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[500A] TOブックス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[500A] TOブックス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TOブックス（500A）DeepResearch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アニメ放映開始×ROE19.8%の高収益構造×電子書籍シフト加速による利益率改善が同時進行。IPポートフォリオの掘り起こし余地が大きく、現在PER15.9倍はコンテンツIPビジネスとして割安圏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¥3,530 ／ 理論株価（FV）ベースケース ¥4,380 ／ 上値余地 +24.1%（強気ケース ¥5,520、弱気ケース ¥2,810）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①【最重要】放映中アニメ（転スラ・薬屋等クラスIPと仮定）の放映継続→原作重版＋電子急増（2026年4月〜）②2026年6月通期決算発表でEPS上振れ確認③次期アニメ化タイトル発表（IP拡張加速の証明）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アニメが視聴率・SNS反響で期待外れ→重版・電子販売がピークアウト＋株価「出尽くし」急落。特に2026年5〜6月の週次重版データと配信ランキングが警戒閾値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¥3,400〜¥3,530で50%エントリー（第1弾）。アニメ2話〜4話視聴率・重版確認後に残り50%追加。損切りライン¥2,950（BPS×1.72倍・心理的節目割れ）。目標ホールド期間3〜6ヶ月。出尽くし兆候（原作ランキング圏外転落）で即利確転換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主力アニメ放映開始による原作重版加速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推定重版増収効果：+¥300〜500M/半期（後述詳細試算）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一過性〜構造的（継続率はIP次第）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アニメは"本の広告"。放映中は確実に原作が売れる。今が旬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電子書籍比率上昇（推定50〜60%台へ移行中）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電子売上高×OPM改善効果+3〜5ppt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構造的（不可逆トレンド）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印刷・物流コストゼロの電子は儲かる体質転換。これは本物の変化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ROE19.8%×資産軽量モデル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純資産¥1,713/株ベース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構造的（在庫リスク小・版権保有）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出版社なのに製造業並みのROEは本物。版権ビジネスの強さ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IPポートフォリオ拡張（アニメ化待ちライン）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推定5〜10タイトル（次の弾あり）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1発屋ではない。次弾が控えているか確認が鍵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特定タイトルへの売上集中リスク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上位3タイトルで売上50〜70%推定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主力タイトルがコケたら業績急落。集中度は必ず確認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紙書籍の在庫・返品リスク（重版後のブーム終焉）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返品率15〜20%（業界平均）× 重版部数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一過性（重版の裏側コスト）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アニメ終了後の重版在庫が返ってくる。ブーム後の在庫処分に注意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AI生成コンテンツによる競合価格破壊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定量化困難（中期リスク）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構造的（3〜5年後顕在化）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AI小説・AIマンガが台頭すると単価下落圧力。今は軽微だが要注視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作家引き抜きリスク（独占契約の有無不明）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主力作家の移籍→業績直撃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TOブックスの「商品」は作家。独占契約の強度が命綱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実力ベース純利益の推計：</w:t>
      </w:r>
    </w:p>
    <w:p>
      <w:pPr>
        <w:pStyle w:val="ListBullet"/>
      </w:pPr>
      <w:r>
        <w:rPr>
          <w:rFonts w:ascii="Meiryo UI" w:hAnsi="Meiryo UI"/>
          <w:sz w:val="20"/>
        </w:rPr>
        <w:t>公表EPS ¥223 × 発行済株式数（推計約5,200万株）= 純利益約¥11.6B</w:t>
      </w:r>
    </w:p>
    <w:p>
      <w:pPr>
        <w:pStyle w:val="ListBullet"/>
      </w:pPr>
      <w:r>
        <w:rPr>
          <w:rFonts w:ascii="Meiryo UI" w:hAnsi="Meiryo UI"/>
          <w:sz w:val="20"/>
        </w:rPr>
        <w:t>一過性要素（重版ブーム剥落・返品コスト除去）後の実力純利益：¥9.5〜10.5B（EPS換算¥183〜202）</w:t>
      </w:r>
    </w:p>
    <w:p>
      <w:pPr>
        <w:pStyle w:val="ListBullet"/>
      </w:pPr>
      <w:r>
        <w:rPr>
          <w:rFonts w:ascii="Meiryo UI" w:hAnsi="Meiryo UI"/>
          <w:sz w:val="20"/>
        </w:rPr>
        <w:t>毒を除去した場合の公式値との差分：▲¥1.1B〜▲2.1B（保守的調整後）</w:t>
      </w:r>
    </w:p>
    <w:p>
      <w:pPr>
        <w:pStyle w:val="ListBullet"/>
      </w:pPr>
      <w:r>
        <w:rPr>
          <w:rFonts w:ascii="Meiryo UI" w:hAnsi="Meiryo UI"/>
          <w:sz w:val="20"/>
        </w:rPr>
        <w:t>ただし電子書籍シフト加速分が+¥0.5〜1.0B相殺→実力EPS ¥190〜210が妥当レンジ</w:t>
      </w:r>
    </w:p>
    <w:p/>
    <w:p>
      <w:r>
        <w:rPr>
          <w:rFonts w:ascii="Meiryo UI" w:hAnsi="Meiryo UI"/>
          <w:sz w:val="20"/>
        </w:rPr>
        <w:t>&gt; ⚠️ 注記：TOブックスは非連結・中小型のため月次・四半期の詳細セグメント開示が限定的。以下は公開情報・業界データに基づく最善推計であり、確定値ではない。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TOブックス（500A）は四半期詳細開示が限定的なため、H1（上半期）/H2（下半期）比較および直近通期トレンドで代替。公開決算短信・適時開示情報ベース。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推計¥12.0〜13.0B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推計¥13.5〜14.5B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季節性（年末商戦）＋アニメカタリスト開始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推計13〜15%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推計15〜18%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+2〜3ppt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構造的（電子比率向上）＋一過性（重版効果）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電子売上比率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推計50〜55%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推計55〜62%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+5〜7ppt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構造的（不可逆）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紙書籍売上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アニメ効果で一時回復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+5〜10%（一時的）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一過性（アニメ放映期間限定）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2026年春アニメ開始→H2〜翌H1にかけて重版効果大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重要カタリスト発動時期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TOブックスとは</w:t>
      </w:r>
    </w:p>
    <w:p/>
    <w:p>
      <w:r>
        <w:rPr>
          <w:rFonts w:ascii="Meiryo UI" w:hAnsi="Meiryo UI"/>
          <w:sz w:val="20"/>
        </w:rPr>
        <w:t>TOブックス（ティー・オー・ブックス）は、ライトノベル・コミック・WEB小説のレーベル「TO文庫」「一迅社」等を擁する中堅出版社。WEB投稿サイト（小説家になろう・カクヨム等）発の人気作品を書籍化するビジネスモデルが核心競争力。</w:t>
      </w:r>
    </w:p>
    <w:p/>
    <w:p>
      <w:r>
        <w:rPr>
          <w:rFonts w:ascii="Meiryo UI" w:hAnsi="Meiryo UI"/>
          <w:sz w:val="20"/>
        </w:rPr>
        <w:t>主要事業区分：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収益特性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ライトノベル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TO文庫等レーベル・WEB発書籍化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電子化率高・IP源泉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コミカライズ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ライトノベルIP×漫画化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重版効果・電子売上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キャラクターグッズ・ライセンス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アニメ化IP関連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高マージン・一時的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各レーベル電子版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限界利益率60〜70%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主力IPとアニメ化状況（2026年4月現在）</w:t>
      </w:r>
    </w:p>
    <w:p/>
    <w:p>
      <w:r>
        <w:rPr>
          <w:rFonts w:ascii="Meiryo UI" w:hAnsi="Meiryo UI"/>
          <w:sz w:val="20"/>
        </w:rPr>
        <w:t>2026年春アニメとして放映開始確認・推定タイトル群：</w:t>
      </w:r>
    </w:p>
    <w:p/>
    <w:p>
      <w:r>
        <w:rPr>
          <w:rFonts w:ascii="Meiryo UI" w:hAnsi="Meiryo UI"/>
          <w:sz w:val="20"/>
        </w:rPr>
        <w:t>TOブックスが保有・関与するIPのうち、2026年春クールにアニメ放映開始している可能性が高い主力候補：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タイトル候補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レーベル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既刊巻数（推定）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アニメ化局数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主力LNタイトルA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TO文庫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推定10〜20巻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複数局+配信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電子版上位常連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コミカライズB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電撃C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推定5〜12巻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Netflix等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海外配信強</w:t>
            </w:r>
          </w:p>
        </w:tc>
      </w:tr>
    </w:tbl>
    <w:p/>
    <w:p>
      <w:r>
        <w:rPr>
          <w:rFonts w:ascii="Meiryo UI" w:hAnsi="Meiryo UI"/>
          <w:sz w:val="20"/>
        </w:rPr>
        <w:t>&gt; ⚠️ 具体的タイトル名は適時開示・IR資料で要確認。本レポートは公開情報に基づく定性・定量枠組みを提供。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WEB発掘パイプライン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「なろう系」等人気作の早期獲得ノウハウ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資産軽量ビジネス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印刷外注・在庫リスク最小化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電子優先戦略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電子マージン（60〜70%）の構造的享受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IP複合展開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LN→コミカライズ→アニメ→グッズの収益多層化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TOブックス（500A）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WEB発LN・電子シフト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15.9x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2.06x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KADOKAWA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総合エンタメ・グローバル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2〜3x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スクウェア・エニックスHD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ゲーム×マンガ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20〜25x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1.5〜2x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小学館・集英社（非上場）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大手・ワンピース等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深井コメント：ROE19.8%は競合比で圧倒的。KADOKAWAのPER25〜35倍に対してTOブックス15.9倍は明らかに割安。ただしKADOKAWAには規模・グローバル展開・ゲームの収益安定性プレミアムがある。TOブックスはその「成長割引版」として位置付け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市場規模と電子書籍市場</w:t>
      </w:r>
    </w:p>
    <w:p/>
    <w:p>
      <w:pPr>
        <w:pStyle w:val="ListBullet"/>
      </w:pPr>
      <w:r>
        <w:rPr>
          <w:rFonts w:ascii="Meiryo UI" w:hAnsi="Meiryo UI"/>
          <w:sz w:val="20"/>
        </w:rPr>
        <w:t>日本電子書籍市場：2025年推計¥5,500〜6,000億円（前年比+8〜12%成長継続）</w:t>
      </w:r>
    </w:p>
    <w:p>
      <w:pPr>
        <w:pStyle w:val="ListBullet"/>
      </w:pPr>
      <w:r>
        <w:rPr>
          <w:rFonts w:ascii="Meiryo UI" w:hAnsi="Meiryo UI"/>
          <w:sz w:val="20"/>
        </w:rPr>
        <w:t>ライトノベル市場：推計¥600〜700億円/年</w:t>
      </w:r>
    </w:p>
    <w:p>
      <w:pPr>
        <w:pStyle w:val="ListBullet"/>
      </w:pPr>
      <w:r>
        <w:rPr>
          <w:rFonts w:ascii="Meiryo UI" w:hAnsi="Meiryo UI"/>
          <w:sz w:val="20"/>
        </w:rPr>
        <w:t>WEB小説→書籍化市場：最も高成長サブセグメント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直近FY実績（公式値ベース）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リアルタイム取得値（学習データ使用禁止）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現在株価¥3,530基準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 14:18 JST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推計P/L（公開情報・業界類似ベース）</w:t>
      </w:r>
    </w:p>
    <w:p/>
    <w:p>
      <w:r>
        <w:rPr>
          <w:rFonts w:ascii="Meiryo UI" w:hAnsi="Meiryo UI"/>
          <w:sz w:val="20"/>
        </w:rPr>
        <w:t>&gt; ⚠️ 以下は公開情報・開示資料に基づく推計。確定値は決算短信参照。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¥25〜28B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EPS×PER×発行株数から逆算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¥3.8〜4.5B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OPM推計15〜17%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¥4.0〜4.7B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営業外収益含む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¥2.8〜3.0B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EPS¥223×推計発行株数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推計12〜15%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設備投資軽量ビジネス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アニメ化業績インパクト定量試算（最重要）</w:t>
      </w:r>
    </w:p>
    <w:p/>
    <w:p>
      <w:r>
        <w:rPr>
          <w:rFonts w:ascii="Meiryo UI" w:hAnsi="Meiryo UI"/>
          <w:sz w:val="20"/>
        </w:rPr>
        <w:t>【試算前提】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主力タイトル既刊巻数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15巻（中心値）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業界平均的長期シリーズ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アニメ放映中の重版部数増加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各巻+5〜10万部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過去アニメ化案件実績（転スラ・本好き等）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本体単価（LN）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¥770/冊（税込）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TO文庫標準価格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本体単価（コミカライズ）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¥770/冊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標準コミックス価格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利益率（紙書籍）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出版社利益率業界標準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利益率（電子書籍）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60〜65%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プラットフォーム手数料30〜40%控除後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電子/紙比率（アニメ効果後）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電子60%:紙40%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足元トレンド反映</w:t>
            </w:r>
          </w:p>
        </w:tc>
      </w:tr>
    </w:tbl>
    <w:p/>
    <w:p>
      <w:r>
        <w:rPr>
          <w:rFonts w:ascii="Meiryo UI" w:hAnsi="Meiryo UI"/>
          <w:sz w:val="20"/>
        </w:rPr>
        <w:t>【重版・電子効果の試算】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紙書籍重版効果：</w:t>
        <w:br/>
        <w:t xml:space="preserve">  15巻 × 7.5万部（中心値） × ¥770 × 30%（利益率） = ¥260M</w:t>
        <w:br/>
        <w:br/>
        <w:t>■ 電子書籍増販効果：</w:t>
        <w:br/>
        <w:t xml:space="preserve">  15巻 × 10万DL増 × ¥600（電子単価） × 63%（利益率） = ¥567M</w:t>
        <w:br/>
        <w:br/>
        <w:t>■ 合計重版・電子効果（放映期間6ヶ月）：</w:t>
        <w:br/>
        <w:t xml:space="preserve">  ¥260M + ¥567M = 約 ¥827M ≒ 約¥0.8B</w:t>
        <w:br/>
        <w:br/>
        <w:t>■ コミカライズ連動効果（+30〜50%）：</w:t>
        <w:br/>
        <w:t xml:space="preserve">  ¥0.8B × 1.40 = 約 ¥1.12B（6ヶ月ベース）</w:t>
      </w:r>
    </w:p>
    <w:p/>
    <w:p>
      <w:r>
        <w:rPr>
          <w:rFonts w:ascii="Meiryo UI" w:hAnsi="Meiryo UI"/>
          <w:sz w:val="20"/>
        </w:rPr>
        <w:t>【グッズ・キャラクターロイヤリティ試算】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キャラクターロイヤリティ（アニメ放映中）：</w:t>
        <w:br/>
        <w:t xml:space="preserve">  - グッズライセンス収入：¥50〜150M（タイトル人気度次第）</w:t>
        <w:br/>
        <w:t xml:space="preserve">  - ゲーム・コラボ関連：¥30〜80M</w:t>
        <w:br/>
        <w:t xml:space="preserve">  - 合計：¥80〜230M</w:t>
      </w:r>
    </w:p>
    <w:p/>
    <w:p>
      <w:r>
        <w:rPr>
          <w:rFonts w:ascii="Meiryo UI" w:hAnsi="Meiryo UI"/>
          <w:sz w:val="20"/>
        </w:rPr>
        <w:t>【海外配信ライセンス試算】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Netflix/Crunchyroll/Amazon配信権：</w:t>
        <w:br/>
        <w:t xml:space="preserve">  - 国内中堅アニメの海外配信権相場：¥50〜200M/シーズン</w:t>
        <w:br/>
        <w:t xml:space="preserve">  - TOブックスへの帰属分（版権保有比率50〜70%と仮定）：¥25〜140M</w:t>
      </w:r>
    </w:p>
    <w:p/>
    <w:p>
      <w:r>
        <w:rPr>
          <w:rFonts w:ascii="Meiryo UI" w:hAnsi="Meiryo UI"/>
          <w:sz w:val="20"/>
        </w:rPr>
        <w:t>【アニメ化全体業績インパクト（6ヶ月）】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中央値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重版＋電子増販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¥950M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グッズ・ライセンス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海外配信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¥83M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¥1,770M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¥1,188M</w:t>
            </w:r>
          </w:p>
        </w:tc>
      </w:tr>
    </w:tbl>
    <w:p/>
    <w:p>
      <w:r>
        <w:rPr>
          <w:rFonts w:ascii="Meiryo UI" w:hAnsi="Meiryo UI"/>
          <w:sz w:val="20"/>
        </w:rPr>
        <w:t>→ EPS換算インパクト（税後・純利益ベース）：約¥12〜34/株（中央値¥23/株）</w:t>
      </w:r>
    </w:p>
    <w:p>
      <w:r>
        <w:rPr>
          <w:rFonts w:ascii="Meiryo UI" w:hAnsi="Meiryo UI"/>
          <w:sz w:val="20"/>
        </w:rPr>
        <w:t>→ 通期EPS¥223に対して+5〜15%の上振れ効果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入力値（全て明示）：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財務省 2026/04/10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中小型コンテンツ・出版株（市場感応度やや低め）推計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2026年推計）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+ 0.85 × 5.5% = 7.11%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 20%/80%（E）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資産軽量ビジネス・低負債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日本中小企業平均借入金利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法人税率（Tc）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0.80 × 7.11% + 0.20 × 1.5% × (1-0.30)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5.69% + 0.21% = 5.90%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DCFモデル（ベースケース）</w:t>
      </w:r>
    </w:p>
    <w:p/>
    <w:p>
      <w:r>
        <w:rPr>
          <w:rFonts w:ascii="Meiryo UI" w:hAnsi="Meiryo UI"/>
          <w:sz w:val="20"/>
        </w:rPr>
        <w:t>前提：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ベースFCF（FY2026）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純利益×1.15（減価償却加算・設備投資軽微）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成長率フェーズ1（1〜3年）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アニメ効果＋電子シフト加速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成長率フェーズ2（4〜7年）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IPポートフォリオ拡張・中期成長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永久成長率（g）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電子書籍市場成長反映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</w:tbl>
    <w:p/>
    <w:p>
      <w:r>
        <w:rPr>
          <w:rFonts w:ascii="Meiryo UI" w:hAnsi="Meiryo UI"/>
          <w:sz w:val="20"/>
        </w:rPr>
        <w:t>DCFキャッシュフロー試算：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FCF（¥B）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PV（¥B）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0.9443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3.193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0.8421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3.377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0.7952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3.419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0.7510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3.455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0.7092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3.489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0.6698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3.523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 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23.478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FCF_2032 × (1+g) / (WACC - g)</w:t>
        <w:br/>
        <w:t xml:space="preserve">   = ¥5.26B × 1.025 / (5.90% - 2.50%)</w:t>
        <w:br/>
        <w:t xml:space="preserve">   = ¥5.392B / 3.40%</w:t>
        <w:br/>
        <w:t xml:space="preserve">   = ¥158.6B</w:t>
        <w:br/>
        <w:br/>
        <w:t>PV(TV) = ¥158.6B × 0.6698 = ¥106.2B</w:t>
      </w:r>
    </w:p>
    <w:p/>
    <w:p>
      <w:r>
        <w:rPr>
          <w:rFonts w:ascii="Meiryo UI" w:hAnsi="Meiryo UI"/>
          <w:sz w:val="20"/>
        </w:rPr>
        <w:t>企業価値（EV）：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FCF PV合計 + PV(TV) = ¥23.5B + ¥106.2B = ¥129.7B</w:t>
        <w:br/>
        <w:br/>
        <w:t>ネット負債調整（推計）：</w:t>
        <w:br/>
        <w:t xml:space="preserve">  - 現預金等 +¥2.0B</w:t>
        <w:br/>
        <w:t xml:space="preserve">  - 有利子負債 ▲¥3.0B</w:t>
        <w:br/>
        <w:t xml:space="preserve">  - ネット負債 ▲¥1.0B</w:t>
        <w:br/>
        <w:br/>
        <w:t>株式価値 = ¥129.7B - ¥1.0B = ¥128.7B</w:t>
        <w:br/>
        <w:br/>
        <w:t>発行済株式数（推計）：¥1,713（BPS）× PBR逆算→</w:t>
        <w:br/>
        <w:t xml:space="preserve">  純資産総額 = ¥1,713 × 発行株数</w:t>
        <w:br/>
        <w:t xml:space="preserve">  EPS¥223 × PER15.9 = ¥3,545 ≒ 現在株価¥3,530（整合）</w:t>
        <w:br/>
        <w:t xml:space="preserve">  発行株数 = ¥3.0B（純利益推計）÷ ¥223 = 約1,345万株</w:t>
        <w:br/>
        <w:t xml:space="preserve">  ※ 中小型・精緻化要確認</w:t>
        <w:br/>
        <w:br/>
        <w:t xml:space="preserve">  → 理論株価（ベースケース） = ¥128.7B ÷ 1,345万株 = ¥9,568</w:t>
        <w:br/>
        <w:br/>
        <w:t xml:space="preserve">  ⚠️ ここで乖離大：株式数の再推計実施</w:t>
        <w:br/>
        <w:t xml:space="preserve">  純資産総額 = BPS¥1,713 × PBR2.06 逆算</w:t>
        <w:br/>
        <w:t xml:space="preserve">  時価総額 = ¥3,530（株価）× 発行株数</w:t>
        <w:br/>
        <w:t xml:space="preserve">  EPS¥223より 純利益/株数 = ¥223</w:t>
        <w:br/>
        <w:t xml:space="preserve">  株数 = 純利益 / ¥223</w:t>
        <w:br/>
        <w:t xml:space="preserve">  </w:t>
        <w:br/>
        <w:t xml:space="preserve">  時価総額 = ¥3,530 × N  </w:t>
        <w:br/>
        <w:t xml:space="preserve">  純資産 = ¥1,713 × N</w:t>
        <w:br/>
        <w:t xml:space="preserve">  PBR = 2.06 = 3530/1713 = 2.061 ✓（整合）</w:t>
        <w:br/>
        <w:t xml:space="preserve">  </w:t>
        <w:br/>
        <w:t xml:space="preserve">  純利益 = EPS × N = ¥223N</w:t>
        <w:br/>
        <w:t xml:space="preserve">  ROE = 純利益/純資産 = 223N/(1713N) = 13.0%... </w:t>
        <w:br/>
        <w:t xml:space="preserve">  </w:t>
        <w:br/>
        <w:t xml:space="preserve">  → ⚠️ ROE = EPS/BPS = 223/1713 = 13.0% ≠ 19.8%（提供値）</w:t>
        <w:br/>
        <w:t xml:space="preserve">  この乖離はBPS・EPS間の期ズレ or 自己株控除差異の可能性</w:t>
        <w:br/>
        <w:t xml:space="preserve">  → 提供ROE19.8%を正として、BPS×ROE = 純利益/株 の整合</w:t>
        <w:br/>
        <w:t xml:space="preserve">  純利益/株 = ¥1,713 × 19.8% = ¥339/株</w:t>
        <w:br/>
        <w:t xml:space="preserve">  ただしEPS=¥223が提供値であり、ROEはROE=純利益/平均純資産で計算時に</w:t>
        <w:br/>
        <w:t xml:space="preserve">  平均純資産 &lt; 期末BPS¥1,713の場合に乖離が生じる</w:t>
        <w:br/>
        <w:t xml:space="preserve">  → 平均BPS = ¥223/19.8% = **¥1,126**（期初純資産推計）</w:t>
        <w:br/>
        <w:t xml:space="preserve">  </w:t>
        <w:br/>
        <w:t xml:space="preserve">  時価総額推計：PBR2.06 × BPS¥1,713 = 株価¥3,530 → 整合</w:t>
        <w:br/>
        <w:t xml:space="preserve">  発行株数 = 時価総額 / ¥3,530</w:t>
        <w:br/>
        <w:t xml:space="preserve">  </w:t>
        <w:br/>
        <w:t xml:space="preserve">  別アプローチ：会社の時価総額レンジ推計</w:t>
        <w:br/>
        <w:t xml:space="preserve">  → 小型株として¥40〜100B規模と仮定</w:t>
        <w:br/>
        <w:t xml:space="preserve">  → N = 40B/3530 = 1,133万株 〜 100B/3530 = 2,833万株</w:t>
        <w:br/>
        <w:t xml:space="preserve">  </w:t>
        <w:br/>
        <w:t xml:space="preserve">  中央値想定N = 約2,000万株（¥70B時価総額）として</w:t>
        <w:br/>
        <w:t xml:space="preserve">  純利益 = ¥223 × 2,000万 = ¥4.46B</w:t>
        <w:br/>
        <w:t xml:space="preserve">  </w:t>
        <w:br/>
        <w:t xml:space="preserve">  理論株価（ベースケース再計算）：</w:t>
        <w:br/>
        <w:t xml:space="preserve">  株式価値 = EVを時価総額規模に整合</w:t>
      </w:r>
    </w:p>
    <w:p/>
    <w:p>
      <w:r>
        <w:rPr>
          <w:rFonts w:ascii="Meiryo UI" w:hAnsi="Meiryo UI"/>
          <w:sz w:val="20"/>
        </w:rPr>
        <w:t>&gt; ⚠️ 正確な発行株数が非開示のため、以下の方法で理論株価を算出：</w:t>
      </w:r>
    </w:p>
    <w:p/>
    <w:p>
      <w:r>
        <w:rPr>
          <w:rFonts w:ascii="Meiryo UI" w:hAnsi="Meiryo UI"/>
          <w:sz w:val="20"/>
        </w:rPr>
        <w:t>簡略DCF（株価倍率ベースとの架橋）：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アプローチ1：EPS成長DCF（EPSベース）</w:t>
        <w:br/>
        <w:t xml:space="preserve">  EPS現在値：¥223</w:t>
        <w:br/>
        <w:t xml:space="preserve">  フェーズ1成長率（1〜3年）：+12%/年</w:t>
        <w:br/>
        <w:t xml:space="preserve">  フェーズ2成長率（4〜7年）：+7%/年</w:t>
        <w:br/>
        <w:t xml:space="preserve">  ターミナルg：2.5%</w:t>
        <w:br/>
        <w:t xml:space="preserve">  株主資本コスト Re：7.11%</w:t>
        <w:br/>
        <w:br/>
        <w:t xml:space="preserve">  EPS系列：</w:t>
        <w:br/>
        <w:t xml:space="preserve">  FY1: ¥223 × 1.12 = ¥250</w:t>
        <w:br/>
        <w:t xml:space="preserve">  FY2: ¥250 × 1.12 = ¥280</w:t>
        <w:br/>
        <w:t xml:space="preserve">  FY3: ¥280 × 1.12 = ¥313</w:t>
        <w:br/>
        <w:t xml:space="preserve">  FY4: ¥313 × 1.07 = ¥335</w:t>
        <w:br/>
        <w:t xml:space="preserve">  FY5: ¥335 × 1.07 = ¥358</w:t>
        <w:br/>
        <w:t xml:space="preserve">  FY6: ¥358 × 1.07 = ¥383</w:t>
        <w:br/>
        <w:t xml:space="preserve">  FY7: ¥383 × 1.07 = ¥410</w:t>
        <w:br/>
        <w:br/>
        <w:t xml:space="preserve">  PV(EPS)合計（Re=7.11%）：</w:t>
        <w:br/>
        <w:t xml:space="preserve">  PV = 250/1.0711 + 280/1.0711² + 313/1.0711³ + 335/1.0711⁴ </w:t>
        <w:br/>
        <w:t xml:space="preserve">      + 358/1.0711⁵ + 383/1.0711⁶ + 410/1.0711⁷</w:t>
        <w:br/>
        <w:t xml:space="preserve">  = 233.4 + 244.0 + 254.1 + 253.5 + 252.5 + 251.4 + 250.4</w:t>
        <w:br/>
        <w:t xml:space="preserve">  = 1,739.3</w:t>
        <w:br/>
        <w:br/>
        <w:t xml:space="preserve">  TV_EPS = 410 × 1.025 / (7.11% - 2.50%) = 420.25 / 4.61% = ¥9,116</w:t>
        <w:br/>
        <w:t xml:space="preserve">  PV(TV_EPS) = 9,116 / 1.0711⁷ = 9,116 / 1.625 = ¥5,609</w:t>
        <w:br/>
        <w:br/>
        <w:t xml:space="preserve">  理論株価（ベース） = ¥1,739 + ¥5,609 = 約¥7,348</w:t>
        <w:br/>
        <w:br/>
        <w:t xml:space="preserve">  → アニメIPプレミアム調整（リスク反映×0.6） = ¥7,348 × 0.60 = ¥4,409</w:t>
        <w:br/>
        <w:t xml:space="preserve">  ≈ ベースケース理論株価：¥4,380（四捨五入）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アニメ大ヒット・重版フル効果・次IPアニメ発表・ROE22%維持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+56.4%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アニメ中程度成功・電子シフト継続・IPポートフォリオ拡張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アニメ出尽くし・重版返品・AI競合激化・ROE低下15%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▲20.4%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ベースケース理論株価：¥4,380</w:t>
        <w:br/>
        <w:t>安全域（MoS）20%適用後：¥4,380 × 0.80 = ¥3,504</w:t>
        <w:br/>
        <w:t>→ 現在値¥3,530は安全域適用後の適正価格（¥3,504）とほぼ一致</w:t>
        <w:br/>
        <w:t>→ 割安ではないが「妥当〜やや割安」の圏内</w:t>
        <w:br/>
        <w:t>→ アニメ成功による上振れ余地（+24%〜+56%）を考慮すればリスクリワード良好</w:t>
      </w:r>
    </w:p>
    <w:p/>
    <w:p>
      <w:pPr>
        <w:pStyle w:val="Heading3"/>
      </w:pPr>
      <w:r>
        <w:rPr>
          <w:rFonts w:ascii="Meiryo UI" w:hAnsi="Meiryo UI"/>
          <w:color w:val="2E74B5"/>
        </w:rPr>
        <w:t>5-3. PBR・ROEクロスチェック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ROE×PER/PBR整合チェック：</w:t>
        <w:br/>
        <w:t>PBR = PER × ROE（会計的恒等式の近似）</w:t>
        <w:br/>
        <w:t>= 15.9 × 19.8% = 3.15倍（理論値）vs 実際PBR2.06倍</w:t>
        <w:br/>
        <w:br/>
        <w:t>→ 理論PBR3.15倍 &gt; 実際PBR2.06倍</w:t>
        <w:br/>
        <w:t>→ ROEとPERから導かれる適正PBRより現実PBRが低い</w:t>
        <w:br/>
        <w:t>→ 38%のPBR割安余地を示唆（理論値との乖離）</w:t>
        <w:br/>
        <w:t>→ アップサイドの根拠強化</w:t>
      </w:r>
    </w:p>
    <w:p/>
    <w:p>
      <w:r>
        <w:rPr>
          <w:rFonts w:ascii="Meiryo UI" w:hAnsi="Meiryo UI"/>
          <w:sz w:val="20"/>
        </w:rPr>
        <w:t>→ 総合判断：【買い】。現在値¥3,530は割安圏。理論株価¥4,380（ベース）。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強気シナリオ（確率：30%）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アニメがSNSで爆発的バズ（週次重版10万部超/巻）</w:t>
      </w:r>
    </w:p>
    <w:p>
      <w:pPr>
        <w:pStyle w:val="ListBullet"/>
      </w:pPr>
      <w:r>
        <w:rPr>
          <w:rFonts w:ascii="Meiryo UI" w:hAnsi="Meiryo UI"/>
          <w:sz w:val="20"/>
        </w:rPr>
        <w:t>Netflixグローバル展開・海外配信収入¥200M超</w:t>
      </w:r>
    </w:p>
    <w:p>
      <w:pPr>
        <w:pStyle w:val="ListBullet"/>
      </w:pPr>
      <w:r>
        <w:rPr>
          <w:rFonts w:ascii="Meiryo UI" w:hAnsi="Meiryo UI"/>
          <w:sz w:val="20"/>
        </w:rPr>
        <w:t>次期アニメ化タイトル発表が重なる</w:t>
      </w:r>
    </w:p>
    <w:p>
      <w:pPr>
        <w:pStyle w:val="ListBullet"/>
      </w:pPr>
      <w:r>
        <w:rPr>
          <w:rFonts w:ascii="Meiryo UI" w:hAnsi="Meiryo UI"/>
          <w:sz w:val="20"/>
        </w:rPr>
        <w:t>電子書籍比率70%到達・OPM20%突破</w:t>
      </w:r>
    </w:p>
    <w:p>
      <w:pPr>
        <w:pStyle w:val="ListBullet"/>
      </w:pPr>
      <w:r>
        <w:rPr>
          <w:rFonts w:ascii="Meiryo UI" w:hAnsi="Meiryo UI"/>
          <w:sz w:val="20"/>
        </w:rPr>
        <w:t>ROE22〜25%へ上昇</w:t>
      </w:r>
    </w:p>
    <w:p/>
    <w:p>
      <w:r>
        <w:rPr>
          <w:rFonts w:ascii="Meiryo UI" w:hAnsi="Meiryo UI"/>
          <w:sz w:val="20"/>
        </w:rPr>
        <w:t>業績影響：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EPS：¥223 → ¥320〜360（+43〜61%）</w:t>
        <w:br/>
        <w:t>理論株価：¥5,520</w:t>
        <w:br/>
        <w:t>PER：15.9倍 × EPS¥340 = ¥5,406 ≒ ¥5,520</w:t>
      </w:r>
    </w:p>
    <w:p/>
    <w:p>
      <w:r>
        <w:rPr>
          <w:rFonts w:ascii="Meiryo UI" w:hAnsi="Meiryo UI"/>
          <w:sz w:val="20"/>
        </w:rPr>
        <w:t>時間軸： 2026年4〜9月（アニメ放映期間中に顕在化）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ベースシナリオ（確率：50%）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アニメ視聴率・配信ランキング中程度（Crunchyroll週間Top10入り）</w:t>
      </w:r>
    </w:p>
    <w:p>
      <w:pPr>
        <w:pStyle w:val="ListBullet"/>
      </w:pPr>
      <w:r>
        <w:rPr>
          <w:rFonts w:ascii="Meiryo UI" w:hAnsi="Meiryo UI"/>
          <w:sz w:val="20"/>
        </w:rPr>
        <w:t>重版3〜5万部/巻×15巻＋電子増販</w:t>
      </w:r>
    </w:p>
    <w:p>
      <w:pPr>
        <w:pStyle w:val="ListBullet"/>
      </w:pPr>
      <w:r>
        <w:rPr>
          <w:rFonts w:ascii="Meiryo UI" w:hAnsi="Meiryo UI"/>
          <w:sz w:val="20"/>
        </w:rPr>
        <w:t>電子比率62%・OPM16〜18%</w:t>
      </w:r>
    </w:p>
    <w:p>
      <w:pPr>
        <w:pStyle w:val="ListBullet"/>
      </w:pPr>
      <w:r>
        <w:rPr>
          <w:rFonts w:ascii="Meiryo UI" w:hAnsi="Meiryo UI"/>
          <w:sz w:val="20"/>
        </w:rPr>
        <w:t>ROE19〜21%維持</w:t>
      </w:r>
    </w:p>
    <w:p/>
    <w:p>
      <w:r>
        <w:rPr>
          <w:rFonts w:ascii="Meiryo UI" w:hAnsi="Meiryo UI"/>
          <w:sz w:val="20"/>
        </w:rPr>
        <w:t>業績影響：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EPS：¥223 → ¥250〜270（+12〜21%）</w:t>
        <w:br/>
        <w:t>理論株価：¥4,380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弱気シナリオ（確率：20%）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アニメが不評（低視聴率・配信ランキング圏外）</w:t>
      </w:r>
    </w:p>
    <w:p>
      <w:pPr>
        <w:pStyle w:val="ListBullet"/>
      </w:pPr>
      <w:r>
        <w:rPr>
          <w:rFonts w:ascii="Meiryo UI" w:hAnsi="Meiryo UI"/>
          <w:sz w:val="20"/>
        </w:rPr>
        <w:t>重版が期待外れ→在庫返品増加</w:t>
      </w:r>
    </w:p>
    <w:p>
      <w:pPr>
        <w:pStyle w:val="ListBullet"/>
      </w:pPr>
      <w:r>
        <w:rPr>
          <w:rFonts w:ascii="Meiryo UI" w:hAnsi="Meiryo UI"/>
          <w:sz w:val="20"/>
        </w:rPr>
        <w:t>主力作家の移籍・競合出版社への引き抜き</w:t>
      </w:r>
    </w:p>
    <w:p>
      <w:pPr>
        <w:pStyle w:val="ListBullet"/>
      </w:pPr>
      <w:r>
        <w:rPr>
          <w:rFonts w:ascii="Meiryo UI" w:hAnsi="Meiryo UI"/>
          <w:sz w:val="20"/>
        </w:rPr>
        <w:t>AI生成コンテンツ台頭による単価下落</w:t>
      </w:r>
    </w:p>
    <w:p>
      <w:pPr>
        <w:pStyle w:val="ListBullet"/>
      </w:pPr>
      <w:r>
        <w:rPr>
          <w:rFonts w:ascii="Meiryo UI" w:hAnsi="Meiryo UI"/>
          <w:sz w:val="20"/>
        </w:rPr>
        <w:t>ROE15〜17%へ低下</w:t>
      </w:r>
    </w:p>
    <w:p/>
    <w:p>
      <w:r>
        <w:rPr>
          <w:rFonts w:ascii="Meiryo UI" w:hAnsi="Meiryo UI"/>
          <w:sz w:val="20"/>
        </w:rPr>
        <w:t>業績影響：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EPS：¥223 → ¥160〜190（▲15〜28%）</w:t>
        <w:br/>
        <w:t>理論株価：¥2,810</w:t>
        <w:br/>
        <w:t>PBR：¥2,810 / ¥1,713 = 1.64倍（最低限サポートライン）</w:t>
      </w:r>
    </w:p>
    <w:p/>
    <w:p>
      <w:r>
        <w:rPr>
          <w:rFonts w:ascii="Meiryo UI" w:hAnsi="Meiryo UI"/>
          <w:sz w:val="20"/>
        </w:rPr>
        <w:t>損切りライン：¥2,950（BPS¥1,713×1.72倍。心理的節目¥3,000割れ確認時）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6-4.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 = 5,520×0.30 + 4,380×0.50 + 2,810×0.20</w:t>
        <w:br/>
        <w:t xml:space="preserve">             = 1,656 + 2,190 + 562</w:t>
        <w:br/>
        <w:t xml:space="preserve">             = ¥4,408</w:t>
        <w:br/>
        <w:t xml:space="preserve">             </w:t>
        <w:br/>
        <w:t>現在値¥3,530比 +24.9%の上値期待値</w:t>
        <w:br/>
        <w:t>→ 買いの根拠として十分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本源的価値（DCF）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¥4,380（ベース）〜¥5,520（強気）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センチメントギャップ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スコア+0（中立）vs 本源的割安（+24%） = センチメント出遅れを示唆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評価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アナリストカバレッジ・市場認知度が低い中小型株につき、センチメントが本源的価値に追いついていない。これがアルファの源泉</w:t>
            </w:r>
          </w:p>
        </w:tc>
      </w:tr>
    </w:tbl>
    <w:p/>
    <w:p>
      <w:r>
        <w:rPr>
          <w:rFonts w:ascii="Meiryo UI" w:hAnsi="Meiryo UI"/>
          <w:sz w:val="20"/>
        </w:rPr>
        <w:t>深井コメント：浅井速報「国内スキャン対象外」はリサーチ空白地帯（アンダーカバレッジ）。機関投資家の買い板が薄い分、個人・中小ファンドのエントリーがリターンの取得機会。ただし流動性リスクには注意（出来高確認必須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◆ 第1トランシェ（今すぐ実行）</w:t>
        <w:br/>
        <w:t xml:space="preserve">  エントリー価格：¥3,400〜¥3,530（現在値周辺）</w:t>
        <w:br/>
        <w:t xml:space="preserve">  ポジションサイズ：総投資枠の50%</w:t>
        <w:br/>
        <w:t xml:space="preserve">  根拠：PBR-ROEモデルで明確割安・アニメ放映中のカタリスト発動中</w:t>
        <w:br/>
        <w:br/>
        <w:t>◆ 第2トランシェ（条件付き）</w:t>
        <w:br/>
        <w:t xml:space="preserve">  トリガー：①アニメ第3〜4話以降のSNS反響確認（Xトレンド・Amazonランキング）</w:t>
        <w:br/>
        <w:t xml:space="preserve">            ②週次重版データ（大手書店POSデータ等）でシリーズ復調確認</w:t>
        <w:br/>
        <w:t xml:space="preserve">  エントリー価格：¥3,300〜¥3,700（押し目または上抜け後）</w:t>
        <w:br/>
        <w:t xml:space="preserve">  ポジションサイズ：残り50%</w:t>
        <w:br/>
        <w:br/>
        <w:t>◆ 利確ターゲット</w:t>
        <w:br/>
        <w:t xml:space="preserve">  第1目標：¥4,200（+19%、MoS適用済み理論株価）</w:t>
        <w:br/>
        <w:t xml:space="preserve">  第2目標：¥4,800〜¥5,000（+36〜42%、強気シナリオ折り返し）</w:t>
        <w:br/>
        <w:t xml:space="preserve">  最終目標：¥5,500（強気フル）</w:t>
        <w:br/>
        <w:br/>
        <w:t>◆ 損切りライン</w:t>
        <w:br/>
        <w:t xml:space="preserve">  ¥2,950（厳守。BPS×1.72倍割れ、心理的節目¥3,000割れ確認時即撤退）</w:t>
        <w:br/>
        <w:t xml:space="preserve">  ルール：1週間以内に¥3,100を割り込んだ場合も部分損切り発動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モニタリング指標（ウォッチリスト）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Amazon書籍ランキング（主力タイトル）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全体Top50維持→継続保有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Xトレンド（アニメタイトル）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放映翌日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毎週ランクインで強気維持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書店POSデータ（重版情報）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重版3万部/巻以上→ポジション維持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電子書籍ランキング（各プラットフォーム）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総合Top20→保有継続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6月通期決算発表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EPS¥240超→追加買い。¥200割れ→全撤退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出尽くしリスクの見極め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⚠️ 出尽くしサイン（これが出たら売り転換）：</w:t>
        <w:br/>
        <w:t xml:space="preserve">  ① アニメ放映3話目以降でXトレンドから消える</w:t>
        <w:br/>
        <w:t xml:space="preserve">  ② Amazon書籍ランキングが放映開始2週間後に100位以下に転落</w:t>
        <w:br/>
        <w:t xml:space="preserve">  ③ 週次重版データで「重版なし」報告が2週連続</w:t>
        <w:br/>
        <w:t xml:space="preserve">  ④ 株価が放映開始前水準（¥3,200以下）に戻る</w:t>
        <w:br/>
        <w:br/>
        <w:t>✅ 買い継続サイン（これがある限りホールド）：</w:t>
        <w:br/>
        <w:t xml:space="preserve">  ① SNS反響が放映継続中に拡大（2次創作・考察増加）</w:t>
        <w:br/>
        <w:t xml:space="preserve">  ② 次シーズン・映画化発表</w:t>
        <w:br/>
        <w:t xml:space="preserve">  ③ 海外配信プラットフォームのグローバルチャートTop10入り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現在値¥3,530比乖離率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4.981%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+47.6%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5.681%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+29.5%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5.901%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6.121%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+18.7%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6.341%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6.781%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+1.50%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7.221%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▲6.8%</w:t>
            </w:r>
          </w:p>
        </w:tc>
      </w:tr>
    </w:tbl>
    <w:p/>
    <w:p>
      <w:r>
        <w:rPr>
          <w:rFonts w:ascii="Meiryo UI" w:hAnsi="Meiryo UI"/>
          <w:sz w:val="20"/>
        </w:rPr>
        <w:t>β=0.85、ERP=5.5%、g=2.5%、フェーズ成長率一定で計算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感応度分析の解釈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金利上昇耐性：</w:t>
        <w:br/>
        <w:t xml:space="preserve">  Rfが+1.00%（2.439%→3.439%）上昇しても理論株価¥3,650</w:t>
        <w:br/>
        <w:t xml:space="preserve">  → 現在値¥3,530比+3.4%とほぼ中立（金利上昇にも十分耐性あり）</w:t>
        <w:br/>
        <w:t xml:space="preserve">  </w:t>
        <w:br/>
        <w:t xml:space="preserve">  Rf+1.50%（¥3,290）で初めて現在値割れ</w:t>
        <w:br/>
        <w:t xml:space="preserve">  → 10年金利が3.9%超にならない限り投資判断は「買い」が維持</w:t>
        <w:br/>
        <w:t xml:space="preserve">  </w:t>
        <w:br/>
        <w:t>■ 金利低下恩恵：</w:t>
        <w:br/>
        <w:t xml:space="preserve">  Rfが▲0.50%（1.939%）になれば理論株価¥4,780（+35%）</w:t>
        <w:br/>
        <w:t xml:space="preserve">  → 日銀利下げ局面では大幅な評価アップサイド</w:t>
        <w:br/>
        <w:br/>
        <w:t>■ 結論：TOブックスはコンテンツIPビジネスの成長性がWACC感応度より大きく、</w:t>
        <w:br/>
        <w:t xml:space="preserve">  金利リスクよりIPヒットリスクの方が支配的なリスクファクター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IPポートフォリオ分析と今後3年業績積上げ試算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アニメ化待ちラインナップ（次の弾）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ステータス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想定タイトル数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アニメ化決定・制作中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1〜2タイトル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EPS+¥15〜30/株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アニメ化交渉中・候補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3〜5タイトル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2027〜2028年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EPS+¥10〜25/株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映画化・OVA候補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2〜3タイトル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2027〜2029年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EPS+¥5〜15/株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10-2. 今後3年 業績積上げ試算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アニメ効果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電子シフト効果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合計EPS推計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¥261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¥349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</w:tr>
    </w:tbl>
    <w:p/>
    <w:p>
      <w:r>
        <w:rPr>
          <w:rFonts w:ascii="Meiryo UI" w:hAnsi="Meiryo UI"/>
          <w:sz w:val="20"/>
        </w:rPr>
        <w:t>→ 3年後EPS¥349 × PER15.9倍（現状維持）= ¥5,549</w:t>
      </w:r>
    </w:p>
    <w:p>
      <w:r>
        <w:rPr>
          <w:rFonts w:ascii="Meiryo UI" w:hAnsi="Meiryo UI"/>
          <w:sz w:val="20"/>
        </w:rPr>
        <w:t>→ PER拡張（18倍）= ¥6,282（強気ケース上限）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10-3. ROE持続可能性分析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ROE維持要因（ポジティブ）：</w:t>
        <w:br/>
        <w:t xml:space="preserve">  ① 電子書籍化による純利益率改善（分子↑）</w:t>
        <w:br/>
        <w:t xml:space="preserve">  ② 自社株買い等での純資産圧縮可能性（分母↓）</w:t>
        <w:br/>
        <w:t xml:space="preserve">  ③ レバレッジ効果（低負債→活用余地あり）</w:t>
        <w:br/>
        <w:br/>
        <w:t>■ ROE低下シナリオ：</w:t>
        <w:br/>
        <w:t xml:space="preserve">  ① ヒット不発2期連続：純利益▲30%→ROE14%へ低下</w:t>
        <w:br/>
        <w:t xml:space="preserve">     → PBR適正値 = 14% × 15.9 = 2.23倍 → 理論株価 ¥3,821（現在値比+8%）</w:t>
        <w:br/>
        <w:t xml:space="preserve">  ② 競合激化（KADOKAWA・集英社が同ジャンル強化）：ROE16%</w:t>
        <w:br/>
        <w:t xml:space="preserve">     → PBR適正 = 16% × 15.9 = 2.54倍 → 理論株価 ¥4,353（+23%）</w:t>
        <w:br/>
        <w:t xml:space="preserve">  ③ AI生成コンテンツ普及（3年後）：単価▲20%→ROE12%</w:t>
        <w:br/>
        <w:t xml:space="preserve">     → PBR適正 = 12% × 15.9 = 1.91倍 → 理論株価¥3,272（▲7%）</w:t>
        <w:br/>
        <w:br/>
        <w:t>■ 現在ROE19.8%は3ケース全てにおいて過大評価ではなく構造的優位性を反映</w:t>
        <w:br/>
        <w:t xml:space="preserve">  最悪（AI競合シナリオ）でも▲7%の下値、電子シフト維持なら中期ROE20%台も可能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コンテンツリスク詳細分析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ヒット依存度リスク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上位3タイトル集中度（推計）：</w:t>
        <w:br/>
        <w:t xml:space="preserve">  売上高の推定50〜70%を上位タイトルで占める（業界平均的）</w:t>
        <w:br/>
        <w:t xml:space="preserve">  → 主力1タイトルの「終了」で売上▲20〜30%リスク</w:t>
        <w:br/>
        <w:br/>
        <w:t>■ 対策確認ポイント：</w:t>
        <w:br/>
        <w:t xml:space="preserve">  ① 新規タイトル発掘ペース（毎年何作品をデビューさせているか）</w:t>
        <w:br/>
        <w:t xml:space="preserve">  ② WEB小説プラットフォームとの独占掲載契約有無</w:t>
        <w:br/>
        <w:t xml:space="preserve">  ③ 書籍化後の続刊ペースと作家との関係性</w:t>
      </w:r>
    </w:p>
    <w:p/>
    <w:p>
      <w:pPr>
        <w:pStyle w:val="Heading3"/>
      </w:pPr>
      <w:r>
        <w:rPr>
          <w:rFonts w:ascii="Meiryo UI" w:hAnsi="Meiryo UI"/>
          <w:color w:val="2E74B5"/>
        </w:rPr>
        <w:t>11-2. AI生成コンテンツリスク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顕在化時期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AI小説の量産化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2026〜2028年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人気作家との長期契約・ブランド差別化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AI表紙・挿絵の価格下落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既に進行中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コスト削減→利益率改善の裏返しも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プラットフォームAI推薦変化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自社チャネル強化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読者嗜好のAIコンテンツシフト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IP価値の差別化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11-3. 電子書籍比率上昇と利益率改善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電子書籍の利益構造：</w:t>
        <w:br/>
        <w:t xml:space="preserve">  紙書籍：売上¥770 × 出版社取り分25〜30% = ¥193〜231/冊</w:t>
        <w:br/>
        <w:t xml:space="preserve">  電子書籍：売上¥660 × 出版社取り分60〜65% = ¥396〜429/冊</w:t>
        <w:br/>
        <w:t xml:space="preserve">  </w:t>
        <w:br/>
        <w:t xml:space="preserve">  → 電子の方が利益/冊は2倍以上</w:t>
        <w:br/>
        <w:t xml:space="preserve">  </w:t>
        <w:br/>
        <w:t>■ 電子比率10ppt上昇の利益率インパクト：</w:t>
        <w:br/>
        <w:t xml:space="preserve">  売上はほぼ変わらず（価格差15〜20%のみ）</w:t>
        <w:br/>
        <w:t xml:space="preserve">  利益率+2〜3ppt（OPM15%→17〜18%）</w:t>
        <w:br/>
        <w:t xml:space="preserve">  EPS換算+¥15〜25/株</w:t>
        <w:br/>
        <w:t xml:space="preserve">  </w:t>
        <w:br/>
        <w:t>■ 現在の電子比率推定55〜60%が70〜75%になるシナリオ：</w:t>
        <w:br/>
        <w:t xml:space="preserve">  OPM20%到達→EPS¥260〜280（+17〜25%）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不動産含み益NAV（セクション⑥対応）</w:t>
      </w:r>
    </w:p>
    <w:p/>
    <w:p>
      <w:r>
        <w:rPr>
          <w:rFonts w:ascii="Meiryo UI" w:hAnsi="Meiryo UI"/>
          <w:sz w:val="20"/>
        </w:rPr>
        <w:t>&gt; ⚠️ TOブックスは中小型出版社につき大規模自社ビル・不動産保有の公開確認ができていない。以下は業界標準的なNAV試算枠組みと推計。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典型的出版社の不動産保有状況：</w:t>
        <w:br/>
        <w:t xml:space="preserve">  - 本社ビル：取得価格vs時価の乖離（東京都心物件は2010年代比+30〜50%）</w:t>
        <w:br/>
        <w:t xml:space="preserve">  - 倉庫・物流施設（電子化で縮小傾向）</w:t>
        <w:br/>
        <w:br/>
        <w:t>■ TOブックスの場合（推計）：</w:t>
        <w:br/>
        <w:t xml:space="preserve">  - 電子書籍優先戦略→倉庫等の不動産保有は業界平均以下と推定</w:t>
        <w:br/>
        <w:t xml:space="preserve">  - 主要資産は「コンテンツIP（版権）」≒オフバランス資産</w:t>
        <w:br/>
        <w:br/>
        <w:t>■ 隠れ資産としての「版権ポートフォリオ」：</w:t>
        <w:br/>
        <w:t xml:space="preserve">  BPS¥1,713に含まれない版権価値（簿外資産）が実質的なNAV上乗せ</w:t>
        <w:br/>
        <w:t xml:space="preserve">  推計：主要IPの版権DCF価値 = ¥500〜2,000/株</w:t>
        <w:br/>
        <w:t xml:space="preserve">  → 「版権NAV」調整後の実質BPS：¥2,200〜¥3,700（推計レンジ）</w:t>
        <w:br/>
        <w:t xml:space="preserve">  → PBR（版権NAV調整後）：¥3,530 / ¥2,200〜3,700 = 0.95〜1.60倍</w:t>
        <w:br/>
        <w:t xml:space="preserve">  → 版権価値まで含めれば実質PBR1倍割れの可能性もある</w:t>
        <w:br/>
        <w:br/>
        <w:t>■ 不動産NAVは限定的（¥0〜300/株と推定）。</w:t>
        <w:br/>
        <w:t xml:space="preserve">  本銘柄の本質的価値はIPポートフォリオの将来CF創出能力に帰属。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社長指示コメント対応（専用セクション）</w:t>
      </w:r>
    </w:p>
    <w:p/>
    <w:p>
      <w:r>
        <w:rPr>
          <w:rFonts w:ascii="Meiryo UI" w:hAnsi="Meiryo UI"/>
          <w:sz w:val="20"/>
        </w:rPr>
        <w:t>社長指示：「主力タイトルのアニメがスタートしていますが（①〜⑧）」</w:t>
      </w:r>
    </w:p>
    <w:p/>
    <w:p>
      <w:pPr>
        <w:pStyle w:val="Heading3"/>
      </w:pPr>
      <w:r>
        <w:rPr>
          <w:rFonts w:ascii="Meiryo UI" w:hAnsi="Meiryo UI"/>
          <w:color w:val="2E74B5"/>
        </w:rPr>
        <w:t>最終判定：アニメ開始は「今すぐ乗るべきカタリスト」か「出尽くしリスク」か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深井の結論：「今すぐ乗るべきカタリスト」（ただし条件付き）</w:t>
        <w:br/>
        <w:br/>
        <w:t>理由1：アニメ放映開始→業績インパクトは通常「放映開始〜終了後3ヶ月」が旬</w:t>
        <w:br/>
        <w:t xml:space="preserve">       現在が開始直後（2026年4月）であれば、最もおいしい時間帯にある</w:t>
        <w:br/>
        <w:br/>
        <w:t>理由2：出尽くしパターンの典型（株価が放映前から上昇→放映開始が売り）は</w:t>
        <w:br/>
        <w:t xml:space="preserve">       TOブックスの場合、市場カバレッジが薄い→放映前上昇が限定的</w:t>
        <w:br/>
        <w:t xml:space="preserve">       → 株価¥3,530は放映前に大きく動いていない可能性</w:t>
        <w:br/>
        <w:t xml:space="preserve">       → 出尽くしでなく「これから織り込み」フェーズの可能性が高い</w:t>
        <w:br/>
        <w:br/>
        <w:t>理由3：PBR2.06倍×ROE19.8%のPBR-ROEモデルでは</w:t>
        <w:br/>
        <w:t xml:space="preserve">       理論PBR3.15倍に対して現実2.06倍→38%の割安余地</w:t>
        <w:br/>
        <w:t xml:space="preserve">       アニメ成功でこのギャップが埋まれば株価¥4,800超も視野</w:t>
        <w:br/>
        <w:br/>
        <w:t>■ 注意事項：</w:t>
        <w:br/>
        <w:t xml:space="preserve">  ① 放映3〜4話で視聴者反応を必ず確認</w:t>
        <w:br/>
        <w:t xml:space="preserve">  ② 書籍ランキングデータ（Amazon・楽天）でリアルタイム検証</w:t>
        <w:br/>
        <w:t xml:space="preserve">  ③ 「出尽くし」に変わる兆候（ランキング転落・SNS沈黙）が来たら即方針転換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付録：前提条件総括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2026/04/13 14:18 JST（指定値）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リアルタイム取得値（指定値・学習データ不使用）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財務省 2026/04/10（指定値）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中小型コンテンツ株推計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Damodaran 2026年日本市場推計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Rf+β×ERP計算値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上記前提による計算値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g（永久）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電子書籍市場成長反映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理論株価（ベース）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DCF・EPS成長モデル加重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 アナリスト：深井</w:t>
      </w:r>
    </w:p>
    <w:p>
      <w:r>
        <w:rPr>
          <w:rFonts w:ascii="Meiryo UI" w:hAnsi="Meiryo UI"/>
          <w:sz w:val="20"/>
        </w:rPr>
        <w:t>作成日：2026年4月13日</w:t>
      </w:r>
    </w:p>
    <w:p>
      <w:r>
        <w:rPr>
          <w:rFonts w:ascii="Meiryo UI" w:hAnsi="Meiryo UI"/>
          <w:sz w:val="20"/>
        </w:rPr>
        <w:t>格付け：【買い】 / 理論株価¥4,380（ベース）/ 強気¥5,520 / 弱気¥2,810</w:t>
      </w:r>
    </w:p>
    <w:p>
      <w:r>
        <w:rPr>
          <w:rFonts w:ascii="Meiryo UI" w:hAnsi="Meiryo UI"/>
          <w:sz w:val="20"/>
        </w:rPr>
        <w:t>損切りライン：¥2,950</w:t>
      </w:r>
    </w:p>
    <w:p/>
    <w:p>
      <w:r>
        <w:rPr>
          <w:rFonts w:ascii="Meiryo UI" w:hAnsi="Meiryo UI"/>
          <w:sz w:val="20"/>
        </w:rPr>
        <w:t>&gt; 本レポートは竹村トレードカンパニー内部分析資料であり、投資助言を目的とするものではありません。記載された財務数値の一部は公開情報に基づく推計を含みます。投資判断は最終的に各自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14:18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500A_TOブックス_BUY_DeepResearch_20260413.md を出力しました。</w:t>
      </w:r>
    </w:p>
    <w:p>
      <w:r>
        <w:rPr>
          <w:rFonts w:ascii="Meiryo UI" w:hAnsi="Meiryo UI"/>
          <w:sz w:val="20"/>
        </w:rPr>
        <w:t>浅井スコア +0 の銘柄 [500A]TOブックス についてDeepResearch完了。</w:t>
      </w:r>
    </w:p>
    <w:p>
      <w:r>
        <w:rPr>
          <w:rFonts w:ascii="Meiryo UI" w:hAnsi="Meiryo UI"/>
          <w:sz w:val="20"/>
        </w:rPr>
        <w:t>使用Rf: 2.439%（取得: 2026-04-13 14:18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