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[5020] ENEOSホールディングス</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[5020] ENEOSホールディングス</w:t>
      </w:r>
    </w:p>
    <w:p>
      <w:r>
        <w:rPr>
          <w:rFonts w:ascii="Meiryo UI" w:hAnsi="Meiryo UI"/>
          <w:sz w:val="20"/>
        </w:rPr>
        <w:t>作成日: 2026-04-17  |  アナリスト: 深井  |  分類: HOLD</w:t>
      </w:r>
    </w:p>
    <w:p>
      <w:r>
        <w:rPr>
          <w:rFonts w:ascii="Meiryo UI" w:hAnsi="Meiryo UI"/>
          <w:sz w:val="20"/>
        </w:rPr>
        <w:t>浅井スコア: -10  |  ソース: TDnet + 公開情報 + 浅井マスターDB</w:t>
      </w:r>
    </w:p>
    <w:p/>
    <w:p>
      <w:r>
        <w:t>──────────────────────────────────────────────────</w:t>
      </w:r>
    </w:p>
    <w:p/>
    <w:p>
      <w:pPr>
        <w:pStyle w:val="Heading1"/>
      </w:pPr>
      <w:r>
        <w:rPr>
          <w:rFonts w:ascii="Meiryo UI" w:hAnsi="Meiryo UI"/>
          <w:color w:val="1F3864"/>
        </w:rPr>
        <w:t>5020 ENEOSホールディングス DeepResearch レポート V2</w:t>
      </w:r>
    </w:p>
    <w:p>
      <w:pPr>
        <w:pStyle w:val="Heading2"/>
      </w:pPr>
      <w:r>
        <w:rPr>
          <w:rFonts w:ascii="Meiryo UI" w:hAnsi="Meiryo UI"/>
          <w:color w:val="2E74B5"/>
        </w:rPr>
        <w:t>ファイル名: 5020_ENEOSホール_SELL_DeepResearch_20260417_V2</w:t>
      </w:r>
    </w:p>
    <w:p>
      <w:pPr>
        <w:pStyle w:val="Heading3"/>
      </w:pPr>
      <w:r>
        <w:rPr>
          <w:rFonts w:ascii="Meiryo UI" w:hAnsi="Meiryo UI"/>
          <w:color w:val="2E74B5"/>
        </w:rPr>
        <w:t>分析日: 2026-04-17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【中立→条件付き売り】 — JX金属時価反映SOTPで理論株価¥1,190〜¥1,413。現値¥1,375はBESTケース上限付近。公取委刑事告発ディスカウント込み基本ケースFV¥1,120〜¥1,230で▲11〜▲19%の下値余地。Stubの異常低評価が示す構造的歪みは「材料」だが「買い」には未達</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¥1,375 ／ SOTP基本ケースFV ¥1,175（公取委割引込み） ／ 下値余地 ▲14.5% ／ ブルケース上限 ¥1,413</w:t>
            </w:r>
          </w:p>
        </w:tc>
      </w:tr>
      <w:tr>
        <w:tc>
          <w:tcPr>
            <w:tcW w:type="dxa" w:w="4703"/>
          </w:tcPr>
          <w:p>
            <w:r>
              <w:rPr>
                <w:rFonts w:ascii="Meiryo UI" w:hAnsi="Meiryo UI"/>
                <w:sz w:val="18"/>
              </w:rPr>
              <w:t>主要カタリスト</w:t>
            </w:r>
          </w:p>
        </w:tc>
        <w:tc>
          <w:tcPr>
            <w:tcW w:type="dxa" w:w="4703"/>
          </w:tcPr>
          <w:p>
            <w:r>
              <w:rPr>
                <w:rFonts w:ascii="Meiryo UI" w:hAnsi="Meiryo UI"/>
                <w:sz w:val="18"/>
              </w:rPr>
              <w:t>①JX金属株価変動（¥100/株変動=ENEOS SOTP±¥44/株。¥4,899継続が前提）②公取委刑事告発の具体的進展（2026年6〜9月。課徴金命令・指名停止確定で▲¥100〜¥180/株ディスカウント）③FY2026.3通期決算（2026年5月発表予定）：EPS¥17継続ならPER78.8倍の割高放置</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公取委による刑事告発の具体化（ガソリン価格カルテル・対象子会社ENEOSグローブ等）＋JX金属株価急落（銅価下落・中国需要減速で▲20%なら SOTP▲¥222/株）。両リスク同時顕在化でFV¥850〜¥950、現値から▲30〜▲38%</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値¥1,375での新規買いは不可。既存保有は半分利確を推奨。残り半分は公取委進展・JX金属株価・5月決算の三点確認後に判断。損切りライン¥1,250（SOTP基本ケース下限割れ）。買い直しは¥1,050以下（弱気ケース想定FV±10%の安全域）</w:t>
            </w:r>
          </w:p>
        </w:tc>
      </w:tr>
    </w:tbl>
    <w:p/>
    <w:p>
      <w:r>
        <w:t>──────────────────────────────────────────────────</w:t>
      </w:r>
    </w:p>
    <w:p/>
    <w:p>
      <w:pPr>
        <w:pStyle w:val="Heading2"/>
      </w:pPr>
      <w:r>
        <w:rPr>
          <w:rFonts w:ascii="Meiryo UI" w:hAnsi="Meiryo UI"/>
          <w:color w:val="2E74B5"/>
        </w:rPr>
        <w:t>セクション0：損益の「毒」と「薬」（Good/Bad分析）＋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JX金属（5016）上場・持分時価</w:t>
            </w:r>
          </w:p>
        </w:tc>
        <w:tc>
          <w:tcPr>
            <w:tcW w:type="dxa" w:w="1881"/>
          </w:tcPr>
          <w:p>
            <w:r>
              <w:rPr>
                <w:rFonts w:ascii="Meiryo UI" w:hAnsi="Meiryo UI"/>
                <w:sz w:val="18"/>
              </w:rPr>
              <w:t>¥2.99兆円（保有66%×時価総額¥4.54兆）</w:t>
            </w:r>
          </w:p>
        </w:tc>
        <w:tc>
          <w:tcPr>
            <w:tcW w:type="dxa" w:w="1881"/>
          </w:tcPr>
          <w:p>
            <w:r>
              <w:rPr>
                <w:rFonts w:ascii="Meiryo UI" w:hAnsi="Meiryo UI"/>
                <w:sz w:val="18"/>
              </w:rPr>
              <w:t>構造的（上場済）</w:t>
            </w:r>
          </w:p>
        </w:tc>
        <w:tc>
          <w:tcPr>
            <w:tcW w:type="dxa" w:w="1881"/>
          </w:tcPr>
          <w:p>
            <w:r>
              <w:rPr>
                <w:rFonts w:ascii="Meiryo UI" w:hAnsi="Meiryo UI"/>
                <w:sz w:val="18"/>
              </w:rPr>
              <w:t>JX金属が上場したことでENEOSの純資産に「見えない宝」が顕在化。SOTP上は超巨大資産</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国内SS網（約12,000か所）・製油所資産</w:t>
            </w:r>
          </w:p>
        </w:tc>
        <w:tc>
          <w:tcPr>
            <w:tcW w:type="dxa" w:w="1881"/>
            <w:shd w:val="clear" w:color="auto" w:fill="DDEBF7"/>
          </w:tcPr>
          <w:p>
            <w:r>
              <w:rPr>
                <w:rFonts w:ascii="Meiryo UI" w:hAnsi="Meiryo UI"/>
                <w:sz w:val="18"/>
              </w:rPr>
              <w:t>帳簿価値+含み益合計推計¥1.2〜¥1.8兆円</w:t>
            </w:r>
          </w:p>
        </w:tc>
        <w:tc>
          <w:tcPr>
            <w:tcW w:type="dxa" w:w="1881"/>
            <w:shd w:val="clear" w:color="auto" w:fill="DDEBF7"/>
          </w:tcPr>
          <w:p>
            <w:r>
              <w:rPr>
                <w:rFonts w:ascii="Meiryo UI" w:hAnsi="Meiryo UI"/>
                <w:sz w:val="18"/>
              </w:rPr>
              <w:t>構造的（インフラ資産）</w:t>
            </w:r>
          </w:p>
        </w:tc>
        <w:tc>
          <w:tcPr>
            <w:tcW w:type="dxa" w:w="1881"/>
            <w:shd w:val="clear" w:color="auto" w:fill="DDEBF7"/>
          </w:tcPr>
          <w:p>
            <w:r>
              <w:rPr>
                <w:rFonts w:ascii="Meiryo UI" w:hAnsi="Meiryo UI"/>
                <w:sz w:val="18"/>
              </w:rPr>
              <w:t>脱炭素時代でも短期的には不可欠。代替不可能なエネルギーインフラ</w:t>
            </w:r>
          </w:p>
        </w:tc>
      </w:tr>
      <w:tr>
        <w:tc>
          <w:tcPr>
            <w:tcW w:type="dxa" w:w="1881"/>
          </w:tcPr>
          <w:p>
            <w:r>
              <w:rPr>
                <w:rFonts w:ascii="Meiryo UI" w:hAnsi="Meiryo UI"/>
                <w:sz w:val="18"/>
              </w:rPr>
              <w:t>💊 薬（ポジティブ）</w:t>
            </w:r>
          </w:p>
        </w:tc>
        <w:tc>
          <w:tcPr>
            <w:tcW w:type="dxa" w:w="1881"/>
          </w:tcPr>
          <w:p>
            <w:r>
              <w:rPr>
                <w:rFonts w:ascii="Meiryo UI" w:hAnsi="Meiryo UI"/>
                <w:sz w:val="18"/>
              </w:rPr>
              <w:t>原油価格（WTI¥89.75）高止まり</w:t>
            </w:r>
          </w:p>
        </w:tc>
        <w:tc>
          <w:tcPr>
            <w:tcW w:type="dxa" w:w="1881"/>
          </w:tcPr>
          <w:p>
            <w:r>
              <w:rPr>
                <w:rFonts w:ascii="Meiryo UI" w:hAnsi="Meiryo UI"/>
                <w:sz w:val="18"/>
              </w:rPr>
              <w:t>売上高・精製マージンへ正貢献</w:t>
            </w:r>
          </w:p>
        </w:tc>
        <w:tc>
          <w:tcPr>
            <w:tcW w:type="dxa" w:w="1881"/>
          </w:tcPr>
          <w:p>
            <w:r>
              <w:rPr>
                <w:rFonts w:ascii="Meiryo UI" w:hAnsi="Meiryo UI"/>
                <w:sz w:val="18"/>
              </w:rPr>
              <w:t>一過性（市況依存）</w:t>
            </w:r>
          </w:p>
        </w:tc>
        <w:tc>
          <w:tcPr>
            <w:tcW w:type="dxa" w:w="1881"/>
          </w:tcPr>
          <w:p>
            <w:r>
              <w:rPr>
                <w:rFonts w:ascii="Meiryo UI" w:hAnsi="Meiryo UI"/>
                <w:sz w:val="18"/>
              </w:rPr>
              <w:t>原油が高いと在庫評価益が出やすい。ただし裏返せばリスク</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再生可能エネルギー事業拡大</w:t>
            </w:r>
          </w:p>
        </w:tc>
        <w:tc>
          <w:tcPr>
            <w:tcW w:type="dxa" w:w="1881"/>
            <w:shd w:val="clear" w:color="auto" w:fill="DDEBF7"/>
          </w:tcPr>
          <w:p>
            <w:r>
              <w:rPr>
                <w:rFonts w:ascii="Meiryo UI" w:hAnsi="Meiryo UI"/>
                <w:sz w:val="18"/>
              </w:rPr>
              <w:t>中計で2030年1GW目標</w:t>
            </w:r>
          </w:p>
        </w:tc>
        <w:tc>
          <w:tcPr>
            <w:tcW w:type="dxa" w:w="1881"/>
            <w:shd w:val="clear" w:color="auto" w:fill="DDEBF7"/>
          </w:tcPr>
          <w:p>
            <w:r>
              <w:rPr>
                <w:rFonts w:ascii="Meiryo UI" w:hAnsi="Meiryo UI"/>
                <w:sz w:val="18"/>
              </w:rPr>
              <w:t>構造的（成長）</w:t>
            </w:r>
          </w:p>
        </w:tc>
        <w:tc>
          <w:tcPr>
            <w:tcW w:type="dxa" w:w="1881"/>
            <w:shd w:val="clear" w:color="auto" w:fill="DDEBF7"/>
          </w:tcPr>
          <w:p>
            <w:r>
              <w:rPr>
                <w:rFonts w:ascii="Meiryo UI" w:hAnsi="Meiryo UI"/>
                <w:sz w:val="18"/>
              </w:rPr>
              <w:t>脱石油への変身コストはかかるが、長期的には評価材料</w:t>
            </w:r>
          </w:p>
        </w:tc>
      </w:tr>
      <w:tr>
        <w:tc>
          <w:tcPr>
            <w:tcW w:type="dxa" w:w="1881"/>
          </w:tcPr>
          <w:p>
            <w:r>
              <w:rPr>
                <w:rFonts w:ascii="Meiryo UI" w:hAnsi="Meiryo UI"/>
                <w:sz w:val="18"/>
              </w:rPr>
              <w:t>☠️ 毒（ネガティブ）</w:t>
            </w:r>
          </w:p>
        </w:tc>
        <w:tc>
          <w:tcPr>
            <w:tcW w:type="dxa" w:w="1881"/>
          </w:tcPr>
          <w:p>
            <w:r>
              <w:rPr>
                <w:rFonts w:ascii="Meiryo UI" w:hAnsi="Meiryo UI"/>
                <w:sz w:val="18"/>
              </w:rPr>
              <w:t>公取委刑事告発リスク（ガソリンカルテル等）</w:t>
            </w:r>
          </w:p>
        </w:tc>
        <w:tc>
          <w:tcPr>
            <w:tcW w:type="dxa" w:w="1881"/>
          </w:tcPr>
          <w:p>
            <w:r>
              <w:rPr>
                <w:rFonts w:ascii="Meiryo UI" w:hAnsi="Meiryo UI"/>
                <w:sz w:val="18"/>
              </w:rPr>
              <w:t>課徴金推計¥100〜¥500億円＋指名停止</w:t>
            </w:r>
          </w:p>
        </w:tc>
        <w:tc>
          <w:tcPr>
            <w:tcW w:type="dxa" w:w="1881"/>
          </w:tcPr>
          <w:p>
            <w:r>
              <w:rPr>
                <w:rFonts w:ascii="Meiryo UI" w:hAnsi="Meiryo UI"/>
                <w:sz w:val="18"/>
              </w:rPr>
              <w:t>構造的（法的リスク）</w:t>
            </w:r>
          </w:p>
        </w:tc>
        <w:tc>
          <w:tcPr>
            <w:tcW w:type="dxa" w:w="1881"/>
          </w:tcPr>
          <w:p>
            <w:r>
              <w:rPr>
                <w:rFonts w:ascii="Meiryo UI" w:hAnsi="Meiryo UI"/>
                <w:sz w:val="18"/>
              </w:rPr>
              <w:t>刑事告発は民事より重い。子会社指名停止で官需喪失は数百億円規模のP/Lへの直撃</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EPS¥17（PER78.8倍）の利益の薄さ</w:t>
            </w:r>
          </w:p>
        </w:tc>
        <w:tc>
          <w:tcPr>
            <w:tcW w:type="dxa" w:w="1881"/>
            <w:shd w:val="clear" w:color="auto" w:fill="DDEBF7"/>
          </w:tcPr>
          <w:p>
            <w:r>
              <w:rPr>
                <w:rFonts w:ascii="Meiryo UI" w:hAnsi="Meiryo UI"/>
                <w:sz w:val="18"/>
              </w:rPr>
              <w:t>当期純利益≒¥456億円（推計）</w:t>
            </w:r>
          </w:p>
        </w:tc>
        <w:tc>
          <w:tcPr>
            <w:tcW w:type="dxa" w:w="1881"/>
            <w:shd w:val="clear" w:color="auto" w:fill="DDEBF7"/>
          </w:tcPr>
          <w:p>
            <w:r>
              <w:rPr>
                <w:rFonts w:ascii="Meiryo UI" w:hAnsi="Meiryo UI"/>
                <w:sz w:val="18"/>
              </w:rPr>
              <w:t>構造的（低収益）</w:t>
            </w:r>
          </w:p>
        </w:tc>
        <w:tc>
          <w:tcPr>
            <w:tcW w:type="dxa" w:w="1881"/>
            <w:shd w:val="clear" w:color="auto" w:fill="DDEBF7"/>
          </w:tcPr>
          <w:p>
            <w:r>
              <w:rPr>
                <w:rFonts w:ascii="Meiryo UI" w:hAnsi="Meiryo UI"/>
                <w:sz w:val="18"/>
              </w:rPr>
              <w:t>14兆円売上でEPS¥17は異常に薄い。精製マージン圧迫・在庫評価損・特別損失の複合</w:t>
            </w:r>
          </w:p>
        </w:tc>
      </w:tr>
      <w:tr>
        <w:tc>
          <w:tcPr>
            <w:tcW w:type="dxa" w:w="1881"/>
          </w:tcPr>
          <w:p>
            <w:r>
              <w:rPr>
                <w:rFonts w:ascii="Meiryo UI" w:hAnsi="Meiryo UI"/>
                <w:sz w:val="18"/>
              </w:rPr>
              <w:t>☠️ 毒（ネガティブ）</w:t>
            </w:r>
          </w:p>
        </w:tc>
        <w:tc>
          <w:tcPr>
            <w:tcW w:type="dxa" w:w="1881"/>
          </w:tcPr>
          <w:p>
            <w:r>
              <w:rPr>
                <w:rFonts w:ascii="Meiryo UI" w:hAnsi="Meiryo UI"/>
                <w:sz w:val="18"/>
              </w:rPr>
              <w:t>在庫評価影響（原油価格変動）</w:t>
            </w:r>
          </w:p>
        </w:tc>
        <w:tc>
          <w:tcPr>
            <w:tcW w:type="dxa" w:w="1881"/>
          </w:tcPr>
          <w:p>
            <w:r>
              <w:rPr>
                <w:rFonts w:ascii="Meiryo UI" w:hAnsi="Meiryo UI"/>
                <w:sz w:val="18"/>
              </w:rPr>
              <w:t>±¥500〜¥2,000億円/年（市況次第）</w:t>
            </w:r>
          </w:p>
        </w:tc>
        <w:tc>
          <w:tcPr>
            <w:tcW w:type="dxa" w:w="1881"/>
          </w:tcPr>
          <w:p>
            <w:r>
              <w:rPr>
                <w:rFonts w:ascii="Meiryo UI" w:hAnsi="Meiryo UI"/>
                <w:sz w:val="18"/>
              </w:rPr>
              <w:t>一過性（評価影響）</w:t>
            </w:r>
          </w:p>
        </w:tc>
        <w:tc>
          <w:tcPr>
            <w:tcW w:type="dxa" w:w="1881"/>
          </w:tcPr>
          <w:p>
            <w:r>
              <w:rPr>
                <w:rFonts w:ascii="Meiryo UI" w:hAnsi="Meiryo UI"/>
                <w:sz w:val="18"/>
              </w:rPr>
              <w:t>原油急落局面では在庫評価損で利益が吹き飛ぶ。FY2022実績で経験済み</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純化石燃料依存ビジネスモデルへの構造的圧力</w:t>
            </w:r>
          </w:p>
        </w:tc>
        <w:tc>
          <w:tcPr>
            <w:tcW w:type="dxa" w:w="1881"/>
            <w:shd w:val="clear" w:color="auto" w:fill="DDEBF7"/>
          </w:tcPr>
          <w:p>
            <w:r>
              <w:rPr>
                <w:rFonts w:ascii="Meiryo UI" w:hAnsi="Meiryo UI"/>
                <w:sz w:val="18"/>
              </w:rPr>
              <w:t>長期的な精製需要減</w:t>
            </w:r>
          </w:p>
        </w:tc>
        <w:tc>
          <w:tcPr>
            <w:tcW w:type="dxa" w:w="1881"/>
            <w:shd w:val="clear" w:color="auto" w:fill="DDEBF7"/>
          </w:tcPr>
          <w:p>
            <w:r>
              <w:rPr>
                <w:rFonts w:ascii="Meiryo UI" w:hAnsi="Meiryo UI"/>
                <w:sz w:val="18"/>
              </w:rPr>
              <w:t>構造的（secular decline）</w:t>
            </w:r>
          </w:p>
        </w:tc>
        <w:tc>
          <w:tcPr>
            <w:tcW w:type="dxa" w:w="1881"/>
            <w:shd w:val="clear" w:color="auto" w:fill="DDEBF7"/>
          </w:tcPr>
          <w:p>
            <w:r>
              <w:rPr>
                <w:rFonts w:ascii="Meiryo UI" w:hAnsi="Meiryo UI"/>
                <w:sz w:val="18"/>
              </w:rPr>
              <w:t>2030年以降の国内ガソリン需要は年率▲3〜4%減少予測</w:t>
            </w:r>
          </w:p>
        </w:tc>
      </w:tr>
      <w:tr>
        <w:tc>
          <w:tcPr>
            <w:tcW w:type="dxa" w:w="1881"/>
          </w:tcPr>
          <w:p>
            <w:r>
              <w:rPr>
                <w:rFonts w:ascii="Meiryo UI" w:hAnsi="Meiryo UI"/>
                <w:sz w:val="18"/>
              </w:rPr>
              <w:t>☠️ 毒（ネガティブ）</w:t>
            </w:r>
          </w:p>
        </w:tc>
        <w:tc>
          <w:tcPr>
            <w:tcW w:type="dxa" w:w="1881"/>
          </w:tcPr>
          <w:p>
            <w:r>
              <w:rPr>
                <w:rFonts w:ascii="Meiryo UI" w:hAnsi="Meiryo UI"/>
                <w:sz w:val="18"/>
              </w:rPr>
              <w:t>ホールディングディスカウント（コングロマリット割引）</w:t>
            </w:r>
          </w:p>
        </w:tc>
        <w:tc>
          <w:tcPr>
            <w:tcW w:type="dxa" w:w="1881"/>
          </w:tcPr>
          <w:p>
            <w:r>
              <w:rPr>
                <w:rFonts w:ascii="Meiryo UI" w:hAnsi="Meiryo UI"/>
                <w:sz w:val="18"/>
              </w:rPr>
              <w:t>SOTP比▲20%が市場標準</w:t>
            </w:r>
          </w:p>
        </w:tc>
        <w:tc>
          <w:tcPr>
            <w:tcW w:type="dxa" w:w="1881"/>
          </w:tcPr>
          <w:p>
            <w:r>
              <w:rPr>
                <w:rFonts w:ascii="Meiryo UI" w:hAnsi="Meiryo UI"/>
                <w:sz w:val="18"/>
              </w:rPr>
              <w:t>構造的</w:t>
            </w:r>
          </w:p>
        </w:tc>
        <w:tc>
          <w:tcPr>
            <w:tcW w:type="dxa" w:w="1881"/>
          </w:tcPr>
          <w:p>
            <w:r>
              <w:rPr>
                <w:rFonts w:ascii="Meiryo UI" w:hAnsi="Meiryo UI"/>
                <w:sz w:val="18"/>
              </w:rPr>
              <w:t>複合事業体は常に割引かれる。JX金属含む多角化が「割安の源泉」でもあり「割引の理由」でもある</w:t>
            </w:r>
          </w:p>
        </w:tc>
      </w:tr>
    </w:tbl>
    <w:p/>
    <w:p>
      <w:r>
        <w:rPr>
          <w:rFonts w:ascii="Meiryo UI" w:hAnsi="Meiryo UI"/>
          <w:sz w:val="20"/>
        </w:rPr>
        <w:t>実力ベース純利益の推計：</w:t>
      </w:r>
    </w:p>
    <w:p>
      <w:pPr>
        <w:pStyle w:val="ListBullet"/>
      </w:pPr>
      <w:r>
        <w:rPr>
          <w:rFonts w:ascii="Meiryo UI" w:hAnsi="Meiryo UI"/>
          <w:sz w:val="20"/>
        </w:rPr>
        <w:t>公式EPS ¥17 → 純利益≒¥456億円</w:t>
      </w:r>
    </w:p>
    <w:p>
      <w:pPr>
        <w:pStyle w:val="ListBullet"/>
      </w:pPr>
      <w:r>
        <w:rPr>
          <w:rFonts w:ascii="Meiryo UI" w:hAnsi="Meiryo UI"/>
          <w:sz w:val="20"/>
        </w:rPr>
        <w:t>在庫評価影響除去（一過性損益±）：FY2026.3は原油高止まりで評価益寄与推定¥200〜¥400億円含む可能性</w:t>
      </w:r>
    </w:p>
    <w:p>
      <w:pPr>
        <w:pStyle w:val="ListBullet"/>
      </w:pPr>
      <w:r>
        <w:rPr>
          <w:rFonts w:ascii="Meiryo UI" w:hAnsi="Meiryo UI"/>
          <w:sz w:val="20"/>
        </w:rPr>
        <w:t>実力ベース純利益（在庫評価除去後）：¥100〜¥250億円（EPS¥4〜¥9相当）</w:t>
      </w:r>
    </w:p>
    <w:p>
      <w:pPr>
        <w:pStyle w:val="ListBullet"/>
      </w:pPr>
      <w:r>
        <w:rPr>
          <w:rFonts w:ascii="Meiryo UI" w:hAnsi="Meiryo UI"/>
          <w:sz w:val="20"/>
        </w:rPr>
        <w:t>⚠️ 実力ベースEPS¥4〜9での実力PERは152〜344倍——公式PER78.8倍すら割安に見えるが、実態はさらに割高</w:t>
      </w:r>
    </w:p>
    <w:p/>
    <w:p>
      <w:r>
        <w:t>──────────────────────────────────────────────────</w:t>
      </w:r>
    </w:p>
    <w:p/>
    <w:p>
      <w:pPr>
        <w:pStyle w:val="Heading3"/>
      </w:pPr>
      <w:r>
        <w:rPr>
          <w:rFonts w:ascii="Meiryo UI" w:hAnsi="Meiryo UI"/>
          <w:color w:val="2E74B5"/>
        </w:rPr>
        <w:t>0-B. 直近四半期（QonQ）変調分析</w:t>
      </w:r>
    </w:p>
    <w:p/>
    <w:p>
      <w:r>
        <w:rPr>
          <w:rFonts w:ascii="Meiryo UI" w:hAnsi="Meiryo UI"/>
          <w:sz w:val="20"/>
        </w:rPr>
        <w:t>&gt; ⚠️ ENEOSは東証プライム上場だが四半期詳細セグメント開示は限定的。H1/H2比較および直近IR情報をベースに以下を構成。詳細は5月通期決算発表確認要。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FY2026.3 H1（4〜9月）</w:t>
            </w:r>
          </w:p>
        </w:tc>
        <w:tc>
          <w:tcPr>
            <w:tcW w:type="dxa" w:w="1881"/>
            <w:shd w:val="clear" w:color="auto" w:fill="2E74B5"/>
          </w:tcPr>
          <w:p>
            <w:r>
              <w:rPr>
                <w:rFonts w:ascii="Meiryo UI" w:hAnsi="Meiryo UI"/>
                <w:b/>
                <w:color w:val="FFFFFF"/>
                <w:sz w:val="18"/>
              </w:rPr>
              <w:t>FY2026.3 H2（10〜3月）推計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約¥7.2兆円</w:t>
            </w:r>
          </w:p>
        </w:tc>
        <w:tc>
          <w:tcPr>
            <w:tcW w:type="dxa" w:w="1881"/>
          </w:tcPr>
          <w:p>
            <w:r>
              <w:rPr>
                <w:rFonts w:ascii="Meiryo UI" w:hAnsi="Meiryo UI"/>
                <w:sz w:val="18"/>
              </w:rPr>
              <w:t>約¥6.8兆円（推計）</w:t>
            </w:r>
          </w:p>
        </w:tc>
        <w:tc>
          <w:tcPr>
            <w:tcW w:type="dxa" w:w="1881"/>
          </w:tcPr>
          <w:p>
            <w:r>
              <w:rPr>
                <w:rFonts w:ascii="Meiryo UI" w:hAnsi="Meiryo UI"/>
                <w:sz w:val="18"/>
              </w:rPr>
              <w:t>▲5.5%</w:t>
            </w:r>
          </w:p>
        </w:tc>
        <w:tc>
          <w:tcPr>
            <w:tcW w:type="dxa" w:w="1881"/>
          </w:tcPr>
          <w:p>
            <w:r>
              <w:rPr>
                <w:rFonts w:ascii="Meiryo UI" w:hAnsi="Meiryo UI"/>
                <w:sz w:val="18"/>
              </w:rPr>
              <w:t>季節性（冬季は需要増だが単価変動）＋原油価格水準変動</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約1.5〜2.0%（推計）</w:t>
            </w:r>
          </w:p>
        </w:tc>
        <w:tc>
          <w:tcPr>
            <w:tcW w:type="dxa" w:w="1881"/>
            <w:shd w:val="clear" w:color="auto" w:fill="DDEBF7"/>
          </w:tcPr>
          <w:p>
            <w:r>
              <w:rPr>
                <w:rFonts w:ascii="Meiryo UI" w:hAnsi="Meiryo UI"/>
                <w:sz w:val="18"/>
              </w:rPr>
              <w:t>縮小</w:t>
            </w:r>
          </w:p>
        </w:tc>
        <w:tc>
          <w:tcPr>
            <w:tcW w:type="dxa" w:w="1881"/>
            <w:shd w:val="clear" w:color="auto" w:fill="DDEBF7"/>
          </w:tcPr>
          <w:p>
            <w:r>
              <w:rPr>
                <w:rFonts w:ascii="Meiryo UI" w:hAnsi="Meiryo UI"/>
                <w:sz w:val="18"/>
              </w:rPr>
              <w:t>精製マージン圧迫・原油在庫評価の方向性変化</w:t>
            </w:r>
          </w:p>
        </w:tc>
      </w:tr>
      <w:tr>
        <w:tc>
          <w:tcPr>
            <w:tcW w:type="dxa" w:w="1881"/>
          </w:tcPr>
          <w:p>
            <w:r>
              <w:rPr>
                <w:rFonts w:ascii="Meiryo UI" w:hAnsi="Meiryo UI"/>
                <w:sz w:val="18"/>
              </w:rPr>
              <w:t>エネルギー事業営業利益</w:t>
            </w:r>
          </w:p>
        </w:tc>
        <w:tc>
          <w:tcPr>
            <w:tcW w:type="dxa" w:w="1881"/>
          </w:tcPr>
          <w:p>
            <w:r>
              <w:rPr>
                <w:rFonts w:ascii="Meiryo UI" w:hAnsi="Meiryo UI"/>
                <w:sz w:val="18"/>
              </w:rPr>
              <w:t>¥800〜¥1,000億円（推計）</w:t>
            </w:r>
          </w:p>
        </w:tc>
        <w:tc>
          <w:tcPr>
            <w:tcW w:type="dxa" w:w="1881"/>
          </w:tcPr>
          <w:p>
            <w:r>
              <w:rPr>
                <w:rFonts w:ascii="Meiryo UI" w:hAnsi="Meiryo UI"/>
                <w:sz w:val="18"/>
              </w:rPr>
              <w:t>¥400〜¥600億円（推計）</w:t>
            </w:r>
          </w:p>
        </w:tc>
        <w:tc>
          <w:tcPr>
            <w:tcW w:type="dxa" w:w="1881"/>
          </w:tcPr>
          <w:p>
            <w:r>
              <w:rPr>
                <w:rFonts w:ascii="Meiryo UI" w:hAnsi="Meiryo UI"/>
                <w:sz w:val="18"/>
              </w:rPr>
              <w:t>▲40%程度</w:t>
            </w:r>
          </w:p>
        </w:tc>
        <w:tc>
          <w:tcPr>
            <w:tcW w:type="dxa" w:w="1881"/>
          </w:tcPr>
          <w:p>
            <w:r>
              <w:rPr>
                <w:rFonts w:ascii="Meiryo UI" w:hAnsi="Meiryo UI"/>
                <w:sz w:val="18"/>
              </w:rPr>
              <w:t>構造的圧力（精製マージン縮小）＋一過性（在庫評価）</w:t>
            </w:r>
          </w:p>
        </w:tc>
      </w:tr>
      <w:tr>
        <w:tc>
          <w:tcPr>
            <w:tcW w:type="dxa" w:w="1881"/>
            <w:shd w:val="clear" w:color="auto" w:fill="DDEBF7"/>
          </w:tcPr>
          <w:p>
            <w:r>
              <w:rPr>
                <w:rFonts w:ascii="Meiryo UI" w:hAnsi="Meiryo UI"/>
                <w:sz w:val="18"/>
              </w:rPr>
              <w:t>JX金属セグメント利益</w:t>
            </w:r>
          </w:p>
        </w:tc>
        <w:tc>
          <w:tcPr>
            <w:tcW w:type="dxa" w:w="1881"/>
            <w:shd w:val="clear" w:color="auto" w:fill="DDEBF7"/>
          </w:tcPr>
          <w:p>
            <w:r>
              <w:rPr>
                <w:rFonts w:ascii="Meiryo UI" w:hAnsi="Meiryo UI"/>
                <w:sz w:val="18"/>
              </w:rPr>
              <w:t>¥400〜¥600億円（推計）</w:t>
            </w:r>
          </w:p>
        </w:tc>
        <w:tc>
          <w:tcPr>
            <w:tcW w:type="dxa" w:w="1881"/>
            <w:shd w:val="clear" w:color="auto" w:fill="DDEBF7"/>
          </w:tcPr>
          <w:p>
            <w:r>
              <w:rPr>
                <w:rFonts w:ascii="Meiryo UI" w:hAnsi="Meiryo UI"/>
                <w:sz w:val="18"/>
              </w:rPr>
              <w:t>¥300〜¥500億円（推計）</w:t>
            </w:r>
          </w:p>
        </w:tc>
        <w:tc>
          <w:tcPr>
            <w:tcW w:type="dxa" w:w="1881"/>
            <w:shd w:val="clear" w:color="auto" w:fill="DDEBF7"/>
          </w:tcPr>
          <w:p>
            <w:r>
              <w:rPr>
                <w:rFonts w:ascii="Meiryo UI" w:hAnsi="Meiryo UI"/>
                <w:sz w:val="18"/>
              </w:rPr>
              <w:t>▲15〜20%</w:t>
            </w:r>
          </w:p>
        </w:tc>
        <w:tc>
          <w:tcPr>
            <w:tcW w:type="dxa" w:w="1881"/>
            <w:shd w:val="clear" w:color="auto" w:fill="DDEBF7"/>
          </w:tcPr>
          <w:p>
            <w:r>
              <w:rPr>
                <w:rFonts w:ascii="Meiryo UI" w:hAnsi="Meiryo UI"/>
                <w:sz w:val="18"/>
              </w:rPr>
              <w:t>銅価格変動・上場費用計上</w:t>
            </w:r>
          </w:p>
        </w:tc>
      </w:tr>
      <w:tr>
        <w:tc>
          <w:tcPr>
            <w:tcW w:type="dxa" w:w="1881"/>
          </w:tcPr>
          <w:p>
            <w:r>
              <w:rPr>
                <w:rFonts w:ascii="Meiryo UI" w:hAnsi="Meiryo UI"/>
                <w:sz w:val="18"/>
              </w:rPr>
              <w:t>特記事項</w:t>
            </w:r>
          </w:p>
        </w:tc>
        <w:tc>
          <w:tcPr>
            <w:tcW w:type="dxa" w:w="1881"/>
          </w:tcPr>
          <w:p>
            <w:r>
              <w:rPr>
                <w:rFonts w:ascii="Meiryo UI" w:hAnsi="Meiryo UI"/>
                <w:sz w:val="18"/>
              </w:rPr>
              <w:t>JX金属IPO（2025年9〜10月）完了</w:t>
            </w:r>
          </w:p>
        </w:tc>
        <w:tc>
          <w:tcPr>
            <w:tcW w:type="dxa" w:w="1881"/>
          </w:tcPr>
          <w:p>
            <w:r>
              <w:rPr>
                <w:rFonts w:ascii="Meiryo UI" w:hAnsi="Meiryo UI"/>
                <w:sz w:val="18"/>
              </w:rPr>
              <w:t>公取委調査本格化報道</w:t>
            </w:r>
          </w:p>
        </w:tc>
        <w:tc>
          <w:tcPr>
            <w:tcW w:type="dxa" w:w="1881"/>
          </w:tcPr>
          <w:p>
            <w:r>
              <w:rPr>
                <w:rFonts w:ascii="Meiryo UI" w:hAnsi="Meiryo UI"/>
                <w:sz w:val="18"/>
              </w:rPr>
              <w:t>—</w:t>
            </w:r>
          </w:p>
        </w:tc>
        <w:tc>
          <w:tcPr>
            <w:tcW w:type="dxa" w:w="1881"/>
          </w:tcPr>
          <w:p>
            <w:r>
              <w:rPr>
                <w:rFonts w:ascii="Meiryo UI" w:hAnsi="Meiryo UI"/>
                <w:sz w:val="18"/>
              </w:rPr>
              <w:t>JX金属上場→持分法から時価評価へ移行局面</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企業概要</w:t>
      </w:r>
    </w:p>
    <w:p>
      <w:r>
        <w:rPr>
          <w:rFonts w:ascii="Meiryo UI" w:hAnsi="Meiryo UI"/>
          <w:sz w:val="20"/>
        </w:rPr>
        <w:t>ENEOSホールディングス（5020.T）は日本最大の石油精製・販売グループ。旧JXTGホールディングスが前身。売上高約¥14兆円（FY2025.3実績）、国内SS網約12,000か所、製油所3か所（根岸・水島・麻里布）を保有。</w:t>
      </w:r>
    </w:p>
    <w:p/>
    <w:p>
      <w:pPr>
        <w:pStyle w:val="Heading3"/>
      </w:pPr>
      <w:r>
        <w:rPr>
          <w:rFonts w:ascii="Meiryo UI" w:hAnsi="Meiryo UI"/>
          <w:color w:val="2E74B5"/>
        </w:rPr>
        <w:t>1-2. セグメント構成（SOTP分析上の重要区分）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売上高シェア</w:t>
            </w:r>
          </w:p>
        </w:tc>
        <w:tc>
          <w:tcPr>
            <w:tcW w:type="dxa" w:w="2351"/>
            <w:shd w:val="clear" w:color="auto" w:fill="2E74B5"/>
          </w:tcPr>
          <w:p>
            <w:r>
              <w:rPr>
                <w:rFonts w:ascii="Meiryo UI" w:hAnsi="Meiryo UI"/>
                <w:b/>
                <w:color w:val="FFFFFF"/>
                <w:sz w:val="18"/>
              </w:rPr>
              <w:t>営業利益シェア</w:t>
            </w:r>
          </w:p>
        </w:tc>
        <w:tc>
          <w:tcPr>
            <w:tcW w:type="dxa" w:w="2351"/>
            <w:shd w:val="clear" w:color="auto" w:fill="2E74B5"/>
          </w:tcPr>
          <w:p>
            <w:r>
              <w:rPr>
                <w:rFonts w:ascii="Meiryo UI" w:hAnsi="Meiryo UI"/>
                <w:b/>
                <w:color w:val="FFFFFF"/>
                <w:sz w:val="18"/>
              </w:rPr>
              <w:t>SOTP上の位置づけ</w:t>
            </w:r>
          </w:p>
        </w:tc>
      </w:tr>
      <w:tr>
        <w:tc>
          <w:tcPr>
            <w:tcW w:type="dxa" w:w="2351"/>
          </w:tcPr>
          <w:p>
            <w:r>
              <w:rPr>
                <w:rFonts w:ascii="Meiryo UI" w:hAnsi="Meiryo UI"/>
                <w:sz w:val="18"/>
              </w:rPr>
              <w:t>エネルギー事業（石油・ガス精製販売）</w:t>
            </w:r>
          </w:p>
        </w:tc>
        <w:tc>
          <w:tcPr>
            <w:tcW w:type="dxa" w:w="2351"/>
          </w:tcPr>
          <w:p>
            <w:r>
              <w:rPr>
                <w:rFonts w:ascii="Meiryo UI" w:hAnsi="Meiryo UI"/>
                <w:sz w:val="18"/>
              </w:rPr>
              <w:t>約78%</w:t>
            </w:r>
          </w:p>
        </w:tc>
        <w:tc>
          <w:tcPr>
            <w:tcW w:type="dxa" w:w="2351"/>
          </w:tcPr>
          <w:p>
            <w:r>
              <w:rPr>
                <w:rFonts w:ascii="Meiryo UI" w:hAnsi="Meiryo UI"/>
                <w:sz w:val="18"/>
              </w:rPr>
              <w:t>約55%</w:t>
            </w:r>
          </w:p>
        </w:tc>
        <w:tc>
          <w:tcPr>
            <w:tcW w:type="dxa" w:w="2351"/>
          </w:tcPr>
          <w:p>
            <w:r>
              <w:rPr>
                <w:rFonts w:ascii="Meiryo UI" w:hAnsi="Meiryo UI"/>
                <w:sz w:val="18"/>
              </w:rPr>
              <w:t>Stubに相当（最重要分析対象）</w:t>
            </w:r>
          </w:p>
        </w:tc>
      </w:tr>
      <w:tr>
        <w:tc>
          <w:tcPr>
            <w:tcW w:type="dxa" w:w="2351"/>
            <w:shd w:val="clear" w:color="auto" w:fill="DDEBF7"/>
          </w:tcPr>
          <w:p>
            <w:r>
              <w:rPr>
                <w:rFonts w:ascii="Meiryo UI" w:hAnsi="Meiryo UI"/>
                <w:sz w:val="18"/>
              </w:rPr>
              <w:t>金属事業（JX金属：5016）</w:t>
            </w:r>
          </w:p>
        </w:tc>
        <w:tc>
          <w:tcPr>
            <w:tcW w:type="dxa" w:w="2351"/>
            <w:shd w:val="clear" w:color="auto" w:fill="DDEBF7"/>
          </w:tcPr>
          <w:p>
            <w:r>
              <w:rPr>
                <w:rFonts w:ascii="Meiryo UI" w:hAnsi="Meiryo UI"/>
                <w:sz w:val="18"/>
              </w:rPr>
              <w:t>約18%</w:t>
            </w:r>
          </w:p>
        </w:tc>
        <w:tc>
          <w:tcPr>
            <w:tcW w:type="dxa" w:w="2351"/>
            <w:shd w:val="clear" w:color="auto" w:fill="DDEBF7"/>
          </w:tcPr>
          <w:p>
            <w:r>
              <w:rPr>
                <w:rFonts w:ascii="Meiryo UI" w:hAnsi="Meiryo UI"/>
                <w:sz w:val="18"/>
              </w:rPr>
              <w:t>約35%</w:t>
            </w:r>
          </w:p>
        </w:tc>
        <w:tc>
          <w:tcPr>
            <w:tcW w:type="dxa" w:w="2351"/>
            <w:shd w:val="clear" w:color="auto" w:fill="DDEBF7"/>
          </w:tcPr>
          <w:p>
            <w:r>
              <w:rPr>
                <w:rFonts w:ascii="Meiryo UI" w:hAnsi="Meiryo UI"/>
                <w:sz w:val="18"/>
              </w:rPr>
              <w:t>上場子会社→時価評価に移行</w:t>
            </w:r>
          </w:p>
        </w:tc>
      </w:tr>
      <w:tr>
        <w:tc>
          <w:tcPr>
            <w:tcW w:type="dxa" w:w="2351"/>
          </w:tcPr>
          <w:p>
            <w:r>
              <w:rPr>
                <w:rFonts w:ascii="Meiryo UI" w:hAnsi="Meiryo UI"/>
                <w:sz w:val="18"/>
              </w:rPr>
              <w:t>E&amp;P（石油開発）</w:t>
            </w:r>
          </w:p>
        </w:tc>
        <w:tc>
          <w:tcPr>
            <w:tcW w:type="dxa" w:w="2351"/>
          </w:tcPr>
          <w:p>
            <w:r>
              <w:rPr>
                <w:rFonts w:ascii="Meiryo UI" w:hAnsi="Meiryo UI"/>
                <w:sz w:val="18"/>
              </w:rPr>
              <w:t>約2%</w:t>
            </w:r>
          </w:p>
        </w:tc>
        <w:tc>
          <w:tcPr>
            <w:tcW w:type="dxa" w:w="2351"/>
          </w:tcPr>
          <w:p>
            <w:r>
              <w:rPr>
                <w:rFonts w:ascii="Meiryo UI" w:hAnsi="Meiryo UI"/>
                <w:sz w:val="18"/>
              </w:rPr>
              <w:t>約8%</w:t>
            </w:r>
          </w:p>
        </w:tc>
        <w:tc>
          <w:tcPr>
            <w:tcW w:type="dxa" w:w="2351"/>
          </w:tcPr>
          <w:p>
            <w:r>
              <w:rPr>
                <w:rFonts w:ascii="Meiryo UI" w:hAnsi="Meiryo UI"/>
                <w:sz w:val="18"/>
              </w:rPr>
              <w:t>DCFベース個別評価</w:t>
            </w:r>
          </w:p>
        </w:tc>
      </w:tr>
      <w:tr>
        <w:tc>
          <w:tcPr>
            <w:tcW w:type="dxa" w:w="2351"/>
            <w:shd w:val="clear" w:color="auto" w:fill="DDEBF7"/>
          </w:tcPr>
          <w:p>
            <w:r>
              <w:rPr>
                <w:rFonts w:ascii="Meiryo UI" w:hAnsi="Meiryo UI"/>
                <w:sz w:val="18"/>
              </w:rPr>
              <w:t>再生可能エネルギー・その他</w:t>
            </w:r>
          </w:p>
        </w:tc>
        <w:tc>
          <w:tcPr>
            <w:tcW w:type="dxa" w:w="2351"/>
            <w:shd w:val="clear" w:color="auto" w:fill="DDEBF7"/>
          </w:tcPr>
          <w:p>
            <w:r>
              <w:rPr>
                <w:rFonts w:ascii="Meiryo UI" w:hAnsi="Meiryo UI"/>
                <w:sz w:val="18"/>
              </w:rPr>
              <w:t>約2%</w:t>
            </w:r>
          </w:p>
        </w:tc>
        <w:tc>
          <w:tcPr>
            <w:tcW w:type="dxa" w:w="2351"/>
            <w:shd w:val="clear" w:color="auto" w:fill="DDEBF7"/>
          </w:tcPr>
          <w:p>
            <w:r>
              <w:rPr>
                <w:rFonts w:ascii="Meiryo UI" w:hAnsi="Meiryo UI"/>
                <w:sz w:val="18"/>
              </w:rPr>
              <w:t>約2%</w:t>
            </w:r>
          </w:p>
        </w:tc>
        <w:tc>
          <w:tcPr>
            <w:tcW w:type="dxa" w:w="2351"/>
            <w:shd w:val="clear" w:color="auto" w:fill="DDEBF7"/>
          </w:tcPr>
          <w:p>
            <w:r>
              <w:rPr>
                <w:rFonts w:ascii="Meiryo UI" w:hAnsi="Meiryo UI"/>
                <w:sz w:val="18"/>
              </w:rPr>
              <w:t>成長バリュー加算</w:t>
            </w:r>
          </w:p>
        </w:tc>
      </w:tr>
    </w:tbl>
    <w:p/>
    <w:p>
      <w:pPr>
        <w:pStyle w:val="Heading3"/>
      </w:pPr>
      <w:r>
        <w:rPr>
          <w:rFonts w:ascii="Meiryo UI" w:hAnsi="Meiryo UI"/>
          <w:color w:val="2E74B5"/>
        </w:rPr>
        <w:t>1-3. 競合優位性</w:t>
      </w:r>
    </w:p>
    <w:p>
      <w:pPr>
        <w:pStyle w:val="ListBullet"/>
      </w:pPr>
      <w:r>
        <w:rPr>
          <w:rFonts w:ascii="Meiryo UI" w:hAnsi="Meiryo UI"/>
          <w:sz w:val="20"/>
        </w:rPr>
        <w:t>国内SS12,000か所は参入障壁として機能（競合出光興産：約6,400SS）</w:t>
      </w:r>
    </w:p>
    <w:p>
      <w:pPr>
        <w:pStyle w:val="ListBullet"/>
      </w:pPr>
      <w:r>
        <w:rPr>
          <w:rFonts w:ascii="Meiryo UI" w:hAnsi="Meiryo UI"/>
          <w:sz w:val="20"/>
        </w:rPr>
        <w:t>JX金属：電気自動車向け銅箔・回路材料で世界トップクラスシェア</w:t>
      </w:r>
    </w:p>
    <w:p>
      <w:pPr>
        <w:pStyle w:val="ListBullet"/>
      </w:pPr>
      <w:r>
        <w:rPr>
          <w:rFonts w:ascii="Meiryo UI" w:hAnsi="Meiryo UI"/>
          <w:sz w:val="20"/>
        </w:rPr>
        <w:t>ENEOSブランドの流通・ロジスティクス網（タンクローリー・基地）</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影響方向</w:t>
            </w:r>
          </w:p>
        </w:tc>
        <w:tc>
          <w:tcPr>
            <w:tcW w:type="dxa" w:w="2351"/>
            <w:shd w:val="clear" w:color="auto" w:fill="2E74B5"/>
          </w:tcPr>
          <w:p>
            <w:r>
              <w:rPr>
                <w:rFonts w:ascii="Meiryo UI" w:hAnsi="Meiryo UI"/>
                <w:b/>
                <w:color w:val="FFFFFF"/>
                <w:sz w:val="18"/>
              </w:rPr>
              <w:t>規模感</w:t>
            </w:r>
          </w:p>
        </w:tc>
      </w:tr>
      <w:tr>
        <w:tc>
          <w:tcPr>
            <w:tcW w:type="dxa" w:w="2351"/>
          </w:tcPr>
          <w:p>
            <w:r>
              <w:rPr>
                <w:rFonts w:ascii="Meiryo UI" w:hAnsi="Meiryo UI"/>
                <w:sz w:val="18"/>
              </w:rPr>
              <w:t>JX金属（5016）上場完了</w:t>
            </w:r>
          </w:p>
        </w:tc>
        <w:tc>
          <w:tcPr>
            <w:tcW w:type="dxa" w:w="2351"/>
          </w:tcPr>
          <w:p>
            <w:r>
              <w:rPr>
                <w:rFonts w:ascii="Meiryo UI" w:hAnsi="Meiryo UI"/>
                <w:sz w:val="18"/>
              </w:rPr>
              <w:t>2025年9〜10月</w:t>
            </w:r>
          </w:p>
        </w:tc>
        <w:tc>
          <w:tcPr>
            <w:tcW w:type="dxa" w:w="2351"/>
          </w:tcPr>
          <w:p>
            <w:r>
              <w:rPr>
                <w:rFonts w:ascii="Meiryo UI" w:hAnsi="Meiryo UI"/>
                <w:sz w:val="18"/>
              </w:rPr>
              <w:t>✅ ポジティブ</w:t>
            </w:r>
          </w:p>
        </w:tc>
        <w:tc>
          <w:tcPr>
            <w:tcW w:type="dxa" w:w="2351"/>
          </w:tcPr>
          <w:p>
            <w:r>
              <w:rPr>
                <w:rFonts w:ascii="Meiryo UI" w:hAnsi="Meiryo UI"/>
                <w:sz w:val="18"/>
              </w:rPr>
              <w:t>SOTP+¥999〜¥1,113/株</w:t>
            </w:r>
          </w:p>
        </w:tc>
      </w:tr>
      <w:tr>
        <w:tc>
          <w:tcPr>
            <w:tcW w:type="dxa" w:w="2351"/>
            <w:shd w:val="clear" w:color="auto" w:fill="DDEBF7"/>
          </w:tcPr>
          <w:p>
            <w:r>
              <w:rPr>
                <w:rFonts w:ascii="Meiryo UI" w:hAnsi="Meiryo UI"/>
                <w:sz w:val="18"/>
              </w:rPr>
              <w:t>公取委ガソリンカルテル調査</w:t>
            </w:r>
          </w:p>
        </w:tc>
        <w:tc>
          <w:tcPr>
            <w:tcW w:type="dxa" w:w="2351"/>
            <w:shd w:val="clear" w:color="auto" w:fill="DDEBF7"/>
          </w:tcPr>
          <w:p>
            <w:r>
              <w:rPr>
                <w:rFonts w:ascii="Meiryo UI" w:hAnsi="Meiryo UI"/>
                <w:sz w:val="18"/>
              </w:rPr>
              <w:t>2026年進行中</w:t>
            </w:r>
          </w:p>
        </w:tc>
        <w:tc>
          <w:tcPr>
            <w:tcW w:type="dxa" w:w="2351"/>
            <w:shd w:val="clear" w:color="auto" w:fill="DDEBF7"/>
          </w:tcPr>
          <w:p>
            <w:r>
              <w:rPr>
                <w:rFonts w:ascii="Meiryo UI" w:hAnsi="Meiryo UI"/>
                <w:sz w:val="18"/>
              </w:rPr>
              <w:t>❌ ネガティブ</w:t>
            </w:r>
          </w:p>
        </w:tc>
        <w:tc>
          <w:tcPr>
            <w:tcW w:type="dxa" w:w="2351"/>
            <w:shd w:val="clear" w:color="auto" w:fill="DDEBF7"/>
          </w:tcPr>
          <w:p>
            <w:r>
              <w:rPr>
                <w:rFonts w:ascii="Meiryo UI" w:hAnsi="Meiryo UI"/>
                <w:sz w:val="18"/>
              </w:rPr>
              <w:t>SOTP▲¥100〜¥222/株</w:t>
            </w:r>
          </w:p>
        </w:tc>
      </w:tr>
      <w:tr>
        <w:tc>
          <w:tcPr>
            <w:tcW w:type="dxa" w:w="2351"/>
          </w:tcPr>
          <w:p>
            <w:r>
              <w:rPr>
                <w:rFonts w:ascii="Meiryo UI" w:hAnsi="Meiryo UI"/>
                <w:sz w:val="18"/>
              </w:rPr>
              <w:t>FY2026.3通期決算発表</w:t>
            </w:r>
          </w:p>
        </w:tc>
        <w:tc>
          <w:tcPr>
            <w:tcW w:type="dxa" w:w="2351"/>
          </w:tcPr>
          <w:p>
            <w:r>
              <w:rPr>
                <w:rFonts w:ascii="Meiryo UI" w:hAnsi="Meiryo UI"/>
                <w:sz w:val="18"/>
              </w:rPr>
              <w:t>2026年5月予定</w:t>
            </w:r>
          </w:p>
        </w:tc>
        <w:tc>
          <w:tcPr>
            <w:tcW w:type="dxa" w:w="2351"/>
          </w:tcPr>
          <w:p>
            <w:r>
              <w:rPr>
                <w:rFonts w:ascii="Meiryo UI" w:hAnsi="Meiryo UI"/>
                <w:sz w:val="18"/>
              </w:rPr>
              <w:t>中立〜ネガティブ</w:t>
            </w:r>
          </w:p>
        </w:tc>
        <w:tc>
          <w:tcPr>
            <w:tcW w:type="dxa" w:w="2351"/>
          </w:tcPr>
          <w:p>
            <w:r>
              <w:rPr>
                <w:rFonts w:ascii="Meiryo UI" w:hAnsi="Meiryo UI"/>
                <w:sz w:val="18"/>
              </w:rPr>
              <w:t>EPS¥17→PER78.8倍の確認</w:t>
            </w:r>
          </w:p>
        </w:tc>
      </w:tr>
      <w:tr>
        <w:tc>
          <w:tcPr>
            <w:tcW w:type="dxa" w:w="2351"/>
            <w:shd w:val="clear" w:color="auto" w:fill="DDEBF7"/>
          </w:tcPr>
          <w:p>
            <w:r>
              <w:rPr>
                <w:rFonts w:ascii="Meiryo UI" w:hAnsi="Meiryo UI"/>
                <w:sz w:val="18"/>
              </w:rPr>
              <w:t>中計見直し・資本効率目標</w:t>
            </w:r>
          </w:p>
        </w:tc>
        <w:tc>
          <w:tcPr>
            <w:tcW w:type="dxa" w:w="2351"/>
            <w:shd w:val="clear" w:color="auto" w:fill="DDEBF7"/>
          </w:tcPr>
          <w:p>
            <w:r>
              <w:rPr>
                <w:rFonts w:ascii="Meiryo UI" w:hAnsi="Meiryo UI"/>
                <w:sz w:val="18"/>
              </w:rPr>
              <w:t>2026年度中</w:t>
            </w:r>
          </w:p>
        </w:tc>
        <w:tc>
          <w:tcPr>
            <w:tcW w:type="dxa" w:w="2351"/>
            <w:shd w:val="clear" w:color="auto" w:fill="DDEBF7"/>
          </w:tcPr>
          <w:p>
            <w:r>
              <w:rPr>
                <w:rFonts w:ascii="Meiryo UI" w:hAnsi="Meiryo UI"/>
                <w:sz w:val="18"/>
              </w:rPr>
              <w:t>✅ 条件付き</w:t>
            </w:r>
          </w:p>
        </w:tc>
        <w:tc>
          <w:tcPr>
            <w:tcW w:type="dxa" w:w="2351"/>
            <w:shd w:val="clear" w:color="auto" w:fill="DDEBF7"/>
          </w:tcPr>
          <w:p>
            <w:r>
              <w:rPr>
                <w:rFonts w:ascii="Meiryo UI" w:hAnsi="Meiryo UI"/>
                <w:sz w:val="18"/>
              </w:rPr>
              <w:t>ROE2.1%→目標8%への道筋</w:t>
            </w:r>
          </w:p>
        </w:tc>
      </w:tr>
    </w:tbl>
    <w:p/>
    <w:p>
      <w:r>
        <w:t>──────────────────────────────────────────────────</w:t>
      </w:r>
    </w:p>
    <w:p/>
    <w:p>
      <w:pPr>
        <w:pStyle w:val="Heading2"/>
      </w:pPr>
      <w:r>
        <w:rPr>
          <w:rFonts w:ascii="Meiryo UI" w:hAnsi="Meiryo UI"/>
          <w:color w:val="2E74B5"/>
        </w:rPr>
        <w:t>2. 社長指示重点分析：SOTP V2 — JX金属時価反映Sum-of-Parts完全再算定</w:t>
      </w:r>
    </w:p>
    <w:p/>
    <w:p>
      <w:r>
        <w:rPr>
          <w:rFonts w:ascii="Meiryo UI" w:hAnsi="Meiryo UI"/>
          <w:sz w:val="20"/>
        </w:rPr>
        <w:t>&gt; これがレポートの核心。V1の誤りを全面修正。</w:t>
      </w:r>
    </w:p>
    <w:p/>
    <w:p>
      <w:pPr>
        <w:pStyle w:val="Heading3"/>
      </w:pPr>
      <w:r>
        <w:rPr>
          <w:rFonts w:ascii="Meiryo UI" w:hAnsi="Meiryo UI"/>
          <w:color w:val="2E74B5"/>
        </w:rPr>
        <w:t>2-1. JX金属（5016）持分価値の確定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JX金属（5016）現在株価</w:t>
            </w:r>
          </w:p>
        </w:tc>
        <w:tc>
          <w:tcPr>
            <w:tcW w:type="dxa" w:w="3135"/>
          </w:tcPr>
          <w:p>
            <w:r>
              <w:rPr>
                <w:rFonts w:ascii="Meiryo UI" w:hAnsi="Meiryo UI"/>
                <w:sz w:val="18"/>
              </w:rPr>
              <w:t>¥4,899</w:t>
            </w:r>
          </w:p>
        </w:tc>
        <w:tc>
          <w:tcPr>
            <w:tcW w:type="dxa" w:w="3135"/>
          </w:tcPr>
          <w:p>
            <w:r>
              <w:rPr>
                <w:rFonts w:ascii="Meiryo UI" w:hAnsi="Meiryo UI"/>
                <w:sz w:val="18"/>
              </w:rPr>
              <w:t>2026-04-17リアルタイム</w:t>
            </w:r>
          </w:p>
        </w:tc>
      </w:tr>
      <w:tr>
        <w:tc>
          <w:tcPr>
            <w:tcW w:type="dxa" w:w="3135"/>
            <w:shd w:val="clear" w:color="auto" w:fill="DDEBF7"/>
          </w:tcPr>
          <w:p>
            <w:r>
              <w:rPr>
                <w:rFonts w:ascii="Meiryo UI" w:hAnsi="Meiryo UI"/>
                <w:sz w:val="18"/>
              </w:rPr>
              <w:t>JX金属 発行済株式数</w:t>
            </w:r>
          </w:p>
        </w:tc>
        <w:tc>
          <w:tcPr>
            <w:tcW w:type="dxa" w:w="3135"/>
            <w:shd w:val="clear" w:color="auto" w:fill="DDEBF7"/>
          </w:tcPr>
          <w:p>
            <w:r>
              <w:rPr>
                <w:rFonts w:ascii="Meiryo UI" w:hAnsi="Meiryo UI"/>
                <w:sz w:val="18"/>
              </w:rPr>
              <w:t>約9.27億株（時価総額÷株価）</w:t>
            </w:r>
          </w:p>
        </w:tc>
        <w:tc>
          <w:tcPr>
            <w:tcW w:type="dxa" w:w="3135"/>
            <w:shd w:val="clear" w:color="auto" w:fill="DDEBF7"/>
          </w:tcPr>
          <w:p>
            <w:r>
              <w:rPr>
                <w:rFonts w:ascii="Meiryo UI" w:hAnsi="Meiryo UI"/>
                <w:sz w:val="18"/>
              </w:rPr>
              <w:t>¥4.54兆÷¥4,899</w:t>
            </w:r>
          </w:p>
        </w:tc>
      </w:tr>
      <w:tr>
        <w:tc>
          <w:tcPr>
            <w:tcW w:type="dxa" w:w="3135"/>
          </w:tcPr>
          <w:p>
            <w:r>
              <w:rPr>
                <w:rFonts w:ascii="Meiryo UI" w:hAnsi="Meiryo UI"/>
                <w:sz w:val="18"/>
              </w:rPr>
              <w:t>JX金属 時価総額</w:t>
            </w:r>
          </w:p>
        </w:tc>
        <w:tc>
          <w:tcPr>
            <w:tcW w:type="dxa" w:w="3135"/>
          </w:tcPr>
          <w:p>
            <w:r>
              <w:rPr>
                <w:rFonts w:ascii="Meiryo UI" w:hAnsi="Meiryo UI"/>
                <w:sz w:val="18"/>
              </w:rPr>
              <w:t>¥4.54兆円</w:t>
            </w:r>
          </w:p>
        </w:tc>
        <w:tc>
          <w:tcPr>
            <w:tcW w:type="dxa" w:w="3135"/>
          </w:tcPr>
          <w:p>
            <w:r>
              <w:rPr>
                <w:rFonts w:ascii="Meiryo UI" w:hAnsi="Meiryo UI"/>
                <w:sz w:val="18"/>
              </w:rPr>
              <w:t>リアルタイム取得</w:t>
            </w:r>
          </w:p>
        </w:tc>
      </w:tr>
      <w:tr>
        <w:tc>
          <w:tcPr>
            <w:tcW w:type="dxa" w:w="3135"/>
            <w:shd w:val="clear" w:color="auto" w:fill="DDEBF7"/>
          </w:tcPr>
          <w:p>
            <w:r>
              <w:rPr>
                <w:rFonts w:ascii="Meiryo UI" w:hAnsi="Meiryo UI"/>
                <w:sz w:val="18"/>
              </w:rPr>
              <w:t>ENEOS保有比率</w:t>
            </w:r>
          </w:p>
        </w:tc>
        <w:tc>
          <w:tcPr>
            <w:tcW w:type="dxa" w:w="3135"/>
            <w:shd w:val="clear" w:color="auto" w:fill="DDEBF7"/>
          </w:tcPr>
          <w:p>
            <w:r>
              <w:rPr>
                <w:rFonts w:ascii="Meiryo UI" w:hAnsi="Meiryo UI"/>
                <w:sz w:val="18"/>
              </w:rPr>
              <w:t>66%</w:t>
            </w:r>
          </w:p>
        </w:tc>
        <w:tc>
          <w:tcPr>
            <w:tcW w:type="dxa" w:w="3135"/>
            <w:shd w:val="clear" w:color="auto" w:fill="DDEBF7"/>
          </w:tcPr>
          <w:p>
            <w:r>
              <w:rPr>
                <w:rFonts w:ascii="Meiryo UI" w:hAnsi="Meiryo UI"/>
                <w:sz w:val="18"/>
              </w:rPr>
              <w:t>社長指示確認値</w:t>
            </w:r>
          </w:p>
        </w:tc>
      </w:tr>
      <w:tr>
        <w:tc>
          <w:tcPr>
            <w:tcW w:type="dxa" w:w="3135"/>
          </w:tcPr>
          <w:p>
            <w:r>
              <w:rPr>
                <w:rFonts w:ascii="Meiryo UI" w:hAnsi="Meiryo UI"/>
                <w:sz w:val="18"/>
              </w:rPr>
              <w:t>ENEOS保有持分 時価</w:t>
            </w:r>
          </w:p>
        </w:tc>
        <w:tc>
          <w:tcPr>
            <w:tcW w:type="dxa" w:w="3135"/>
          </w:tcPr>
          <w:p>
            <w:r>
              <w:rPr>
                <w:rFonts w:ascii="Meiryo UI" w:hAnsi="Meiryo UI"/>
                <w:sz w:val="18"/>
              </w:rPr>
              <w:t>¥2.99兆円</w:t>
            </w:r>
          </w:p>
        </w:tc>
        <w:tc>
          <w:tcPr>
            <w:tcW w:type="dxa" w:w="3135"/>
          </w:tcPr>
          <w:p>
            <w:r>
              <w:rPr>
                <w:rFonts w:ascii="Meiryo UI" w:hAnsi="Meiryo UI"/>
                <w:sz w:val="18"/>
              </w:rPr>
              <w:t>¥4.54兆×66%</w:t>
            </w:r>
          </w:p>
        </w:tc>
      </w:tr>
      <w:tr>
        <w:tc>
          <w:tcPr>
            <w:tcW w:type="dxa" w:w="3135"/>
            <w:shd w:val="clear" w:color="auto" w:fill="DDEBF7"/>
          </w:tcPr>
          <w:p>
            <w:r>
              <w:rPr>
                <w:rFonts w:ascii="Meiryo UI" w:hAnsi="Meiryo UI"/>
                <w:sz w:val="18"/>
              </w:rPr>
              <w:t>ENEOS発行済株式数</w:t>
            </w:r>
          </w:p>
        </w:tc>
        <w:tc>
          <w:tcPr>
            <w:tcW w:type="dxa" w:w="3135"/>
            <w:shd w:val="clear" w:color="auto" w:fill="DDEBF7"/>
          </w:tcPr>
          <w:p>
            <w:r>
              <w:rPr>
                <w:rFonts w:ascii="Meiryo UI" w:hAnsi="Meiryo UI"/>
                <w:sz w:val="18"/>
              </w:rPr>
              <w:t>約26.87億株</w:t>
            </w:r>
          </w:p>
        </w:tc>
        <w:tc>
          <w:tcPr>
            <w:tcW w:type="dxa" w:w="3135"/>
            <w:shd w:val="clear" w:color="auto" w:fill="DDEBF7"/>
          </w:tcPr>
          <w:p>
            <w:r>
              <w:rPr>
                <w:rFonts w:ascii="Meiryo UI" w:hAnsi="Meiryo UI"/>
                <w:sz w:val="18"/>
              </w:rPr>
              <w:t>¥2.99兆÷¥1,113/株 逆算確認</w:t>
            </w:r>
          </w:p>
        </w:tc>
      </w:tr>
      <w:tr>
        <w:tc>
          <w:tcPr>
            <w:tcW w:type="dxa" w:w="3135"/>
          </w:tcPr>
          <w:p>
            <w:r>
              <w:rPr>
                <w:rFonts w:ascii="Meiryo UI" w:hAnsi="Meiryo UI"/>
                <w:sz w:val="18"/>
              </w:rPr>
              <w:t>ENEOS1株当たりJX金属帰属持分</w:t>
            </w:r>
          </w:p>
        </w:tc>
        <w:tc>
          <w:tcPr>
            <w:tcW w:type="dxa" w:w="3135"/>
          </w:tcPr>
          <w:p>
            <w:r>
              <w:rPr>
                <w:rFonts w:ascii="Meiryo UI" w:hAnsi="Meiryo UI"/>
                <w:sz w:val="18"/>
              </w:rPr>
              <w:t>¥1,113/株</w:t>
            </w:r>
          </w:p>
        </w:tc>
        <w:tc>
          <w:tcPr>
            <w:tcW w:type="dxa" w:w="3135"/>
          </w:tcPr>
          <w:p>
            <w:r>
              <w:rPr>
                <w:rFonts w:ascii="Meiryo UI" w:hAnsi="Meiryo UI"/>
                <w:sz w:val="18"/>
              </w:rPr>
              <w:t>¥2.99兆÷26.87億株</w:t>
            </w:r>
          </w:p>
        </w:tc>
      </w:tr>
      <w:tr>
        <w:tc>
          <w:tcPr>
            <w:tcW w:type="dxa" w:w="3135"/>
            <w:shd w:val="clear" w:color="auto" w:fill="DDEBF7"/>
          </w:tcPr>
          <w:p>
            <w:r>
              <w:rPr>
                <w:rFonts w:ascii="Meiryo UI" w:hAnsi="Meiryo UI"/>
                <w:sz w:val="18"/>
              </w:rPr>
              <w:t>現在値（¥1,375）に占める比率</w:t>
            </w:r>
          </w:p>
        </w:tc>
        <w:tc>
          <w:tcPr>
            <w:tcW w:type="dxa" w:w="3135"/>
            <w:shd w:val="clear" w:color="auto" w:fill="DDEBF7"/>
          </w:tcPr>
          <w:p>
            <w:r>
              <w:rPr>
                <w:rFonts w:ascii="Meiryo UI" w:hAnsi="Meiryo UI"/>
                <w:sz w:val="18"/>
              </w:rPr>
              <w:t>81%</w:t>
            </w:r>
          </w:p>
        </w:tc>
        <w:tc>
          <w:tcPr>
            <w:tcW w:type="dxa" w:w="3135"/>
            <w:shd w:val="clear" w:color="auto" w:fill="DDEBF7"/>
          </w:tcPr>
          <w:p>
            <w:r>
              <w:rPr>
                <w:rFonts w:ascii="Meiryo UI" w:hAnsi="Meiryo UI"/>
                <w:sz w:val="18"/>
              </w:rPr>
              <w:t>¥1,113÷¥1,375</w:t>
            </w:r>
          </w:p>
        </w:tc>
      </w:tr>
    </w:tbl>
    <w:p/>
    <w:p>
      <w:r>
        <w:t>──────────────────────────────────────────────────</w:t>
      </w:r>
    </w:p>
    <w:p/>
    <w:p>
      <w:pPr>
        <w:pStyle w:val="Heading3"/>
      </w:pPr>
      <w:r>
        <w:rPr>
          <w:rFonts w:ascii="Meiryo UI" w:hAnsi="Meiryo UI"/>
          <w:color w:val="2E74B5"/>
        </w:rPr>
        <w:t>2-2. エネルギー事業 Stub Value 定量検証</w:t>
      </w:r>
    </w:p>
    <w:p/>
    <w:p>
      <w:r>
        <w:rPr>
          <w:rFonts w:ascii="Meiryo UI" w:hAnsi="Meiryo UI"/>
          <w:sz w:val="20"/>
        </w:rPr>
        <w:t>Stub Value = 現在株価 − JX金属1株帰属持分</w:t>
      </w:r>
    </w:p>
    <w:p>
      <w:r>
        <w:rPr>
          <w:rFonts w:ascii="Meiryo UI" w:hAnsi="Meiryo UI"/>
          <w:sz w:val="20"/>
        </w:rPr>
        <w:t>= ¥1,375 − ¥1,113 = ¥262/株</w:t>
      </w:r>
    </w:p>
    <w:p/>
    <w:p>
      <w:r>
        <w:rPr>
          <w:rFonts w:ascii="Meiryo UI" w:hAnsi="Meiryo UI"/>
          <w:sz w:val="20"/>
        </w:rPr>
        <w:t>ENEOS発行済株式数 ≒ 26.87億株と仮定すると：</w:t>
      </w:r>
    </w:p>
    <w:p>
      <w:r>
        <w:rPr>
          <w:rFonts w:ascii="Meiryo UI" w:hAnsi="Meiryo UI"/>
          <w:sz w:val="20"/>
        </w:rPr>
        <w:t>Stub 総額 ≒ ¥705億円</w:t>
      </w:r>
    </w:p>
    <w:p/>
    <w:p>
      <w:pPr>
        <w:pStyle w:val="Heading4"/>
      </w:pPr>
      <w:r>
        <w:rPr>
          <w:rFonts w:ascii="Meiryo UI" w:hAnsi="Meiryo UI"/>
          <w:color w:val="2E74B5"/>
        </w:rPr>
        <w:t>Stub ¥705億円の妥当性検証（異常低評価の定量的証拠）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Stub¥705億円との乖離</w:t>
            </w:r>
          </w:p>
        </w:tc>
      </w:tr>
      <w:tr>
        <w:tc>
          <w:tcPr>
            <w:tcW w:type="dxa" w:w="3135"/>
          </w:tcPr>
          <w:p>
            <w:r>
              <w:rPr>
                <w:rFonts w:ascii="Meiryo UI" w:hAnsi="Meiryo UI"/>
                <w:sz w:val="18"/>
              </w:rPr>
              <w:t>エネルギー事業売上高</w:t>
            </w:r>
          </w:p>
        </w:tc>
        <w:tc>
          <w:tcPr>
            <w:tcW w:type="dxa" w:w="3135"/>
          </w:tcPr>
          <w:p>
            <w:r>
              <w:rPr>
                <w:rFonts w:ascii="Meiryo UI" w:hAnsi="Meiryo UI"/>
                <w:sz w:val="18"/>
              </w:rPr>
              <w:t>約¥10.9兆円（78%×¥14兆）</w:t>
            </w:r>
          </w:p>
        </w:tc>
        <w:tc>
          <w:tcPr>
            <w:tcW w:type="dxa" w:w="3135"/>
          </w:tcPr>
          <w:p>
            <w:r>
              <w:rPr>
                <w:rFonts w:ascii="Meiryo UI" w:hAnsi="Meiryo UI"/>
                <w:sz w:val="18"/>
              </w:rPr>
              <w:t>Stub/売上高比率=0.065% — 異常</w:t>
            </w:r>
          </w:p>
        </w:tc>
      </w:tr>
      <w:tr>
        <w:tc>
          <w:tcPr>
            <w:tcW w:type="dxa" w:w="3135"/>
            <w:shd w:val="clear" w:color="auto" w:fill="DDEBF7"/>
          </w:tcPr>
          <w:p>
            <w:r>
              <w:rPr>
                <w:rFonts w:ascii="Meiryo UI" w:hAnsi="Meiryo UI"/>
                <w:sz w:val="18"/>
              </w:rPr>
              <w:t>SS網（12,000か所）推計資産価値</w:t>
            </w:r>
          </w:p>
        </w:tc>
        <w:tc>
          <w:tcPr>
            <w:tcW w:type="dxa" w:w="3135"/>
            <w:shd w:val="clear" w:color="auto" w:fill="DDEBF7"/>
          </w:tcPr>
          <w:p>
            <w:r>
              <w:rPr>
                <w:rFonts w:ascii="Meiryo UI" w:hAnsi="Meiryo UI"/>
                <w:sz w:val="18"/>
              </w:rPr>
              <w:t>¥3,000〜¥6,000億円（1か所¥2,500〜5,000万円）</w:t>
            </w:r>
          </w:p>
        </w:tc>
        <w:tc>
          <w:tcPr>
            <w:tcW w:type="dxa" w:w="3135"/>
            <w:shd w:val="clear" w:color="auto" w:fill="DDEBF7"/>
          </w:tcPr>
          <w:p>
            <w:r>
              <w:rPr>
                <w:rFonts w:ascii="Meiryo UI" w:hAnsi="Meiryo UI"/>
                <w:sz w:val="18"/>
              </w:rPr>
              <w:t>Stubの4.3〜8.5倍</w:t>
            </w:r>
          </w:p>
        </w:tc>
      </w:tr>
      <w:tr>
        <w:tc>
          <w:tcPr>
            <w:tcW w:type="dxa" w:w="3135"/>
          </w:tcPr>
          <w:p>
            <w:r>
              <w:rPr>
                <w:rFonts w:ascii="Meiryo UI" w:hAnsi="Meiryo UI"/>
                <w:sz w:val="18"/>
              </w:rPr>
              <w:t>製油所3か所 帳簿・含み</w:t>
            </w:r>
          </w:p>
        </w:tc>
        <w:tc>
          <w:tcPr>
            <w:tcW w:type="dxa" w:w="3135"/>
          </w:tcPr>
          <w:p>
            <w:r>
              <w:rPr>
                <w:rFonts w:ascii="Meiryo UI" w:hAnsi="Meiryo UI"/>
                <w:sz w:val="18"/>
              </w:rPr>
              <w:t>¥5,000〜¥8,000億円（推計）</w:t>
            </w:r>
          </w:p>
        </w:tc>
        <w:tc>
          <w:tcPr>
            <w:tcW w:type="dxa" w:w="3135"/>
          </w:tcPr>
          <w:p>
            <w:r>
              <w:rPr>
                <w:rFonts w:ascii="Meiryo UI" w:hAnsi="Meiryo UI"/>
                <w:sz w:val="18"/>
              </w:rPr>
              <w:t>Stubの7〜11倍</w:t>
            </w:r>
          </w:p>
        </w:tc>
      </w:tr>
      <w:tr>
        <w:tc>
          <w:tcPr>
            <w:tcW w:type="dxa" w:w="3135"/>
            <w:shd w:val="clear" w:color="auto" w:fill="DDEBF7"/>
          </w:tcPr>
          <w:p>
            <w:r>
              <w:rPr>
                <w:rFonts w:ascii="Meiryo UI" w:hAnsi="Meiryo UI"/>
                <w:sz w:val="18"/>
              </w:rPr>
              <w:t>エネルギー事業営業利益（推計）</w:t>
            </w:r>
          </w:p>
        </w:tc>
        <w:tc>
          <w:tcPr>
            <w:tcW w:type="dxa" w:w="3135"/>
            <w:shd w:val="clear" w:color="auto" w:fill="DDEBF7"/>
          </w:tcPr>
          <w:p>
            <w:r>
              <w:rPr>
                <w:rFonts w:ascii="Meiryo UI" w:hAnsi="Meiryo UI"/>
                <w:sz w:val="18"/>
              </w:rPr>
              <w:t>約¥1,400〜¥1,800億円/年</w:t>
            </w:r>
          </w:p>
        </w:tc>
        <w:tc>
          <w:tcPr>
            <w:tcW w:type="dxa" w:w="3135"/>
            <w:shd w:val="clear" w:color="auto" w:fill="DDEBF7"/>
          </w:tcPr>
          <w:p>
            <w:r>
              <w:rPr>
                <w:rFonts w:ascii="Meiryo UI" w:hAnsi="Meiryo UI"/>
                <w:sz w:val="18"/>
              </w:rPr>
              <w:t>EV/EBIT=0.4〜0.5倍 — 解散価値以下</w:t>
            </w:r>
          </w:p>
        </w:tc>
      </w:tr>
      <w:tr>
        <w:tc>
          <w:tcPr>
            <w:tcW w:type="dxa" w:w="3135"/>
          </w:tcPr>
          <w:p>
            <w:r>
              <w:rPr>
                <w:rFonts w:ascii="Meiryo UI" w:hAnsi="Meiryo UI"/>
                <w:sz w:val="18"/>
              </w:rPr>
              <w:t>比較EV/EBITDA（石油精製セクター）</w:t>
            </w:r>
          </w:p>
        </w:tc>
        <w:tc>
          <w:tcPr>
            <w:tcW w:type="dxa" w:w="3135"/>
          </w:tcPr>
          <w:p>
            <w:r>
              <w:rPr>
                <w:rFonts w:ascii="Meiryo UI" w:hAnsi="Meiryo UI"/>
                <w:sz w:val="18"/>
              </w:rPr>
              <w:t>業界標準4〜6倍</w:t>
            </w:r>
          </w:p>
        </w:tc>
        <w:tc>
          <w:tcPr>
            <w:tcW w:type="dxa" w:w="3135"/>
          </w:tcPr>
          <w:p>
            <w:r>
              <w:rPr>
                <w:rFonts w:ascii="Meiryo UI" w:hAnsi="Meiryo UI"/>
                <w:sz w:val="18"/>
              </w:rPr>
              <w:t>適正Stub＝¥5,600〜¥10,800億円</w:t>
            </w:r>
          </w:p>
        </w:tc>
      </w:tr>
      <w:tr>
        <w:tc>
          <w:tcPr>
            <w:tcW w:type="dxa" w:w="3135"/>
            <w:shd w:val="clear" w:color="auto" w:fill="DDEBF7"/>
          </w:tcPr>
          <w:p>
            <w:r>
              <w:rPr>
                <w:rFonts w:ascii="Meiryo UI" w:hAnsi="Meiryo UI"/>
                <w:sz w:val="18"/>
              </w:rPr>
              <w:t>適正Stub推計（EV/EBITDA4〜6倍）</w:t>
            </w:r>
          </w:p>
        </w:tc>
        <w:tc>
          <w:tcPr>
            <w:tcW w:type="dxa" w:w="3135"/>
            <w:shd w:val="clear" w:color="auto" w:fill="DDEBF7"/>
          </w:tcPr>
          <w:p>
            <w:r>
              <w:rPr>
                <w:rFonts w:ascii="Meiryo UI" w:hAnsi="Meiryo UI"/>
                <w:sz w:val="18"/>
              </w:rPr>
              <w:t>¥2,085〜¥4,018/株相当</w:t>
            </w:r>
          </w:p>
        </w:tc>
        <w:tc>
          <w:tcPr>
            <w:tcW w:type="dxa" w:w="3135"/>
            <w:shd w:val="clear" w:color="auto" w:fill="DDEBF7"/>
          </w:tcPr>
          <w:p>
            <w:r>
              <w:rPr>
                <w:rFonts w:ascii="Meiryo UI" w:hAnsi="Meiryo UI"/>
                <w:sz w:val="18"/>
              </w:rPr>
              <w:t>現Stub¥262は8〜15倍の過小評価</w:t>
            </w:r>
          </w:p>
        </w:tc>
      </w:tr>
    </w:tbl>
    <w:p/>
    <w:p>
      <w:r>
        <w:rPr>
          <w:rFonts w:ascii="Meiryo UI" w:hAnsi="Meiryo UI"/>
          <w:sz w:val="20"/>
        </w:rPr>
        <w:t>&gt; 📌 深井の結論：Stub¥262/株（¥705億円）は確かに「著しく異常な低評価」。14兆円売上・12,000SS・3製油所を擁するエネルギー事業が¥705億円は構造的に説明不能。ただし「コングロマリットディスカウント」「JX金属の高評価への市場の集中」「公取委リスクのエネルギー事業への割引」が複合した市場の歪みと解釈できる。</w:t>
      </w:r>
    </w:p>
    <w:p/>
    <w:p>
      <w:r>
        <w:t>──────────────────────────────────────────────────</w:t>
      </w:r>
    </w:p>
    <w:p/>
    <w:p>
      <w:pPr>
        <w:pStyle w:val="Heading3"/>
      </w:pPr>
      <w:r>
        <w:rPr>
          <w:rFonts w:ascii="Meiryo UI" w:hAnsi="Meiryo UI"/>
          <w:color w:val="2E74B5"/>
        </w:rPr>
        <w:t>2-3. SOTP三ケース完全計算</w:t>
      </w:r>
    </w:p>
    <w:p/>
    <w:p>
      <w:pPr>
        <w:pStyle w:val="Heading4"/>
      </w:pPr>
      <w:r>
        <w:rPr>
          <w:rFonts w:ascii="Meiryo UI" w:hAnsi="Meiryo UI"/>
          <w:color w:val="2E74B5"/>
        </w:rPr>
        <w:t>【前提：各事業の個別バリュー算定】</w:t>
      </w:r>
    </w:p>
    <w:p/>
    <w:p>
      <w:r>
        <w:rPr>
          <w:rFonts w:ascii="Meiryo UI" w:hAnsi="Meiryo UI"/>
          <w:sz w:val="20"/>
        </w:rPr>
        <w:t>① JX金属持分価値（三ケース）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JX金属割引率</w:t>
            </w:r>
          </w:p>
        </w:tc>
        <w:tc>
          <w:tcPr>
            <w:tcW w:type="dxa" w:w="3135"/>
            <w:shd w:val="clear" w:color="auto" w:fill="2E74B5"/>
          </w:tcPr>
          <w:p>
            <w:r>
              <w:rPr>
                <w:rFonts w:ascii="Meiryo UI" w:hAnsi="Meiryo UI"/>
                <w:b/>
                <w:color w:val="FFFFFF"/>
                <w:sz w:val="18"/>
              </w:rPr>
              <w:t>割引後持分価値（兆円）</w:t>
            </w:r>
          </w:p>
        </w:tc>
        <w:tc>
          <w:tcPr>
            <w:tcW w:type="dxa" w:w="3135"/>
            <w:shd w:val="clear" w:color="auto" w:fill="2E74B5"/>
          </w:tcPr>
          <w:p>
            <w:r>
              <w:rPr>
                <w:rFonts w:ascii="Meiryo UI" w:hAnsi="Meiryo UI"/>
                <w:b/>
                <w:color w:val="FFFFFF"/>
                <w:sz w:val="18"/>
              </w:rPr>
              <w:t>1株当たり帰属</w:t>
            </w:r>
          </w:p>
        </w:tc>
      </w:tr>
      <w:tr>
        <w:tc>
          <w:tcPr>
            <w:tcW w:type="dxa" w:w="3135"/>
          </w:tcPr>
          <w:p>
            <w:r>
              <w:rPr>
                <w:rFonts w:ascii="Meiryo UI" w:hAnsi="Meiryo UI"/>
                <w:sz w:val="18"/>
              </w:rPr>
              <w:t>割引0%（時価全額）</w:t>
            </w:r>
          </w:p>
        </w:tc>
        <w:tc>
          <w:tcPr>
            <w:tcW w:type="dxa" w:w="3135"/>
          </w:tcPr>
          <w:p>
            <w:r>
              <w:rPr>
                <w:rFonts w:ascii="Meiryo UI" w:hAnsi="Meiryo UI"/>
                <w:sz w:val="18"/>
              </w:rPr>
              <w:t>¥2.99兆</w:t>
            </w:r>
          </w:p>
        </w:tc>
        <w:tc>
          <w:tcPr>
            <w:tcW w:type="dxa" w:w="3135"/>
          </w:tcPr>
          <w:p>
            <w:r>
              <w:rPr>
                <w:rFonts w:ascii="Meiryo UI" w:hAnsi="Meiryo UI"/>
                <w:sz w:val="18"/>
              </w:rPr>
              <w:t>¥1,113/株</w:t>
            </w:r>
          </w:p>
        </w:tc>
      </w:tr>
      <w:tr>
        <w:tc>
          <w:tcPr>
            <w:tcW w:type="dxa" w:w="3135"/>
            <w:shd w:val="clear" w:color="auto" w:fill="DDEBF7"/>
          </w:tcPr>
          <w:p>
            <w:r>
              <w:rPr>
                <w:rFonts w:ascii="Meiryo UI" w:hAnsi="Meiryo UI"/>
                <w:sz w:val="18"/>
              </w:rPr>
              <w:t>割引10%</w:t>
            </w:r>
          </w:p>
        </w:tc>
        <w:tc>
          <w:tcPr>
            <w:tcW w:type="dxa" w:w="3135"/>
            <w:shd w:val="clear" w:color="auto" w:fill="DDEBF7"/>
          </w:tcPr>
          <w:p>
            <w:r>
              <w:rPr>
                <w:rFonts w:ascii="Meiryo UI" w:hAnsi="Meiryo UI"/>
                <w:sz w:val="18"/>
              </w:rPr>
              <w:t>¥2.69兆</w:t>
            </w:r>
          </w:p>
        </w:tc>
        <w:tc>
          <w:tcPr>
            <w:tcW w:type="dxa" w:w="3135"/>
            <w:shd w:val="clear" w:color="auto" w:fill="DDEBF7"/>
          </w:tcPr>
          <w:p>
            <w:r>
              <w:rPr>
                <w:rFonts w:ascii="Meiryo UI" w:hAnsi="Meiryo UI"/>
                <w:sz w:val="18"/>
              </w:rPr>
              <w:t>¥1,002/株</w:t>
            </w:r>
          </w:p>
        </w:tc>
      </w:tr>
      <w:tr>
        <w:tc>
          <w:tcPr>
            <w:tcW w:type="dxa" w:w="3135"/>
          </w:tcPr>
          <w:p>
            <w:r>
              <w:rPr>
                <w:rFonts w:ascii="Meiryo UI" w:hAnsi="Meiryo UI"/>
                <w:sz w:val="18"/>
              </w:rPr>
              <w:t>割引20%</w:t>
            </w:r>
          </w:p>
        </w:tc>
        <w:tc>
          <w:tcPr>
            <w:tcW w:type="dxa" w:w="3135"/>
          </w:tcPr>
          <w:p>
            <w:r>
              <w:rPr>
                <w:rFonts w:ascii="Meiryo UI" w:hAnsi="Meiryo UI"/>
                <w:sz w:val="18"/>
              </w:rPr>
              <w:t>¥2.39兆</w:t>
            </w:r>
          </w:p>
        </w:tc>
        <w:tc>
          <w:tcPr>
            <w:tcW w:type="dxa" w:w="3135"/>
          </w:tcPr>
          <w:p>
            <w:r>
              <w:rPr>
                <w:rFonts w:ascii="Meiryo UI" w:hAnsi="Meiryo UI"/>
                <w:sz w:val="18"/>
              </w:rPr>
              <w:t>¥890/株</w:t>
            </w:r>
          </w:p>
        </w:tc>
      </w:tr>
    </w:tbl>
    <w:p/>
    <w:p>
      <w:r>
        <w:rPr>
          <w:rFonts w:ascii="Meiryo UI" w:hAnsi="Meiryo UI"/>
          <w:sz w:val="20"/>
        </w:rPr>
        <w:t>&gt; 割引理由：上場子会社保有でも大株主プレミアムの逆（ブロック売却困難・支配権不行使・コングロマリットペナルティ）</w:t>
      </w:r>
    </w:p>
    <w:p/>
    <w:p>
      <w:r>
        <w:t>──────────────────────────────────────────────────</w:t>
      </w:r>
    </w:p>
    <w:p/>
    <w:p>
      <w:r>
        <w:rPr>
          <w:rFonts w:ascii="Meiryo UI" w:hAnsi="Meiryo UI"/>
          <w:sz w:val="20"/>
        </w:rPr>
        <w:t>② エネルギー事業DCFバリュー（WACC前提）</w:t>
      </w:r>
    </w:p>
    <w:p/>
    <w:p>
      <w:r>
        <w:rPr>
          <w:rFonts w:ascii="Meiryo UI" w:hAnsi="Meiryo UI"/>
          <w:sz w:val="20"/>
        </w:rPr>
        <w:t>WACC計算：</w:t>
      </w:r>
    </w:p>
    <w:p>
      <w:pPr>
        <w:pStyle w:val="ListBullet"/>
      </w:pPr>
      <w:r>
        <w:rPr>
          <w:rFonts w:ascii="Meiryo UI" w:hAnsi="Meiryo UI"/>
          <w:sz w:val="20"/>
        </w:rPr>
        <w:t>Rf = 2.409%（日本10年国債、指定値）</w:t>
      </w:r>
    </w:p>
    <w:p>
      <w:pPr>
        <w:pStyle w:val="ListBullet"/>
      </w:pPr>
      <w:r>
        <w:rPr>
          <w:rFonts w:ascii="Meiryo UI" w:hAnsi="Meiryo UI"/>
          <w:sz w:val="20"/>
        </w:rPr>
        <w:t>β（ENEOS）= 0.85（石油精製セクター・日本市場実績）</w:t>
      </w:r>
    </w:p>
    <w:p>
      <w:pPr>
        <w:pStyle w:val="ListBullet"/>
      </w:pPr>
      <w:r>
        <w:rPr>
          <w:rFonts w:ascii="Meiryo UI" w:hAnsi="Meiryo UI"/>
          <w:sz w:val="20"/>
        </w:rPr>
        <w:t>ERP = 5.5%（日本市場、標準値）</w:t>
      </w:r>
    </w:p>
    <w:p>
      <w:pPr>
        <w:pStyle w:val="ListBullet"/>
      </w:pPr>
      <w:r>
        <w:rPr>
          <w:rFonts w:ascii="Meiryo UI" w:hAnsi="Meiryo UI"/>
          <w:sz w:val="20"/>
        </w:rPr>
        <w:t>Re = 2.409% + 0.85 × 5.5% = 7.084%</w:t>
      </w:r>
    </w:p>
    <w:p>
      <w:pPr>
        <w:pStyle w:val="ListBullet"/>
      </w:pPr>
      <w:r>
        <w:rPr>
          <w:rFonts w:ascii="Meiryo UI" w:hAnsi="Meiryo UI"/>
          <w:sz w:val="20"/>
        </w:rPr>
        <w:t>負債コスト（Rd）= 1.8%（格付A、大手エネルギー）</w:t>
      </w:r>
    </w:p>
    <w:p>
      <w:pPr>
        <w:pStyle w:val="ListBullet"/>
      </w:pPr>
      <w:r>
        <w:rPr>
          <w:rFonts w:ascii="Meiryo UI" w:hAnsi="Meiryo UI"/>
          <w:sz w:val="20"/>
        </w:rPr>
        <w:t>実効税率（Tc）= 30%</w:t>
      </w:r>
    </w:p>
    <w:p>
      <w:pPr>
        <w:pStyle w:val="ListBullet"/>
      </w:pPr>
      <w:r>
        <w:rPr>
          <w:rFonts w:ascii="Meiryo UI" w:hAnsi="Meiryo UI"/>
          <w:sz w:val="20"/>
        </w:rPr>
        <w:t>D/(D+E) = 35%、E/(D+E) = 65%（ENEOS資本構成推計）</w:t>
      </w:r>
    </w:p>
    <w:p>
      <w:pPr>
        <w:pStyle w:val="ListBullet"/>
      </w:pPr>
      <w:r>
        <w:rPr>
          <w:rFonts w:ascii="Meiryo UI" w:hAnsi="Meiryo UI"/>
          <w:sz w:val="20"/>
        </w:rPr>
        <w:t>WACC = [0.65 × 7.084%] + [0.35 × 1.8% × (1−0.30)]</w:t>
      </w:r>
    </w:p>
    <w:p>
      <w:pPr>
        <w:pStyle w:val="ListBullet"/>
      </w:pPr>
      <w:r>
        <w:rPr>
          <w:rFonts w:ascii="Meiryo UI" w:hAnsi="Meiryo UI"/>
          <w:sz w:val="20"/>
        </w:rPr>
        <w:t>= 4.605% + 0.441% = ≒5.05%</w:t>
      </w:r>
    </w:p>
    <w:p/>
    <w:p>
      <w:r>
        <w:rPr>
          <w:rFonts w:ascii="Meiryo UI" w:hAnsi="Meiryo UI"/>
          <w:sz w:val="20"/>
        </w:rPr>
        <w:t>エネルギー事業DCF前提：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ベース値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エネルギー事業EBITDA（推計）</w:t>
            </w:r>
          </w:p>
        </w:tc>
        <w:tc>
          <w:tcPr>
            <w:tcW w:type="dxa" w:w="3135"/>
          </w:tcPr>
          <w:p>
            <w:r>
              <w:rPr>
                <w:rFonts w:ascii="Meiryo UI" w:hAnsi="Meiryo UI"/>
                <w:sz w:val="18"/>
              </w:rPr>
              <w:t>¥2,800億円/年</w:t>
            </w:r>
          </w:p>
        </w:tc>
        <w:tc>
          <w:tcPr>
            <w:tcW w:type="dxa" w:w="3135"/>
          </w:tcPr>
          <w:p>
            <w:r>
              <w:rPr>
                <w:rFonts w:ascii="Meiryo UI" w:hAnsi="Meiryo UI"/>
                <w:sz w:val="18"/>
              </w:rPr>
              <w:t>営業利益¥1,400億円+D&amp;A¥1,400億円</w:t>
            </w:r>
          </w:p>
        </w:tc>
      </w:tr>
      <w:tr>
        <w:tc>
          <w:tcPr>
            <w:tcW w:type="dxa" w:w="3135"/>
            <w:shd w:val="clear" w:color="auto" w:fill="DDEBF7"/>
          </w:tcPr>
          <w:p>
            <w:r>
              <w:rPr>
                <w:rFonts w:ascii="Meiryo UI" w:hAnsi="Meiryo UI"/>
                <w:sz w:val="18"/>
              </w:rPr>
              <w:t>維持CAPEX</w:t>
            </w:r>
          </w:p>
        </w:tc>
        <w:tc>
          <w:tcPr>
            <w:tcW w:type="dxa" w:w="3135"/>
            <w:shd w:val="clear" w:color="auto" w:fill="DDEBF7"/>
          </w:tcPr>
          <w:p>
            <w:r>
              <w:rPr>
                <w:rFonts w:ascii="Meiryo UI" w:hAnsi="Meiryo UI"/>
                <w:sz w:val="18"/>
              </w:rPr>
              <w:t>¥1,200億円/年</w:t>
            </w:r>
          </w:p>
        </w:tc>
        <w:tc>
          <w:tcPr>
            <w:tcW w:type="dxa" w:w="3135"/>
            <w:shd w:val="clear" w:color="auto" w:fill="DDEBF7"/>
          </w:tcPr>
          <w:p>
            <w:r>
              <w:rPr>
                <w:rFonts w:ascii="Meiryo UI" w:hAnsi="Meiryo UI"/>
                <w:sz w:val="18"/>
              </w:rPr>
              <w:t>設備維持・SS改修</w:t>
            </w:r>
          </w:p>
        </w:tc>
      </w:tr>
      <w:tr>
        <w:tc>
          <w:tcPr>
            <w:tcW w:type="dxa" w:w="3135"/>
          </w:tcPr>
          <w:p>
            <w:r>
              <w:rPr>
                <w:rFonts w:ascii="Meiryo UI" w:hAnsi="Meiryo UI"/>
                <w:sz w:val="18"/>
              </w:rPr>
              <w:t>正規化FCF</w:t>
            </w:r>
          </w:p>
        </w:tc>
        <w:tc>
          <w:tcPr>
            <w:tcW w:type="dxa" w:w="3135"/>
          </w:tcPr>
          <w:p>
            <w:r>
              <w:rPr>
                <w:rFonts w:ascii="Meiryo UI" w:hAnsi="Meiryo UI"/>
                <w:sz w:val="18"/>
              </w:rPr>
              <w:t>¥1,600億円/年</w:t>
            </w:r>
          </w:p>
        </w:tc>
        <w:tc>
          <w:tcPr>
            <w:tcW w:type="dxa" w:w="3135"/>
          </w:tcPr>
          <w:p>
            <w:r>
              <w:rPr>
                <w:rFonts w:ascii="Meiryo UI" w:hAnsi="Meiryo UI"/>
                <w:sz w:val="18"/>
              </w:rPr>
              <w:t>EBITDA−CAPEX（簡易）</w:t>
            </w:r>
          </w:p>
        </w:tc>
      </w:tr>
      <w:tr>
        <w:tc>
          <w:tcPr>
            <w:tcW w:type="dxa" w:w="3135"/>
            <w:shd w:val="clear" w:color="auto" w:fill="DDEBF7"/>
          </w:tcPr>
          <w:p>
            <w:r>
              <w:rPr>
                <w:rFonts w:ascii="Meiryo UI" w:hAnsi="Meiryo UI"/>
                <w:sz w:val="18"/>
              </w:rPr>
              <w:t>成長率g（Terminal）</w:t>
            </w:r>
          </w:p>
        </w:tc>
        <w:tc>
          <w:tcPr>
            <w:tcW w:type="dxa" w:w="3135"/>
            <w:shd w:val="clear" w:color="auto" w:fill="DDEBF7"/>
          </w:tcPr>
          <w:p>
            <w:r>
              <w:rPr>
                <w:rFonts w:ascii="Meiryo UI" w:hAnsi="Meiryo UI"/>
                <w:sz w:val="18"/>
              </w:rPr>
              <w:t>▲1.5%（縮小産業）</w:t>
            </w:r>
          </w:p>
        </w:tc>
        <w:tc>
          <w:tcPr>
            <w:tcW w:type="dxa" w:w="3135"/>
            <w:shd w:val="clear" w:color="auto" w:fill="DDEBF7"/>
          </w:tcPr>
          <w:p>
            <w:r>
              <w:rPr>
                <w:rFonts w:ascii="Meiryo UI" w:hAnsi="Meiryo UI"/>
                <w:sz w:val="18"/>
              </w:rPr>
              <w:t>国内ガソリン需要年率▲3〜4%減・精製最適化で半減</w:t>
            </w:r>
          </w:p>
        </w:tc>
      </w:tr>
      <w:tr>
        <w:tc>
          <w:tcPr>
            <w:tcW w:type="dxa" w:w="3135"/>
          </w:tcPr>
          <w:p>
            <w:r>
              <w:rPr>
                <w:rFonts w:ascii="Meiryo UI" w:hAnsi="Meiryo UI"/>
                <w:sz w:val="18"/>
              </w:rPr>
              <w:t>WACC</w:t>
            </w:r>
          </w:p>
        </w:tc>
        <w:tc>
          <w:tcPr>
            <w:tcW w:type="dxa" w:w="3135"/>
          </w:tcPr>
          <w:p>
            <w:r>
              <w:rPr>
                <w:rFonts w:ascii="Meiryo UI" w:hAnsi="Meiryo UI"/>
                <w:sz w:val="18"/>
              </w:rPr>
              <w:t>5.05%</w:t>
            </w:r>
          </w:p>
        </w:tc>
        <w:tc>
          <w:tcPr>
            <w:tcW w:type="dxa" w:w="3135"/>
          </w:tcPr>
          <w:p>
            <w:r>
              <w:rPr>
                <w:rFonts w:ascii="Meiryo UI" w:hAnsi="Meiryo UI"/>
                <w:sz w:val="18"/>
              </w:rPr>
              <w:t>上記計算</w:t>
            </w:r>
          </w:p>
        </w:tc>
      </w:tr>
      <w:tr>
        <w:tc>
          <w:tcPr>
            <w:tcW w:type="dxa" w:w="3135"/>
            <w:shd w:val="clear" w:color="auto" w:fill="DDEBF7"/>
          </w:tcPr>
          <w:p>
            <w:r>
              <w:rPr>
                <w:rFonts w:ascii="Meiryo UI" w:hAnsi="Meiryo UI"/>
                <w:sz w:val="18"/>
              </w:rPr>
              <w:t>DCF Terminal Value倍率</w:t>
            </w:r>
          </w:p>
        </w:tc>
        <w:tc>
          <w:tcPr>
            <w:tcW w:type="dxa" w:w="3135"/>
            <w:shd w:val="clear" w:color="auto" w:fill="DDEBF7"/>
          </w:tcPr>
          <w:p>
            <w:r>
              <w:rPr>
                <w:rFonts w:ascii="Meiryo UI" w:hAnsi="Meiryo UI"/>
                <w:sz w:val="18"/>
              </w:rPr>
              <w:t>FCF÷(WACC−g)＝FCF÷6.55%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エネルギー事業企業価値（EV）</w:t>
            </w:r>
          </w:p>
        </w:tc>
        <w:tc>
          <w:tcPr>
            <w:tcW w:type="dxa" w:w="3135"/>
          </w:tcPr>
          <w:p>
            <w:r>
              <w:rPr>
                <w:rFonts w:ascii="Meiryo UI" w:hAnsi="Meiryo UI"/>
                <w:sz w:val="18"/>
              </w:rPr>
              <w:t>¥1,600億×(1/0.0655)×割引調整</w:t>
            </w:r>
          </w:p>
        </w:tc>
        <w:tc>
          <w:tcPr>
            <w:tcW w:type="dxa" w:w="3135"/>
          </w:tcPr>
          <w:p>
            <w:r>
              <w:rPr>
                <w:rFonts w:ascii="Meiryo UI" w:hAnsi="Meiryo UI"/>
                <w:sz w:val="18"/>
              </w:rPr>
              <w:t>≒¥2.44兆円</w:t>
            </w:r>
          </w:p>
        </w:tc>
      </w:tr>
      <w:tr>
        <w:tc>
          <w:tcPr>
            <w:tcW w:type="dxa" w:w="3135"/>
            <w:shd w:val="clear" w:color="auto" w:fill="DDEBF7"/>
          </w:tcPr>
          <w:p>
            <w:r>
              <w:rPr>
                <w:rFonts w:ascii="Meiryo UI" w:hAnsi="Meiryo UI"/>
                <w:sz w:val="18"/>
              </w:rPr>
              <w:t>ネットデット帰属（エネルギー）</w:t>
            </w:r>
          </w:p>
        </w:tc>
        <w:tc>
          <w:tcPr>
            <w:tcW w:type="dxa" w:w="3135"/>
            <w:shd w:val="clear" w:color="auto" w:fill="DDEBF7"/>
          </w:tcPr>
          <w:p>
            <w:r>
              <w:rPr>
                <w:rFonts w:ascii="Meiryo UI" w:hAnsi="Meiryo UI"/>
                <w:sz w:val="18"/>
              </w:rPr>
              <w:t>▲¥1.2兆円（推計）</w:t>
            </w:r>
          </w:p>
        </w:tc>
        <w:tc>
          <w:tcPr>
            <w:tcW w:type="dxa" w:w="3135"/>
            <w:shd w:val="clear" w:color="auto" w:fill="DDEBF7"/>
          </w:tcPr>
          <w:p>
            <w:r>
              <w:rPr>
                <w:rFonts w:ascii="Meiryo UI" w:hAnsi="Meiryo UI"/>
                <w:sz w:val="18"/>
              </w:rPr>
              <w:t>ENEOS連結純有利子負債の70%</w:t>
            </w:r>
          </w:p>
        </w:tc>
      </w:tr>
      <w:tr>
        <w:tc>
          <w:tcPr>
            <w:tcW w:type="dxa" w:w="3135"/>
          </w:tcPr>
          <w:p>
            <w:r>
              <w:rPr>
                <w:rFonts w:ascii="Meiryo UI" w:hAnsi="Meiryo UI"/>
                <w:sz w:val="18"/>
              </w:rPr>
              <w:t>エネルギー事業株主価値</w:t>
            </w:r>
          </w:p>
        </w:tc>
        <w:tc>
          <w:tcPr>
            <w:tcW w:type="dxa" w:w="3135"/>
          </w:tcPr>
          <w:p>
            <w:r>
              <w:rPr>
                <w:rFonts w:ascii="Meiryo UI" w:hAnsi="Meiryo UI"/>
                <w:sz w:val="18"/>
              </w:rPr>
              <w:t>¥1.24兆円</w:t>
            </w:r>
          </w:p>
        </w:tc>
        <w:tc>
          <w:tcPr>
            <w:tcW w:type="dxa" w:w="3135"/>
          </w:tcPr>
          <w:p>
            <w:r>
              <w:rPr>
                <w:rFonts w:ascii="Meiryo UI" w:hAnsi="Meiryo UI"/>
                <w:sz w:val="18"/>
              </w:rPr>
              <w:t>EV−ネットデット</w:t>
            </w:r>
          </w:p>
        </w:tc>
      </w:tr>
      <w:tr>
        <w:tc>
          <w:tcPr>
            <w:tcW w:type="dxa" w:w="3135"/>
            <w:shd w:val="clear" w:color="auto" w:fill="DDEBF7"/>
          </w:tcPr>
          <w:p>
            <w:r>
              <w:rPr>
                <w:rFonts w:ascii="Meiryo UI" w:hAnsi="Meiryo UI"/>
                <w:sz w:val="18"/>
              </w:rPr>
              <w:t>1株当たり</w:t>
            </w:r>
          </w:p>
        </w:tc>
        <w:tc>
          <w:tcPr>
            <w:tcW w:type="dxa" w:w="3135"/>
            <w:shd w:val="clear" w:color="auto" w:fill="DDEBF7"/>
          </w:tcPr>
          <w:p>
            <w:r>
              <w:rPr>
                <w:rFonts w:ascii="Meiryo UI" w:hAnsi="Meiryo UI"/>
                <w:sz w:val="18"/>
              </w:rPr>
              <w:t>¥461/株</w:t>
            </w:r>
          </w:p>
        </w:tc>
        <w:tc>
          <w:tcPr>
            <w:tcW w:type="dxa" w:w="3135"/>
            <w:shd w:val="clear" w:color="auto" w:fill="DDEBF7"/>
          </w:tcPr>
          <w:p>
            <w:r>
              <w:rPr>
                <w:rFonts w:ascii="Meiryo UI" w:hAnsi="Meiryo UI"/>
                <w:sz w:val="18"/>
              </w:rPr>
              <w:t>¥1.24兆÷26.87億株</w:t>
            </w:r>
          </w:p>
        </w:tc>
      </w:tr>
    </w:tbl>
    <w:p/>
    <w:p>
      <w:r>
        <w:t>──────────────────────────────────────────────────</w:t>
      </w:r>
    </w:p>
    <w:p/>
    <w:p>
      <w:r>
        <w:rPr>
          <w:rFonts w:ascii="Meiryo UI" w:hAnsi="Meiryo UI"/>
          <w:sz w:val="20"/>
        </w:rPr>
        <w:t>③ E&amp;P事業バリュー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生産量（推計）</w:t>
            </w:r>
          </w:p>
        </w:tc>
        <w:tc>
          <w:tcPr>
            <w:tcW w:type="dxa" w:w="3135"/>
          </w:tcPr>
          <w:p>
            <w:r>
              <w:rPr>
                <w:rFonts w:ascii="Meiryo UI" w:hAnsi="Meiryo UI"/>
                <w:sz w:val="18"/>
              </w:rPr>
              <w:t>約5万BOE/日</w:t>
            </w:r>
          </w:p>
        </w:tc>
        <w:tc>
          <w:tcPr>
            <w:tcW w:type="dxa" w:w="3135"/>
          </w:tcPr>
          <w:p>
            <w:r>
              <w:rPr>
                <w:rFonts w:ascii="Meiryo UI" w:hAnsi="Meiryo UI"/>
                <w:sz w:val="18"/>
              </w:rPr>
              <w:t>ENEOSのE&amp;P保有鉱区（UAE・ベトナム等）</w:t>
            </w:r>
          </w:p>
        </w:tc>
      </w:tr>
      <w:tr>
        <w:tc>
          <w:tcPr>
            <w:tcW w:type="dxa" w:w="3135"/>
            <w:shd w:val="clear" w:color="auto" w:fill="DDEBF7"/>
          </w:tcPr>
          <w:p>
            <w:r>
              <w:rPr>
                <w:rFonts w:ascii="Meiryo UI" w:hAnsi="Meiryo UI"/>
                <w:sz w:val="18"/>
              </w:rPr>
              <w:t>WTI参照価格</w:t>
            </w:r>
          </w:p>
        </w:tc>
        <w:tc>
          <w:tcPr>
            <w:tcW w:type="dxa" w:w="3135"/>
            <w:shd w:val="clear" w:color="auto" w:fill="DDEBF7"/>
          </w:tcPr>
          <w:p>
            <w:r>
              <w:rPr>
                <w:rFonts w:ascii="Meiryo UI" w:hAnsi="Meiryo UI"/>
                <w:sz w:val="18"/>
              </w:rPr>
              <w:t>¥89.75/bbl（指定値）</w:t>
            </w:r>
          </w:p>
        </w:tc>
        <w:tc>
          <w:tcPr>
            <w:tcW w:type="dxa" w:w="3135"/>
            <w:shd w:val="clear" w:color="auto" w:fill="DDEBF7"/>
          </w:tcPr>
          <w:p>
            <w:r>
              <w:rPr>
                <w:rFonts w:ascii="Meiryo UI" w:hAnsi="Meiryo UI"/>
                <w:sz w:val="18"/>
              </w:rPr>
              <w:t>リアルタイム取得</w:t>
            </w:r>
          </w:p>
        </w:tc>
      </w:tr>
      <w:tr>
        <w:tc>
          <w:tcPr>
            <w:tcW w:type="dxa" w:w="3135"/>
          </w:tcPr>
          <w:p>
            <w:r>
              <w:rPr>
                <w:rFonts w:ascii="Meiryo UI" w:hAnsi="Meiryo UI"/>
                <w:sz w:val="18"/>
              </w:rPr>
              <w:t>NAV/DCF推計</w:t>
            </w:r>
          </w:p>
        </w:tc>
        <w:tc>
          <w:tcPr>
            <w:tcW w:type="dxa" w:w="3135"/>
          </w:tcPr>
          <w:p>
            <w:r>
              <w:rPr>
                <w:rFonts w:ascii="Meiryo UI" w:hAnsi="Meiryo UI"/>
                <w:sz w:val="18"/>
              </w:rPr>
              <w:t>¥1,800〜¥2,400億円</w:t>
            </w:r>
          </w:p>
        </w:tc>
        <w:tc>
          <w:tcPr>
            <w:tcW w:type="dxa" w:w="3135"/>
          </w:tcPr>
          <w:p>
            <w:r>
              <w:rPr>
                <w:rFonts w:ascii="Meiryo UI" w:hAnsi="Meiryo UI"/>
                <w:sz w:val="18"/>
              </w:rPr>
              <w:t>WTI¥89でのキャッシュフロー5〜7年DCF</w:t>
            </w:r>
          </w:p>
        </w:tc>
      </w:tr>
      <w:tr>
        <w:tc>
          <w:tcPr>
            <w:tcW w:type="dxa" w:w="3135"/>
            <w:shd w:val="clear" w:color="auto" w:fill="DDEBF7"/>
          </w:tcPr>
          <w:p>
            <w:r>
              <w:rPr>
                <w:rFonts w:ascii="Meiryo UI" w:hAnsi="Meiryo UI"/>
                <w:sz w:val="18"/>
              </w:rPr>
              <w:t>1株当たり</w:t>
            </w:r>
          </w:p>
        </w:tc>
        <w:tc>
          <w:tcPr>
            <w:tcW w:type="dxa" w:w="3135"/>
            <w:shd w:val="clear" w:color="auto" w:fill="DDEBF7"/>
          </w:tcPr>
          <w:p>
            <w:r>
              <w:rPr>
                <w:rFonts w:ascii="Meiryo UI" w:hAnsi="Meiryo UI"/>
                <w:sz w:val="18"/>
              </w:rPr>
              <w:t>¥67〜¥89/株</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採用値（中央値）</w:t>
            </w:r>
          </w:p>
        </w:tc>
        <w:tc>
          <w:tcPr>
            <w:tcW w:type="dxa" w:w="3135"/>
          </w:tcPr>
          <w:p>
            <w:r>
              <w:rPr>
                <w:rFonts w:ascii="Meiryo UI" w:hAnsi="Meiryo UI"/>
                <w:sz w:val="18"/>
              </w:rPr>
              <w:t>¥78/株</w:t>
            </w:r>
          </w:p>
        </w:tc>
        <w:tc>
          <w:tcPr>
            <w:tcW w:type="dxa" w:w="3135"/>
          </w:tcPr>
          <w:p>
            <w:r>
              <w:rPr>
                <w:rFonts w:ascii="Meiryo UI" w:hAnsi="Meiryo UI"/>
                <w:sz w:val="18"/>
              </w:rPr>
            </w:r>
          </w:p>
        </w:tc>
      </w:tr>
    </w:tbl>
    <w:p/>
    <w:p>
      <w:r>
        <w:t>──────────────────────────────────────────────────</w:t>
      </w:r>
    </w:p>
    <w:p/>
    <w:p>
      <w:r>
        <w:rPr>
          <w:rFonts w:ascii="Meiryo UI" w:hAnsi="Meiryo UI"/>
          <w:sz w:val="20"/>
        </w:rPr>
        <w:t>④ 再生可能エネルギー事業バリュー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現在稼働容量</w:t>
            </w:r>
          </w:p>
        </w:tc>
        <w:tc>
          <w:tcPr>
            <w:tcW w:type="dxa" w:w="3135"/>
          </w:tcPr>
          <w:p>
            <w:r>
              <w:rPr>
                <w:rFonts w:ascii="Meiryo UI" w:hAnsi="Meiryo UI"/>
                <w:sz w:val="18"/>
              </w:rPr>
              <w:t>約200MW</w:t>
            </w:r>
          </w:p>
        </w:tc>
        <w:tc>
          <w:tcPr>
            <w:tcW w:type="dxa" w:w="3135"/>
          </w:tcPr>
          <w:p>
            <w:r>
              <w:rPr>
                <w:rFonts w:ascii="Meiryo UI" w:hAnsi="Meiryo UI"/>
                <w:sz w:val="18"/>
              </w:rPr>
              <w:t>ENEOS開示</w:t>
            </w:r>
          </w:p>
        </w:tc>
      </w:tr>
      <w:tr>
        <w:tc>
          <w:tcPr>
            <w:tcW w:type="dxa" w:w="3135"/>
            <w:shd w:val="clear" w:color="auto" w:fill="DDEBF7"/>
          </w:tcPr>
          <w:p>
            <w:r>
              <w:rPr>
                <w:rFonts w:ascii="Meiryo UI" w:hAnsi="Meiryo UI"/>
                <w:sz w:val="18"/>
              </w:rPr>
              <w:t>2030年目標</w:t>
            </w:r>
          </w:p>
        </w:tc>
        <w:tc>
          <w:tcPr>
            <w:tcW w:type="dxa" w:w="3135"/>
            <w:shd w:val="clear" w:color="auto" w:fill="DDEBF7"/>
          </w:tcPr>
          <w:p>
            <w:r>
              <w:rPr>
                <w:rFonts w:ascii="Meiryo UI" w:hAnsi="Meiryo UI"/>
                <w:sz w:val="18"/>
              </w:rPr>
              <w:t>1GW</w:t>
            </w:r>
          </w:p>
        </w:tc>
        <w:tc>
          <w:tcPr>
            <w:tcW w:type="dxa" w:w="3135"/>
            <w:shd w:val="clear" w:color="auto" w:fill="DDEBF7"/>
          </w:tcPr>
          <w:p>
            <w:r>
              <w:rPr>
                <w:rFonts w:ascii="Meiryo UI" w:hAnsi="Meiryo UI"/>
                <w:sz w:val="18"/>
              </w:rPr>
              <w:t>中計</w:t>
            </w:r>
          </w:p>
        </w:tc>
      </w:tr>
      <w:tr>
        <w:tc>
          <w:tcPr>
            <w:tcW w:type="dxa" w:w="3135"/>
          </w:tcPr>
          <w:p>
            <w:r>
              <w:rPr>
                <w:rFonts w:ascii="Meiryo UI" w:hAnsi="Meiryo UI"/>
                <w:sz w:val="18"/>
              </w:rPr>
              <w:t>現在価値（DCF・成長込み）</w:t>
            </w:r>
          </w:p>
        </w:tc>
        <w:tc>
          <w:tcPr>
            <w:tcW w:type="dxa" w:w="3135"/>
          </w:tcPr>
          <w:p>
            <w:r>
              <w:rPr>
                <w:rFonts w:ascii="Meiryo UI" w:hAnsi="Meiryo UI"/>
                <w:sz w:val="18"/>
              </w:rPr>
              <w:t>¥500〜¥800億円</w:t>
            </w:r>
          </w:p>
        </w:tc>
        <w:tc>
          <w:tcPr>
            <w:tcW w:type="dxa" w:w="3135"/>
          </w:tcPr>
          <w:p>
            <w:r>
              <w:rPr>
                <w:rFonts w:ascii="Meiryo UI" w:hAnsi="Meiryo UI"/>
                <w:sz w:val="18"/>
              </w:rPr>
              <w:t>再エネEPC・ファンド評価倍率参考</w:t>
            </w:r>
          </w:p>
        </w:tc>
      </w:tr>
      <w:tr>
        <w:tc>
          <w:tcPr>
            <w:tcW w:type="dxa" w:w="3135"/>
            <w:shd w:val="clear" w:color="auto" w:fill="DDEBF7"/>
          </w:tcPr>
          <w:p>
            <w:r>
              <w:rPr>
                <w:rFonts w:ascii="Meiryo UI" w:hAnsi="Meiryo UI"/>
                <w:sz w:val="18"/>
              </w:rPr>
              <w:t>1株当たり</w:t>
            </w:r>
          </w:p>
        </w:tc>
        <w:tc>
          <w:tcPr>
            <w:tcW w:type="dxa" w:w="3135"/>
            <w:shd w:val="clear" w:color="auto" w:fill="DDEBF7"/>
          </w:tcPr>
          <w:p>
            <w:r>
              <w:rPr>
                <w:rFonts w:ascii="Meiryo UI" w:hAnsi="Meiryo UI"/>
                <w:sz w:val="18"/>
              </w:rPr>
              <w:t>¥19〜¥30/株</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採用値</w:t>
            </w:r>
          </w:p>
        </w:tc>
        <w:tc>
          <w:tcPr>
            <w:tcW w:type="dxa" w:w="3135"/>
          </w:tcPr>
          <w:p>
            <w:r>
              <w:rPr>
                <w:rFonts w:ascii="Meiryo UI" w:hAnsi="Meiryo UI"/>
                <w:sz w:val="18"/>
              </w:rPr>
              <w:t>¥24/株</w:t>
            </w:r>
          </w:p>
        </w:tc>
        <w:tc>
          <w:tcPr>
            <w:tcW w:type="dxa" w:w="3135"/>
          </w:tcPr>
          <w:p>
            <w:r>
              <w:rPr>
                <w:rFonts w:ascii="Meiryo UI" w:hAnsi="Meiryo UI"/>
                <w:sz w:val="18"/>
              </w:rPr>
            </w:r>
          </w:p>
        </w:tc>
      </w:tr>
    </w:tbl>
    <w:p/>
    <w:p>
      <w:r>
        <w:t>──────────────────────────────────────────────────</w:t>
      </w:r>
    </w:p>
    <w:p/>
    <w:p>
      <w:r>
        <w:rPr>
          <w:rFonts w:ascii="Meiryo UI" w:hAnsi="Meiryo UI"/>
          <w:sz w:val="20"/>
        </w:rPr>
        <w:t>⑤ 不動産・その他含み益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旧製油所跡地・物流拠点含み</w:t>
            </w:r>
          </w:p>
        </w:tc>
        <w:tc>
          <w:tcPr>
            <w:tcW w:type="dxa" w:w="4703"/>
          </w:tcPr>
          <w:p>
            <w:r>
              <w:rPr>
                <w:rFonts w:ascii="Meiryo UI" w:hAnsi="Meiryo UI"/>
                <w:sz w:val="18"/>
              </w:rPr>
              <w:t>¥500〜¥1,000億円</w:t>
            </w:r>
          </w:p>
        </w:tc>
      </w:tr>
      <w:tr>
        <w:tc>
          <w:tcPr>
            <w:tcW w:type="dxa" w:w="4703"/>
            <w:shd w:val="clear" w:color="auto" w:fill="DDEBF7"/>
          </w:tcPr>
          <w:p>
            <w:r>
              <w:rPr>
                <w:rFonts w:ascii="Meiryo UI" w:hAnsi="Meiryo UI"/>
                <w:sz w:val="18"/>
              </w:rPr>
              <w:t>1株当たり</w:t>
            </w:r>
          </w:p>
        </w:tc>
        <w:tc>
          <w:tcPr>
            <w:tcW w:type="dxa" w:w="4703"/>
            <w:shd w:val="clear" w:color="auto" w:fill="DDEBF7"/>
          </w:tcPr>
          <w:p>
            <w:r>
              <w:rPr>
                <w:rFonts w:ascii="Meiryo UI" w:hAnsi="Meiryo UI"/>
                <w:sz w:val="18"/>
              </w:rPr>
              <w:t>¥19〜¥37/株</w:t>
            </w:r>
          </w:p>
        </w:tc>
      </w:tr>
      <w:tr>
        <w:tc>
          <w:tcPr>
            <w:tcW w:type="dxa" w:w="4703"/>
          </w:tcPr>
          <w:p>
            <w:r>
              <w:rPr>
                <w:rFonts w:ascii="Meiryo UI" w:hAnsi="Meiryo UI"/>
                <w:sz w:val="18"/>
              </w:rPr>
              <w:t>採用値</w:t>
            </w:r>
          </w:p>
        </w:tc>
        <w:tc>
          <w:tcPr>
            <w:tcW w:type="dxa" w:w="4703"/>
          </w:tcPr>
          <w:p>
            <w:r>
              <w:rPr>
                <w:rFonts w:ascii="Meiryo UI" w:hAnsi="Meiryo UI"/>
                <w:sz w:val="18"/>
              </w:rPr>
              <w:t>¥28/株</w:t>
            </w:r>
          </w:p>
        </w:tc>
      </w:tr>
    </w:tbl>
    <w:p/>
    <w:p>
      <w:r>
        <w:t>──────────────────────────────────────────────────</w:t>
      </w:r>
    </w:p>
    <w:p/>
    <w:p>
      <w:pPr>
        <w:pStyle w:val="Heading3"/>
      </w:pPr>
      <w:r>
        <w:rPr>
          <w:rFonts w:ascii="Meiryo UI" w:hAnsi="Meiryo UI"/>
          <w:color w:val="2E74B5"/>
        </w:rPr>
        <w:t>2-4. SOTP統合三ケース（公取委割引前）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ブルケース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ベアケース</w:t>
            </w:r>
          </w:p>
        </w:tc>
      </w:tr>
      <w:tr>
        <w:tc>
          <w:tcPr>
            <w:tcW w:type="dxa" w:w="2351"/>
          </w:tcPr>
          <w:p>
            <w:r>
              <w:rPr>
                <w:rFonts w:ascii="Meiryo UI" w:hAnsi="Meiryo UI"/>
                <w:sz w:val="18"/>
              </w:rPr>
              <w:t>JX金属持分（割引率）</w:t>
            </w:r>
          </w:p>
        </w:tc>
        <w:tc>
          <w:tcPr>
            <w:tcW w:type="dxa" w:w="2351"/>
          </w:tcPr>
          <w:p>
            <w:r>
              <w:rPr>
                <w:rFonts w:ascii="Meiryo UI" w:hAnsi="Meiryo UI"/>
                <w:sz w:val="18"/>
              </w:rPr>
              <w:t>¥1,113（0%割引）</w:t>
            </w:r>
          </w:p>
        </w:tc>
        <w:tc>
          <w:tcPr>
            <w:tcW w:type="dxa" w:w="2351"/>
          </w:tcPr>
          <w:p>
            <w:r>
              <w:rPr>
                <w:rFonts w:ascii="Meiryo UI" w:hAnsi="Meiryo UI"/>
                <w:sz w:val="18"/>
              </w:rPr>
              <w:t>¥1,002（10%割引）</w:t>
            </w:r>
          </w:p>
        </w:tc>
        <w:tc>
          <w:tcPr>
            <w:tcW w:type="dxa" w:w="2351"/>
          </w:tcPr>
          <w:p>
            <w:r>
              <w:rPr>
                <w:rFonts w:ascii="Meiryo UI" w:hAnsi="Meiryo UI"/>
                <w:sz w:val="18"/>
              </w:rPr>
              <w:t>¥890（20%割引）</w:t>
            </w:r>
          </w:p>
        </w:tc>
      </w:tr>
      <w:tr>
        <w:tc>
          <w:tcPr>
            <w:tcW w:type="dxa" w:w="2351"/>
            <w:shd w:val="clear" w:color="auto" w:fill="DDEBF7"/>
          </w:tcPr>
          <w:p>
            <w:r>
              <w:rPr>
                <w:rFonts w:ascii="Meiryo UI" w:hAnsi="Meiryo UI"/>
                <w:sz w:val="18"/>
              </w:rPr>
              <w:t>エネルギー事業DCF</w:t>
            </w:r>
          </w:p>
        </w:tc>
        <w:tc>
          <w:tcPr>
            <w:tcW w:type="dxa" w:w="2351"/>
            <w:shd w:val="clear" w:color="auto" w:fill="DDEBF7"/>
          </w:tcPr>
          <w:p>
            <w:r>
              <w:rPr>
                <w:rFonts w:ascii="Meiryo UI" w:hAnsi="Meiryo UI"/>
                <w:sz w:val="18"/>
              </w:rPr>
              <w:t>¥461</w:t>
            </w:r>
          </w:p>
        </w:tc>
        <w:tc>
          <w:tcPr>
            <w:tcW w:type="dxa" w:w="2351"/>
            <w:shd w:val="clear" w:color="auto" w:fill="DDEBF7"/>
          </w:tcPr>
          <w:p>
            <w:r>
              <w:rPr>
                <w:rFonts w:ascii="Meiryo UI" w:hAnsi="Meiryo UI"/>
                <w:sz w:val="18"/>
              </w:rPr>
              <w:t>¥461</w:t>
            </w:r>
          </w:p>
        </w:tc>
        <w:tc>
          <w:tcPr>
            <w:tcW w:type="dxa" w:w="2351"/>
            <w:shd w:val="clear" w:color="auto" w:fill="DDEBF7"/>
          </w:tcPr>
          <w:p>
            <w:r>
              <w:rPr>
                <w:rFonts w:ascii="Meiryo UI" w:hAnsi="Meiryo UI"/>
                <w:sz w:val="18"/>
              </w:rPr>
              <w:t>¥415（▲10% stress）</w:t>
            </w:r>
          </w:p>
        </w:tc>
      </w:tr>
      <w:tr>
        <w:tc>
          <w:tcPr>
            <w:tcW w:type="dxa" w:w="2351"/>
          </w:tcPr>
          <w:p>
            <w:r>
              <w:rPr>
                <w:rFonts w:ascii="Meiryo UI" w:hAnsi="Meiryo UI"/>
                <w:sz w:val="18"/>
              </w:rPr>
              <w:t>E&amp;P</w:t>
            </w:r>
          </w:p>
        </w:tc>
        <w:tc>
          <w:tcPr>
            <w:tcW w:type="dxa" w:w="2351"/>
          </w:tcPr>
          <w:p>
            <w:r>
              <w:rPr>
                <w:rFonts w:ascii="Meiryo UI" w:hAnsi="Meiryo UI"/>
                <w:sz w:val="18"/>
              </w:rPr>
              <w:t>¥89</w:t>
            </w:r>
          </w:p>
        </w:tc>
        <w:tc>
          <w:tcPr>
            <w:tcW w:type="dxa" w:w="2351"/>
          </w:tcPr>
          <w:p>
            <w:r>
              <w:rPr>
                <w:rFonts w:ascii="Meiryo UI" w:hAnsi="Meiryo UI"/>
                <w:sz w:val="18"/>
              </w:rPr>
              <w:t>¥78</w:t>
            </w:r>
          </w:p>
        </w:tc>
        <w:tc>
          <w:tcPr>
            <w:tcW w:type="dxa" w:w="2351"/>
          </w:tcPr>
          <w:p>
            <w:r>
              <w:rPr>
                <w:rFonts w:ascii="Meiryo UI" w:hAnsi="Meiryo UI"/>
                <w:sz w:val="18"/>
              </w:rPr>
              <w:t>¥60</w:t>
            </w:r>
          </w:p>
        </w:tc>
      </w:tr>
      <w:tr>
        <w:tc>
          <w:tcPr>
            <w:tcW w:type="dxa" w:w="2351"/>
            <w:shd w:val="clear" w:color="auto" w:fill="DDEBF7"/>
          </w:tcPr>
          <w:p>
            <w:r>
              <w:rPr>
                <w:rFonts w:ascii="Meiryo UI" w:hAnsi="Meiryo UI"/>
                <w:sz w:val="18"/>
              </w:rPr>
              <w:t>再エネ</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¥24</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不動産・その他</w:t>
            </w:r>
          </w:p>
        </w:tc>
        <w:tc>
          <w:tcPr>
            <w:tcW w:type="dxa" w:w="2351"/>
          </w:tcPr>
          <w:p>
            <w:r>
              <w:rPr>
                <w:rFonts w:ascii="Meiryo UI" w:hAnsi="Meiryo UI"/>
                <w:sz w:val="18"/>
              </w:rPr>
              <w:t>¥37</w:t>
            </w:r>
          </w:p>
        </w:tc>
        <w:tc>
          <w:tcPr>
            <w:tcW w:type="dxa" w:w="2351"/>
          </w:tcPr>
          <w:p>
            <w:r>
              <w:rPr>
                <w:rFonts w:ascii="Meiryo UI" w:hAnsi="Meiryo UI"/>
                <w:sz w:val="18"/>
              </w:rPr>
              <w:t>¥28</w:t>
            </w:r>
          </w:p>
        </w:tc>
        <w:tc>
          <w:tcPr>
            <w:tcW w:type="dxa" w:w="2351"/>
          </w:tcPr>
          <w:p>
            <w:r>
              <w:rPr>
                <w:rFonts w:ascii="Meiryo UI" w:hAnsi="Meiryo UI"/>
                <w:sz w:val="18"/>
              </w:rPr>
              <w:t>¥19</w:t>
            </w:r>
          </w:p>
        </w:tc>
      </w:tr>
      <w:tr>
        <w:tc>
          <w:tcPr>
            <w:tcW w:type="dxa" w:w="2351"/>
            <w:shd w:val="clear" w:color="auto" w:fill="DDEBF7"/>
          </w:tcPr>
          <w:p>
            <w:r>
              <w:rPr>
                <w:rFonts w:ascii="Meiryo UI" w:hAnsi="Meiryo UI"/>
                <w:sz w:val="18"/>
              </w:rPr>
              <w:t>SOTP合計（割引前）</w:t>
            </w:r>
          </w:p>
        </w:tc>
        <w:tc>
          <w:tcPr>
            <w:tcW w:type="dxa" w:w="2351"/>
            <w:shd w:val="clear" w:color="auto" w:fill="DDEBF7"/>
          </w:tcPr>
          <w:p>
            <w:r>
              <w:rPr>
                <w:rFonts w:ascii="Meiryo UI" w:hAnsi="Meiryo UI"/>
                <w:sz w:val="18"/>
              </w:rPr>
              <w:t>¥1,730</w:t>
            </w:r>
          </w:p>
        </w:tc>
        <w:tc>
          <w:tcPr>
            <w:tcW w:type="dxa" w:w="2351"/>
            <w:shd w:val="clear" w:color="auto" w:fill="DDEBF7"/>
          </w:tcPr>
          <w:p>
            <w:r>
              <w:rPr>
                <w:rFonts w:ascii="Meiryo UI" w:hAnsi="Meiryo UI"/>
                <w:sz w:val="18"/>
              </w:rPr>
              <w:t>¥1,593</w:t>
            </w:r>
          </w:p>
        </w:tc>
        <w:tc>
          <w:tcPr>
            <w:tcW w:type="dxa" w:w="2351"/>
            <w:shd w:val="clear" w:color="auto" w:fill="DDEBF7"/>
          </w:tcPr>
          <w:p>
            <w:r>
              <w:rPr>
                <w:rFonts w:ascii="Meiryo UI" w:hAnsi="Meiryo UI"/>
                <w:sz w:val="18"/>
              </w:rPr>
              <w:t>¥1,399</w:t>
            </w:r>
          </w:p>
        </w:tc>
      </w:tr>
      <w:tr>
        <w:tc>
          <w:tcPr>
            <w:tcW w:type="dxa" w:w="2351"/>
          </w:tcPr>
          <w:p>
            <w:r>
              <w:rPr>
                <w:rFonts w:ascii="Meiryo UI" w:hAnsi="Meiryo UI"/>
                <w:sz w:val="18"/>
              </w:rPr>
              <w:t>ホールディング割引（▲20%）</w:t>
            </w:r>
          </w:p>
        </w:tc>
        <w:tc>
          <w:tcPr>
            <w:tcW w:type="dxa" w:w="2351"/>
          </w:tcPr>
          <w:p>
            <w:r>
              <w:rPr>
                <w:rFonts w:ascii="Meiryo UI" w:hAnsi="Meiryo UI"/>
                <w:sz w:val="18"/>
              </w:rPr>
              <w:t>▲¥346</w:t>
            </w:r>
          </w:p>
        </w:tc>
        <w:tc>
          <w:tcPr>
            <w:tcW w:type="dxa" w:w="2351"/>
          </w:tcPr>
          <w:p>
            <w:r>
              <w:rPr>
                <w:rFonts w:ascii="Meiryo UI" w:hAnsi="Meiryo UI"/>
                <w:sz w:val="18"/>
              </w:rPr>
              <w:t>▲¥319</w:t>
            </w:r>
          </w:p>
        </w:tc>
        <w:tc>
          <w:tcPr>
            <w:tcW w:type="dxa" w:w="2351"/>
          </w:tcPr>
          <w:p>
            <w:r>
              <w:rPr>
                <w:rFonts w:ascii="Meiryo UI" w:hAnsi="Meiryo UI"/>
                <w:sz w:val="18"/>
              </w:rPr>
              <w:t>▲¥280</w:t>
            </w:r>
          </w:p>
        </w:tc>
      </w:tr>
      <w:tr>
        <w:tc>
          <w:tcPr>
            <w:tcW w:type="dxa" w:w="2351"/>
            <w:shd w:val="clear" w:color="auto" w:fill="DDEBF7"/>
          </w:tcPr>
          <w:p>
            <w:r>
              <w:rPr>
                <w:rFonts w:ascii="Meiryo UI" w:hAnsi="Meiryo UI"/>
                <w:sz w:val="18"/>
              </w:rPr>
              <w:t>SOTP NET（ホルダー割引後）</w:t>
            </w:r>
          </w:p>
        </w:tc>
        <w:tc>
          <w:tcPr>
            <w:tcW w:type="dxa" w:w="2351"/>
            <w:shd w:val="clear" w:color="auto" w:fill="DDEBF7"/>
          </w:tcPr>
          <w:p>
            <w:r>
              <w:rPr>
                <w:rFonts w:ascii="Meiryo UI" w:hAnsi="Meiryo UI"/>
                <w:sz w:val="18"/>
              </w:rPr>
              <w:t>¥1,384</w:t>
            </w:r>
          </w:p>
        </w:tc>
        <w:tc>
          <w:tcPr>
            <w:tcW w:type="dxa" w:w="2351"/>
            <w:shd w:val="clear" w:color="auto" w:fill="DDEBF7"/>
          </w:tcPr>
          <w:p>
            <w:r>
              <w:rPr>
                <w:rFonts w:ascii="Meiryo UI" w:hAnsi="Meiryo UI"/>
                <w:sz w:val="18"/>
              </w:rPr>
              <w:t>¥1,274</w:t>
            </w:r>
          </w:p>
        </w:tc>
        <w:tc>
          <w:tcPr>
            <w:tcW w:type="dxa" w:w="2351"/>
            <w:shd w:val="clear" w:color="auto" w:fill="DDEBF7"/>
          </w:tcPr>
          <w:p>
            <w:r>
              <w:rPr>
                <w:rFonts w:ascii="Meiryo UI" w:hAnsi="Meiryo UI"/>
                <w:sz w:val="18"/>
              </w:rPr>
              <w:t>¥1,119</w:t>
            </w:r>
          </w:p>
        </w:tc>
      </w:tr>
    </w:tbl>
    <w:p/>
    <w:p>
      <w:r>
        <w:t>──────────────────────────────────────────────────</w:t>
      </w:r>
    </w:p>
    <w:p/>
    <w:p>
      <w:pPr>
        <w:pStyle w:val="Heading3"/>
      </w:pPr>
      <w:r>
        <w:rPr>
          <w:rFonts w:ascii="Meiryo UI" w:hAnsi="Meiryo UI"/>
          <w:color w:val="2E74B5"/>
        </w:rPr>
        <w:t>2-5. 公取委刑事告発ディスカウント計算</w:t>
      </w:r>
    </w:p>
    <w:p/>
    <w:p>
      <w:pPr>
        <w:pStyle w:val="Heading4"/>
      </w:pPr>
      <w:r>
        <w:rPr>
          <w:rFonts w:ascii="Meiryo UI" w:hAnsi="Meiryo UI"/>
          <w:color w:val="2E74B5"/>
        </w:rPr>
        <w:t>対象子会社・違反行為の特定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調査対象</w:t>
            </w:r>
          </w:p>
        </w:tc>
        <w:tc>
          <w:tcPr>
            <w:tcW w:type="dxa" w:w="4703"/>
          </w:tcPr>
          <w:p>
            <w:r>
              <w:rPr>
                <w:rFonts w:ascii="Meiryo UI" w:hAnsi="Meiryo UI"/>
                <w:sz w:val="18"/>
              </w:rPr>
              <w:t>ENEOSグローブ株式会社（LPガス事業）、ENEOS販売（ガソリン取引）</w:t>
            </w:r>
          </w:p>
        </w:tc>
      </w:tr>
      <w:tr>
        <w:tc>
          <w:tcPr>
            <w:tcW w:type="dxa" w:w="4703"/>
            <w:shd w:val="clear" w:color="auto" w:fill="DDEBF7"/>
          </w:tcPr>
          <w:p>
            <w:r>
              <w:rPr>
                <w:rFonts w:ascii="Meiryo UI" w:hAnsi="Meiryo UI"/>
                <w:sz w:val="18"/>
              </w:rPr>
              <w:t>違反行為の疑い</w:t>
            </w:r>
          </w:p>
        </w:tc>
        <w:tc>
          <w:tcPr>
            <w:tcW w:type="dxa" w:w="4703"/>
            <w:shd w:val="clear" w:color="auto" w:fill="DDEBF7"/>
          </w:tcPr>
          <w:p>
            <w:r>
              <w:rPr>
                <w:rFonts w:ascii="Meiryo UI" w:hAnsi="Meiryo UI"/>
                <w:sz w:val="18"/>
              </w:rPr>
              <w:t>①LPガス価格カルテル（公取委調査報道2025〜2026年）②ガソリン卸売価格における情報交換</w:t>
            </w:r>
          </w:p>
        </w:tc>
      </w:tr>
      <w:tr>
        <w:tc>
          <w:tcPr>
            <w:tcW w:type="dxa" w:w="4703"/>
          </w:tcPr>
          <w:p>
            <w:r>
              <w:rPr>
                <w:rFonts w:ascii="Meiryo UI" w:hAnsi="Meiryo UI"/>
                <w:sz w:val="18"/>
              </w:rPr>
              <w:t>法的根拠</w:t>
            </w:r>
          </w:p>
        </w:tc>
        <w:tc>
          <w:tcPr>
            <w:tcW w:type="dxa" w:w="4703"/>
          </w:tcPr>
          <w:p>
            <w:r>
              <w:rPr>
                <w:rFonts w:ascii="Meiryo UI" w:hAnsi="Meiryo UI"/>
                <w:sz w:val="18"/>
              </w:rPr>
              <w:t>独占禁止法第3条（不当な取引制限）、法人への罰金（5億円以下/件）</w:t>
            </w:r>
          </w:p>
        </w:tc>
      </w:tr>
      <w:tr>
        <w:tc>
          <w:tcPr>
            <w:tcW w:type="dxa" w:w="4703"/>
            <w:shd w:val="clear" w:color="auto" w:fill="DDEBF7"/>
          </w:tcPr>
          <w:p>
            <w:r>
              <w:rPr>
                <w:rFonts w:ascii="Meiryo UI" w:hAnsi="Meiryo UI"/>
                <w:sz w:val="18"/>
              </w:rPr>
              <w:t>課徴金推計</w:t>
            </w:r>
          </w:p>
        </w:tc>
        <w:tc>
          <w:tcPr>
            <w:tcW w:type="dxa" w:w="4703"/>
            <w:shd w:val="clear" w:color="auto" w:fill="DDEBF7"/>
          </w:tcPr>
          <w:p>
            <w:r>
              <w:rPr>
                <w:rFonts w:ascii="Meiryo UI" w:hAnsi="Meiryo UI"/>
                <w:sz w:val="18"/>
              </w:rPr>
              <w:t>対象売上高の10%（独禁法課徴金算定基準）→対象売上¥1,000〜¥5,000億円推計→課徴金¥100〜¥500億円</w:t>
            </w:r>
          </w:p>
        </w:tc>
      </w:tr>
      <w:tr>
        <w:tc>
          <w:tcPr>
            <w:tcW w:type="dxa" w:w="4703"/>
          </w:tcPr>
          <w:p>
            <w:r>
              <w:rPr>
                <w:rFonts w:ascii="Meiryo UI" w:hAnsi="Meiryo UI"/>
                <w:sz w:val="18"/>
              </w:rPr>
              <w:t>刑事告発の場合の追加リスク</w:t>
            </w:r>
          </w:p>
        </w:tc>
        <w:tc>
          <w:tcPr>
            <w:tcW w:type="dxa" w:w="4703"/>
          </w:tcPr>
          <w:p>
            <w:r>
              <w:rPr>
                <w:rFonts w:ascii="Meiryo UI" w:hAnsi="Meiryo UI"/>
                <w:sz w:val="18"/>
              </w:rPr>
              <w:t>役員逮捕・企業ブランド毀損・官公需指名停止（推計¥200〜¥600億円/年の売上喪失）</w:t>
            </w:r>
          </w:p>
        </w:tc>
      </w:tr>
      <w:tr>
        <w:tc>
          <w:tcPr>
            <w:tcW w:type="dxa" w:w="4703"/>
            <w:shd w:val="clear" w:color="auto" w:fill="DDEBF7"/>
          </w:tcPr>
          <w:p>
            <w:r>
              <w:rPr>
                <w:rFonts w:ascii="Meiryo UI" w:hAnsi="Meiryo UI"/>
                <w:sz w:val="18"/>
              </w:rPr>
              <w:t>指名停止期間</w:t>
            </w:r>
          </w:p>
        </w:tc>
        <w:tc>
          <w:tcPr>
            <w:tcW w:type="dxa" w:w="4703"/>
            <w:shd w:val="clear" w:color="auto" w:fill="DDEBF7"/>
          </w:tcPr>
          <w:p>
            <w:r>
              <w:rPr>
                <w:rFonts w:ascii="Meiryo UI" w:hAnsi="Meiryo UI"/>
                <w:sz w:val="18"/>
              </w:rPr>
              <w:t>3〜12ヶ月（過去事例：三菱電機等参考）</w:t>
            </w:r>
          </w:p>
        </w:tc>
      </w:tr>
    </w:tbl>
    <w:p/>
    <w:p>
      <w:pPr>
        <w:pStyle w:val="Heading4"/>
      </w:pPr>
      <w:r>
        <w:rPr>
          <w:rFonts w:ascii="Meiryo UI" w:hAnsi="Meiryo UI"/>
          <w:color w:val="2E74B5"/>
        </w:rPr>
        <w:t>ディスカウントファクター化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課徴金・損失額</w:t>
            </w:r>
          </w:p>
        </w:tc>
        <w:tc>
          <w:tcPr>
            <w:tcW w:type="dxa" w:w="1881"/>
            <w:shd w:val="clear" w:color="auto" w:fill="2E74B5"/>
          </w:tcPr>
          <w:p>
            <w:r>
              <w:rPr>
                <w:rFonts w:ascii="Meiryo UI" w:hAnsi="Meiryo UI"/>
                <w:b/>
                <w:color w:val="FFFFFF"/>
                <w:sz w:val="18"/>
              </w:rPr>
              <w:t>1株ディスカウント</w:t>
            </w:r>
          </w:p>
        </w:tc>
        <w:tc>
          <w:tcPr>
            <w:tcW w:type="dxa" w:w="1881"/>
            <w:shd w:val="clear" w:color="auto" w:fill="2E74B5"/>
          </w:tcPr>
          <w:p>
            <w:r>
              <w:rPr>
                <w:rFonts w:ascii="Meiryo UI" w:hAnsi="Meiryo UI"/>
                <w:b/>
                <w:color w:val="FFFFFF"/>
                <w:sz w:val="18"/>
              </w:rPr>
              <w:t>期待値ディスカウント</w:t>
            </w:r>
          </w:p>
        </w:tc>
      </w:tr>
      <w:tr>
        <w:tc>
          <w:tcPr>
            <w:tcW w:type="dxa" w:w="1881"/>
          </w:tcPr>
          <w:p>
            <w:r>
              <w:rPr>
                <w:rFonts w:ascii="Meiryo UI" w:hAnsi="Meiryo UI"/>
                <w:sz w:val="18"/>
              </w:rPr>
              <w:t>不起訴・課徴金のみ（軽度）</w:t>
            </w:r>
          </w:p>
        </w:tc>
        <w:tc>
          <w:tcPr>
            <w:tcW w:type="dxa" w:w="1881"/>
          </w:tcPr>
          <w:p>
            <w:r>
              <w:rPr>
                <w:rFonts w:ascii="Meiryo UI" w:hAnsi="Meiryo UI"/>
                <w:sz w:val="18"/>
              </w:rPr>
              <w:t>50%</w:t>
            </w:r>
          </w:p>
        </w:tc>
        <w:tc>
          <w:tcPr>
            <w:tcW w:type="dxa" w:w="1881"/>
          </w:tcPr>
          <w:p>
            <w:r>
              <w:rPr>
                <w:rFonts w:ascii="Meiryo UI" w:hAnsi="Meiryo UI"/>
                <w:sz w:val="18"/>
              </w:rPr>
              <w:t>¥100〜¥200億円</w:t>
            </w:r>
          </w:p>
        </w:tc>
        <w:tc>
          <w:tcPr>
            <w:tcW w:type="dxa" w:w="1881"/>
          </w:tcPr>
          <w:p>
            <w:r>
              <w:rPr>
                <w:rFonts w:ascii="Meiryo UI" w:hAnsi="Meiryo UI"/>
                <w:sz w:val="18"/>
              </w:rPr>
              <w:t>▲¥37〜¥74</w:t>
            </w:r>
          </w:p>
        </w:tc>
        <w:tc>
          <w:tcPr>
            <w:tcW w:type="dxa" w:w="1881"/>
          </w:tcPr>
          <w:p>
            <w:r>
              <w:rPr>
                <w:rFonts w:ascii="Meiryo UI" w:hAnsi="Meiryo UI"/>
                <w:sz w:val="18"/>
              </w:rPr>
              <w:t>▲¥28</w:t>
            </w:r>
          </w:p>
        </w:tc>
      </w:tr>
      <w:tr>
        <w:tc>
          <w:tcPr>
            <w:tcW w:type="dxa" w:w="1881"/>
            <w:shd w:val="clear" w:color="auto" w:fill="DDEBF7"/>
          </w:tcPr>
          <w:p>
            <w:r>
              <w:rPr>
                <w:rFonts w:ascii="Meiryo UI" w:hAnsi="Meiryo UI"/>
                <w:sz w:val="18"/>
              </w:rPr>
              <w:t>刑事告発・指名停止（中度）</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¥500〜¥1,000億円</w:t>
            </w:r>
          </w:p>
        </w:tc>
        <w:tc>
          <w:tcPr>
            <w:tcW w:type="dxa" w:w="1881"/>
            <w:shd w:val="clear" w:color="auto" w:fill="DDEBF7"/>
          </w:tcPr>
          <w:p>
            <w:r>
              <w:rPr>
                <w:rFonts w:ascii="Meiryo UI" w:hAnsi="Meiryo UI"/>
                <w:sz w:val="18"/>
              </w:rPr>
              <w:t>▲¥186〜¥372</w:t>
            </w:r>
          </w:p>
        </w:tc>
        <w:tc>
          <w:tcPr>
            <w:tcW w:type="dxa" w:w="1881"/>
            <w:shd w:val="clear" w:color="auto" w:fill="DDEBF7"/>
          </w:tcPr>
          <w:p>
            <w:r>
              <w:rPr>
                <w:rFonts w:ascii="Meiryo UI" w:hAnsi="Meiryo UI"/>
                <w:sz w:val="18"/>
              </w:rPr>
              <w:t>▲¥98</w:t>
            </w:r>
          </w:p>
        </w:tc>
      </w:tr>
      <w:tr>
        <w:tc>
          <w:tcPr>
            <w:tcW w:type="dxa" w:w="1881"/>
          </w:tcPr>
          <w:p>
            <w:r>
              <w:rPr>
                <w:rFonts w:ascii="Meiryo UI" w:hAnsi="Meiryo UI"/>
                <w:sz w:val="18"/>
              </w:rPr>
              <w:t>刑事告発＋長期指名停止（重度）</w:t>
            </w:r>
          </w:p>
        </w:tc>
        <w:tc>
          <w:tcPr>
            <w:tcW w:type="dxa" w:w="1881"/>
          </w:tcPr>
          <w:p>
            <w:r>
              <w:rPr>
                <w:rFonts w:ascii="Meiryo UI" w:hAnsi="Meiryo UI"/>
                <w:sz w:val="18"/>
              </w:rPr>
              <w:t>15%</w:t>
            </w:r>
          </w:p>
        </w:tc>
        <w:tc>
          <w:tcPr>
            <w:tcW w:type="dxa" w:w="1881"/>
          </w:tcPr>
          <w:p>
            <w:r>
              <w:rPr>
                <w:rFonts w:ascii="Meiryo UI" w:hAnsi="Meiryo UI"/>
                <w:sz w:val="18"/>
              </w:rPr>
              <w:t>¥1,000〜¥2,000億円</w:t>
            </w:r>
          </w:p>
        </w:tc>
        <w:tc>
          <w:tcPr>
            <w:tcW w:type="dxa" w:w="1881"/>
          </w:tcPr>
          <w:p>
            <w:r>
              <w:rPr>
                <w:rFonts w:ascii="Meiryo UI" w:hAnsi="Meiryo UI"/>
                <w:sz w:val="18"/>
              </w:rPr>
              <w:t>▲¥372〜¥744</w:t>
            </w:r>
          </w:p>
        </w:tc>
        <w:tc>
          <w:tcPr>
            <w:tcW w:type="dxa" w:w="1881"/>
          </w:tcPr>
          <w:p>
            <w:r>
              <w:rPr>
                <w:rFonts w:ascii="Meiryo UI" w:hAnsi="Meiryo UI"/>
                <w:sz w:val="18"/>
              </w:rPr>
              <w:t>▲¥84</w:t>
            </w:r>
          </w:p>
        </w:tc>
      </w:tr>
      <w:tr>
        <w:tc>
          <w:tcPr>
            <w:tcW w:type="dxa" w:w="1881"/>
            <w:shd w:val="clear" w:color="auto" w:fill="DDEBF7"/>
          </w:tcPr>
          <w:p>
            <w:r>
              <w:rPr>
                <w:rFonts w:ascii="Meiryo UI" w:hAnsi="Meiryo UI"/>
                <w:sz w:val="18"/>
              </w:rPr>
              <w:t>期待値合計ディスカウント</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▲¥210</w:t>
            </w:r>
          </w:p>
        </w:tc>
      </w:tr>
    </w:tbl>
    <w:p/>
    <w:p>
      <w:r>
        <w:rPr>
          <w:rFonts w:ascii="Meiryo UI" w:hAnsi="Meiryo UI"/>
          <w:sz w:val="20"/>
        </w:rPr>
        <w:t>&gt; ⚠️ 確率ウェイトは公開情報・過去類似事例（JFEスチール、三菱電機等）に基づく深井独自推計。確定的な告発情報に基づくものではない。</w:t>
      </w:r>
    </w:p>
    <w:p/>
    <w:p>
      <w:r>
        <w:t>──────────────────────────────────────────────────</w:t>
      </w:r>
    </w:p>
    <w:p/>
    <w:p>
      <w:pPr>
        <w:pStyle w:val="Heading3"/>
      </w:pPr>
      <w:r>
        <w:rPr>
          <w:rFonts w:ascii="Meiryo UI" w:hAnsi="Meiryo UI"/>
          <w:color w:val="2E74B5"/>
        </w:rPr>
        <w:t>2-6. SOTP最終理論株価（公取委ディスカウント込み）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ケース</w:t>
            </w:r>
          </w:p>
        </w:tc>
        <w:tc>
          <w:tcPr>
            <w:tcW w:type="dxa" w:w="1881"/>
            <w:shd w:val="clear" w:color="auto" w:fill="2E74B5"/>
          </w:tcPr>
          <w:p>
            <w:r>
              <w:rPr>
                <w:rFonts w:ascii="Meiryo UI" w:hAnsi="Meiryo UI"/>
                <w:b/>
                <w:color w:val="FFFFFF"/>
                <w:sz w:val="18"/>
              </w:rPr>
              <w:t>SOTP NET（割引後）</w:t>
            </w:r>
          </w:p>
        </w:tc>
        <w:tc>
          <w:tcPr>
            <w:tcW w:type="dxa" w:w="1881"/>
            <w:shd w:val="clear" w:color="auto" w:fill="2E74B5"/>
          </w:tcPr>
          <w:p>
            <w:r>
              <w:rPr>
                <w:rFonts w:ascii="Meiryo UI" w:hAnsi="Meiryo UI"/>
                <w:b/>
                <w:color w:val="FFFFFF"/>
                <w:sz w:val="18"/>
              </w:rPr>
              <w:t>公取委期待値割引</w:t>
            </w:r>
          </w:p>
        </w:tc>
        <w:tc>
          <w:tcPr>
            <w:tcW w:type="dxa" w:w="1881"/>
            <w:shd w:val="clear" w:color="auto" w:fill="2E74B5"/>
          </w:tcPr>
          <w:p>
            <w:r>
              <w:rPr>
                <w:rFonts w:ascii="Meiryo UI" w:hAnsi="Meiryo UI"/>
                <w:b/>
                <w:color w:val="FFFFFF"/>
                <w:sz w:val="18"/>
              </w:rPr>
              <w:t>最終FV</w:t>
            </w:r>
          </w:p>
        </w:tc>
        <w:tc>
          <w:tcPr>
            <w:tcW w:type="dxa" w:w="1881"/>
            <w:shd w:val="clear" w:color="auto" w:fill="2E74B5"/>
          </w:tcPr>
          <w:p>
            <w:r>
              <w:rPr>
                <w:rFonts w:ascii="Meiryo UI" w:hAnsi="Meiryo UI"/>
                <w:b/>
                <w:color w:val="FFFFFF"/>
                <w:sz w:val="18"/>
              </w:rPr>
              <w:t>現値¥1,375比</w:t>
            </w:r>
          </w:p>
        </w:tc>
      </w:tr>
      <w:tr>
        <w:tc>
          <w:tcPr>
            <w:tcW w:type="dxa" w:w="1881"/>
          </w:tcPr>
          <w:p>
            <w:r>
              <w:rPr>
                <w:rFonts w:ascii="Meiryo UI" w:hAnsi="Meiryo UI"/>
                <w:sz w:val="18"/>
              </w:rPr>
              <w:t>ブルケース</w:t>
            </w:r>
          </w:p>
        </w:tc>
        <w:tc>
          <w:tcPr>
            <w:tcW w:type="dxa" w:w="1881"/>
          </w:tcPr>
          <w:p>
            <w:r>
              <w:rPr>
                <w:rFonts w:ascii="Meiryo UI" w:hAnsi="Meiryo UI"/>
                <w:sz w:val="18"/>
              </w:rPr>
              <w:t>¥1,384</w:t>
            </w:r>
          </w:p>
        </w:tc>
        <w:tc>
          <w:tcPr>
            <w:tcW w:type="dxa" w:w="1881"/>
          </w:tcPr>
          <w:p>
            <w:r>
              <w:rPr>
                <w:rFonts w:ascii="Meiryo UI" w:hAnsi="Meiryo UI"/>
                <w:sz w:val="18"/>
              </w:rPr>
              <w:t>▲¥105（軽度のみ想定）</w:t>
            </w:r>
          </w:p>
        </w:tc>
        <w:tc>
          <w:tcPr>
            <w:tcW w:type="dxa" w:w="1881"/>
          </w:tcPr>
          <w:p>
            <w:r>
              <w:rPr>
                <w:rFonts w:ascii="Meiryo UI" w:hAnsi="Meiryo UI"/>
                <w:sz w:val="18"/>
              </w:rPr>
              <w:t>¥1,279</w:t>
            </w:r>
          </w:p>
        </w:tc>
        <w:tc>
          <w:tcPr>
            <w:tcW w:type="dxa" w:w="1881"/>
          </w:tcPr>
          <w:p>
            <w:r>
              <w:rPr>
                <w:rFonts w:ascii="Meiryo UI" w:hAnsi="Meiryo UI"/>
                <w:sz w:val="18"/>
              </w:rPr>
              <w:t>▲7.0%</w:t>
            </w:r>
          </w:p>
        </w:tc>
      </w:tr>
      <w:tr>
        <w:tc>
          <w:tcPr>
            <w:tcW w:type="dxa" w:w="1881"/>
            <w:shd w:val="clear" w:color="auto" w:fill="DDEBF7"/>
          </w:tcPr>
          <w:p>
            <w:r>
              <w:rPr>
                <w:rFonts w:ascii="Meiryo UI" w:hAnsi="Meiryo UI"/>
                <w:sz w:val="18"/>
              </w:rPr>
              <w:t>基本ケース（採用値）</w:t>
            </w:r>
          </w:p>
        </w:tc>
        <w:tc>
          <w:tcPr>
            <w:tcW w:type="dxa" w:w="1881"/>
            <w:shd w:val="clear" w:color="auto" w:fill="DDEBF7"/>
          </w:tcPr>
          <w:p>
            <w:r>
              <w:rPr>
                <w:rFonts w:ascii="Meiryo UI" w:hAnsi="Meiryo UI"/>
                <w:sz w:val="18"/>
              </w:rPr>
              <w:t>¥1,274</w:t>
            </w:r>
          </w:p>
        </w:tc>
        <w:tc>
          <w:tcPr>
            <w:tcW w:type="dxa" w:w="1881"/>
            <w:shd w:val="clear" w:color="auto" w:fill="DDEBF7"/>
          </w:tcPr>
          <w:p>
            <w:r>
              <w:rPr>
                <w:rFonts w:ascii="Meiryo UI" w:hAnsi="Meiryo UI"/>
                <w:sz w:val="18"/>
              </w:rPr>
              <w:t>▲¥210</w:t>
            </w:r>
          </w:p>
        </w:tc>
        <w:tc>
          <w:tcPr>
            <w:tcW w:type="dxa" w:w="1881"/>
            <w:shd w:val="clear" w:color="auto" w:fill="DDEBF7"/>
          </w:tcPr>
          <w:p>
            <w:r>
              <w:rPr>
                <w:rFonts w:ascii="Meiryo UI" w:hAnsi="Meiryo UI"/>
                <w:sz w:val="18"/>
              </w:rPr>
              <w:t>¥1,064</w:t>
            </w:r>
          </w:p>
        </w:tc>
        <w:tc>
          <w:tcPr>
            <w:tcW w:type="dxa" w:w="1881"/>
            <w:shd w:val="clear" w:color="auto" w:fill="DDEBF7"/>
          </w:tcPr>
          <w:p>
            <w:r>
              <w:rPr>
                <w:rFonts w:ascii="Meiryo UI" w:hAnsi="Meiryo UI"/>
                <w:sz w:val="18"/>
              </w:rPr>
              <w:t>▲22.6%</w:t>
            </w:r>
          </w:p>
        </w:tc>
      </w:tr>
      <w:tr>
        <w:tc>
          <w:tcPr>
            <w:tcW w:type="dxa" w:w="1881"/>
          </w:tcPr>
          <w:p>
            <w:r>
              <w:rPr>
                <w:rFonts w:ascii="Meiryo UI" w:hAnsi="Meiryo UI"/>
                <w:sz w:val="18"/>
              </w:rPr>
              <w:t>ベアケース</w:t>
            </w:r>
          </w:p>
        </w:tc>
        <w:tc>
          <w:tcPr>
            <w:tcW w:type="dxa" w:w="1881"/>
          </w:tcPr>
          <w:p>
            <w:r>
              <w:rPr>
                <w:rFonts w:ascii="Meiryo UI" w:hAnsi="Meiryo UI"/>
                <w:sz w:val="18"/>
              </w:rPr>
              <w:t>¥1,119</w:t>
            </w:r>
          </w:p>
        </w:tc>
        <w:tc>
          <w:tcPr>
            <w:tcW w:type="dxa" w:w="1881"/>
          </w:tcPr>
          <w:p>
            <w:r>
              <w:rPr>
                <w:rFonts w:ascii="Meiryo UI" w:hAnsi="Meiryo UI"/>
                <w:sz w:val="18"/>
              </w:rPr>
              <w:t>▲¥210</w:t>
            </w:r>
          </w:p>
        </w:tc>
        <w:tc>
          <w:tcPr>
            <w:tcW w:type="dxa" w:w="1881"/>
          </w:tcPr>
          <w:p>
            <w:r>
              <w:rPr>
                <w:rFonts w:ascii="Meiryo UI" w:hAnsi="Meiryo UI"/>
                <w:sz w:val="18"/>
              </w:rPr>
              <w:t>¥909</w:t>
            </w:r>
          </w:p>
        </w:tc>
        <w:tc>
          <w:tcPr>
            <w:tcW w:type="dxa" w:w="1881"/>
          </w:tcPr>
          <w:p>
            <w:r>
              <w:rPr>
                <w:rFonts w:ascii="Meiryo UI" w:hAnsi="Meiryo UI"/>
                <w:sz w:val="18"/>
              </w:rPr>
              <w:t>▲33.9%</w:t>
            </w:r>
          </w:p>
        </w:tc>
      </w:tr>
    </w:tbl>
    <w:p/>
    <w:p>
      <w:r>
        <w:rPr>
          <w:rFonts w:ascii="Meiryo UI" w:hAnsi="Meiryo UI"/>
          <w:sz w:val="20"/>
        </w:rPr>
        <w:t>&gt; 📌 深井採用FV：¥1,064（基本ケース）レンジ表示：¥909〜¥1,279</w:t>
      </w:r>
    </w:p>
    <w:p/>
    <w:p>
      <w:r>
        <w:rPr>
          <w:rFonts w:ascii="Meiryo UI" w:hAnsi="Meiryo UI"/>
          <w:sz w:val="20"/>
        </w:rPr>
        <w:t>&gt; ⚠️ 社長指示記載の「SOTP三ケース×刑事告発割引統合」では、JX金属割引10%・ホールディング割引20%・公取委期待値ディスカウント▲¥210の組み合わせが最も現実的。現値¥1,375はブルケース上限¥1,279すら上回っており、割高と判断。</w:t>
      </w:r>
    </w:p>
    <w:p/>
    <w:p>
      <w:r>
        <w:t>──────────────────────────────────────────────────</w:t>
      </w:r>
    </w:p>
    <w:p/>
    <w:p>
      <w:pPr>
        <w:pStyle w:val="Heading3"/>
      </w:pPr>
      <w:r>
        <w:rPr>
          <w:rFonts w:ascii="Meiryo UI" w:hAnsi="Meiryo UI"/>
          <w:color w:val="2E74B5"/>
        </w:rPr>
        <w:t>2-7. V1 FV¥950〜¥1,100との比較・修正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V1（誤り）</w:t>
            </w:r>
          </w:p>
        </w:tc>
        <w:tc>
          <w:tcPr>
            <w:tcW w:type="dxa" w:w="2351"/>
            <w:shd w:val="clear" w:color="auto" w:fill="2E74B5"/>
          </w:tcPr>
          <w:p>
            <w:r>
              <w:rPr>
                <w:rFonts w:ascii="Meiryo UI" w:hAnsi="Meiryo UI"/>
                <w:b/>
                <w:color w:val="FFFFFF"/>
                <w:sz w:val="18"/>
              </w:rPr>
              <w:t>V2（本レポート）</w:t>
            </w:r>
          </w:p>
        </w:tc>
        <w:tc>
          <w:tcPr>
            <w:tcW w:type="dxa" w:w="2351"/>
            <w:shd w:val="clear" w:color="auto" w:fill="2E74B5"/>
          </w:tcPr>
          <w:p>
            <w:r>
              <w:rPr>
                <w:rFonts w:ascii="Meiryo UI" w:hAnsi="Meiryo UI"/>
                <w:b/>
                <w:color w:val="FFFFFF"/>
                <w:sz w:val="18"/>
              </w:rPr>
              <w:t>差分の説明</w:t>
            </w:r>
          </w:p>
        </w:tc>
      </w:tr>
      <w:tr>
        <w:tc>
          <w:tcPr>
            <w:tcW w:type="dxa" w:w="2351"/>
          </w:tcPr>
          <w:p>
            <w:r>
              <w:rPr>
                <w:rFonts w:ascii="Meiryo UI" w:hAnsi="Meiryo UI"/>
                <w:sz w:val="18"/>
              </w:rPr>
              <w:t>JX金属持分の扱い</w:t>
            </w:r>
          </w:p>
        </w:tc>
        <w:tc>
          <w:tcPr>
            <w:tcW w:type="dxa" w:w="2351"/>
          </w:tcPr>
          <w:p>
            <w:r>
              <w:rPr>
                <w:rFonts w:ascii="Meiryo UI" w:hAnsi="Meiryo UI"/>
                <w:sz w:val="18"/>
              </w:rPr>
              <w:t>持分法・帳簿ベース（過小）</w:t>
            </w:r>
          </w:p>
        </w:tc>
        <w:tc>
          <w:tcPr>
            <w:tcW w:type="dxa" w:w="2351"/>
          </w:tcPr>
          <w:p>
            <w:r>
              <w:rPr>
                <w:rFonts w:ascii="Meiryo UI" w:hAnsi="Meiryo UI"/>
                <w:sz w:val="18"/>
              </w:rPr>
              <w:t>上場時価¥2.99兆（正しい）</w:t>
            </w:r>
          </w:p>
        </w:tc>
        <w:tc>
          <w:tcPr>
            <w:tcW w:type="dxa" w:w="2351"/>
          </w:tcPr>
          <w:p>
            <w:r>
              <w:rPr>
                <w:rFonts w:ascii="Meiryo UI" w:hAnsi="Meiryo UI"/>
                <w:sz w:val="18"/>
              </w:rPr>
              <w:t>+¥890〜¥1,113/株の上方修正</w:t>
            </w:r>
          </w:p>
        </w:tc>
      </w:tr>
      <w:tr>
        <w:tc>
          <w:tcPr>
            <w:tcW w:type="dxa" w:w="2351"/>
            <w:shd w:val="clear" w:color="auto" w:fill="DDEBF7"/>
          </w:tcPr>
          <w:p>
            <w:r>
              <w:rPr>
                <w:rFonts w:ascii="Meiryo UI" w:hAnsi="Meiryo UI"/>
                <w:sz w:val="18"/>
              </w:rPr>
              <w:t>エネルギーStub</w:t>
            </w:r>
          </w:p>
        </w:tc>
        <w:tc>
          <w:tcPr>
            <w:tcW w:type="dxa" w:w="2351"/>
            <w:shd w:val="clear" w:color="auto" w:fill="DDEBF7"/>
          </w:tcPr>
          <w:p>
            <w:r>
              <w:rPr>
                <w:rFonts w:ascii="Meiryo UI" w:hAnsi="Meiryo UI"/>
                <w:sz w:val="18"/>
              </w:rPr>
              <w:t>¥262の過小評価を見落とし</w:t>
            </w:r>
          </w:p>
        </w:tc>
        <w:tc>
          <w:tcPr>
            <w:tcW w:type="dxa" w:w="2351"/>
            <w:shd w:val="clear" w:color="auto" w:fill="DDEBF7"/>
          </w:tcPr>
          <w:p>
            <w:r>
              <w:rPr>
                <w:rFonts w:ascii="Meiryo UI" w:hAnsi="Meiryo UI"/>
                <w:sz w:val="18"/>
              </w:rPr>
              <w:t>DCF¥461に修正</w:t>
            </w:r>
          </w:p>
        </w:tc>
        <w:tc>
          <w:tcPr>
            <w:tcW w:type="dxa" w:w="2351"/>
            <w:shd w:val="clear" w:color="auto" w:fill="DDEBF7"/>
          </w:tcPr>
          <w:p>
            <w:r>
              <w:rPr>
                <w:rFonts w:ascii="Meiryo UI" w:hAnsi="Meiryo UI"/>
                <w:sz w:val="18"/>
              </w:rPr>
              <w:t>+¥199/株</w:t>
            </w:r>
          </w:p>
        </w:tc>
      </w:tr>
      <w:tr>
        <w:tc>
          <w:tcPr>
            <w:tcW w:type="dxa" w:w="2351"/>
          </w:tcPr>
          <w:p>
            <w:r>
              <w:rPr>
                <w:rFonts w:ascii="Meiryo UI" w:hAnsi="Meiryo UI"/>
                <w:sz w:val="18"/>
              </w:rPr>
              <w:t>FV下限</w:t>
            </w:r>
          </w:p>
        </w:tc>
        <w:tc>
          <w:tcPr>
            <w:tcW w:type="dxa" w:w="2351"/>
          </w:tcPr>
          <w:p>
            <w:r>
              <w:rPr>
                <w:rFonts w:ascii="Meiryo UI" w:hAnsi="Meiryo UI"/>
                <w:sz w:val="18"/>
              </w:rPr>
              <w:t>¥950</w:t>
            </w:r>
          </w:p>
        </w:tc>
        <w:tc>
          <w:tcPr>
            <w:tcW w:type="dxa" w:w="2351"/>
          </w:tcPr>
          <w:p>
            <w:r>
              <w:rPr>
                <w:rFonts w:ascii="Meiryo UI" w:hAnsi="Meiryo UI"/>
                <w:sz w:val="18"/>
              </w:rPr>
              <w:t>¥909（ベアケース）</w:t>
            </w:r>
          </w:p>
        </w:tc>
        <w:tc>
          <w:tcPr>
            <w:tcW w:type="dxa" w:w="2351"/>
          </w:tcPr>
          <w:p>
            <w:r>
              <w:rPr>
                <w:rFonts w:ascii="Meiryo UI" w:hAnsi="Meiryo UI"/>
                <w:sz w:val="18"/>
              </w:rPr>
              <w:t>ほぼ同水準（公取委重度シナリオ）</w:t>
            </w:r>
          </w:p>
        </w:tc>
      </w:tr>
      <w:tr>
        <w:tc>
          <w:tcPr>
            <w:tcW w:type="dxa" w:w="2351"/>
            <w:shd w:val="clear" w:color="auto" w:fill="DDEBF7"/>
          </w:tcPr>
          <w:p>
            <w:r>
              <w:rPr>
                <w:rFonts w:ascii="Meiryo UI" w:hAnsi="Meiryo UI"/>
                <w:sz w:val="18"/>
              </w:rPr>
              <w:t>FV中央値</w:t>
            </w:r>
          </w:p>
        </w:tc>
        <w:tc>
          <w:tcPr>
            <w:tcW w:type="dxa" w:w="2351"/>
            <w:shd w:val="clear" w:color="auto" w:fill="DDEBF7"/>
          </w:tcPr>
          <w:p>
            <w:r>
              <w:rPr>
                <w:rFonts w:ascii="Meiryo UI" w:hAnsi="Meiryo UI"/>
                <w:sz w:val="18"/>
              </w:rPr>
              <w:t>¥1,025</w:t>
            </w:r>
          </w:p>
        </w:tc>
        <w:tc>
          <w:tcPr>
            <w:tcW w:type="dxa" w:w="2351"/>
            <w:shd w:val="clear" w:color="auto" w:fill="DDEBF7"/>
          </w:tcPr>
          <w:p>
            <w:r>
              <w:rPr>
                <w:rFonts w:ascii="Meiryo UI" w:hAnsi="Meiryo UI"/>
                <w:sz w:val="18"/>
              </w:rPr>
              <w:t>¥1,094</w:t>
            </w:r>
          </w:p>
        </w:tc>
        <w:tc>
          <w:tcPr>
            <w:tcW w:type="dxa" w:w="2351"/>
            <w:shd w:val="clear" w:color="auto" w:fill="DDEBF7"/>
          </w:tcPr>
          <w:p>
            <w:r>
              <w:rPr>
                <w:rFonts w:ascii="Meiryo UI" w:hAnsi="Meiryo UI"/>
                <w:sz w:val="18"/>
              </w:rPr>
              <w:t>+¥69/株（+6.7%）上方修正</w:t>
            </w:r>
          </w:p>
        </w:tc>
      </w:tr>
      <w:tr>
        <w:tc>
          <w:tcPr>
            <w:tcW w:type="dxa" w:w="2351"/>
          </w:tcPr>
          <w:p>
            <w:r>
              <w:rPr>
                <w:rFonts w:ascii="Meiryo UI" w:hAnsi="Meiryo UI"/>
                <w:sz w:val="18"/>
              </w:rPr>
              <w:t>結論</w:t>
            </w:r>
          </w:p>
        </w:tc>
        <w:tc>
          <w:tcPr>
            <w:tcW w:type="dxa" w:w="2351"/>
          </w:tcPr>
          <w:p>
            <w:r>
              <w:rPr>
                <w:rFonts w:ascii="Meiryo UI" w:hAnsi="Meiryo UI"/>
                <w:sz w:val="18"/>
              </w:rPr>
              <w:t>SELL（FV¥950〜¥1,100）</w:t>
            </w:r>
          </w:p>
        </w:tc>
        <w:tc>
          <w:tcPr>
            <w:tcW w:type="dxa" w:w="2351"/>
          </w:tcPr>
          <w:p>
            <w:r>
              <w:rPr>
                <w:rFonts w:ascii="Meiryo UI" w:hAnsi="Meiryo UI"/>
                <w:sz w:val="18"/>
              </w:rPr>
              <w:t>中立→条件付きSELL（FV¥909〜¥1,279）</w:t>
            </w:r>
          </w:p>
        </w:tc>
        <w:tc>
          <w:tcPr>
            <w:tcW w:type="dxa" w:w="2351"/>
          </w:tcPr>
          <w:p>
            <w:r>
              <w:rPr>
                <w:rFonts w:ascii="Meiryo UI" w:hAnsi="Meiryo UI"/>
                <w:sz w:val="18"/>
              </w:rPr>
              <w:t>JX金属時価でSELL一辺倒から修正</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直近FY実績（FY2025.3期）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実績値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約¥14.0兆円</w:t>
            </w:r>
          </w:p>
        </w:tc>
        <w:tc>
          <w:tcPr>
            <w:tcW w:type="dxa" w:w="3135"/>
          </w:tcPr>
          <w:p>
            <w:r>
              <w:rPr>
                <w:rFonts w:ascii="Meiryo UI" w:hAnsi="Meiryo UI"/>
                <w:sz w:val="18"/>
              </w:rPr>
              <w:t>エネルギー・金属・E&amp;P合計</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約¥2,700億円（推計）</w:t>
            </w:r>
          </w:p>
        </w:tc>
        <w:tc>
          <w:tcPr>
            <w:tcW w:type="dxa" w:w="3135"/>
            <w:shd w:val="clear" w:color="auto" w:fill="DDEBF7"/>
          </w:tcPr>
          <w:p>
            <w:r>
              <w:rPr>
                <w:rFonts w:ascii="Meiryo UI" w:hAnsi="Meiryo UI"/>
                <w:sz w:val="18"/>
              </w:rPr>
              <w:t>セグメント合計</w:t>
            </w:r>
          </w:p>
        </w:tc>
      </w:tr>
      <w:tr>
        <w:tc>
          <w:tcPr>
            <w:tcW w:type="dxa" w:w="3135"/>
          </w:tcPr>
          <w:p>
            <w:r>
              <w:rPr>
                <w:rFonts w:ascii="Meiryo UI" w:hAnsi="Meiryo UI"/>
                <w:sz w:val="18"/>
              </w:rPr>
              <w:t>営業利益率</w:t>
            </w:r>
          </w:p>
        </w:tc>
        <w:tc>
          <w:tcPr>
            <w:tcW w:type="dxa" w:w="3135"/>
          </w:tcPr>
          <w:p>
            <w:r>
              <w:rPr>
                <w:rFonts w:ascii="Meiryo UI" w:hAnsi="Meiryo UI"/>
                <w:sz w:val="18"/>
              </w:rPr>
              <w:t>約1.9%</w:t>
            </w:r>
          </w:p>
        </w:tc>
        <w:tc>
          <w:tcPr>
            <w:tcW w:type="dxa" w:w="3135"/>
          </w:tcPr>
          <w:p>
            <w:r>
              <w:rPr>
                <w:rFonts w:ascii="Meiryo UI" w:hAnsi="Meiryo UI"/>
                <w:sz w:val="18"/>
              </w:rPr>
              <w:t>石油精製業の構造的低マージン</w:t>
            </w:r>
          </w:p>
        </w:tc>
      </w:tr>
      <w:tr>
        <w:tc>
          <w:tcPr>
            <w:tcW w:type="dxa" w:w="3135"/>
            <w:shd w:val="clear" w:color="auto" w:fill="DDEBF7"/>
          </w:tcPr>
          <w:p>
            <w:r>
              <w:rPr>
                <w:rFonts w:ascii="Meiryo UI" w:hAnsi="Meiryo UI"/>
                <w:sz w:val="18"/>
              </w:rPr>
              <w:t>当期純利益</w:t>
            </w:r>
          </w:p>
        </w:tc>
        <w:tc>
          <w:tcPr>
            <w:tcW w:type="dxa" w:w="3135"/>
            <w:shd w:val="clear" w:color="auto" w:fill="DDEBF7"/>
          </w:tcPr>
          <w:p>
            <w:r>
              <w:rPr>
                <w:rFonts w:ascii="Meiryo UI" w:hAnsi="Meiryo UI"/>
                <w:sz w:val="18"/>
              </w:rPr>
              <w:t>約¥456億円</w:t>
            </w:r>
          </w:p>
        </w:tc>
        <w:tc>
          <w:tcPr>
            <w:tcW w:type="dxa" w:w="3135"/>
            <w:shd w:val="clear" w:color="auto" w:fill="DDEBF7"/>
          </w:tcPr>
          <w:p>
            <w:r>
              <w:rPr>
                <w:rFonts w:ascii="Meiryo UI" w:hAnsi="Meiryo UI"/>
                <w:sz w:val="18"/>
              </w:rPr>
              <w:t>EPS¥17×株数</w:t>
            </w:r>
          </w:p>
        </w:tc>
      </w:tr>
      <w:tr>
        <w:tc>
          <w:tcPr>
            <w:tcW w:type="dxa" w:w="3135"/>
          </w:tcPr>
          <w:p>
            <w:r>
              <w:rPr>
                <w:rFonts w:ascii="Meiryo UI" w:hAnsi="Meiryo UI"/>
                <w:sz w:val="18"/>
              </w:rPr>
              <w:t>FCFマージン</w:t>
            </w:r>
          </w:p>
        </w:tc>
        <w:tc>
          <w:tcPr>
            <w:tcW w:type="dxa" w:w="3135"/>
          </w:tcPr>
          <w:p>
            <w:r>
              <w:rPr>
                <w:rFonts w:ascii="Meiryo UI" w:hAnsi="Meiryo UI"/>
                <w:sz w:val="18"/>
              </w:rPr>
              <w:t>約1.0〜2.0%</w:t>
            </w:r>
          </w:p>
        </w:tc>
        <w:tc>
          <w:tcPr>
            <w:tcW w:type="dxa" w:w="3135"/>
          </w:tcPr>
          <w:p>
            <w:r>
              <w:rPr>
                <w:rFonts w:ascii="Meiryo UI" w:hAnsi="Meiryo UI"/>
                <w:sz w:val="18"/>
              </w:rPr>
              <w:t>CAPEX負担重（設備更新・安全投資）</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2.1%（指定値）</w:t>
            </w:r>
          </w:p>
        </w:tc>
        <w:tc>
          <w:tcPr>
            <w:tcW w:type="dxa" w:w="3135"/>
            <w:shd w:val="clear" w:color="auto" w:fill="DDEBF7"/>
          </w:tcPr>
          <w:p>
            <w:r>
              <w:rPr>
                <w:rFonts w:ascii="Meiryo UI" w:hAnsi="Meiryo UI"/>
                <w:sz w:val="18"/>
              </w:rPr>
              <w:t>資本効率は極めて低水準</w:t>
            </w:r>
          </w:p>
        </w:tc>
      </w:tr>
      <w:tr>
        <w:tc>
          <w:tcPr>
            <w:tcW w:type="dxa" w:w="3135"/>
          </w:tcPr>
          <w:p>
            <w:r>
              <w:rPr>
                <w:rFonts w:ascii="Meiryo UI" w:hAnsi="Meiryo UI"/>
                <w:sz w:val="18"/>
              </w:rPr>
              <w:t>PBR</w:t>
            </w:r>
          </w:p>
        </w:tc>
        <w:tc>
          <w:tcPr>
            <w:tcW w:type="dxa" w:w="3135"/>
          </w:tcPr>
          <w:p>
            <w:r>
              <w:rPr>
                <w:rFonts w:ascii="Meiryo UI" w:hAnsi="Meiryo UI"/>
                <w:sz w:val="18"/>
              </w:rPr>
              <w:t>1.16倍（指定値）</w:t>
            </w:r>
          </w:p>
        </w:tc>
        <w:tc>
          <w:tcPr>
            <w:tcW w:type="dxa" w:w="3135"/>
          </w:tcPr>
          <w:p>
            <w:r>
              <w:rPr>
                <w:rFonts w:ascii="Meiryo UI" w:hAnsi="Meiryo UI"/>
                <w:sz w:val="18"/>
              </w:rPr>
              <w:t>JX金属時価でBPS¥1,185は過小（要確認）</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¥1,185（指定値）</w:t>
            </w:r>
          </w:p>
        </w:tc>
        <w:tc>
          <w:tcPr>
            <w:tcW w:type="dxa" w:w="3135"/>
            <w:shd w:val="clear" w:color="auto" w:fill="DDEBF7"/>
          </w:tcPr>
          <w:p>
            <w:r>
              <w:rPr>
                <w:rFonts w:ascii="Meiryo UI" w:hAnsi="Meiryo UI"/>
                <w:sz w:val="18"/>
              </w:rPr>
            </w:r>
          </w:p>
        </w:tc>
      </w:tr>
      <w:tr>
        <w:tc>
          <w:tcPr>
            <w:tcW w:type="dxa" w:w="3135"/>
          </w:tcPr>
          <w:p>
            <w:r>
              <w:rPr>
                <w:rFonts w:ascii="Meiryo UI" w:hAnsi="Meiryo UI"/>
                <w:sz w:val="18"/>
              </w:rPr>
              <w:t>EPS</w:t>
            </w:r>
          </w:p>
        </w:tc>
        <w:tc>
          <w:tcPr>
            <w:tcW w:type="dxa" w:w="3135"/>
          </w:tcPr>
          <w:p>
            <w:r>
              <w:rPr>
                <w:rFonts w:ascii="Meiryo UI" w:hAnsi="Meiryo UI"/>
                <w:sz w:val="18"/>
              </w:rPr>
              <w:t>¥17（指定値）</w:t>
            </w:r>
          </w:p>
        </w:tc>
        <w:tc>
          <w:tcPr>
            <w:tcW w:type="dxa" w:w="3135"/>
          </w:tcPr>
          <w:p>
            <w:r>
              <w:rPr>
                <w:rFonts w:ascii="Meiryo UI" w:hAnsi="Meiryo UI"/>
                <w:sz w:val="18"/>
              </w:rPr>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78.8倍（指定値）</w:t>
            </w:r>
          </w:p>
        </w:tc>
        <w:tc>
          <w:tcPr>
            <w:tcW w:type="dxa" w:w="3135"/>
            <w:shd w:val="clear" w:color="auto" w:fill="DDEBF7"/>
          </w:tcPr>
          <w:p>
            <w:r>
              <w:rPr>
                <w:rFonts w:ascii="Meiryo UI" w:hAnsi="Meiryo UI"/>
                <w:sz w:val="18"/>
              </w:rPr>
              <w:t>EPS¥17の利益の質が問題</w:t>
            </w:r>
          </w:p>
        </w:tc>
      </w:tr>
      <w:tr>
        <w:tc>
          <w:tcPr>
            <w:tcW w:type="dxa" w:w="3135"/>
          </w:tcPr>
          <w:p>
            <w:r>
              <w:rPr>
                <w:rFonts w:ascii="Meiryo UI" w:hAnsi="Meiryo UI"/>
                <w:sz w:val="18"/>
              </w:rPr>
              <w:t>純有利子負債（推計）</w:t>
            </w:r>
          </w:p>
        </w:tc>
        <w:tc>
          <w:tcPr>
            <w:tcW w:type="dxa" w:w="3135"/>
          </w:tcPr>
          <w:p>
            <w:r>
              <w:rPr>
                <w:rFonts w:ascii="Meiryo UI" w:hAnsi="Meiryo UI"/>
                <w:sz w:val="18"/>
              </w:rPr>
              <w:t>約¥1.7兆円</w:t>
            </w:r>
          </w:p>
        </w:tc>
        <w:tc>
          <w:tcPr>
            <w:tcW w:type="dxa" w:w="3135"/>
          </w:tcPr>
          <w:p>
            <w:r>
              <w:rPr>
                <w:rFonts w:ascii="Meiryo UI" w:hAnsi="Meiryo UI"/>
                <w:sz w:val="18"/>
              </w:rPr>
              <w:t>WACC計算に反映</w:t>
            </w:r>
          </w:p>
        </w:tc>
      </w:tr>
    </w:tbl>
    <w:p/>
    <w:p>
      <w:pPr>
        <w:pStyle w:val="Heading3"/>
      </w:pPr>
      <w:r>
        <w:rPr>
          <w:rFonts w:ascii="Meiryo UI" w:hAnsi="Meiryo UI"/>
          <w:color w:val="2E74B5"/>
        </w:rPr>
        <w:t>3-2. 財務の構造問題</w:t>
      </w:r>
    </w:p>
    <w:p/>
    <w:p>
      <w:pPr>
        <w:pStyle w:val="ListBullet"/>
      </w:pPr>
      <w:r>
        <w:rPr>
          <w:rFonts w:ascii="Meiryo UI" w:hAnsi="Meiryo UI"/>
          <w:sz w:val="20"/>
        </w:rPr>
        <w:t>ROE2.1%はWACC5.05%を大幅に下回る→ 株主価値毀損状態</w:t>
      </w:r>
    </w:p>
    <w:p>
      <w:pPr>
        <w:pStyle w:val="ListBullet"/>
      </w:pPr>
      <w:r>
        <w:rPr>
          <w:rFonts w:ascii="Meiryo UI" w:hAnsi="Meiryo UI"/>
          <w:sz w:val="20"/>
        </w:rPr>
        <w:t>PER78.8倍は「利益の薄さ」の裏返しであり成長性ではない</w:t>
      </w:r>
    </w:p>
    <w:p>
      <w:pPr>
        <w:pStyle w:val="ListBullet"/>
      </w:pPr>
      <w:r>
        <w:rPr>
          <w:rFonts w:ascii="Meiryo UI" w:hAnsi="Meiryo UI"/>
          <w:sz w:val="20"/>
        </w:rPr>
        <w:t>JX金属のBSへの反映方法（持分法→連結・持分時価）によりBPS¥1,185は過渡期の数値</w:t>
      </w:r>
    </w:p>
    <w:p/>
    <w:p>
      <w:r>
        <w:t>──────────────────────────────────────────────────</w:t>
      </w:r>
    </w:p>
    <w:p/>
    <w:p>
      <w:pPr>
        <w:pStyle w:val="Heading2"/>
      </w:pPr>
      <w:r>
        <w:rPr>
          <w:rFonts w:ascii="Meiryo UI" w:hAnsi="Meiryo UI"/>
          <w:color w:val="2E74B5"/>
        </w:rPr>
        <w:t>4. DCFバリュエーション（エネルギー事業単体）</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2.409%</w:t>
            </w:r>
          </w:p>
        </w:tc>
        <w:tc>
          <w:tcPr>
            <w:tcW w:type="dxa" w:w="3135"/>
          </w:tcPr>
          <w:p>
            <w:r>
              <w:rPr>
                <w:rFonts w:ascii="Meiryo UI" w:hAnsi="Meiryo UI"/>
                <w:sz w:val="18"/>
              </w:rPr>
              <w:t>日本10年国債（指定）</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石油精製セクター日本市場</w:t>
            </w:r>
          </w:p>
        </w:tc>
      </w:tr>
      <w:tr>
        <w:tc>
          <w:tcPr>
            <w:tcW w:type="dxa" w:w="3135"/>
          </w:tcPr>
          <w:p>
            <w:r>
              <w:rPr>
                <w:rFonts w:ascii="Meiryo UI" w:hAnsi="Meiryo UI"/>
                <w:sz w:val="18"/>
              </w:rPr>
              <w:t>ERP</w:t>
            </w:r>
          </w:p>
        </w:tc>
        <w:tc>
          <w:tcPr>
            <w:tcW w:type="dxa" w:w="3135"/>
          </w:tcPr>
          <w:p>
            <w:r>
              <w:rPr>
                <w:rFonts w:ascii="Meiryo UI" w:hAnsi="Meiryo UI"/>
                <w:sz w:val="18"/>
              </w:rPr>
              <w:t>5.50%</w:t>
            </w:r>
          </w:p>
        </w:tc>
        <w:tc>
          <w:tcPr>
            <w:tcW w:type="dxa" w:w="3135"/>
          </w:tcPr>
          <w:p>
            <w:r>
              <w:rPr>
                <w:rFonts w:ascii="Meiryo UI" w:hAnsi="Meiryo UI"/>
                <w:sz w:val="18"/>
              </w:rPr>
              <w:t>日本市場スタンダード</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7.084%</w:t>
            </w:r>
          </w:p>
        </w:tc>
        <w:tc>
          <w:tcPr>
            <w:tcW w:type="dxa" w:w="3135"/>
            <w:shd w:val="clear" w:color="auto" w:fill="DDEBF7"/>
          </w:tcPr>
          <w:p>
            <w:r>
              <w:rPr>
                <w:rFonts w:ascii="Meiryo UI" w:hAnsi="Meiryo UI"/>
                <w:sz w:val="18"/>
              </w:rPr>
              <w:t>2.409%+0.85×5.5%</w:t>
            </w:r>
          </w:p>
        </w:tc>
      </w:tr>
      <w:tr>
        <w:tc>
          <w:tcPr>
            <w:tcW w:type="dxa" w:w="3135"/>
          </w:tcPr>
          <w:p>
            <w:r>
              <w:rPr>
                <w:rFonts w:ascii="Meiryo UI" w:hAnsi="Meiryo UI"/>
                <w:sz w:val="18"/>
              </w:rPr>
              <w:t>Rd（負債コスト）</w:t>
            </w:r>
          </w:p>
        </w:tc>
        <w:tc>
          <w:tcPr>
            <w:tcW w:type="dxa" w:w="3135"/>
          </w:tcPr>
          <w:p>
            <w:r>
              <w:rPr>
                <w:rFonts w:ascii="Meiryo UI" w:hAnsi="Meiryo UI"/>
                <w:sz w:val="18"/>
              </w:rPr>
              <w:t>1.80%</w:t>
            </w:r>
          </w:p>
        </w:tc>
        <w:tc>
          <w:tcPr>
            <w:tcW w:type="dxa" w:w="3135"/>
          </w:tcPr>
          <w:p>
            <w:r>
              <w:rPr>
                <w:rFonts w:ascii="Meiryo UI" w:hAnsi="Meiryo UI"/>
                <w:sz w:val="18"/>
              </w:rPr>
              <w:t>A格エネルギー企業水準</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D/(D+E)</w:t>
            </w:r>
          </w:p>
        </w:tc>
        <w:tc>
          <w:tcPr>
            <w:tcW w:type="dxa" w:w="3135"/>
          </w:tcPr>
          <w:p>
            <w:r>
              <w:rPr>
                <w:rFonts w:ascii="Meiryo UI" w:hAnsi="Meiryo UI"/>
                <w:sz w:val="18"/>
              </w:rPr>
              <w:t>35%</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5.05%</w:t>
            </w:r>
          </w:p>
        </w:tc>
        <w:tc>
          <w:tcPr>
            <w:tcW w:type="dxa" w:w="3135"/>
            <w:shd w:val="clear" w:color="auto" w:fill="DDEBF7"/>
          </w:tcPr>
          <w:p>
            <w:r>
              <w:rPr>
                <w:rFonts w:ascii="Meiryo UI" w:hAnsi="Meiryo UI"/>
                <w:sz w:val="18"/>
              </w:rPr>
              <w:t>上記計算</w:t>
            </w:r>
          </w:p>
        </w:tc>
      </w:tr>
      <w:tr>
        <w:tc>
          <w:tcPr>
            <w:tcW w:type="dxa" w:w="3135"/>
          </w:tcPr>
          <w:p>
            <w:r>
              <w:rPr>
                <w:rFonts w:ascii="Meiryo UI" w:hAnsi="Meiryo UI"/>
                <w:sz w:val="18"/>
              </w:rPr>
              <w:t>正規化FCF</w:t>
            </w:r>
          </w:p>
        </w:tc>
        <w:tc>
          <w:tcPr>
            <w:tcW w:type="dxa" w:w="3135"/>
          </w:tcPr>
          <w:p>
            <w:r>
              <w:rPr>
                <w:rFonts w:ascii="Meiryo UI" w:hAnsi="Meiryo UI"/>
                <w:sz w:val="18"/>
              </w:rPr>
              <w:t>¥1,600億円/年</w:t>
            </w:r>
          </w:p>
        </w:tc>
        <w:tc>
          <w:tcPr>
            <w:tcW w:type="dxa" w:w="3135"/>
          </w:tcPr>
          <w:p>
            <w:r>
              <w:rPr>
                <w:rFonts w:ascii="Meiryo UI" w:hAnsi="Meiryo UI"/>
                <w:sz w:val="18"/>
              </w:rPr>
              <w:t>エネルギー事業</w:t>
            </w:r>
          </w:p>
        </w:tc>
      </w:tr>
      <w:tr>
        <w:tc>
          <w:tcPr>
            <w:tcW w:type="dxa" w:w="3135"/>
            <w:shd w:val="clear" w:color="auto" w:fill="DDEBF7"/>
          </w:tcPr>
          <w:p>
            <w:r>
              <w:rPr>
                <w:rFonts w:ascii="Meiryo UI" w:hAnsi="Meiryo UI"/>
                <w:sz w:val="18"/>
              </w:rPr>
              <w:t>成長率g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脱炭素・需要減少局面</w:t>
            </w:r>
          </w:p>
        </w:tc>
      </w:tr>
      <w:tr>
        <w:tc>
          <w:tcPr>
            <w:tcW w:type="dxa" w:w="3135"/>
          </w:tcPr>
          <w:p>
            <w:r>
              <w:rPr>
                <w:rFonts w:ascii="Meiryo UI" w:hAnsi="Meiryo UI"/>
                <w:sz w:val="18"/>
              </w:rPr>
              <w:t>DCF期間</w:t>
            </w:r>
          </w:p>
        </w:tc>
        <w:tc>
          <w:tcPr>
            <w:tcW w:type="dxa" w:w="3135"/>
          </w:tcPr>
          <w:p>
            <w:r>
              <w:rPr>
                <w:rFonts w:ascii="Meiryo UI" w:hAnsi="Meiryo UI"/>
                <w:sz w:val="18"/>
              </w:rPr>
              <w:t>10年</w:t>
            </w:r>
          </w:p>
        </w:tc>
        <w:tc>
          <w:tcPr>
            <w:tcW w:type="dxa" w:w="3135"/>
          </w:tcPr>
          <w:p>
            <w:r>
              <w:rPr>
                <w:rFonts w:ascii="Meiryo UI" w:hAnsi="Meiryo UI"/>
                <w:sz w:val="18"/>
              </w:rPr>
            </w:r>
          </w:p>
        </w:tc>
      </w:tr>
    </w:tbl>
    <w:p/>
    <w:p>
      <w:pPr>
        <w:pStyle w:val="Heading3"/>
      </w:pPr>
      <w:r>
        <w:rPr>
          <w:rFonts w:ascii="Meiryo UI" w:hAnsi="Meiryo UI"/>
          <w:color w:val="2E74B5"/>
        </w:rPr>
        <w:t>4-2. DCF計算サマリー</w:t>
      </w:r>
    </w:p>
    <w:p/>
    <w:p>
      <w:pPr>
        <w:shd w:val="clear" w:color="auto" w:fill="F2F2F2"/>
      </w:pPr>
      <w:r>
        <w:rPr>
          <w:rFonts w:ascii="Courier New" w:hAnsi="Courier New"/>
          <w:sz w:val="16"/>
        </w:rPr>
        <w:t>エネルギー事業 DCF価値（EV）：</w:t>
        <w:br/>
        <w:br/>
        <w:t>TV = FCF × (1+g) / (WACC-g) = ¥1,600億 × 0.985 / (0.0505+0.015)</w:t>
        <w:br/>
        <w:t xml:space="preserve">   = ¥1,576億 / 0.0655 = ¥2.405兆円</w:t>
        <w:br/>
        <w:br/>
        <w:t>10年間の予測FCF現在価値（簡易）：約¥1.1兆円（逓減考慮）</w:t>
        <w:br/>
        <w:t>EV合計：約¥3.5兆円</w:t>
        <w:br/>
        <w:t>- ネットデット（エネルギー分）：▲¥1.2兆円</w:t>
        <w:br/>
        <w:t>→ エネルギー事業株主価値：¥2.3兆円</w:t>
        <w:br/>
        <w:t>→ 1株当たり：¥856/株（修正値：ホールディング割引前）</w:t>
        <w:br/>
        <w:t>※ SOTP前提では¥461（WACC・割引後の保守値）を採用</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w:t>
            </w:r>
          </w:p>
        </w:tc>
      </w:tr>
      <w:tr>
        <w:tc>
          <w:tcPr>
            <w:tcW w:type="dxa" w:w="2351"/>
          </w:tcPr>
          <w:p>
            <w:r>
              <w:rPr>
                <w:rFonts w:ascii="Meiryo UI" w:hAnsi="Meiryo UI"/>
                <w:sz w:val="18"/>
              </w:rPr>
              <w:t>SOTP基本ケース（公取委割引込み）</w:t>
            </w:r>
          </w:p>
        </w:tc>
        <w:tc>
          <w:tcPr>
            <w:tcW w:type="dxa" w:w="2351"/>
          </w:tcPr>
          <w:p>
            <w:r>
              <w:rPr>
                <w:rFonts w:ascii="Meiryo UI" w:hAnsi="Meiryo UI"/>
                <w:sz w:val="18"/>
              </w:rPr>
              <w:t>¥1,064</w:t>
            </w:r>
          </w:p>
        </w:tc>
        <w:tc>
          <w:tcPr>
            <w:tcW w:type="dxa" w:w="2351"/>
          </w:tcPr>
          <w:p>
            <w:r>
              <w:rPr>
                <w:rFonts w:ascii="Meiryo UI" w:hAnsi="Meiryo UI"/>
                <w:sz w:val="18"/>
              </w:rPr>
              <w:t>60%</w:t>
            </w:r>
          </w:p>
        </w:tc>
        <w:tc>
          <w:tcPr>
            <w:tcW w:type="dxa" w:w="2351"/>
          </w:tcPr>
          <w:p>
            <w:r>
              <w:rPr>
                <w:rFonts w:ascii="Meiryo UI" w:hAnsi="Meiryo UI"/>
                <w:sz w:val="18"/>
              </w:rPr>
              <w:t>¥638</w:t>
            </w:r>
          </w:p>
        </w:tc>
      </w:tr>
      <w:tr>
        <w:tc>
          <w:tcPr>
            <w:tcW w:type="dxa" w:w="2351"/>
            <w:shd w:val="clear" w:color="auto" w:fill="DDEBF7"/>
          </w:tcPr>
          <w:p>
            <w:r>
              <w:rPr>
                <w:rFonts w:ascii="Meiryo UI" w:hAnsi="Meiryo UI"/>
                <w:sz w:val="18"/>
              </w:rPr>
              <w:t>DCFスタンドアローン（エネルギーのみ）</w:t>
            </w:r>
          </w:p>
        </w:tc>
        <w:tc>
          <w:tcPr>
            <w:tcW w:type="dxa" w:w="2351"/>
            <w:shd w:val="clear" w:color="auto" w:fill="DDEBF7"/>
          </w:tcPr>
          <w:p>
            <w:r>
              <w:rPr>
                <w:rFonts w:ascii="Meiryo UI" w:hAnsi="Meiryo UI"/>
                <w:sz w:val="18"/>
              </w:rPr>
              <w:t>¥856</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¥171</w:t>
            </w:r>
          </w:p>
        </w:tc>
      </w:tr>
      <w:tr>
        <w:tc>
          <w:tcPr>
            <w:tcW w:type="dxa" w:w="2351"/>
          </w:tcPr>
          <w:p>
            <w:r>
              <w:rPr>
                <w:rFonts w:ascii="Meiryo UI" w:hAnsi="Meiryo UI"/>
                <w:sz w:val="18"/>
              </w:rPr>
              <w:t>PBRベース（BPS¥1,185×適正PBR0.8〜1.0倍）</w:t>
            </w:r>
          </w:p>
        </w:tc>
        <w:tc>
          <w:tcPr>
            <w:tcW w:type="dxa" w:w="2351"/>
          </w:tcPr>
          <w:p>
            <w:r>
              <w:rPr>
                <w:rFonts w:ascii="Meiryo UI" w:hAnsi="Meiryo UI"/>
                <w:sz w:val="18"/>
              </w:rPr>
              <w:t>¥948〜¥1,185</w:t>
            </w:r>
          </w:p>
        </w:tc>
        <w:tc>
          <w:tcPr>
            <w:tcW w:type="dxa" w:w="2351"/>
          </w:tcPr>
          <w:p>
            <w:r>
              <w:rPr>
                <w:rFonts w:ascii="Meiryo UI" w:hAnsi="Meiryo UI"/>
                <w:sz w:val="18"/>
              </w:rPr>
              <w:t>20%</w:t>
            </w:r>
          </w:p>
        </w:tc>
        <w:tc>
          <w:tcPr>
            <w:tcW w:type="dxa" w:w="2351"/>
          </w:tcPr>
          <w:p>
            <w:r>
              <w:rPr>
                <w:rFonts w:ascii="Meiryo UI" w:hAnsi="Meiryo UI"/>
                <w:sz w:val="18"/>
              </w:rPr>
              <w:t>¥213</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¥1,022</w:t>
            </w:r>
          </w:p>
        </w:tc>
      </w:tr>
    </w:tbl>
    <w:p/>
    <w:p>
      <w:pPr>
        <w:pStyle w:val="Heading3"/>
      </w:pPr>
      <w:r>
        <w:rPr>
          <w:rFonts w:ascii="Meiryo UI" w:hAnsi="Meiryo UI"/>
          <w:color w:val="2E74B5"/>
        </w:rPr>
        <w:t>5-2. 安全域（Margin of Safety）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基準</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安全域が生まれる購入価格</w:t>
            </w:r>
          </w:p>
        </w:tc>
      </w:tr>
      <w:tr>
        <w:tc>
          <w:tcPr>
            <w:tcW w:type="dxa" w:w="2351"/>
          </w:tcPr>
          <w:p>
            <w:r>
              <w:rPr>
                <w:rFonts w:ascii="Meiryo UI" w:hAnsi="Meiryo UI"/>
                <w:sz w:val="18"/>
              </w:rPr>
              <w:t>SOTP基本（▲15%MoS）</w:t>
            </w:r>
          </w:p>
        </w:tc>
        <w:tc>
          <w:tcPr>
            <w:tcW w:type="dxa" w:w="2351"/>
          </w:tcPr>
          <w:p>
            <w:r>
              <w:rPr>
                <w:rFonts w:ascii="Meiryo UI" w:hAnsi="Meiryo UI"/>
                <w:sz w:val="18"/>
              </w:rPr>
              <w:t>¥1,064</w:t>
            </w:r>
          </w:p>
        </w:tc>
        <w:tc>
          <w:tcPr>
            <w:tcW w:type="dxa" w:w="2351"/>
          </w:tcPr>
          <w:p>
            <w:r>
              <w:rPr>
                <w:rFonts w:ascii="Meiryo UI" w:hAnsi="Meiryo UI"/>
                <w:sz w:val="18"/>
              </w:rPr>
              <w:t>¥1,375</w:t>
            </w:r>
          </w:p>
        </w:tc>
        <w:tc>
          <w:tcPr>
            <w:tcW w:type="dxa" w:w="2351"/>
          </w:tcPr>
          <w:p>
            <w:r>
              <w:rPr>
                <w:rFonts w:ascii="Meiryo UI" w:hAnsi="Meiryo UI"/>
                <w:sz w:val="18"/>
              </w:rPr>
              <w:t>¥904以下</w:t>
            </w:r>
          </w:p>
        </w:tc>
      </w:tr>
      <w:tr>
        <w:tc>
          <w:tcPr>
            <w:tcW w:type="dxa" w:w="2351"/>
            <w:shd w:val="clear" w:color="auto" w:fill="DDEBF7"/>
          </w:tcPr>
          <w:p>
            <w:r>
              <w:rPr>
                <w:rFonts w:ascii="Meiryo UI" w:hAnsi="Meiryo UI"/>
                <w:sz w:val="18"/>
              </w:rPr>
              <w:t>SOTP加重平均（▲20%MoS）</w:t>
            </w:r>
          </w:p>
        </w:tc>
        <w:tc>
          <w:tcPr>
            <w:tcW w:type="dxa" w:w="2351"/>
            <w:shd w:val="clear" w:color="auto" w:fill="DDEBF7"/>
          </w:tcPr>
          <w:p>
            <w:r>
              <w:rPr>
                <w:rFonts w:ascii="Meiryo UI" w:hAnsi="Meiryo UI"/>
                <w:sz w:val="18"/>
              </w:rPr>
              <w:t>¥1,022</w:t>
            </w:r>
          </w:p>
        </w:tc>
        <w:tc>
          <w:tcPr>
            <w:tcW w:type="dxa" w:w="2351"/>
            <w:shd w:val="clear" w:color="auto" w:fill="DDEBF7"/>
          </w:tcPr>
          <w:p>
            <w:r>
              <w:rPr>
                <w:rFonts w:ascii="Meiryo UI" w:hAnsi="Meiryo UI"/>
                <w:sz w:val="18"/>
              </w:rPr>
              <w:t>¥1,375</w:t>
            </w:r>
          </w:p>
        </w:tc>
        <w:tc>
          <w:tcPr>
            <w:tcW w:type="dxa" w:w="2351"/>
            <w:shd w:val="clear" w:color="auto" w:fill="DDEBF7"/>
          </w:tcPr>
          <w:p>
            <w:r>
              <w:rPr>
                <w:rFonts w:ascii="Meiryo UI" w:hAnsi="Meiryo UI"/>
                <w:sz w:val="18"/>
              </w:rPr>
              <w:t>¥818以下</w:t>
            </w:r>
          </w:p>
        </w:tc>
      </w:tr>
      <w:tr>
        <w:tc>
          <w:tcPr>
            <w:tcW w:type="dxa" w:w="2351"/>
          </w:tcPr>
          <w:p>
            <w:r>
              <w:rPr>
                <w:rFonts w:ascii="Meiryo UI" w:hAnsi="Meiryo UI"/>
                <w:sz w:val="18"/>
              </w:rPr>
              <w:t>ベアケース（▲10%MoS）</w:t>
            </w:r>
          </w:p>
        </w:tc>
        <w:tc>
          <w:tcPr>
            <w:tcW w:type="dxa" w:w="2351"/>
          </w:tcPr>
          <w:p>
            <w:r>
              <w:rPr>
                <w:rFonts w:ascii="Meiryo UI" w:hAnsi="Meiryo UI"/>
                <w:sz w:val="18"/>
              </w:rPr>
              <w:t>¥909</w:t>
            </w:r>
          </w:p>
        </w:tc>
        <w:tc>
          <w:tcPr>
            <w:tcW w:type="dxa" w:w="2351"/>
          </w:tcPr>
          <w:p>
            <w:r>
              <w:rPr>
                <w:rFonts w:ascii="Meiryo UI" w:hAnsi="Meiryo UI"/>
                <w:sz w:val="18"/>
              </w:rPr>
              <w:t>¥1,375</w:t>
            </w:r>
          </w:p>
        </w:tc>
        <w:tc>
          <w:tcPr>
            <w:tcW w:type="dxa" w:w="2351"/>
          </w:tcPr>
          <w:p>
            <w:r>
              <w:rPr>
                <w:rFonts w:ascii="Meiryo UI" w:hAnsi="Meiryo UI"/>
                <w:sz w:val="18"/>
              </w:rPr>
              <w:t>¥818以下</w:t>
            </w:r>
          </w:p>
        </w:tc>
      </w:tr>
    </w:tbl>
    <w:p/>
    <w:p>
      <w:r>
        <w:rPr>
          <w:rFonts w:ascii="Meiryo UI" w:hAnsi="Meiryo UI"/>
          <w:sz w:val="20"/>
        </w:rPr>
        <w:t>投資判断：中立→条件付き売り（Neutral to Conditional SELL）</w:t>
      </w:r>
    </w:p>
    <w:p>
      <w:pPr>
        <w:pStyle w:val="ListBullet"/>
      </w:pPr>
      <w:r>
        <w:rPr>
          <w:rFonts w:ascii="Meiryo UI" w:hAnsi="Meiryo UI"/>
          <w:sz w:val="20"/>
        </w:rPr>
        <w:t>現値¥1,375はブルケースFV¥1,279をすら上回る水準</w:t>
      </w:r>
    </w:p>
    <w:p>
      <w:pPr>
        <w:pStyle w:val="ListBullet"/>
      </w:pPr>
      <w:r>
        <w:rPr>
          <w:rFonts w:ascii="Meiryo UI" w:hAnsi="Meiryo UI"/>
          <w:sz w:val="20"/>
        </w:rPr>
        <w:t>JX金属株価¥4,899が維持される前提でも基本ケースFVは¥1,064</w:t>
      </w:r>
    </w:p>
    <w:p>
      <w:pPr>
        <w:pStyle w:val="ListBullet"/>
      </w:pPr>
      <w:r>
        <w:rPr>
          <w:rFonts w:ascii="Meiryo UI" w:hAnsi="Meiryo UI"/>
          <w:sz w:val="20"/>
        </w:rPr>
        <w:t>ROE2.1%×WACC5.05%の価値毀損状態継続</w:t>
      </w:r>
    </w:p>
    <w:p/>
    <w:p>
      <w:r>
        <w:t>──────────────────────────────────────────────────</w:t>
      </w:r>
    </w:p>
    <w:p/>
    <w:p>
      <w:pPr>
        <w:pStyle w:val="Heading2"/>
      </w:pPr>
      <w:r>
        <w:rPr>
          <w:rFonts w:ascii="Meiryo UI" w:hAnsi="Meiryo UI"/>
          <w:color w:val="2E74B5"/>
        </w:rPr>
        <w:t>6. メインシナリオ vs リスクシナリオ（三ケース）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主要前提</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強気（ブル）</w:t>
            </w:r>
          </w:p>
        </w:tc>
        <w:tc>
          <w:tcPr>
            <w:tcW w:type="dxa" w:w="1881"/>
          </w:tcPr>
          <w:p>
            <w:r>
              <w:rPr>
                <w:rFonts w:ascii="Meiryo UI" w:hAnsi="Meiryo UI"/>
                <w:sz w:val="18"/>
              </w:rPr>
              <w:t>20%</w:t>
            </w:r>
          </w:p>
        </w:tc>
        <w:tc>
          <w:tcPr>
            <w:tcW w:type="dxa" w:w="1881"/>
          </w:tcPr>
          <w:p>
            <w:r>
              <w:rPr>
                <w:rFonts w:ascii="Meiryo UI" w:hAnsi="Meiryo UI"/>
                <w:sz w:val="18"/>
              </w:rPr>
              <w:t>JX金属割引0%・公取委不起訴・原油高維持・エネルギーStub再評価</w:t>
            </w:r>
          </w:p>
        </w:tc>
        <w:tc>
          <w:tcPr>
            <w:tcW w:type="dxa" w:w="1881"/>
          </w:tcPr>
          <w:p>
            <w:r>
              <w:rPr>
                <w:rFonts w:ascii="Meiryo UI" w:hAnsi="Meiryo UI"/>
                <w:sz w:val="18"/>
              </w:rPr>
              <w:t>¥1,279</w:t>
            </w:r>
          </w:p>
        </w:tc>
        <w:tc>
          <w:tcPr>
            <w:tcW w:type="dxa" w:w="1881"/>
          </w:tcPr>
          <w:p>
            <w:r>
              <w:rPr>
                <w:rFonts w:ascii="Meiryo UI" w:hAnsi="Meiryo UI"/>
                <w:sz w:val="18"/>
              </w:rPr>
              <w:t>▲7.0%</w:t>
            </w:r>
          </w:p>
        </w:tc>
      </w:tr>
      <w:tr>
        <w:tc>
          <w:tcPr>
            <w:tcW w:type="dxa" w:w="1881"/>
            <w:shd w:val="clear" w:color="auto" w:fill="DDEBF7"/>
          </w:tcPr>
          <w:p>
            <w:r>
              <w:rPr>
                <w:rFonts w:ascii="Meiryo UI" w:hAnsi="Meiryo UI"/>
                <w:sz w:val="18"/>
              </w:rPr>
              <w:t>基本（ベース）</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JX金属割引10%・公取委課徴金中度・原油WTI¥80〜90</w:t>
            </w:r>
          </w:p>
        </w:tc>
        <w:tc>
          <w:tcPr>
            <w:tcW w:type="dxa" w:w="1881"/>
            <w:shd w:val="clear" w:color="auto" w:fill="DDEBF7"/>
          </w:tcPr>
          <w:p>
            <w:r>
              <w:rPr>
                <w:rFonts w:ascii="Meiryo UI" w:hAnsi="Meiryo UI"/>
                <w:sz w:val="18"/>
              </w:rPr>
              <w:t>¥1,064</w:t>
            </w:r>
          </w:p>
        </w:tc>
        <w:tc>
          <w:tcPr>
            <w:tcW w:type="dxa" w:w="1881"/>
            <w:shd w:val="clear" w:color="auto" w:fill="DDEBF7"/>
          </w:tcPr>
          <w:p>
            <w:r>
              <w:rPr>
                <w:rFonts w:ascii="Meiryo UI" w:hAnsi="Meiryo UI"/>
                <w:sz w:val="18"/>
              </w:rPr>
              <w:t>▲22.6%</w:t>
            </w:r>
          </w:p>
        </w:tc>
      </w:tr>
      <w:tr>
        <w:tc>
          <w:tcPr>
            <w:tcW w:type="dxa" w:w="1881"/>
          </w:tcPr>
          <w:p>
            <w:r>
              <w:rPr>
                <w:rFonts w:ascii="Meiryo UI" w:hAnsi="Meiryo UI"/>
                <w:sz w:val="18"/>
              </w:rPr>
              <w:t>弱気（ベア）</w:t>
            </w:r>
          </w:p>
        </w:tc>
        <w:tc>
          <w:tcPr>
            <w:tcW w:type="dxa" w:w="1881"/>
          </w:tcPr>
          <w:p>
            <w:r>
              <w:rPr>
                <w:rFonts w:ascii="Meiryo UI" w:hAnsi="Meiryo UI"/>
                <w:sz w:val="18"/>
              </w:rPr>
              <w:t>30%</w:t>
            </w:r>
          </w:p>
        </w:tc>
        <w:tc>
          <w:tcPr>
            <w:tcW w:type="dxa" w:w="1881"/>
          </w:tcPr>
          <w:p>
            <w:r>
              <w:rPr>
                <w:rFonts w:ascii="Meiryo UI" w:hAnsi="Meiryo UI"/>
                <w:sz w:val="18"/>
              </w:rPr>
              <w:t>JX金属割引20%・刑事告発・原油急落（WTI¥70以下）・在庫損</w:t>
            </w:r>
          </w:p>
        </w:tc>
        <w:tc>
          <w:tcPr>
            <w:tcW w:type="dxa" w:w="1881"/>
          </w:tcPr>
          <w:p>
            <w:r>
              <w:rPr>
                <w:rFonts w:ascii="Meiryo UI" w:hAnsi="Meiryo UI"/>
                <w:sz w:val="18"/>
              </w:rPr>
              <w:t>¥909</w:t>
            </w:r>
          </w:p>
        </w:tc>
        <w:tc>
          <w:tcPr>
            <w:tcW w:type="dxa" w:w="1881"/>
          </w:tcPr>
          <w:p>
            <w:r>
              <w:rPr>
                <w:rFonts w:ascii="Meiryo UI" w:hAnsi="Meiryo UI"/>
                <w:sz w:val="18"/>
              </w:rPr>
              <w:t>▲33.9%</w:t>
            </w:r>
          </w:p>
        </w:tc>
      </w:tr>
      <w:tr>
        <w:tc>
          <w:tcPr>
            <w:tcW w:type="dxa" w:w="1881"/>
            <w:shd w:val="clear" w:color="auto" w:fill="DDEBF7"/>
          </w:tcPr>
          <w:p>
            <w:r>
              <w:rPr>
                <w:rFonts w:ascii="Meiryo UI" w:hAnsi="Meiryo UI"/>
                <w:sz w:val="18"/>
              </w:rPr>
              <w:t>期待値FV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確率加重</w:t>
            </w:r>
          </w:p>
        </w:tc>
        <w:tc>
          <w:tcPr>
            <w:tcW w:type="dxa" w:w="1881"/>
            <w:shd w:val="clear" w:color="auto" w:fill="DDEBF7"/>
          </w:tcPr>
          <w:p>
            <w:r>
              <w:rPr>
                <w:rFonts w:ascii="Meiryo UI" w:hAnsi="Meiryo UI"/>
                <w:sz w:val="18"/>
              </w:rPr>
              <w:t>¥1,047</w:t>
            </w:r>
          </w:p>
        </w:tc>
        <w:tc>
          <w:tcPr>
            <w:tcW w:type="dxa" w:w="1881"/>
            <w:shd w:val="clear" w:color="auto" w:fill="DDEBF7"/>
          </w:tcPr>
          <w:p>
            <w:r>
              <w:rPr>
                <w:rFonts w:ascii="Meiryo UI" w:hAnsi="Meiryo UI"/>
                <w:sz w:val="18"/>
              </w:rPr>
              <w:t>▲23.9%</w:t>
            </w:r>
          </w:p>
        </w:tc>
      </w:tr>
    </w:tbl>
    <w:p/>
    <w:p>
      <w:r>
        <w:rPr>
          <w:rFonts w:ascii="Meiryo UI" w:hAnsi="Meiryo UI"/>
          <w:sz w:val="20"/>
        </w:rPr>
        <w:t>期待値FV：¥255.8+¥532.0+¥272.7＝¥1,060（約¥1,047〜¥1,060）</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深井分析（本源価値）</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スコア・方向</w:t>
            </w:r>
          </w:p>
        </w:tc>
        <w:tc>
          <w:tcPr>
            <w:tcW w:type="dxa" w:w="2351"/>
          </w:tcPr>
          <w:p>
            <w:r>
              <w:rPr>
                <w:rFonts w:ascii="Meiryo UI" w:hAnsi="Meiryo UI"/>
                <w:sz w:val="18"/>
              </w:rPr>
              <w:t>▲10（SELL）</w:t>
            </w:r>
          </w:p>
        </w:tc>
        <w:tc>
          <w:tcPr>
            <w:tcW w:type="dxa" w:w="2351"/>
          </w:tcPr>
          <w:p>
            <w:r>
              <w:rPr>
                <w:rFonts w:ascii="Meiryo UI" w:hAnsi="Meiryo UI"/>
                <w:sz w:val="18"/>
              </w:rPr>
              <w:t>期待値FV¥1,047（▲24%下落余地）</w:t>
            </w:r>
          </w:p>
        </w:tc>
        <w:tc>
          <w:tcPr>
            <w:tcW w:type="dxa" w:w="2351"/>
          </w:tcPr>
          <w:p>
            <w:r>
              <w:rPr>
                <w:rFonts w:ascii="Meiryo UI" w:hAnsi="Meiryo UI"/>
                <w:sz w:val="18"/>
              </w:rPr>
              <w:t>一致（SELL方向）</w:t>
            </w:r>
          </w:p>
        </w:tc>
      </w:tr>
      <w:tr>
        <w:tc>
          <w:tcPr>
            <w:tcW w:type="dxa" w:w="2351"/>
            <w:shd w:val="clear" w:color="auto" w:fill="DDEBF7"/>
          </w:tcPr>
          <w:p>
            <w:r>
              <w:rPr>
                <w:rFonts w:ascii="Meiryo UI" w:hAnsi="Meiryo UI"/>
                <w:sz w:val="18"/>
              </w:rPr>
              <w:t>JX金属持分</w:t>
            </w:r>
          </w:p>
        </w:tc>
        <w:tc>
          <w:tcPr>
            <w:tcW w:type="dxa" w:w="2351"/>
            <w:shd w:val="clear" w:color="auto" w:fill="DDEBF7"/>
          </w:tcPr>
          <w:p>
            <w:r>
              <w:rPr>
                <w:rFonts w:ascii="Meiryo UI" w:hAnsi="Meiryo UI"/>
                <w:sz w:val="18"/>
              </w:rPr>
              <w:t>¥1,113/株（正確）</w:t>
            </w:r>
          </w:p>
        </w:tc>
        <w:tc>
          <w:tcPr>
            <w:tcW w:type="dxa" w:w="2351"/>
            <w:shd w:val="clear" w:color="auto" w:fill="DDEBF7"/>
          </w:tcPr>
          <w:p>
            <w:r>
              <w:rPr>
                <w:rFonts w:ascii="Meiryo UI" w:hAnsi="Meiryo UI"/>
                <w:sz w:val="18"/>
              </w:rPr>
              <w:t>¥890〜¥1,113/株（割引考慮）</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Stub評価</w:t>
            </w:r>
          </w:p>
        </w:tc>
        <w:tc>
          <w:tcPr>
            <w:tcW w:type="dxa" w:w="2351"/>
          </w:tcPr>
          <w:p>
            <w:r>
              <w:rPr>
                <w:rFonts w:ascii="Meiryo UI" w:hAnsi="Meiryo UI"/>
                <w:sz w:val="18"/>
              </w:rPr>
              <w:t>¥262→低評価認識</w:t>
            </w:r>
          </w:p>
        </w:tc>
        <w:tc>
          <w:tcPr>
            <w:tcW w:type="dxa" w:w="2351"/>
          </w:tcPr>
          <w:p>
            <w:r>
              <w:rPr>
                <w:rFonts w:ascii="Meiryo UI" w:hAnsi="Meiryo UI"/>
                <w:sz w:val="18"/>
              </w:rPr>
              <w:t>DCF¥461→低評価は事実だが買いの根拠には不十分</w:t>
            </w:r>
          </w:p>
        </w:tc>
        <w:tc>
          <w:tcPr>
            <w:tcW w:type="dxa" w:w="2351"/>
          </w:tcPr>
          <w:p>
            <w:r>
              <w:rPr>
                <w:rFonts w:ascii="Meiryo UI" w:hAnsi="Meiryo UI"/>
                <w:sz w:val="18"/>
              </w:rPr>
              <w:t>認識は同じ、結論は慎重</w:t>
            </w:r>
          </w:p>
        </w:tc>
      </w:tr>
      <w:tr>
        <w:tc>
          <w:tcPr>
            <w:tcW w:type="dxa" w:w="2351"/>
            <w:shd w:val="clear" w:color="auto" w:fill="DDEBF7"/>
          </w:tcPr>
          <w:p>
            <w:r>
              <w:rPr>
                <w:rFonts w:ascii="Meiryo UI" w:hAnsi="Meiryo UI"/>
                <w:sz w:val="18"/>
              </w:rPr>
              <w:t>公取委リスク</w:t>
            </w:r>
          </w:p>
        </w:tc>
        <w:tc>
          <w:tcPr>
            <w:tcW w:type="dxa" w:w="2351"/>
            <w:shd w:val="clear" w:color="auto" w:fill="DDEBF7"/>
          </w:tcPr>
          <w:p>
            <w:r>
              <w:rPr>
                <w:rFonts w:ascii="Meiryo UI" w:hAnsi="Meiryo UI"/>
                <w:sz w:val="18"/>
              </w:rPr>
              <w:t>「継続する」と認識</w:t>
            </w:r>
          </w:p>
        </w:tc>
        <w:tc>
          <w:tcPr>
            <w:tcW w:type="dxa" w:w="2351"/>
            <w:shd w:val="clear" w:color="auto" w:fill="DDEBF7"/>
          </w:tcPr>
          <w:p>
            <w:r>
              <w:rPr>
                <w:rFonts w:ascii="Meiryo UI" w:hAnsi="Meiryo UI"/>
                <w:sz w:val="18"/>
              </w:rPr>
              <w:t>期待値▲¥210/株に定量化</w:t>
            </w:r>
          </w:p>
        </w:tc>
        <w:tc>
          <w:tcPr>
            <w:tcW w:type="dxa" w:w="2351"/>
            <w:shd w:val="clear" w:color="auto" w:fill="DDEBF7"/>
          </w:tcPr>
          <w:p>
            <w:r>
              <w:rPr>
                <w:rFonts w:ascii="Meiryo UI" w:hAnsi="Meiryo UI"/>
                <w:sz w:val="18"/>
              </w:rPr>
              <w:t>深井が数値化追加</w:t>
            </w:r>
          </w:p>
        </w:tc>
      </w:tr>
      <w:tr>
        <w:tc>
          <w:tcPr>
            <w:tcW w:type="dxa" w:w="2351"/>
          </w:tcPr>
          <w:p>
            <w:r>
              <w:rPr>
                <w:rFonts w:ascii="Meiryo UI" w:hAnsi="Meiryo UI"/>
                <w:sz w:val="18"/>
              </w:rPr>
              <w:t>V1修正</w:t>
            </w:r>
          </w:p>
        </w:tc>
        <w:tc>
          <w:tcPr>
            <w:tcW w:type="dxa" w:w="2351"/>
          </w:tcPr>
          <w:p>
            <w:r>
              <w:rPr>
                <w:rFonts w:ascii="Meiryo UI" w:hAnsi="Meiryo UI"/>
                <w:sz w:val="18"/>
              </w:rPr>
              <w:t>「FV¥950〜¥1,100は誤り」</w:t>
            </w:r>
          </w:p>
        </w:tc>
        <w:tc>
          <w:tcPr>
            <w:tcW w:type="dxa" w:w="2351"/>
          </w:tcPr>
          <w:p>
            <w:r>
              <w:rPr>
                <w:rFonts w:ascii="Meiryo UI" w:hAnsi="Meiryo UI"/>
                <w:sz w:val="18"/>
              </w:rPr>
              <w:t>「基本ケースFV¥1,064。方向性は一致、水準は小幅修正」</w:t>
            </w:r>
          </w:p>
        </w:tc>
        <w:tc>
          <w:tcPr>
            <w:tcW w:type="dxa" w:w="2351"/>
          </w:tcPr>
          <w:p>
            <w:r>
              <w:rPr>
                <w:rFonts w:ascii="Meiryo UI" w:hAnsi="Meiryo UI"/>
                <w:sz w:val="18"/>
              </w:rPr>
              <w:t>部分修正（▲24%の下落余地は共通）</w:t>
            </w:r>
          </w:p>
        </w:tc>
      </w:tr>
    </w:tbl>
    <w:p/>
    <w:p>
      <w:r>
        <w:rPr>
          <w:rFonts w:ascii="Meiryo UI" w:hAnsi="Meiryo UI"/>
          <w:sz w:val="20"/>
        </w:rPr>
        <w:t>ギャップ分析：</w:t>
      </w:r>
    </w:p>
    <w:p>
      <w:r>
        <w:rPr>
          <w:rFonts w:ascii="Meiryo UI" w:hAnsi="Meiryo UI"/>
          <w:sz w:val="20"/>
        </w:rPr>
        <w:t>浅井はJX金属SOTPで「買い方向に転換余地あり」と示唆するが、深井分析では現値¥1,375はブルケースでも割高であり、「SOTPが示す正当なアップサイドは存在するが、現値がすでにJX金属効果を織り込み過ぎている」と判断。センチメント指標より本源価値ベースでSELL継続。</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具体的エントリー戦略</w:t>
      </w:r>
    </w:p>
    <w:p/>
    <w:p>
      <w:pPr>
        <w:shd w:val="clear" w:color="auto" w:fill="F2F2F2"/>
      </w:pPr>
      <w:r>
        <w:rPr>
          <w:rFonts w:ascii="Courier New" w:hAnsi="Courier New"/>
          <w:sz w:val="16"/>
        </w:rPr>
        <w:t>【アクションプラン — 2026年4月17日現在】</w:t>
        <w:br/>
        <w:br/>
        <w:t>❌ 現値¥1,375での新規買いは禁止</w:t>
        <w:br/>
        <w:t xml:space="preserve">   理由：基本ケースFV¥1,064を29.1%上回り、安全域は皆無</w:t>
        <w:br/>
        <w:br/>
        <w:t>📌 既存保有者への推奨：</w:t>
        <w:br/>
        <w:t xml:space="preserve">   ・保有量の50%を¥1,350〜¥1,380で売却</w:t>
        <w:br/>
        <w:t xml:space="preserve">   ・残り50%保有継続（カタリスト監視用）</w:t>
        <w:br/>
        <w:br/>
        <w:t>🔍 残り50%の売却トリガー（いずれか一つ該当で全売り）：</w:t>
        <w:br/>
        <w:t xml:space="preserve">   ① 公取委刑事告発の正式発表</w:t>
        <w:br/>
        <w:t xml:space="preserve">   ② JX金属株価¥4,400以下（SOTP基本ケース大幅悪化）</w:t>
        <w:br/>
        <w:t xml:space="preserve">   ③ 5月通期決算でEPS¥17以下・ROE2.1%以下継続確認</w:t>
        <w:br/>
        <w:br/>
        <w:t>💡 買い直しゾーン：</w:t>
        <w:br/>
        <w:t xml:space="preserve">   ¥1,050以下（基本ケースFV±10%以内）</w:t>
        <w:br/>
        <w:t xml:space="preserve">   ¥900以下（ベアケース想定値、強気ポジション開始）</w:t>
        <w:br/>
        <w:br/>
        <w:t>🛑 損切りライン（新規買いを仮に実行した場合）：</w:t>
        <w:br/>
        <w:t xml:space="preserve">   ¥1,250（SOTPブルケース¥1,279の▲2.3%、心理的節目）</w:t>
        <w:br/>
        <w:br/>
        <w:t>⏱️ 時間軸：</w:t>
        <w:br/>
        <w:t xml:space="preserve">   短期（3ヶ月）：5月決算×公取委進捗で方向性確認</w:t>
        <w:br/>
        <w:t xml:space="preserve">   中期（6〜12ヶ月）：JX金属株価トレンド×中計見直し発表</w:t>
        <w:br/>
        <w:t xml:space="preserve">   長期（2年以上）：ROE改善（目標8%）達成なら再評価余地</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Rfを±変動させた場合のWACC・SOTP基本ケースFV変化</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エネルギーDCF（1株）</w:t>
            </w:r>
          </w:p>
        </w:tc>
        <w:tc>
          <w:tcPr>
            <w:tcW w:type="dxa" w:w="1344"/>
            <w:shd w:val="clear" w:color="auto" w:fill="2E74B5"/>
          </w:tcPr>
          <w:p>
            <w:r>
              <w:rPr>
                <w:rFonts w:ascii="Meiryo UI" w:hAnsi="Meiryo UI"/>
                <w:b/>
                <w:color w:val="FFFFFF"/>
                <w:sz w:val="18"/>
              </w:rPr>
              <w:t>SOTP基本FV（JPY）</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Rf ▲1.00%</w:t>
            </w:r>
          </w:p>
        </w:tc>
        <w:tc>
          <w:tcPr>
            <w:tcW w:type="dxa" w:w="1344"/>
          </w:tcPr>
          <w:p>
            <w:r>
              <w:rPr>
                <w:rFonts w:ascii="Meiryo UI" w:hAnsi="Meiryo UI"/>
                <w:sz w:val="18"/>
              </w:rPr>
              <w:t>1.409%</w:t>
            </w:r>
          </w:p>
        </w:tc>
        <w:tc>
          <w:tcPr>
            <w:tcW w:type="dxa" w:w="1344"/>
          </w:tcPr>
          <w:p>
            <w:r>
              <w:rPr>
                <w:rFonts w:ascii="Meiryo UI" w:hAnsi="Meiryo UI"/>
                <w:sz w:val="18"/>
              </w:rPr>
              <w:t>6.084%</w:t>
            </w:r>
          </w:p>
        </w:tc>
        <w:tc>
          <w:tcPr>
            <w:tcW w:type="dxa" w:w="1344"/>
          </w:tcPr>
          <w:p>
            <w:r>
              <w:rPr>
                <w:rFonts w:ascii="Meiryo UI" w:hAnsi="Meiryo UI"/>
                <w:sz w:val="18"/>
              </w:rPr>
              <w:t>4.05%</w:t>
            </w:r>
          </w:p>
        </w:tc>
        <w:tc>
          <w:tcPr>
            <w:tcW w:type="dxa" w:w="1344"/>
          </w:tcPr>
          <w:p>
            <w:r>
              <w:rPr>
                <w:rFonts w:ascii="Meiryo UI" w:hAnsi="Meiryo UI"/>
                <w:sz w:val="18"/>
              </w:rPr>
              <w:t>¥541</w:t>
            </w:r>
          </w:p>
        </w:tc>
        <w:tc>
          <w:tcPr>
            <w:tcW w:type="dxa" w:w="1344"/>
          </w:tcPr>
          <w:p>
            <w:r>
              <w:rPr>
                <w:rFonts w:ascii="Meiryo UI" w:hAnsi="Meiryo UI"/>
                <w:sz w:val="18"/>
              </w:rPr>
              <w:t>¥1,143</w:t>
            </w:r>
          </w:p>
        </w:tc>
        <w:tc>
          <w:tcPr>
            <w:tcW w:type="dxa" w:w="1344"/>
          </w:tcPr>
          <w:p>
            <w:r>
              <w:rPr>
                <w:rFonts w:ascii="Meiryo UI" w:hAnsi="Meiryo UI"/>
                <w:sz w:val="18"/>
              </w:rPr>
              <w:t>▲16.9%</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1.909%</w:t>
            </w:r>
          </w:p>
        </w:tc>
        <w:tc>
          <w:tcPr>
            <w:tcW w:type="dxa" w:w="1344"/>
            <w:shd w:val="clear" w:color="auto" w:fill="DDEBF7"/>
          </w:tcPr>
          <w:p>
            <w:r>
              <w:rPr>
                <w:rFonts w:ascii="Meiryo UI" w:hAnsi="Meiryo UI"/>
                <w:sz w:val="18"/>
              </w:rPr>
              <w:t>6.584%</w:t>
            </w:r>
          </w:p>
        </w:tc>
        <w:tc>
          <w:tcPr>
            <w:tcW w:type="dxa" w:w="1344"/>
            <w:shd w:val="clear" w:color="auto" w:fill="DDEBF7"/>
          </w:tcPr>
          <w:p>
            <w:r>
              <w:rPr>
                <w:rFonts w:ascii="Meiryo UI" w:hAnsi="Meiryo UI"/>
                <w:sz w:val="18"/>
              </w:rPr>
              <w:t>4.55%</w:t>
            </w:r>
          </w:p>
        </w:tc>
        <w:tc>
          <w:tcPr>
            <w:tcW w:type="dxa" w:w="1344"/>
            <w:shd w:val="clear" w:color="auto" w:fill="DDEBF7"/>
          </w:tcPr>
          <w:p>
            <w:r>
              <w:rPr>
                <w:rFonts w:ascii="Meiryo UI" w:hAnsi="Meiryo UI"/>
                <w:sz w:val="18"/>
              </w:rPr>
              <w:t>¥501</w:t>
            </w:r>
          </w:p>
        </w:tc>
        <w:tc>
          <w:tcPr>
            <w:tcW w:type="dxa" w:w="1344"/>
            <w:shd w:val="clear" w:color="auto" w:fill="DDEBF7"/>
          </w:tcPr>
          <w:p>
            <w:r>
              <w:rPr>
                <w:rFonts w:ascii="Meiryo UI" w:hAnsi="Meiryo UI"/>
                <w:sz w:val="18"/>
              </w:rPr>
              <w:t>¥1,103</w:t>
            </w:r>
          </w:p>
        </w:tc>
        <w:tc>
          <w:tcPr>
            <w:tcW w:type="dxa" w:w="1344"/>
            <w:shd w:val="clear" w:color="auto" w:fill="DDEBF7"/>
          </w:tcPr>
          <w:p>
            <w:r>
              <w:rPr>
                <w:rFonts w:ascii="Meiryo UI" w:hAnsi="Meiryo UI"/>
                <w:sz w:val="18"/>
              </w:rPr>
              <w:t>▲19.8%</w:t>
            </w:r>
          </w:p>
        </w:tc>
      </w:tr>
      <w:tr>
        <w:tc>
          <w:tcPr>
            <w:tcW w:type="dxa" w:w="1344"/>
          </w:tcPr>
          <w:p>
            <w:r>
              <w:rPr>
                <w:rFonts w:ascii="Meiryo UI" w:hAnsi="Meiryo UI"/>
                <w:sz w:val="18"/>
              </w:rPr>
              <w:t>Rf ▲0.25%</w:t>
            </w:r>
          </w:p>
        </w:tc>
        <w:tc>
          <w:tcPr>
            <w:tcW w:type="dxa" w:w="1344"/>
          </w:tcPr>
          <w:p>
            <w:r>
              <w:rPr>
                <w:rFonts w:ascii="Meiryo UI" w:hAnsi="Meiryo UI"/>
                <w:sz w:val="18"/>
              </w:rPr>
              <w:t>2.159%</w:t>
            </w:r>
          </w:p>
        </w:tc>
        <w:tc>
          <w:tcPr>
            <w:tcW w:type="dxa" w:w="1344"/>
          </w:tcPr>
          <w:p>
            <w:r>
              <w:rPr>
                <w:rFonts w:ascii="Meiryo UI" w:hAnsi="Meiryo UI"/>
                <w:sz w:val="18"/>
              </w:rPr>
              <w:t>6.834%</w:t>
            </w:r>
          </w:p>
        </w:tc>
        <w:tc>
          <w:tcPr>
            <w:tcW w:type="dxa" w:w="1344"/>
          </w:tcPr>
          <w:p>
            <w:r>
              <w:rPr>
                <w:rFonts w:ascii="Meiryo UI" w:hAnsi="Meiryo UI"/>
                <w:sz w:val="18"/>
              </w:rPr>
              <w:t>4.80%</w:t>
            </w:r>
          </w:p>
        </w:tc>
        <w:tc>
          <w:tcPr>
            <w:tcW w:type="dxa" w:w="1344"/>
          </w:tcPr>
          <w:p>
            <w:r>
              <w:rPr>
                <w:rFonts w:ascii="Meiryo UI" w:hAnsi="Meiryo UI"/>
                <w:sz w:val="18"/>
              </w:rPr>
              <w:t>¥481</w:t>
            </w:r>
          </w:p>
        </w:tc>
        <w:tc>
          <w:tcPr>
            <w:tcW w:type="dxa" w:w="1344"/>
          </w:tcPr>
          <w:p>
            <w:r>
              <w:rPr>
                <w:rFonts w:ascii="Meiryo UI" w:hAnsi="Meiryo UI"/>
                <w:sz w:val="18"/>
              </w:rPr>
              <w:t>¥1,083</w:t>
            </w:r>
          </w:p>
        </w:tc>
        <w:tc>
          <w:tcPr>
            <w:tcW w:type="dxa" w:w="1344"/>
          </w:tcPr>
          <w:p>
            <w:r>
              <w:rPr>
                <w:rFonts w:ascii="Meiryo UI" w:hAnsi="Meiryo UI"/>
                <w:sz w:val="18"/>
              </w:rPr>
              <w:t>▲21.2%</w:t>
            </w:r>
          </w:p>
        </w:tc>
      </w:tr>
      <w:tr>
        <w:tc>
          <w:tcPr>
            <w:tcW w:type="dxa" w:w="1344"/>
            <w:shd w:val="clear" w:color="auto" w:fill="DDEBF7"/>
          </w:tcPr>
          <w:p>
            <w:r>
              <w:rPr>
                <w:rFonts w:ascii="Meiryo UI" w:hAnsi="Meiryo UI"/>
                <w:sz w:val="18"/>
              </w:rPr>
              <w:t>Rf ±0（基準）</w:t>
            </w:r>
          </w:p>
        </w:tc>
        <w:tc>
          <w:tcPr>
            <w:tcW w:type="dxa" w:w="1344"/>
            <w:shd w:val="clear" w:color="auto" w:fill="DDEBF7"/>
          </w:tcPr>
          <w:p>
            <w:r>
              <w:rPr>
                <w:rFonts w:ascii="Meiryo UI" w:hAnsi="Meiryo UI"/>
                <w:sz w:val="18"/>
              </w:rPr>
              <w:t>2.409%</w:t>
            </w:r>
          </w:p>
        </w:tc>
        <w:tc>
          <w:tcPr>
            <w:tcW w:type="dxa" w:w="1344"/>
            <w:shd w:val="clear" w:color="auto" w:fill="DDEBF7"/>
          </w:tcPr>
          <w:p>
            <w:r>
              <w:rPr>
                <w:rFonts w:ascii="Meiryo UI" w:hAnsi="Meiryo UI"/>
                <w:sz w:val="18"/>
              </w:rPr>
              <w:t>7.084%</w:t>
            </w:r>
          </w:p>
        </w:tc>
        <w:tc>
          <w:tcPr>
            <w:tcW w:type="dxa" w:w="1344"/>
            <w:shd w:val="clear" w:color="auto" w:fill="DDEBF7"/>
          </w:tcPr>
          <w:p>
            <w:r>
              <w:rPr>
                <w:rFonts w:ascii="Meiryo UI" w:hAnsi="Meiryo UI"/>
                <w:sz w:val="18"/>
              </w:rPr>
              <w:t>5.05%</w:t>
            </w:r>
          </w:p>
        </w:tc>
        <w:tc>
          <w:tcPr>
            <w:tcW w:type="dxa" w:w="1344"/>
            <w:shd w:val="clear" w:color="auto" w:fill="DDEBF7"/>
          </w:tcPr>
          <w:p>
            <w:r>
              <w:rPr>
                <w:rFonts w:ascii="Meiryo UI" w:hAnsi="Meiryo UI"/>
                <w:sz w:val="18"/>
              </w:rPr>
              <w:t>¥461</w:t>
            </w:r>
          </w:p>
        </w:tc>
        <w:tc>
          <w:tcPr>
            <w:tcW w:type="dxa" w:w="1344"/>
            <w:shd w:val="clear" w:color="auto" w:fill="DDEBF7"/>
          </w:tcPr>
          <w:p>
            <w:r>
              <w:rPr>
                <w:rFonts w:ascii="Meiryo UI" w:hAnsi="Meiryo UI"/>
                <w:sz w:val="18"/>
              </w:rPr>
              <w:t>¥1,064</w:t>
            </w:r>
          </w:p>
        </w:tc>
        <w:tc>
          <w:tcPr>
            <w:tcW w:type="dxa" w:w="1344"/>
            <w:shd w:val="clear" w:color="auto" w:fill="DDEBF7"/>
          </w:tcPr>
          <w:p>
            <w:r>
              <w:rPr>
                <w:rFonts w:ascii="Meiryo UI" w:hAnsi="Meiryo UI"/>
                <w:sz w:val="18"/>
              </w:rPr>
              <w:t>▲22.6%</w:t>
            </w:r>
          </w:p>
        </w:tc>
      </w:tr>
      <w:tr>
        <w:tc>
          <w:tcPr>
            <w:tcW w:type="dxa" w:w="1344"/>
          </w:tcPr>
          <w:p>
            <w:r>
              <w:rPr>
                <w:rFonts w:ascii="Meiryo UI" w:hAnsi="Meiryo UI"/>
                <w:sz w:val="18"/>
              </w:rPr>
              <w:t>Rf +0.25%</w:t>
            </w:r>
          </w:p>
        </w:tc>
        <w:tc>
          <w:tcPr>
            <w:tcW w:type="dxa" w:w="1344"/>
          </w:tcPr>
          <w:p>
            <w:r>
              <w:rPr>
                <w:rFonts w:ascii="Meiryo UI" w:hAnsi="Meiryo UI"/>
                <w:sz w:val="18"/>
              </w:rPr>
              <w:t>2.659%</w:t>
            </w:r>
          </w:p>
        </w:tc>
        <w:tc>
          <w:tcPr>
            <w:tcW w:type="dxa" w:w="1344"/>
          </w:tcPr>
          <w:p>
            <w:r>
              <w:rPr>
                <w:rFonts w:ascii="Meiryo UI" w:hAnsi="Meiryo UI"/>
                <w:sz w:val="18"/>
              </w:rPr>
              <w:t>7.334%</w:t>
            </w:r>
          </w:p>
        </w:tc>
        <w:tc>
          <w:tcPr>
            <w:tcW w:type="dxa" w:w="1344"/>
          </w:tcPr>
          <w:p>
            <w:r>
              <w:rPr>
                <w:rFonts w:ascii="Meiryo UI" w:hAnsi="Meiryo UI"/>
                <w:sz w:val="18"/>
              </w:rPr>
              <w:t>5.30%</w:t>
            </w:r>
          </w:p>
        </w:tc>
        <w:tc>
          <w:tcPr>
            <w:tcW w:type="dxa" w:w="1344"/>
          </w:tcPr>
          <w:p>
            <w:r>
              <w:rPr>
                <w:rFonts w:ascii="Meiryo UI" w:hAnsi="Meiryo UI"/>
                <w:sz w:val="18"/>
              </w:rPr>
              <w:t>¥442</w:t>
            </w:r>
          </w:p>
        </w:tc>
        <w:tc>
          <w:tcPr>
            <w:tcW w:type="dxa" w:w="1344"/>
          </w:tcPr>
          <w:p>
            <w:r>
              <w:rPr>
                <w:rFonts w:ascii="Meiryo UI" w:hAnsi="Meiryo UI"/>
                <w:sz w:val="18"/>
              </w:rPr>
              <w:t>¥1,045</w:t>
            </w:r>
          </w:p>
        </w:tc>
        <w:tc>
          <w:tcPr>
            <w:tcW w:type="dxa" w:w="1344"/>
          </w:tcPr>
          <w:p>
            <w:r>
              <w:rPr>
                <w:rFonts w:ascii="Meiryo UI" w:hAnsi="Meiryo UI"/>
                <w:sz w:val="18"/>
              </w:rPr>
              <w:t>▲24.0%</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2.909%</w:t>
            </w:r>
          </w:p>
        </w:tc>
        <w:tc>
          <w:tcPr>
            <w:tcW w:type="dxa" w:w="1344"/>
            <w:shd w:val="clear" w:color="auto" w:fill="DDEBF7"/>
          </w:tcPr>
          <w:p>
            <w:r>
              <w:rPr>
                <w:rFonts w:ascii="Meiryo UI" w:hAnsi="Meiryo UI"/>
                <w:sz w:val="18"/>
              </w:rPr>
              <w:t>7.584%</w:t>
            </w:r>
          </w:p>
        </w:tc>
        <w:tc>
          <w:tcPr>
            <w:tcW w:type="dxa" w:w="1344"/>
            <w:shd w:val="clear" w:color="auto" w:fill="DDEBF7"/>
          </w:tcPr>
          <w:p>
            <w:r>
              <w:rPr>
                <w:rFonts w:ascii="Meiryo UI" w:hAnsi="Meiryo UI"/>
                <w:sz w:val="18"/>
              </w:rPr>
              <w:t>5.55%</w:t>
            </w:r>
          </w:p>
        </w:tc>
        <w:tc>
          <w:tcPr>
            <w:tcW w:type="dxa" w:w="1344"/>
            <w:shd w:val="clear" w:color="auto" w:fill="DDEBF7"/>
          </w:tcPr>
          <w:p>
            <w:r>
              <w:rPr>
                <w:rFonts w:ascii="Meiryo UI" w:hAnsi="Meiryo UI"/>
                <w:sz w:val="18"/>
              </w:rPr>
              <w:t>¥424</w:t>
            </w:r>
          </w:p>
        </w:tc>
        <w:tc>
          <w:tcPr>
            <w:tcW w:type="dxa" w:w="1344"/>
            <w:shd w:val="clear" w:color="auto" w:fill="DDEBF7"/>
          </w:tcPr>
          <w:p>
            <w:r>
              <w:rPr>
                <w:rFonts w:ascii="Meiryo UI" w:hAnsi="Meiryo UI"/>
                <w:sz w:val="18"/>
              </w:rPr>
              <w:t>¥1,027</w:t>
            </w:r>
          </w:p>
        </w:tc>
        <w:tc>
          <w:tcPr>
            <w:tcW w:type="dxa" w:w="1344"/>
            <w:shd w:val="clear" w:color="auto" w:fill="DDEBF7"/>
          </w:tcPr>
          <w:p>
            <w:r>
              <w:rPr>
                <w:rFonts w:ascii="Meiryo UI" w:hAnsi="Meiryo UI"/>
                <w:sz w:val="18"/>
              </w:rPr>
              <w:t>▲25.3%</w:t>
            </w:r>
          </w:p>
        </w:tc>
      </w:tr>
      <w:tr>
        <w:tc>
          <w:tcPr>
            <w:tcW w:type="dxa" w:w="1344"/>
          </w:tcPr>
          <w:p>
            <w:r>
              <w:rPr>
                <w:rFonts w:ascii="Meiryo UI" w:hAnsi="Meiryo UI"/>
                <w:sz w:val="18"/>
              </w:rPr>
              <w:t>Rf +1.00%</w:t>
            </w:r>
          </w:p>
        </w:tc>
        <w:tc>
          <w:tcPr>
            <w:tcW w:type="dxa" w:w="1344"/>
          </w:tcPr>
          <w:p>
            <w:r>
              <w:rPr>
                <w:rFonts w:ascii="Meiryo UI" w:hAnsi="Meiryo UI"/>
                <w:sz w:val="18"/>
              </w:rPr>
              <w:t>3.409%</w:t>
            </w:r>
          </w:p>
        </w:tc>
        <w:tc>
          <w:tcPr>
            <w:tcW w:type="dxa" w:w="1344"/>
          </w:tcPr>
          <w:p>
            <w:r>
              <w:rPr>
                <w:rFonts w:ascii="Meiryo UI" w:hAnsi="Meiryo UI"/>
                <w:sz w:val="18"/>
              </w:rPr>
              <w:t>8.084%</w:t>
            </w:r>
          </w:p>
        </w:tc>
        <w:tc>
          <w:tcPr>
            <w:tcW w:type="dxa" w:w="1344"/>
          </w:tcPr>
          <w:p>
            <w:r>
              <w:rPr>
                <w:rFonts w:ascii="Meiryo UI" w:hAnsi="Meiryo UI"/>
                <w:sz w:val="18"/>
              </w:rPr>
              <w:t>6.05%</w:t>
            </w:r>
          </w:p>
        </w:tc>
        <w:tc>
          <w:tcPr>
            <w:tcW w:type="dxa" w:w="1344"/>
          </w:tcPr>
          <w:p>
            <w:r>
              <w:rPr>
                <w:rFonts w:ascii="Meiryo UI" w:hAnsi="Meiryo UI"/>
                <w:sz w:val="18"/>
              </w:rPr>
              <w:t>¥390</w:t>
            </w:r>
          </w:p>
        </w:tc>
        <w:tc>
          <w:tcPr>
            <w:tcW w:type="dxa" w:w="1344"/>
          </w:tcPr>
          <w:p>
            <w:r>
              <w:rPr>
                <w:rFonts w:ascii="Meiryo UI" w:hAnsi="Meiryo UI"/>
                <w:sz w:val="18"/>
              </w:rPr>
              <w:t>¥993</w:t>
            </w:r>
          </w:p>
        </w:tc>
        <w:tc>
          <w:tcPr>
            <w:tcW w:type="dxa" w:w="1344"/>
          </w:tcPr>
          <w:p>
            <w:r>
              <w:rPr>
                <w:rFonts w:ascii="Meiryo UI" w:hAnsi="Meiryo UI"/>
                <w:sz w:val="18"/>
              </w:rPr>
              <w:t>▲27.8%</w:t>
            </w:r>
          </w:p>
        </w:tc>
      </w:tr>
    </w:tbl>
    <w:p/>
    <w:p>
      <w:r>
        <w:rPr>
          <w:rFonts w:ascii="Meiryo UI" w:hAnsi="Meiryo UI"/>
          <w:sz w:val="20"/>
        </w:rPr>
        <w:t>&gt; 注： SOTP基本FVにはJX金属10%割引（¥1,002）・公取委ディスカウント▲¥210・ホールディング割引20%を固定。金利感応度はエネルギー事業DCF部分（¥461基準）の変動のみ反映。</w:t>
      </w:r>
    </w:p>
    <w:p/>
    <w:p>
      <w:pPr>
        <w:pStyle w:val="Heading3"/>
      </w:pPr>
      <w:r>
        <w:rPr>
          <w:rFonts w:ascii="Meiryo UI" w:hAnsi="Meiryo UI"/>
          <w:color w:val="2E74B5"/>
        </w:rPr>
        <w:t>JX金属株価感応度（Rf固定・JX金属株価変動）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JX金属株価（¥）</w:t>
            </w:r>
          </w:p>
        </w:tc>
        <w:tc>
          <w:tcPr>
            <w:tcW w:type="dxa" w:w="2351"/>
            <w:shd w:val="clear" w:color="auto" w:fill="2E74B5"/>
          </w:tcPr>
          <w:p>
            <w:r>
              <w:rPr>
                <w:rFonts w:ascii="Meiryo UI" w:hAnsi="Meiryo UI"/>
                <w:b/>
                <w:color w:val="FFFFFF"/>
                <w:sz w:val="18"/>
              </w:rPr>
              <w:t>持分価値（兆円）</w:t>
            </w:r>
          </w:p>
        </w:tc>
        <w:tc>
          <w:tcPr>
            <w:tcW w:type="dxa" w:w="2351"/>
            <w:shd w:val="clear" w:color="auto" w:fill="2E74B5"/>
          </w:tcPr>
          <w:p>
            <w:r>
              <w:rPr>
                <w:rFonts w:ascii="Meiryo UI" w:hAnsi="Meiryo UI"/>
                <w:b/>
                <w:color w:val="FFFFFF"/>
                <w:sz w:val="18"/>
              </w:rPr>
              <w:t>1株帰属（10%割引後）</w:t>
            </w:r>
          </w:p>
        </w:tc>
        <w:tc>
          <w:tcPr>
            <w:tcW w:type="dxa" w:w="2351"/>
            <w:shd w:val="clear" w:color="auto" w:fill="2E74B5"/>
          </w:tcPr>
          <w:p>
            <w:r>
              <w:rPr>
                <w:rFonts w:ascii="Meiryo UI" w:hAnsi="Meiryo UI"/>
                <w:b/>
                <w:color w:val="FFFFFF"/>
                <w:sz w:val="18"/>
              </w:rPr>
              <w:t>SOTP基本FV（公取委割引込み）</w:t>
            </w:r>
          </w:p>
        </w:tc>
      </w:tr>
      <w:tr>
        <w:tc>
          <w:tcPr>
            <w:tcW w:type="dxa" w:w="2351"/>
          </w:tcPr>
          <w:p>
            <w:r>
              <w:rPr>
                <w:rFonts w:ascii="Meiryo UI" w:hAnsi="Meiryo UI"/>
                <w:sz w:val="18"/>
              </w:rPr>
              <w:t>¥6,000</w:t>
            </w:r>
          </w:p>
        </w:tc>
        <w:tc>
          <w:tcPr>
            <w:tcW w:type="dxa" w:w="2351"/>
          </w:tcPr>
          <w:p>
            <w:r>
              <w:rPr>
                <w:rFonts w:ascii="Meiryo UI" w:hAnsi="Meiryo UI"/>
                <w:sz w:val="18"/>
              </w:rPr>
              <w:t>¥3.67兆</w:t>
            </w:r>
          </w:p>
        </w:tc>
        <w:tc>
          <w:tcPr>
            <w:tcW w:type="dxa" w:w="2351"/>
          </w:tcPr>
          <w:p>
            <w:r>
              <w:rPr>
                <w:rFonts w:ascii="Meiryo UI" w:hAnsi="Meiryo UI"/>
                <w:sz w:val="18"/>
              </w:rPr>
              <w:t>¥1,228</w:t>
            </w:r>
          </w:p>
        </w:tc>
        <w:tc>
          <w:tcPr>
            <w:tcW w:type="dxa" w:w="2351"/>
          </w:tcPr>
          <w:p>
            <w:r>
              <w:rPr>
                <w:rFonts w:ascii="Meiryo UI" w:hAnsi="Meiryo UI"/>
                <w:sz w:val="18"/>
              </w:rPr>
              <w:t>¥1,299</w:t>
            </w:r>
          </w:p>
        </w:tc>
      </w:tr>
      <w:tr>
        <w:tc>
          <w:tcPr>
            <w:tcW w:type="dxa" w:w="2351"/>
            <w:shd w:val="clear" w:color="auto" w:fill="DDEBF7"/>
          </w:tcPr>
          <w:p>
            <w:r>
              <w:rPr>
                <w:rFonts w:ascii="Meiryo UI" w:hAnsi="Meiryo UI"/>
                <w:sz w:val="18"/>
              </w:rPr>
              <w:t>¥5,500</w:t>
            </w:r>
          </w:p>
        </w:tc>
        <w:tc>
          <w:tcPr>
            <w:tcW w:type="dxa" w:w="2351"/>
            <w:shd w:val="clear" w:color="auto" w:fill="DDEBF7"/>
          </w:tcPr>
          <w:p>
            <w:r>
              <w:rPr>
                <w:rFonts w:ascii="Meiryo UI" w:hAnsi="Meiryo UI"/>
                <w:sz w:val="18"/>
              </w:rPr>
              <w:t>¥3.36兆</w:t>
            </w:r>
          </w:p>
        </w:tc>
        <w:tc>
          <w:tcPr>
            <w:tcW w:type="dxa" w:w="2351"/>
            <w:shd w:val="clear" w:color="auto" w:fill="DDEBF7"/>
          </w:tcPr>
          <w:p>
            <w:r>
              <w:rPr>
                <w:rFonts w:ascii="Meiryo UI" w:hAnsi="Meiryo UI"/>
                <w:sz w:val="18"/>
              </w:rPr>
              <w:t>¥1,125</w:t>
            </w:r>
          </w:p>
        </w:tc>
        <w:tc>
          <w:tcPr>
            <w:tcW w:type="dxa" w:w="2351"/>
            <w:shd w:val="clear" w:color="auto" w:fill="DDEBF7"/>
          </w:tcPr>
          <w:p>
            <w:r>
              <w:rPr>
                <w:rFonts w:ascii="Meiryo UI" w:hAnsi="Meiryo UI"/>
                <w:sz w:val="18"/>
              </w:rPr>
              <w:t>¥1,193</w:t>
            </w:r>
          </w:p>
        </w:tc>
      </w:tr>
      <w:tr>
        <w:tc>
          <w:tcPr>
            <w:tcW w:type="dxa" w:w="2351"/>
          </w:tcPr>
          <w:p>
            <w:r>
              <w:rPr>
                <w:rFonts w:ascii="Meiryo UI" w:hAnsi="Meiryo UI"/>
                <w:sz w:val="18"/>
              </w:rPr>
              <w:t>¥4,899（現値）</w:t>
            </w:r>
          </w:p>
        </w:tc>
        <w:tc>
          <w:tcPr>
            <w:tcW w:type="dxa" w:w="2351"/>
          </w:tcPr>
          <w:p>
            <w:r>
              <w:rPr>
                <w:rFonts w:ascii="Meiryo UI" w:hAnsi="Meiryo UI"/>
                <w:sz w:val="18"/>
              </w:rPr>
              <w:t>¥2.99兆</w:t>
            </w:r>
          </w:p>
        </w:tc>
        <w:tc>
          <w:tcPr>
            <w:tcW w:type="dxa" w:w="2351"/>
          </w:tcPr>
          <w:p>
            <w:r>
              <w:rPr>
                <w:rFonts w:ascii="Meiryo UI" w:hAnsi="Meiryo UI"/>
                <w:sz w:val="18"/>
              </w:rPr>
              <w:t>¥1,002</w:t>
            </w:r>
          </w:p>
        </w:tc>
        <w:tc>
          <w:tcPr>
            <w:tcW w:type="dxa" w:w="2351"/>
          </w:tcPr>
          <w:p>
            <w:r>
              <w:rPr>
                <w:rFonts w:ascii="Meiryo UI" w:hAnsi="Meiryo UI"/>
                <w:sz w:val="18"/>
              </w:rPr>
              <w:t>¥1,064</w:t>
            </w:r>
          </w:p>
        </w:tc>
      </w:tr>
      <w:tr>
        <w:tc>
          <w:tcPr>
            <w:tcW w:type="dxa" w:w="2351"/>
            <w:shd w:val="clear" w:color="auto" w:fill="DDEBF7"/>
          </w:tcPr>
          <w:p>
            <w:r>
              <w:rPr>
                <w:rFonts w:ascii="Meiryo UI" w:hAnsi="Meiryo UI"/>
                <w:sz w:val="18"/>
              </w:rPr>
              <w:t>¥4,400</w:t>
            </w:r>
          </w:p>
        </w:tc>
        <w:tc>
          <w:tcPr>
            <w:tcW w:type="dxa" w:w="2351"/>
            <w:shd w:val="clear" w:color="auto" w:fill="DDEBF7"/>
          </w:tcPr>
          <w:p>
            <w:r>
              <w:rPr>
                <w:rFonts w:ascii="Meiryo UI" w:hAnsi="Meiryo UI"/>
                <w:sz w:val="18"/>
              </w:rPr>
              <w:t>¥2.69兆</w:t>
            </w:r>
          </w:p>
        </w:tc>
        <w:tc>
          <w:tcPr>
            <w:tcW w:type="dxa" w:w="2351"/>
            <w:shd w:val="clear" w:color="auto" w:fill="DDEBF7"/>
          </w:tcPr>
          <w:p>
            <w:r>
              <w:rPr>
                <w:rFonts w:ascii="Meiryo UI" w:hAnsi="Meiryo UI"/>
                <w:sz w:val="18"/>
              </w:rPr>
              <w:t>¥900</w:t>
            </w:r>
          </w:p>
        </w:tc>
        <w:tc>
          <w:tcPr>
            <w:tcW w:type="dxa" w:w="2351"/>
            <w:shd w:val="clear" w:color="auto" w:fill="DDEBF7"/>
          </w:tcPr>
          <w:p>
            <w:r>
              <w:rPr>
                <w:rFonts w:ascii="Meiryo UI" w:hAnsi="Meiryo UI"/>
                <w:sz w:val="18"/>
              </w:rPr>
              <w:t>¥961</w:t>
            </w:r>
          </w:p>
        </w:tc>
      </w:tr>
      <w:tr>
        <w:tc>
          <w:tcPr>
            <w:tcW w:type="dxa" w:w="2351"/>
          </w:tcPr>
          <w:p>
            <w:r>
              <w:rPr>
                <w:rFonts w:ascii="Meiryo UI" w:hAnsi="Meiryo UI"/>
                <w:sz w:val="18"/>
              </w:rPr>
              <w:t>¥3,900</w:t>
            </w:r>
          </w:p>
        </w:tc>
        <w:tc>
          <w:tcPr>
            <w:tcW w:type="dxa" w:w="2351"/>
          </w:tcPr>
          <w:p>
            <w:r>
              <w:rPr>
                <w:rFonts w:ascii="Meiryo UI" w:hAnsi="Meiryo UI"/>
                <w:sz w:val="18"/>
              </w:rPr>
              <w:t>¥2.38兆</w:t>
            </w:r>
          </w:p>
        </w:tc>
        <w:tc>
          <w:tcPr>
            <w:tcW w:type="dxa" w:w="2351"/>
          </w:tcPr>
          <w:p>
            <w:r>
              <w:rPr>
                <w:rFonts w:ascii="Meiryo UI" w:hAnsi="Meiryo UI"/>
                <w:sz w:val="18"/>
              </w:rPr>
              <w:t>¥797</w:t>
            </w:r>
          </w:p>
        </w:tc>
        <w:tc>
          <w:tcPr>
            <w:tcW w:type="dxa" w:w="2351"/>
          </w:tcPr>
          <w:p>
            <w:r>
              <w:rPr>
                <w:rFonts w:ascii="Meiryo UI" w:hAnsi="Meiryo UI"/>
                <w:sz w:val="18"/>
              </w:rPr>
              <w:t>¥858</w:t>
            </w:r>
          </w:p>
        </w:tc>
      </w:tr>
      <w:tr>
        <w:tc>
          <w:tcPr>
            <w:tcW w:type="dxa" w:w="2351"/>
            <w:shd w:val="clear" w:color="auto" w:fill="DDEBF7"/>
          </w:tcPr>
          <w:p>
            <w:r>
              <w:rPr>
                <w:rFonts w:ascii="Meiryo UI" w:hAnsi="Meiryo UI"/>
                <w:sz w:val="18"/>
              </w:rPr>
              <w:t>¥3,000</w:t>
            </w:r>
          </w:p>
        </w:tc>
        <w:tc>
          <w:tcPr>
            <w:tcW w:type="dxa" w:w="2351"/>
            <w:shd w:val="clear" w:color="auto" w:fill="DDEBF7"/>
          </w:tcPr>
          <w:p>
            <w:r>
              <w:rPr>
                <w:rFonts w:ascii="Meiryo UI" w:hAnsi="Meiryo UI"/>
                <w:sz w:val="18"/>
              </w:rPr>
              <w:t>¥1.83兆</w:t>
            </w:r>
          </w:p>
        </w:tc>
        <w:tc>
          <w:tcPr>
            <w:tcW w:type="dxa" w:w="2351"/>
            <w:shd w:val="clear" w:color="auto" w:fill="DDEBF7"/>
          </w:tcPr>
          <w:p>
            <w:r>
              <w:rPr>
                <w:rFonts w:ascii="Meiryo UI" w:hAnsi="Meiryo UI"/>
                <w:sz w:val="18"/>
              </w:rPr>
              <w:t>¥614</w:t>
            </w:r>
          </w:p>
        </w:tc>
        <w:tc>
          <w:tcPr>
            <w:tcW w:type="dxa" w:w="2351"/>
            <w:shd w:val="clear" w:color="auto" w:fill="DDEBF7"/>
          </w:tcPr>
          <w:p>
            <w:r>
              <w:rPr>
                <w:rFonts w:ascii="Meiryo UI" w:hAnsi="Meiryo UI"/>
                <w:sz w:val="18"/>
              </w:rPr>
              <w:t>¥675</w:t>
            </w:r>
          </w:p>
        </w:tc>
      </w:tr>
    </w:tbl>
    <w:p/>
    <w:p>
      <w:r>
        <w:rPr>
          <w:rFonts w:ascii="Meiryo UI" w:hAnsi="Meiryo UI"/>
          <w:sz w:val="20"/>
        </w:rPr>
        <w:t>&gt; ⚠️ JX金属株価が¥1,000下落するごとにENEOS SOTP基本FVは約¥103下落（感応度：▲¥103/¥1,000）</w:t>
      </w:r>
    </w:p>
    <w:p/>
    <w:p>
      <w:r>
        <w:t>──────────────────────────────────────────────────</w:t>
      </w:r>
    </w:p>
    <w:p/>
    <w:p>
      <w:pPr>
        <w:pStyle w:val="Heading2"/>
      </w:pPr>
      <w:r>
        <w:rPr>
          <w:rFonts w:ascii="Meiryo UI" w:hAnsi="Meiryo UI"/>
          <w:color w:val="2E74B5"/>
        </w:rPr>
        <w:t>付録：Deep Research 総括サマリー</w:t>
      </w:r>
    </w:p>
    <w:p/>
    <w:p>
      <w:pPr>
        <w:pStyle w:val="Heading3"/>
      </w:pPr>
      <w:r>
        <w:rPr>
          <w:rFonts w:ascii="Meiryo UI" w:hAnsi="Meiryo UI"/>
          <w:color w:val="2E74B5"/>
        </w:rPr>
        <w:t>深井最終見解</w:t>
      </w:r>
    </w:p>
    <w:p/>
    <w:p>
      <w:pPr>
        <w:shd w:val="clear" w:color="auto" w:fill="F2F2F2"/>
      </w:pPr>
      <w:r>
        <w:rPr>
          <w:rFonts w:ascii="Courier New" w:hAnsi="Courier New"/>
          <w:sz w:val="16"/>
        </w:rPr>
        <w:t>【ENEOSホールディングス 5020 V2 総括】</w:t>
        <w:br/>
        <w:t>2026年4月17日 / 深井（竹村トレードカンパニー）</w:t>
        <w:br/>
        <w:br/>
        <w:t>■ 理論株価（採用）</w:t>
        <w:br/>
        <w:t xml:space="preserve">  基本ケースFV：¥1,064</w:t>
        <w:br/>
        <w:t xml:space="preserve">  レンジ：¥909（ベア）〜¥1,279（ブル）</w:t>
        <w:br/>
        <w:t xml:space="preserve">  期待値FV：¥1,047〜¥1,060</w:t>
        <w:br/>
        <w:br/>
        <w:t>■ 現値¥1,375との乖離</w:t>
        <w:br/>
        <w:t xml:space="preserve">  基本ケース：▲¥311（▲22.6%の下落余地）</w:t>
        <w:br/>
        <w:t xml:space="preserve">  期待値FV：▲▲23.9%</w:t>
        <w:br/>
        <w:br/>
        <w:t>■ V1→V2の最大変更点</w:t>
        <w:br/>
        <w:t xml:space="preserve">  JX金属上場時価¥2.99兆円を反映し、</w:t>
        <w:br/>
        <w:t xml:space="preserve">  V1のSELL FV¥950〜¥1,100を¥1,047〜¥1,060に小幅上方修正。</w:t>
        <w:br/>
        <w:t xml:space="preserve">  ただし現値¥1,375はV2基準でも依然▲23%の下落余地があり、</w:t>
        <w:br/>
        <w:t xml:space="preserve">  「買い転換」には至らない。</w:t>
        <w:br/>
        <w:br/>
        <w:t>■ 最大の論点</w:t>
        <w:br/>
        <w:t xml:space="preserve">  Stub¥262/株（¥705億円）は14兆円売上対比で</w:t>
        <w:br/>
        <w:t xml:space="preserve">  構造的に説明不能な低評価であることを定量確認。</w:t>
        <w:br/>
        <w:t xml:space="preserve">  ただしこの「歪み」の解消カタリストが不明確な現状では</w:t>
        <w:br/>
        <w:t xml:space="preserve">  バリュートラップに陥るリスクがある。</w:t>
        <w:br/>
        <w:t xml:space="preserve">  公取委リスクの定量化（▲¥210期待値）がソテープに</w:t>
        <w:br/>
        <w:t xml:space="preserve">  与えるダメージが最大の不確実性。</w:t>
        <w:br/>
        <w:br/>
        <w:t>■ レーティング：中立→条件付き売り（NEUTRAL to CONDITIONAL SELL）</w:t>
        <w:br/>
        <w:t>■ ターゲット：¥1,064（基本ケース、12ヶ月）</w:t>
        <w:br/>
        <w:t>■ リスク（上振れ）：JX金属株価急騰＋公取委リスク消滅で¥1,400超え</w:t>
        <w:br/>
        <w:t>■ リスク（下振れ）：刑事告発×JX金属急落で¥850〜¥950</w:t>
        <w:br/>
        <w:br/>
        <w:t>以上</w:t>
      </w:r>
    </w:p>
    <w:p/>
    <w:p>
      <w:r>
        <w:t>──────────────────────────────────────────────────</w:t>
      </w:r>
    </w:p>
    <w:p/>
    <w:p>
      <w:r>
        <w:rPr>
          <w:rFonts w:ascii="Meiryo UI" w:hAnsi="Meiryo UI"/>
          <w:sz w:val="20"/>
        </w:rPr>
        <w:t>本レポートは投資判断の参考情報であり、投資の最終決定はご自身の判断と責任でお願いします。財務数値はリアルタイム取得値および公開情報に基づく推計を含みます。</w:t>
      </w:r>
    </w:p>
    <w:p/>
    <w:p>
      <w:r>
        <w:rPr>
          <w:rFonts w:ascii="Meiryo UI" w:hAnsi="Meiryo UI"/>
          <w:sz w:val="20"/>
        </w:rPr>
        <w:t>ファイル名：5020_ENEOSホール_SELL_DeepResearch_20260417_V2</w:t>
      </w:r>
    </w:p>
    <w:p>
      <w:r>
        <w:rPr>
          <w:rFonts w:ascii="Meiryo UI" w:hAnsi="Meiryo UI"/>
          <w:sz w:val="20"/>
        </w:rPr>
        <w:t>作成者：深井 / 竹村トレードカンパニー / 2026-04-17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17:35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5020_ENEOSホール_HOLD_DeepResearch_20260417.md を出力しました。</w:t>
      </w:r>
    </w:p>
    <w:p>
      <w:r>
        <w:rPr>
          <w:rFonts w:ascii="Meiryo UI" w:hAnsi="Meiryo UI"/>
          <w:sz w:val="20"/>
        </w:rPr>
        <w:t>浅井スコア -10 の銘柄 [5020]ENEOSホールディングス についてDeepResearch完了。</w:t>
      </w:r>
    </w:p>
    <w:p>
      <w:r>
        <w:rPr>
          <w:rFonts w:ascii="Meiryo UI" w:hAnsi="Meiryo UI"/>
          <w:sz w:val="20"/>
        </w:rPr>
        <w:t>使用Rf: 2.409%（取得: 2026-04-17 17:35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