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5410 合同製鐵 — BUY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分析日：2026年04月17日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5410 合同製鐵 — BUY Deep Research</w:t>
      </w:r>
    </w:p>
    <w:p>
      <w:r>
        <w:rPr>
          <w:rFonts w:ascii="Meiryo UI" w:hAnsi="Meiryo UI"/>
          <w:sz w:val="20"/>
        </w:rPr>
        <w:t>作成: 深井 / 2026-04-17 | 優先度1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 Executive Summary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¥6,000（現値比 +68.7%）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¥3,000-3,200（BPS¥9,588×0.33x = 下値バッファ十分）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ホルムズ再開（4/17ニュース）→ 電力コスト正常化で最大+207億円のメタルスプレッド改善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弾丸②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日本製鉄17.6%保有 × グループ再編加速（山陽特殊・黒崎播磨TOB前例）= TOBオプション内包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0.37倍・時価610億円 vs 純資産1,644億円 — 解散価値の37%で取引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ホルムズ交渉決裂 → 電力コスト高止まり継続。スクラップ高×電力高のダブル圧迫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¥3,400-3,600で打診買い。ホルムズ再開確定後に積み増し。TP¥6,000（PBR0.63x）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📋 IR Contact（自律偵察）</w:t>
      </w:r>
    </w:p>
    <w:p/>
    <w:p>
      <w:pPr>
        <w:pStyle w:val="ListBullet"/>
      </w:pPr>
      <w:r>
        <w:rPr>
          <w:rFonts w:ascii="Meiryo UI" w:hAnsi="Meiryo UI"/>
          <w:sz w:val="20"/>
        </w:rPr>
        <w:t>IRページ: https://www.godo-steel.co.jp/company/</w:t>
      </w:r>
    </w:p>
    <w:p>
      <w:pPr>
        <w:pStyle w:val="ListBullet"/>
      </w:pPr>
      <w:r>
        <w:rPr>
          <w:rFonts w:ascii="Meiryo UI" w:hAnsi="Meiryo UI"/>
          <w:sz w:val="20"/>
        </w:rPr>
        <w:t>本社: 大阪市北区梅田3-2-2 JPタワー大阪19F</w:t>
      </w:r>
    </w:p>
    <w:p>
      <w:pPr>
        <w:pStyle w:val="ListBullet"/>
      </w:pPr>
      <w:r>
        <w:rPr>
          <w:rFonts w:ascii="Meiryo UI" w:hAnsi="Meiryo UI"/>
          <w:sz w:val="20"/>
        </w:rPr>
        <w:t>市場: 東証プライム（コード: 5410）</w:t>
      </w:r>
    </w:p>
    <w:p>
      <w:pPr>
        <w:pStyle w:val="ListBullet"/>
      </w:pPr>
      <w:r>
        <w:rPr>
          <w:rFonts w:ascii="Meiryo UI" w:hAnsi="Meiryo UI"/>
          <w:sz w:val="20"/>
        </w:rPr>
        <w:t>決算期: 3月末（本決算発表: 2026年5月頃予定）</w:t>
      </w:r>
    </w:p>
    <w:p>
      <w:pPr>
        <w:pStyle w:val="ListBullet"/>
      </w:pPr>
      <w:r>
        <w:rPr>
          <w:rFonts w:ascii="Meiryo UI" w:hAnsi="Meiryo UI"/>
          <w:sz w:val="20"/>
        </w:rPr>
        <w:t>筆頭株主: 日本製鉄 17.6%（2,566千株）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</w:t>
      </w:r>
    </w:p>
    <w:p/>
    <w:p>
      <w:r>
        <w:rPr>
          <w:rFonts w:ascii="Meiryo UI" w:hAnsi="Meiryo UI"/>
          <w:sz w:val="20"/>
        </w:rPr>
        <w:t>合同製鐵は1937年設立の電炉専業鉄鋼メーカー。1994年に高炉廃止・電炉転換を完了。日本製鉄グループの持分法会社。</w:t>
      </w:r>
    </w:p>
    <w:p/>
    <w:p>
      <w:r>
        <w:rPr>
          <w:rFonts w:ascii="Meiryo UI" w:hAnsi="Meiryo UI"/>
          <w:sz w:val="20"/>
        </w:rPr>
        <w:t xml:space="preserve">主要製品: 線材・H形鋼・棒鋼・レール・鉄筋用棒鋼  </w:t>
      </w:r>
    </w:p>
    <w:p>
      <w:r>
        <w:rPr>
          <w:rFonts w:ascii="Meiryo UI" w:hAnsi="Meiryo UI"/>
          <w:sz w:val="20"/>
        </w:rPr>
        <w:t xml:space="preserve">工場3拠点: 大阪製造所（西淀川区）・姫路製造所（兵庫）・船橋製造所（千葉）  </w:t>
      </w:r>
    </w:p>
    <w:p>
      <w:r>
        <w:rPr>
          <w:rFonts w:ascii="Meiryo UI" w:hAnsi="Meiryo UI"/>
          <w:sz w:val="20"/>
        </w:rPr>
        <w:t xml:space="preserve">セグメント: 鉄鋼事業（主力）・農業資材事業（副）  </w:t>
      </w:r>
    </w:p>
    <w:p>
      <w:r>
        <w:rPr>
          <w:rFonts w:ascii="Meiryo UI" w:hAnsi="Meiryo UI"/>
          <w:sz w:val="20"/>
        </w:rPr>
        <w:t>従業員: 755名（2025年3月末）</w:t>
      </w:r>
    </w:p>
    <w:p/>
    <w:p>
      <w:r>
        <w:rPr>
          <w:rFonts w:ascii="Meiryo UI" w:hAnsi="Meiryo UI"/>
          <w:sz w:val="20"/>
        </w:rPr>
        <w:t>コスト構造（電炉メーカー）:</w:t>
      </w:r>
    </w:p>
    <w:p>
      <w:pPr>
        <w:pStyle w:val="ListBullet"/>
      </w:pPr>
      <w:r>
        <w:rPr>
          <w:rFonts w:ascii="Meiryo UI" w:hAnsi="Meiryo UI"/>
          <w:sz w:val="20"/>
        </w:rPr>
        <w:t>主原料: 鉄スクラップ（粗鋼1t当たり約1.1t使用）</w:t>
      </w:r>
    </w:p>
    <w:p>
      <w:pPr>
        <w:pStyle w:val="ListBullet"/>
      </w:pPr>
      <w:r>
        <w:rPr>
          <w:rFonts w:ascii="Meiryo UI" w:hAnsi="Meiryo UI"/>
          <w:sz w:val="20"/>
        </w:rPr>
        <w:t>最大変動コスト: 電力（粗鋼1t当たり約400-500kWh消費）</w:t>
      </w:r>
    </w:p>
    <w:p>
      <w:pPr>
        <w:pStyle w:val="ListBullet"/>
      </w:pPr>
      <w:r>
        <w:rPr>
          <w:rFonts w:ascii="Meiryo UI" w:hAnsi="Meiryo UI"/>
          <w:sz w:val="20"/>
        </w:rPr>
        <w:t>メタルスプレッド = 製品販売価格 − スクラップ価格 − 電力コスト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🔥 メタルスプレッド — 今日の最重要カタリスト</w:t>
      </w:r>
    </w:p>
    <w:p/>
    <w:p>
      <w:pPr>
        <w:pStyle w:val="Heading3"/>
      </w:pPr>
      <w:r>
        <w:rPr>
          <w:rFonts w:ascii="Meiryo UI" w:hAnsi="Meiryo UI"/>
          <w:color w:val="2E74B5"/>
        </w:rPr>
        <w:t>ホルムズ再開ニュース（2026-04-17 浅井さん受信）</w:t>
      </w:r>
    </w:p>
    <w:p/>
    <w:p>
      <w:r>
        <w:rPr>
          <w:rFonts w:ascii="Meiryo UI" w:hAnsi="Meiryo UI"/>
          <w:sz w:val="20"/>
        </w:rPr>
        <w:t xml:space="preserve">&gt; 「イラン外相: ホルムズ海峡はレバノン停戦に応じて再開する」  </w:t>
      </w:r>
    </w:p>
    <w:p>
      <w:r>
        <w:rPr>
          <w:rFonts w:ascii="Meiryo UI" w:hAnsi="Meiryo UI"/>
          <w:sz w:val="20"/>
        </w:rPr>
        <w:t>&gt; 「米イラン協議はイスラマバードで開催見通し、4/19（日）の公算大」</w:t>
      </w:r>
    </w:p>
    <w:p/>
    <w:p>
      <w:r>
        <w:rPr>
          <w:rFonts w:ascii="Meiryo UI" w:hAnsi="Meiryo UI"/>
          <w:sz w:val="20"/>
        </w:rPr>
        <w:t>→ 電炉メーカーの最重要コスト改善トリガーが目前</w:t>
      </w:r>
    </w:p>
    <w:p/>
    <w:p>
      <w:pPr>
        <w:pStyle w:val="Heading3"/>
      </w:pPr>
      <w:r>
        <w:rPr>
          <w:rFonts w:ascii="Meiryo UI" w:hAnsi="Meiryo UI"/>
          <w:color w:val="2E74B5"/>
        </w:rPr>
        <w:t>ホルムズ封鎖 → メタルスプレッド圧縮のメカニズム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ホルムズ封鎖</w:t>
        <w:br/>
        <w:t xml:space="preserve">  ↓</w:t>
        <w:br/>
        <w:t>LNG輸入途絶・原油高</w:t>
        <w:br/>
        <w:t xml:space="preserve">  ↓</w:t>
        <w:br/>
        <w:t>JEPX電力スポット価格 ¥44.70/kWh（平時の2倍超）</w:t>
        <w:br/>
        <w:t xml:space="preserve">  ↓</w:t>
        <w:br/>
        <w:t>電炉の電力コスト急増（粗鋼1t当たり¥17,000超の超過負担）</w:t>
        <w:br/>
        <w:t xml:space="preserve">  ↓</w:t>
        <w:br/>
        <w:t>メタルスプレッド圧縮 → FY26/3期 経常利益▲22%減益</w:t>
      </w:r>
    </w:p>
    <w:p/>
    <w:p>
      <w:pPr>
        <w:pStyle w:val="Heading3"/>
      </w:pPr>
      <w:r>
        <w:rPr>
          <w:rFonts w:ascii="Meiryo UI" w:hAnsi="Meiryo UI"/>
          <w:color w:val="2E74B5"/>
        </w:rPr>
        <w:t>ホルムズ再開 → メタルスプレッド改善の定量試算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現状（封鎖中）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正常化後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Delta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JEPX電力価格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¥44.70/kWh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¥20/kWh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▲24.7円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電力超過コスト/t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+¥17,290/t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▲¥17,290/t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鉄スクラップH2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¥50,000/t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¥38,000-42,000/t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▲¥8-12,000/t</w:t>
            </w:r>
          </w:p>
        </w:tc>
      </w:tr>
    </w:tbl>
    <w:p/>
    <w:p>
      <w:r>
        <w:rPr>
          <w:rFonts w:ascii="Meiryo UI" w:hAnsi="Meiryo UI"/>
          <w:sz w:val="20"/>
        </w:rPr>
        <w:t>年間コスト改善試算（推定粗鋼生産120万t）: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改善額（試算）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電力コスト正常化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+207億円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¥17,290/t × 120万t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スクラップ¥10,000/t低下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円高→輸出採算悪化→国内価格軟化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合計最大改善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+327億円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FY26/3期 経常利益120億円の2.7倍</w:t>
            </w:r>
          </w:p>
        </w:tc>
      </w:tr>
    </w:tbl>
    <w:p/>
    <w:p>
      <w:r>
        <w:rPr>
          <w:rFonts w:ascii="Meiryo UI" w:hAnsi="Meiryo UI"/>
          <w:sz w:val="20"/>
        </w:rPr>
        <w:t>⚠️ 注記: 電力コスト改善は長期契約割合によりJEPXスポットが即時全量反映されない可能性あり。実効改善は試算の50-70%と見るのが保守的。それでも+100-230億円規模の改善余地は確実に存在。</w:t>
      </w:r>
    </w:p>
    <w:p/>
    <w:p>
      <w:pPr>
        <w:pStyle w:val="Heading3"/>
      </w:pPr>
      <w:r>
        <w:rPr>
          <w:rFonts w:ascii="Meiryo UI" w:hAnsi="Meiryo UI"/>
          <w:color w:val="2E74B5"/>
        </w:rPr>
        <w:t>電力感応度（公式参考値）</w:t>
      </w:r>
    </w:p>
    <w:p/>
    <w:p>
      <w:pPr>
        <w:pStyle w:val="ListBullet"/>
      </w:pPr>
      <w:r>
        <w:rPr>
          <w:rFonts w:ascii="Meiryo UI" w:hAnsi="Meiryo UI"/>
          <w:sz w:val="20"/>
        </w:rPr>
        <w:t>電気料金 +1円/kWh → 粗鋼1t当たり¥700コスト増</w:t>
      </w:r>
    </w:p>
    <w:p>
      <w:pPr>
        <w:pStyle w:val="ListBullet"/>
      </w:pPr>
      <w:r>
        <w:rPr>
          <w:rFonts w:ascii="Meiryo UI" w:hAnsi="Meiryo UI"/>
          <w:sz w:val="20"/>
        </w:rPr>
        <w:t>現在の超過分: +24.7円/kWh × ¥700 = ¥17,290/t超過コスト</w:t>
      </w:r>
    </w:p>
    <w:p>
      <w:pPr>
        <w:pStyle w:val="ListBullet"/>
      </w:pPr>
      <w:r>
        <w:rPr>
          <w:rFonts w:ascii="Meiryo UI" w:hAnsi="Meiryo UI"/>
          <w:sz w:val="20"/>
        </w:rPr>
        <w:t>ホルムズ正常化後のFY27/3期 経常利益ポテンシャル: 200億円超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日本製鉄TOBシナリオ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日本製鉄のグループ再編実績（2025-2026年）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完了時期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TOB価格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山陽特殊製鋼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2026/3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¥2,750/株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完全子会社化（¥700億）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黒崎播磨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2026/2〜3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完全子会社化（¥758億）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鋼管3社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2026/1統合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経営統合</w:t>
            </w:r>
          </w:p>
        </w:tc>
      </w:tr>
    </w:tbl>
    <w:p/>
    <w:p>
      <w:r>
        <w:rPr>
          <w:rFonts w:ascii="Meiryo UI" w:hAnsi="Meiryo UI"/>
          <w:sz w:val="20"/>
        </w:rPr>
        <w:t xml:space="preserve">パターン: 持分法会社・上場子会社を次々に完全子会社化  </w:t>
      </w:r>
    </w:p>
    <w:p>
      <w:r>
        <w:rPr>
          <w:rFonts w:ascii="Meiryo UI" w:hAnsi="Meiryo UI"/>
          <w:sz w:val="20"/>
        </w:rPr>
        <w:t>→ 合同製鐵（持分法17.6%）は次の標的候補として最有力</w:t>
      </w:r>
    </w:p>
    <w:p/>
    <w:p>
      <w:pPr>
        <w:pStyle w:val="Heading3"/>
      </w:pPr>
      <w:r>
        <w:rPr>
          <w:rFonts w:ascii="Meiryo UI" w:hAnsi="Meiryo UI"/>
          <w:color w:val="2E74B5"/>
        </w:rPr>
        <w:t>TOBシナリオ別試算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TOB価格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保守TOB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 0.5x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¥4,794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+34.9%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想定TOB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0.7x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¥6,712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+88.8%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積極TOB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 0.8x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¥7,670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+115.8%</w:t>
            </w:r>
          </w:p>
        </w:tc>
      </w:tr>
    </w:tbl>
    <w:p/>
    <w:p>
      <w:pPr>
        <w:pStyle w:val="ListBullet"/>
      </w:pPr>
      <w:r>
        <w:rPr>
          <w:rFonts w:ascii="Meiryo UI" w:hAnsi="Meiryo UI"/>
          <w:sz w:val="20"/>
        </w:rPr>
        <w:t>日本製鉄の残り取得必要株数: 過半数（50%超）まで約32%分 ≈ 約548万株</w:t>
      </w:r>
    </w:p>
    <w:p>
      <w:pPr>
        <w:pStyle w:val="ListBullet"/>
      </w:pPr>
      <w:r>
        <w:rPr>
          <w:rFonts w:ascii="Meiryo UI" w:hAnsi="Meiryo UI"/>
          <w:sz w:val="20"/>
        </w:rPr>
        <w:t>現在の時価ベースでのTOB総額: 最大約800-1,300億円規模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業績・財務分析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通期業績推移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経常利益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FY2025/3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2,053億円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137億円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154億円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113億円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¥240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FY2026/3予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1,950億円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105億円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120億円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85億円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FY2027/3E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2,100-2,300億円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180-250億円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200-270億円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150-200億円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¥200-250E</w:t>
            </w:r>
          </w:p>
        </w:tc>
      </w:tr>
    </w:tbl>
    <w:p/>
    <w:p>
      <w:r>
        <w:rPr>
          <w:rFonts w:ascii="Meiryo UI" w:hAnsi="Meiryo UI"/>
          <w:sz w:val="20"/>
        </w:rPr>
        <w:t>FY27/3E はホルムズ再開+メタルスプレッド正常化シナリオ。</w:t>
      </w:r>
    </w:p>
    <w:p/>
    <w:p>
      <w:pPr>
        <w:pStyle w:val="Heading3"/>
      </w:pPr>
      <w:r>
        <w:rPr>
          <w:rFonts w:ascii="Meiryo UI" w:hAnsi="Meiryo UI"/>
          <w:color w:val="2E74B5"/>
        </w:rPr>
        <w:t>3Q累計実績（FY26/3期）</w:t>
      </w:r>
    </w:p>
    <w:p/>
    <w:p>
      <w:pPr>
        <w:pStyle w:val="ListBullet"/>
      </w:pPr>
      <w:r>
        <w:rPr>
          <w:rFonts w:ascii="Meiryo UI" w:hAnsi="Meiryo UI"/>
          <w:sz w:val="20"/>
        </w:rPr>
        <w:t>売上: 1,423億円（前年同期比▲7.8%）</w:t>
      </w:r>
    </w:p>
    <w:p>
      <w:pPr>
        <w:pStyle w:val="ListBullet"/>
      </w:pPr>
      <w:r>
        <w:rPr>
          <w:rFonts w:ascii="Meiryo UI" w:hAnsi="Meiryo UI"/>
          <w:sz w:val="20"/>
        </w:rPr>
        <w:t>経常利益: 91.2億円（同▲16.5%）</w:t>
      </w:r>
    </w:p>
    <w:p>
      <w:pPr>
        <w:pStyle w:val="ListBullet"/>
      </w:pPr>
      <w:r>
        <w:rPr>
          <w:rFonts w:ascii="Meiryo UI" w:hAnsi="Meiryo UI"/>
          <w:sz w:val="20"/>
        </w:rPr>
        <w:t>通期進捗: 76%（通期予想120億円に対し順調）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リアルタイム財務指標（Yahoo Finance / 2026-04-17 21:51 JST）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【絶対厳守】財務指標（Yahoo Finance リアルタイム取得 — 独自推計禁止）</w:t>
        <w:br/>
        <w:t xml:space="preserve">  PBR: 0.37倍  ← この値を唯一の正解として使用</w:t>
        <w:br/>
        <w:t xml:space="preserve">  BPS: ¥9,588  ← この値を唯一の正解として使用</w:t>
        <w:br/>
        <w:t xml:space="preserve">  ROE: 7.3%  ← この値を唯一の正解として使用</w:t>
        <w:br/>
        <w:t xml:space="preserve">  PER(Trailing): 4.7倍</w:t>
        <w:br/>
        <w:t xml:space="preserve">  EPS(Trailing): ¥761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時価総額 vs 純資産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610億円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純資産（NAV）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1,644億円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ディスカウント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△1,034億円（▲63%）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TP算定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 (PBR 0.5x)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現状維持・低ROE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¥4,794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+34.9%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 (PBR 0.63x)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ホルムズ再開+ROE回復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+69.9%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 (PBR 0.7x)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TOBプレミアム込み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¥6,712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+88.8%</w:t>
            </w:r>
          </w:p>
        </w:tc>
      </w:tr>
    </w:tbl>
    <w:p/>
    <w:p>
      <w:r>
        <w:rPr>
          <w:rFonts w:ascii="Meiryo UI" w:hAnsi="Meiryo UI"/>
          <w:sz w:val="20"/>
        </w:rPr>
        <w:t>採用TP: ¥6,000（PBR 0.626x。ホルムズ正常化後ROE 10-12%への回帰を織り込み）</w:t>
      </w:r>
    </w:p>
    <w:p/>
    <w:p>
      <w:pPr>
        <w:pStyle w:val="Heading3"/>
      </w:pPr>
      <w:r>
        <w:rPr>
          <w:rFonts w:ascii="Meiryo UI" w:hAnsi="Meiryo UI"/>
          <w:color w:val="2E74B5"/>
        </w:rPr>
        <w:t>配当利回り</w:t>
      </w:r>
    </w:p>
    <w:p/>
    <w:p>
      <w:pPr>
        <w:pStyle w:val="ListBullet"/>
      </w:pPr>
      <w:r>
        <w:rPr>
          <w:rFonts w:ascii="Meiryo UI" w:hAnsi="Meiryo UI"/>
          <w:sz w:val="20"/>
        </w:rPr>
        <w:t>FY26/3期予想配当: ¥180/株</w:t>
      </w:r>
    </w:p>
    <w:p>
      <w:pPr>
        <w:pStyle w:val="ListBullet"/>
      </w:pPr>
      <w:r>
        <w:rPr>
          <w:rFonts w:ascii="Meiryo UI" w:hAnsi="Meiryo UI"/>
          <w:sz w:val="20"/>
        </w:rPr>
        <w:t>現在の配当利回り: 5.1%（¥3,555に対して）</w:t>
      </w:r>
    </w:p>
    <w:p>
      <w:pPr>
        <w:pStyle w:val="ListBullet"/>
      </w:pPr>
      <w:r>
        <w:rPr>
          <w:rFonts w:ascii="Meiryo UI" w:hAnsi="Meiryo UI"/>
          <w:sz w:val="20"/>
        </w:rPr>
        <w:t>FY27/3E: ¥200-250（業績回復前提）→ 利回り 5.6-7.0%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コモディティカーブ分析（恒久プロトコル）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正常値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Delta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合同製鐵への影響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JEPX スポット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¥44.70/kWh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¥20/kWh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▲24.7円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電炉コスト+207億円/年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 スポット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$15/MMBtu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$8-10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▲$5-7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電力コストに間接波及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原油（Brent）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$94-96/bbl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$70-75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▲$20-25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エネルギー全体改善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鉄スクラップH2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¥50,000/t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¥38-42k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▲¥8-12k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コスト+120億円/年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H形鋼販価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2ヵ月連続¥5k/t↑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維持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メタルスプレッド拡大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リスクシナリオ（定量化）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経常利益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①ベース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ホルムズ再開+スプレッド正常化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200億円超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②強気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日本製鉄TOB宣言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¥6,700-7,700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③弱気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交渉長期化・高止まり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100-120億円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¥3,200-3,800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④テール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封鎖長期化+需要急落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均衡水準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¥2,500-2,800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Q-1定性変化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電力コスト急騰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JEPX¥44.70/kWh（通常の2倍超）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⬇⬇ 最大の逆風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スクラップ高騰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H2が¥50,000/t（1年8ヵ月ぶり高値）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⬇ 原料コスト圧迫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H形鋼値上げ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日本製鉄が2ヵ月連続¥5,000/t引き上げ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⬆ 販売価格改善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ホルムズ再開ニュース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4/17イラン外相発言・4/19協議予定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⬆⬆ 最大のカタリスト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不動産含み益考察（全DeepResearch必須）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拠点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所在地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含み益の根拠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大阪製造所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大阪市西淀川区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1937年取得・旧高炉跡地。大規模臨海工場用地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姫路製造所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兵庫県姫路市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臨海部の大規模工場用地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船橋製造所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千葉県船橋市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首都圏近郊・工場用地</w:t>
            </w:r>
          </w:p>
        </w:tc>
      </w:tr>
    </w:tbl>
    <w:p/>
    <w:p>
      <w:pPr>
        <w:pStyle w:val="ListBullet"/>
      </w:pPr>
      <w:r>
        <w:rPr>
          <w:rFonts w:ascii="Meiryo UI" w:hAnsi="Meiryo UI"/>
          <w:sz w:val="20"/>
        </w:rPr>
        <w:t>簿価は取得時（戦前〜高度成長期）のまま → 含み益が実態を大幅に下回る可能性</w:t>
      </w:r>
    </w:p>
    <w:p>
      <w:pPr>
        <w:pStyle w:val="ListBullet"/>
      </w:pPr>
      <w:r>
        <w:rPr>
          <w:rFonts w:ascii="Meiryo UI" w:hAnsi="Meiryo UI"/>
          <w:sz w:val="20"/>
        </w:rPr>
        <w:t>特に大阪・船橋は地価上昇が著しいエリア</w:t>
      </w:r>
    </w:p>
    <w:p>
      <w:pPr>
        <w:pStyle w:val="ListBullet"/>
      </w:pPr>
      <w:r>
        <w:rPr>
          <w:rFonts w:ascii="Meiryo UI" w:hAnsi="Meiryo UI"/>
          <w:sz w:val="20"/>
        </w:rPr>
        <w:t>TOB後の工場統廃合 → 土地売却 → 含み益顕在化のシナリオが最大の触媒</w:t>
      </w:r>
    </w:p>
    <w:p>
      <w:pPr>
        <w:pStyle w:val="ListBullet"/>
      </w:pPr>
      <w:r>
        <w:rPr>
          <w:rFonts w:ascii="Meiryo UI" w:hAnsi="Meiryo UI"/>
          <w:sz w:val="20"/>
        </w:rPr>
        <w:t>具体的な含み益額: 有価証券報告書（固定資産明細）の確認が必要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推奨アクション（執行命令）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打診買い（本日）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¥3,400-3,600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ホルムズ期待先行。リスクリワード5:1以上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本玉積み増し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4/19協議合意確認後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ホルムズ再開確定 → メタルスプレッド改善確定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逆張り買い増し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¥3,000-3,200割れ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BPS×0.33x。構造的下値メド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第1利確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PBR0.52x達成時に半分利確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最終TP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PBR0.63x・ROE回復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BPS×0.29x割れ = 構造悪化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ホルムズ×合同製鐵 4/19協議後シナリオ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協議結果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電力コスト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スクラップ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メタルスプレッド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合意→封鎖解除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正常化（3-6ヵ月）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¥40k台回帰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大幅改善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¥5,000-6,000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条件付き合意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段階的低下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部分軟化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部分改善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¥4,000-4,500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決裂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高止まり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¥50k超継続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圧迫継続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¥3,000-3,500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 xml:space="preserve">Deep Research作成: 深井 / 2026-04-17  </w:t>
      </w:r>
    </w:p>
    <w:p>
      <w:r>
        <w:rPr>
          <w:rFonts w:ascii="Meiryo UI" w:hAnsi="Meiryo UI"/>
          <w:sz w:val="20"/>
        </w:rPr>
        <w:t>データソース: Yahoo Finance (株価・財務指標リアルタイム), 合同製鐵IR, STEEL STORY JAPAN, 日刊産業新聞, 浅井さんホルムズ情報（2026-04-17）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