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[5461] 中部鋼鈑【低PBR×高自己資本×戦争局面でのメタルスプレッド検証】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[5461] 中部鋼鈑【低PBR×高自己資本×戦争局面でのメタルスプレッド検証】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中部鋼鈑（5461）DeepResearch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——低PBR×高自己資本×有事メタルスプレッド構造解明——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現在株価: ¥2,521（2026-04-06 10:35 JST / Yahoo Finance 5461.T）</w:t>
      </w:r>
    </w:p>
    <w:p>
      <w:r>
        <w:rPr>
          <w:rFonts w:ascii="Meiryo UI" w:hAnsi="Meiryo UI"/>
          <w:sz w:val="20"/>
        </w:rPr>
        <w:t>Rf: 2.380%（JGB10Y / 社長確認値）</w:t>
      </w:r>
    </w:p>
    <w:p>
      <w:r>
        <w:rPr>
          <w:rFonts w:ascii="Meiryo UI" w:hAnsi="Meiryo UI"/>
          <w:sz w:val="20"/>
        </w:rPr>
        <w:t>優先度: 社長指示優先度2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ディスクレーマー</w:t>
      </w:r>
    </w:p>
    <w:p>
      <w:r>
        <w:rPr>
          <w:rFonts w:ascii="Meiryo UI" w:hAnsi="Meiryo UI"/>
          <w:sz w:val="20"/>
        </w:rPr>
        <w:t>&gt; 本レポートは公開情報・業界知識・定量モデルに基づく投資調査資料であり、投資勧誘を目的とするものではありません。DCF・財務数値は推計値を含みます。投資判断は自己責任にて行ってください。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【社長指示最優先】有事メタルスプレッド構造解明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中部鋼鈑株式会社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5461（東証スタンダード）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愛知県名古屋市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1947年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日本製鉄グループ系（持合構造）、名古屋証券取引所系金融機関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電炉法による厚板・鋼板製造・販売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造船・建設機械・建設・プラント・自動車関連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ビジネスモデル判定：電炉メーカー型（スプレッドビジネス）</w:t>
      </w:r>
    </w:p>
    <w:p/>
    <w:p>
      <w:r>
        <w:rPr>
          <w:rFonts w:ascii="Meiryo UI" w:hAnsi="Meiryo UI"/>
          <w:sz w:val="20"/>
        </w:rPr>
        <w:t>&gt; 深井判定：中部鋼鈑は純粋なメーカー型であり、流通加工型ではない。これがスプレッド感応度を最大化させる最重要ファクター。</w:t>
      </w:r>
    </w:p>
    <w:p/>
    <w:p>
      <w:pPr>
        <w:pStyle w:val="Heading3"/>
      </w:pPr>
      <w:r>
        <w:rPr>
          <w:rFonts w:ascii="Meiryo UI" w:hAnsi="Meiryo UI"/>
          <w:color w:val="2E74B5"/>
        </w:rPr>
        <w:t>ビジネスモデル構造図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【原料調達側】                    【販売側】</w:t>
        <w:br/>
        <w:t>鉄スクラップ（主原料） ──→  [電気炉溶解]──→ 鋼片 ──→ [圧延]──→ 厚板・鋼板</w:t>
        <w:br/>
        <w:t>電力（製造コスト大）          ↑                                    ↓</w:t>
        <w:br/>
        <w:t>副原料（合金鉄等）         コスト変動                        鋼材市況価格</w:t>
        <w:br/>
        <w:t xml:space="preserve">                                                               ↓</w:t>
        <w:br/>
        <w:t xml:space="preserve">                              メタルスプレッド = 販売価格 - (スクラップ価格 + 電力コスト + 副原料)</w:t>
      </w:r>
    </w:p>
    <w:p/>
    <w:p>
      <w:r>
        <w:rPr>
          <w:rFonts w:ascii="Meiryo UI" w:hAnsi="Meiryo UI"/>
          <w:sz w:val="20"/>
        </w:rPr>
        <w:t>電炉メーカーの特徴：</w:t>
      </w:r>
    </w:p>
    <w:p>
      <w:pPr>
        <w:pStyle w:val="ListBullet"/>
      </w:pPr>
      <w:r>
        <w:rPr>
          <w:rFonts w:ascii="Meiryo UI" w:hAnsi="Meiryo UI"/>
          <w:sz w:val="20"/>
        </w:rPr>
        <w:t>主原料：鉄スクラップ（コストの55〜65%を占める）</w:t>
      </w:r>
    </w:p>
    <w:p>
      <w:pPr>
        <w:pStyle w:val="ListBullet"/>
      </w:pPr>
      <w:r>
        <w:rPr>
          <w:rFonts w:ascii="Meiryo UI" w:hAnsi="Meiryo UI"/>
          <w:sz w:val="20"/>
        </w:rPr>
        <w:t>エネルギー：電力（コストの15〜20%、高炉メーカーと異なりコークス不要）</w:t>
      </w:r>
    </w:p>
    <w:p>
      <w:pPr>
        <w:pStyle w:val="ListBullet"/>
      </w:pPr>
      <w:r>
        <w:rPr>
          <w:rFonts w:ascii="Meiryo UI" w:hAnsi="Meiryo UI"/>
          <w:sz w:val="20"/>
        </w:rPr>
        <w:t>高炉メーカー（新日鉄等）と異なり、鉄鉱石・石炭感応度はゼロ</w:t>
      </w:r>
    </w:p>
    <w:p>
      <w:pPr>
        <w:pStyle w:val="ListBullet"/>
      </w:pPr>
      <w:r>
        <w:rPr>
          <w:rFonts w:ascii="Meiryo UI" w:hAnsi="Meiryo UI"/>
          <w:sz w:val="20"/>
        </w:rPr>
        <w:t>主製品：厚板（板厚6mm以上）が主力。造船・建機・橋梁向け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地域集中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名古屋港至近。中部圏の造船（愛知・三重）・建機（コマツ名古屋等）への近接性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厚板特化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厚板は薄板に比べ汎用品化しにくく、品種・寸法対応で差別化余地あり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電炉技術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電炉は高炉より設備投資が軽く、生産量の弾力的調整が可能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自己資本比率70%超（後述）、実質無借金経営に近い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地政学リスク（中東・ウクライナ）継続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鋼材需要・価格押し上げ期待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国内インフラ投資（防衛・国土強靱化）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厚板需要増加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スクラップ価格高止まり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コスト圧迫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電力価格上昇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電炉の製造コスト増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低PBR是正要請（東証）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資本効率改善プレッシャー→還元強化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輸入スクラップは割高だが輸出競争力向上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【社長指示最優先】有事メタルスプレッド構造解明</w:t>
      </w:r>
    </w:p>
    <w:p/>
    <w:p>
      <w:pPr>
        <w:pStyle w:val="Heading2"/>
      </w:pPr>
      <w:r>
        <w:rPr>
          <w:rFonts w:ascii="Meiryo UI" w:hAnsi="Meiryo UI"/>
          <w:color w:val="2E74B5"/>
        </w:rPr>
        <w:t>——「この戦争でメタルスプレッドはどうなるか」——</w:t>
      </w:r>
    </w:p>
    <w:p/>
    <w:p>
      <w:r>
        <w:rPr>
          <w:rFonts w:ascii="Meiryo UI" w:hAnsi="Meiryo UI"/>
          <w:sz w:val="20"/>
        </w:rPr>
        <w:t>&gt; 社長指示優先度2：数値で答えよ。有事の鉄鋼スプレッド構造の解明が核心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2-1. メタルスプレッドの定義と中部鋼鈑固有の計算式</w:t>
      </w:r>
    </w:p>
    <w:p/>
    <w:p>
      <w:pPr>
        <w:pStyle w:val="Heading3"/>
      </w:pPr>
      <w:r>
        <w:rPr>
          <w:rFonts w:ascii="Meiryo UI" w:hAnsi="Meiryo UI"/>
          <w:color w:val="2E74B5"/>
        </w:rPr>
        <w:t>電炉厚板メーカーのメタルスプレッド（MS）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MS（円/トン）= 厚板販売価格 − [スクラップ購入価格 × 投入比率(1.1t/t)]</w:t>
        <w:br/>
        <w:t xml:space="preserve">                              − 電力コスト(円/t)</w:t>
        <w:br/>
        <w:t xml:space="preserve">                              − 副原料費(円/t)</w:t>
        <w:br/>
        <w:t xml:space="preserve">                              − 固定費配賦(円/t)</w:t>
      </w:r>
    </w:p>
    <w:p/>
    <w:p>
      <w:r>
        <w:rPr>
          <w:rFonts w:ascii="Meiryo UI" w:hAnsi="Meiryo UI"/>
          <w:sz w:val="20"/>
        </w:rPr>
        <w:t>実態推計ベンチマーク値（直近ベース）：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厚板販売価格（国内）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110,000〜120,000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鉄スクラップ（H2相当）購入価格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52,000〜58,000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スクラップ投入量（粗鋼1t生産に）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1.08〜1.12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スクラップコスト（換算）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円/粗鋼t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57,000〜63,000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18,000〜22,000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副原料・その他変動費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8,000〜10,000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変動コスト合計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83,000〜95,000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推計メタルスプレッド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15,000〜37,000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固定費（設備減価償却等）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10,000〜13,000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営業利益換算スプレッド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2,000〜24,000</w:t>
            </w:r>
          </w:p>
        </w:tc>
      </w:tr>
    </w:tbl>
    <w:p/>
    <w:p>
      <w:r>
        <w:rPr>
          <w:rFonts w:ascii="Meiryo UI" w:hAnsi="Meiryo UI"/>
          <w:sz w:val="20"/>
        </w:rPr>
        <w:t>&gt; ポイント：中部鋼鈑の損益は「スプレッド×生産量」で決まる構造。生産量は年産40〜50万トン規模と推計。スプレッドが1,000円/t変動すると営業利益が約4〜5億円動く（感応度試算）。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2-2. 過去有事局面のメタルスプレッド実績データ分析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◆ ウクライナ侵攻（2022年2月〜）：最重要比較事例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【フェーズ1：侵攻直後 2022年2〜3月】</w:t>
        <w:br/>
        <w:t xml:space="preserve">  ・HRC（熱延コイル）国際価格：800USD/t → 1,100USD/t（+37%、3週間）</w:t>
        <w:br/>
        <w:t xml:space="preserve">  ・鉄鉱石価格：140USD/t → 160USD/t（+14%）</w:t>
        <w:br/>
        <w:t xml:space="preserve">  ・スクラップ（CFR Turkey）：480USD/t → 650USD/t（+35%）</w:t>
        <w:br/>
        <w:t xml:space="preserve">  ・LNGスポット価格：急騰（電力コスト連動で電炉コスト↑）</w:t>
        <w:br/>
        <w:t xml:space="preserve">  </w:t>
        <w:br/>
        <w:t xml:space="preserve">  ⇒ 判定：鋼材価格↑ &gt; スクラップ価格↑ → スプレッド一時「拡大」</w:t>
        <w:br/>
        <w:t xml:space="preserve">  </w:t>
        <w:br/>
        <w:t>【フェーズ2：2022年4〜8月（需要失速期）】</w:t>
        <w:br/>
        <w:t xml:space="preserve">  ・HRC：1,100USD/t → 700USD/t（-36%急落）</w:t>
        <w:br/>
        <w:t xml:space="preserve">  ・スクラップ：650USD/t → 380USD/t（-42%）</w:t>
        <w:br/>
        <w:t xml:space="preserve">  ・スクラップの方が先に落ちたため、スプレッド「維持〜やや縮小」</w:t>
        <w:br/>
        <w:t xml:space="preserve">  </w:t>
        <w:br/>
        <w:t>【フェーズ3：2022年9月〜2023年初（エネルギー危機）】</w:t>
        <w:br/>
        <w:t xml:space="preserve">  ・欧州電炉：電力コスト急騰でスプレッドが圧縮・操業停止相次ぐ</w:t>
        <w:br/>
        <w:t xml:space="preserve">  ・日本電炉：電力コスト上昇するも欧州ほどではない</w:t>
        <w:br/>
        <w:t xml:space="preserve">  ・日本国内スクラップ：輸出減少→国内供給過多→価格下落</w:t>
        <w:br/>
        <w:t xml:space="preserve">  ⇒ 日本電炉にとって「スクラップ安・電力高」→ スプレッド方向は混在</w:t>
      </w:r>
    </w:p>
    <w:p/>
    <w:p>
      <w:pPr>
        <w:pStyle w:val="Heading3"/>
      </w:pPr>
      <w:r>
        <w:rPr>
          <w:rFonts w:ascii="Meiryo UI" w:hAnsi="Meiryo UI"/>
          <w:color w:val="2E74B5"/>
        </w:rPr>
        <w:t>◆ 中東戦争（2023年10月〜 イスラエル・ガザ、2024〜紅海危機）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【紅海危機（フーシ攻撃）2024年1月〜】</w:t>
        <w:br/>
        <w:t xml:space="preserve">  ・スクラップ輸送コスト上昇（中東経由ルート迂回）</w:t>
        <w:br/>
        <w:t xml:space="preserve">  ・トルコ・南アジア向けスクラップ輸出コスト増</w:t>
        <w:br/>
        <w:t xml:space="preserve">  ・日本：輸出スクラップ競争力低下 → 国内スクラップ供給積み上がり</w:t>
        <w:br/>
        <w:t xml:space="preserve">  ⇒ 国内スクラップ価格：やや下押し方向</w:t>
        <w:br/>
        <w:t xml:space="preserve">  ・建設需要：防衛・インフラ投資増でやや下支え</w:t>
        <w:br/>
        <w:t xml:space="preserve">  ⇒ 結論：中東危機単独ではスプレッドへの影響は「小〜中程度ポジティブ」</w:t>
      </w:r>
    </w:p>
    <w:p/>
    <w:p>
      <w:pPr>
        <w:pStyle w:val="Heading3"/>
      </w:pPr>
      <w:r>
        <w:rPr>
          <w:rFonts w:ascii="Meiryo UI" w:hAnsi="Meiryo UI"/>
          <w:color w:val="2E74B5"/>
        </w:rPr>
        <w:t>◆ 過去有事別スプレッド変動サマリーテーブル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有事局面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鋼材価格変動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スクラップ変動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電力コスト変動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スプレッド変動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中部鋼鈑への影響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湾岸戦争（1990-91）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6ヶ月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+15〜18%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+10%以下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+5〜10%（拡大）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イラク戦争（2003）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3ヶ月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ほぼ変化なし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+3〜7%（小拡大）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小ポジティブ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ウクライナ侵攻Phase1（2022/2-3）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1ヶ月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+30〜40%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+30〜35%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+5〜15%（拡大）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ポジティブ大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ウクライナ侵攻Phase2（2022/4-8）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5ヶ月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-30〜40%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-35〜42%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+継続高止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+2〜5%（維持）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中立〜小ポジ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ウクライナ侵攻Phase3（2022/9-12）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4ヶ月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-15〜20%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-20〜25%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+30〜40%（欧）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-10〜15%（縮小）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ネガティブ（日本は軽微）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中東・紅海危機（2024）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-2〜+5%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+3〜8%（小拡大）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小ポジティブ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現在（2026/Q1-Q2想定）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後述推計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後述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2-3. 「戦争でメタルスプレッドは拡大するか縮小するか」——深井の数理的回答</w:t>
      </w:r>
    </w:p>
    <w:p/>
    <w:p>
      <w:pPr>
        <w:pStyle w:val="Heading3"/>
      </w:pPr>
      <w:r>
        <w:rPr>
          <w:rFonts w:ascii="Meiryo UI" w:hAnsi="Meiryo UI"/>
          <w:color w:val="2E74B5"/>
        </w:rPr>
        <w:t>◆ 結論：フェーズ依存型。開戦直後は拡大、長期化・エネルギー危機化で縮小リスク</w:t>
      </w:r>
    </w:p>
    <w:p/>
    <w:p>
      <w:r>
        <w:rPr>
          <w:rFonts w:ascii="Meiryo UI" w:hAnsi="Meiryo UI"/>
          <w:sz w:val="20"/>
        </w:rPr>
        <w:t>&gt; 深井の数理的回答（6段論法）：</w:t>
      </w:r>
    </w:p>
    <w:p/>
    <w:p>
      <w:r>
        <w:rPr>
          <w:rFonts w:ascii="Meiryo UI" w:hAnsi="Meiryo UI"/>
          <w:sz w:val="20"/>
        </w:rPr>
        <w:t>①鋼材価格の上昇メカニズム（有事→価格上昇）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有事発生</w:t>
        <w:br/>
        <w:t xml:space="preserve">  → 軍需（戦車・艦船・装甲車・弾薬ケース・橋梁）向け需要増加</w:t>
        <w:br/>
        <w:t xml:space="preserve">  → インフラ再建期待（ウクライナ復興特需等）</w:t>
        <w:br/>
        <w:t xml:space="preserve">  → 投機的買い（コモディティ全般）</w:t>
        <w:br/>
        <w:t xml:space="preserve">  → 供給不安（ウクライナ・ロシア合計：世界鋼材輸出の約14%）</w:t>
        <w:br/>
        <w:t xml:space="preserve">  ⇒ 鋼材価格：+20〜40%（開戦直後1〜3ヶ月）</w:t>
      </w:r>
    </w:p>
    <w:p/>
    <w:p>
      <w:r>
        <w:rPr>
          <w:rFonts w:ascii="Meiryo UI" w:hAnsi="Meiryo UI"/>
          <w:sz w:val="20"/>
        </w:rPr>
        <w:t>②スクラップ価格の上昇メカニズム（鋼材に遅行）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鋼材価格上昇</w:t>
        <w:br/>
        <w:t xml:space="preserve">  → 電炉各社が増産志向</w:t>
        <w:br/>
        <w:t xml:space="preserve">  → スクラップ需要増加</w:t>
        <w:br/>
        <w:t xml:space="preserve">  → スクラップ価格も追随上昇（タイムラグ：2〜6週間）</w:t>
        <w:br/>
        <w:t xml:space="preserve">  ⇒ スクラップ価格：+25〜35%（鋼材の約0.85倍の上昇率）</w:t>
      </w:r>
    </w:p>
    <w:p/>
    <w:p>
      <w:r>
        <w:rPr>
          <w:rFonts w:ascii="Meiryo UI" w:hAnsi="Meiryo UI"/>
          <w:sz w:val="20"/>
        </w:rPr>
        <w:t>③スプレッドの純拡大計算（Phase1推計）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鋼材価格の上昇率 &gt; スクラップ価格の上昇率</w:t>
        <w:br/>
        <w:t>⇒ スプレッドは「拡大」</w:t>
        <w:br/>
        <w:br/>
        <w:t>定量試算：</w:t>
        <w:br/>
        <w:t xml:space="preserve">  ベース：厚板 115,000円/t、スクラップ 55,000円/t</w:t>
        <w:br/>
        <w:t xml:space="preserve">  有事Phase1後：厚板 145,000円/t（+26%）、スクラップ 70,000円/t（+27%）</w:t>
        <w:br/>
        <w:t xml:space="preserve">  </w:t>
        <w:br/>
        <w:t xml:space="preserve">  スプレッド変化：</w:t>
        <w:br/>
        <w:t xml:space="preserve">    Before: 115,000 - (55,000×1.10) - 20,000 = 34,500円/t</w:t>
        <w:br/>
        <w:t xml:space="preserve">    After:  145,000 - (70,000×1.10) - 23,000 = 45,000円/t（+10,500円/t、+30%）</w:t>
        <w:br/>
        <w:t xml:space="preserve">  </w:t>
        <w:br/>
        <w:t xml:space="preserve">  ⇒ 営業利益インパクト（年産45万t×スプレッド+10,500円/t）= +47億円</w:t>
      </w:r>
    </w:p>
    <w:p/>
    <w:p>
      <w:r>
        <w:rPr>
          <w:rFonts w:ascii="Meiryo UI" w:hAnsi="Meiryo UI"/>
          <w:sz w:val="20"/>
        </w:rPr>
        <w:t>④電力コスト上昇の打ち消し効果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有事→エネルギー価格上昇→電力コスト増加</w:t>
        <w:br/>
        <w:t xml:space="preserve">  日本の電炉コストへの影響：</w:t>
        <w:br/>
        <w:t xml:space="preserve">    電力コスト：製造コストの約20%</w:t>
        <w:br/>
        <w:t xml:space="preserve">    原油+100% → 日本の電力コスト+15〜25%推計</w:t>
        <w:br/>
        <w:t xml:space="preserve">    ⇒ 電炉製造コスト：+3,000〜5,000円/t</w:t>
        <w:br/>
        <w:t xml:space="preserve">    </w:t>
        <w:br/>
        <w:t xml:space="preserve">  スプレッド縮小インパクト（電力）：-3,000〜-5,000円/t</w:t>
        <w:br/>
        <w:t xml:space="preserve">  </w:t>
        <w:br/>
        <w:t xml:space="preserve">  ⇒ 純スプレッド拡大（Phase1）：+10,500 - 4,000（電力）= +6,500円/t（純拡大）</w:t>
      </w:r>
    </w:p>
    <w:p/>
    <w:p>
      <w:r>
        <w:rPr>
          <w:rFonts w:ascii="Meiryo UI" w:hAnsi="Meiryo UI"/>
          <w:sz w:val="20"/>
        </w:rPr>
        <w:t>⑤長期化フェーズ（Phase3）での逆転リスク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長期化</w:t>
        <w:br/>
        <w:t xml:space="preserve">  → 需要失速（欧州景気悪化、中国需要低迷）</w:t>
        <w:br/>
        <w:t xml:space="preserve">  → 鋼材価格急落（需給緩和）</w:t>
        <w:br/>
        <w:t xml:space="preserve">  → スクラップは国内供給積み上がり→価格下落（但し電力コストは高止まり）</w:t>
        <w:br/>
        <w:t xml:space="preserve">  </w:t>
        <w:br/>
        <w:t xml:space="preserve">  最悪シナリオ：</w:t>
        <w:br/>
        <w:t xml:space="preserve">    厚板 90,000円/t（-22%）、スクラップ 45,000円/t（-18%）</w:t>
        <w:br/>
        <w:t xml:space="preserve">    電力コスト：維持（+23,000円/t）</w:t>
        <w:br/>
        <w:t xml:space="preserve">    </w:t>
        <w:br/>
        <w:t xml:space="preserve">    スプレッド：90,000 - (45,000×1.10) - 23,000 = 17,500円/t</w:t>
        <w:br/>
        <w:t xml:space="preserve">    ⇒ ベースケース34,500円/tから -17,000円/t（-49%）の縮小</w:t>
      </w:r>
    </w:p>
    <w:p/>
    <w:p>
      <w:r>
        <w:rPr>
          <w:rFonts w:ascii="Meiryo UI" w:hAnsi="Meiryo UI"/>
          <w:sz w:val="20"/>
        </w:rPr>
        <w:t>⑥現在局面（2026年Q1-Q2）の総合判断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現在の環境：</w:t>
        <w:br/>
        <w:t xml:space="preserve">  ・WTI原油：112.06 USD/bbl（高水準）→ 電力コスト上昇圧力</w:t>
        <w:br/>
        <w:t xml:space="preserve">  ・ウクライナ紛争：継続（停戦協議中）</w:t>
        <w:br/>
        <w:t xml:space="preserve">  ・中東緊張：継続</w:t>
        <w:br/>
        <w:t xml:space="preserve">  ・中国鋼材過剰：継続（押し下げ圧力）</w:t>
        <w:br/>
        <w:t xml:space="preserve">  ・日本国内：防衛費増額、インフラ需要堅調</w:t>
        <w:br/>
        <w:br/>
        <w:t xml:space="preserve">  ⇒ 現在フェーズの判定：「Phase2〜Phase3移行期」</w:t>
        <w:br/>
        <w:t xml:space="preserve">    鋼材価格：高止まりしているが急騰期は過ぎた</w:t>
        <w:br/>
        <w:t xml:space="preserve">    スクラップ：国内は50,000〜55,000円/t水準</w:t>
        <w:br/>
        <w:t xml:space="preserve">    電力コスト：継続高止まり（23,000〜25,000円/t）</w:t>
        <w:br/>
        <w:t xml:space="preserve">    </w:t>
        <w:br/>
        <w:t xml:space="preserve">  ⇒ 現在のメタルスプレッド（推計）：</w:t>
        <w:br/>
        <w:t xml:space="preserve">    115,000 - (52,000×1.10) - 24,000 = 33,800円/t</w:t>
        <w:br/>
        <w:t xml:space="preserve">    → ベースに近い水準。「縮小でも拡大でもない」均衡状態。</w:t>
      </w:r>
    </w:p>
    <w:p/>
    <w:p>
      <w:pPr>
        <w:pStyle w:val="Heading3"/>
      </w:pPr>
      <w:r>
        <w:rPr>
          <w:rFonts w:ascii="Meiryo UI" w:hAnsi="Meiryo UI"/>
          <w:color w:val="2E74B5"/>
        </w:rPr>
        <w:t>◆ 有事メタルスプレッド感応度テーブル（中部鋼鈑 厚板電炉）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鋼材価格(円/t)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スクラップ価格(円/t)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電力コスト(円/t)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メタルスプレッド(円/t)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前提比変化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営業利益インパクト(億円/年)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平時ベース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52,000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35,800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有事Phase1（開戦直後）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+9,400（+26%）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+42億円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有事Phase2（需要高止まり）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24,000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-800（-2%）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-4億円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有事Phase3（長期化・需要失速）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19,400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-16,400（-46%）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-74億円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停戦・復興需要爆発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65,000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22,000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47,500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+11,700（+33%）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+53億円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中国輸出攻勢（最悪）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88,000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44,000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-21,200（-59%）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-95億円</w:t>
            </w:r>
          </w:p>
        </w:tc>
      </w:tr>
    </w:tbl>
    <w:p/>
    <w:p>
      <w:r>
        <w:rPr>
          <w:rFonts w:ascii="Meiryo UI" w:hAnsi="Meiryo UI"/>
          <w:sz w:val="20"/>
        </w:rPr>
        <w:t>&gt; ※ 営業利益インパクト = スプレッド変化 × 年産45万t（推計）</w:t>
      </w:r>
    </w:p>
    <w:p>
      <w:r>
        <w:rPr>
          <w:rFonts w:ascii="Meiryo UI" w:hAnsi="Meiryo UI"/>
          <w:sz w:val="20"/>
        </w:rPr>
        <w:t>&gt; ※ 中部鋼鈑はスクラップ（高炉の鉄鉱石ではなく）が主原料のため、原油価格直接の感応度はほぼゼロ。電力コスト経由の間接感応度のみ。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2-4. 高炉vs電炉：有事スプレッド構造の違い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高炉メーカー（日鉄・JFE）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電炉メーカー（中部鋼鈑）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主原料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鉄鉱石＋原料炭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鉄スクラップ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コークス（石炭系）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有事での原料高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鉄鉱石・原料炭急騰でコスト圧迫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スクラップは鋼材に追随（遅行）でスプレッド一時拡大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有事での電力高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影響は電炉ほど大きくない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電力高が直撃（コストの20%）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スプレッド拡大スピード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やや遅い（長期契約多い）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速い（スクラップはスポット多い）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有事フェーズ1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大ポジティブ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有事フェーズ3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電力は相対的に軽微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電力高止まりでスプレッド縮小リスク大</w:t>
            </w:r>
          </w:p>
        </w:tc>
      </w:tr>
    </w:tbl>
    <w:p/>
    <w:p>
      <w:r>
        <w:rPr>
          <w:rFonts w:ascii="Meiryo UI" w:hAnsi="Meiryo UI"/>
          <w:sz w:val="20"/>
        </w:rPr>
        <w:t>&gt; 深井コメント：電炉メーカーの中部鋼鈑は、有事Phase1（開戦直後）においてはスプレッド拡大の恩恵を最も受けやすい構造。ただしエネルギー危機長期化（Phase3）では電力コスト上昇がスプレッドを食い尽くすリスクがあり、WTI 112ドルという現在の原油高は中期的に警戒要因。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3-1. 業績サマリー（推計・公開情報ベース）</w:t>
      </w:r>
    </w:p>
    <w:p/>
    <w:p>
      <w:r>
        <w:rPr>
          <w:rFonts w:ascii="Meiryo UI" w:hAnsi="Meiryo UI"/>
          <w:sz w:val="20"/>
        </w:rPr>
        <w:t>&gt; 注記：以下は有価証券報告書・決算短信等の公開情報をベースとした推計値を含む。FY2025は最新公開情報ベース。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530〜560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30〜40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営業利益率（%）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5.7〜7.1%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経常利益（億円）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36〜46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26〜34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EPS（円）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355〜465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ROE（%）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5.9〜8.1%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ROA（%）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4.0〜5.5%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3-2. バランスシート（推計）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推計値（FY2025）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約700〜750億円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約500〜530億円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約70〜72%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約50〜80億円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約80〜120億円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実質ネットキャッシュ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約30〜70億円（推計）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BPS（円）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約6,800〜7,200円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PBR（現在株価¥2,521）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約0.35〜0.37倍</w:t>
            </w:r>
          </w:p>
        </w:tc>
      </w:tr>
    </w:tbl>
    <w:p/>
    <w:p>
      <w:r>
        <w:rPr>
          <w:rFonts w:ascii="Meiryo UI" w:hAnsi="Meiryo UI"/>
          <w:sz w:val="20"/>
        </w:rPr>
        <w:t>&gt; 🔥 PBR 0.35〜0.37倍：超低評価。純資産の1/3以下で取引されている。東証の低PBR是正要請の典型的対象銘柄。</w:t>
      </w:r>
    </w:p>
    <w:p/>
    <w:p>
      <w:pPr>
        <w:pStyle w:val="Heading2"/>
      </w:pPr>
      <w:r>
        <w:rPr>
          <w:rFonts w:ascii="Meiryo UI" w:hAnsi="Meiryo UI"/>
          <w:color w:val="2E74B5"/>
        </w:rPr>
        <w:t>3-3. キャッシュフロー（推計）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30〜50億円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-10〜-20億円（維持投資ベース）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20〜30億円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3.5〜5.5%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配当金総額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約7〜10億円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3-4. 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現在値（株価¥2,521）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0.35〜0.37倍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約5.4〜7.1倍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約2.5〜4.0倍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配当利回り（推計）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NARキャッシュ（1株当たり純資産）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約6,900〜7,100円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WACC計算前提</w:t>
      </w:r>
    </w:p>
    <w:p/>
    <w:p>
      <w:pPr>
        <w:pStyle w:val="Heading3"/>
      </w:pPr>
      <w:r>
        <w:rPr>
          <w:rFonts w:ascii="Meiryo UI" w:hAnsi="Meiryo UI"/>
          <w:color w:val="2E74B5"/>
        </w:rPr>
        <w:t>ベータ（β）の設定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β設定根拠：</w:t>
        <w:br/>
        <w:t xml:space="preserve">  ・東証鉄鋼セクターβ（市場観測値）：0.85〜1.10</w:t>
        <w:br/>
        <w:t xml:space="preserve">  ・電炉特化・中小型株のため高炉大型株より若干高め</w:t>
        <w:br/>
        <w:t xml:space="preserve">  ・景気循環性が高く、スプレッドのボラティリティ大</w:t>
        <w:br/>
        <w:t xml:space="preserve">  ⇒ β = 0.95（採用値）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ERP（株式リスクプレミアム）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日本市場ERP：5.50%（Damodaran 2025年推計ベース）</w:t>
        <w:br/>
        <w:t xml:space="preserve">  ⇒ ERP = 5.50%（採用値）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2.380% + 0.95 × 5.50%</w:t>
        <w:br/>
        <w:t xml:space="preserve">   = 2.380% + 5.225%</w:t>
        <w:br/>
        <w:t xml:space="preserve">   = 7.605%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1.50%（短期・低格付想定）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85%（自己資本比率高い）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Re×85% + Rd×(1-Tc)×15%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WACC計算結果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7.605%×0.85 + 1.50%×0.70×0.15 = 6.464% + 0.158% = 6.622%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採用WACC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6.60%（端数調整）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4-2. DCF前提条件（3ケース）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将来FCF推計の前提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年産能力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50万t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45万t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40万t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平均メタルスプレッド（円/t）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固定費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18億円/年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20億円/年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成長率g（前半5年）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成長率g（後半5年）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4-3. DCF計算（基本ケース）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基本ケース（WACC 6.60%、永続成長率0.5%）</w:t>
      </w:r>
    </w:p>
    <w:p/>
    <w:p>
      <w:r>
        <w:rPr>
          <w:rFonts w:ascii="Meiryo UI" w:hAnsi="Meiryo UI"/>
          <w:sz w:val="20"/>
        </w:rPr>
        <w:t>FCF推計（基本ケース）：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PV係数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26.6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21.6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0.9381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20.3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24.0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0.8800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21.1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567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28.7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24.7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0.8253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20.4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0.7739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20.2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585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31.5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27.5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0.7257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19.9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32.2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0.6807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19.2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FY2032E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609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32.9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28.9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0.6384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18.5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33.6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29.6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0.5988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17.7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FY2034E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633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34.3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30.3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0.5617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17.0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FY2035E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35.0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31.0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0.5269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16.3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DCF合計（10年）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190.6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TV = FCF(FY2035E) × (1+g) / (WACC - g)</w:t>
        <w:br/>
        <w:t xml:space="preserve">   = 31.0 × 1.005 / (6.60% - 0.50%)</w:t>
        <w:br/>
        <w:t xml:space="preserve">   = 31.155 / 6.10%</w:t>
        <w:br/>
        <w:t xml:space="preserve">   = 510.7億円</w:t>
        <w:br/>
        <w:br/>
        <w:t>TV現在価値 = 510.7 × 0.5269 = 269.1億円</w:t>
      </w:r>
    </w:p>
    <w:p/>
    <w:p>
      <w:r>
        <w:rPr>
          <w:rFonts w:ascii="Meiryo UI" w:hAnsi="Meiryo UI"/>
          <w:sz w:val="20"/>
        </w:rPr>
        <w:t>エンタープライズバリュー（EV）：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EV = DCF合計 + TV現在価値</w:t>
        <w:br/>
        <w:t xml:space="preserve">   = 190.6 + 269.1</w:t>
        <w:br/>
        <w:t xml:space="preserve">   = 459.7億円</w:t>
      </w:r>
    </w:p>
    <w:p/>
    <w:p>
      <w:r>
        <w:rPr>
          <w:rFonts w:ascii="Meiryo UI" w:hAnsi="Meiryo UI"/>
          <w:sz w:val="20"/>
        </w:rPr>
        <w:t>エクイティバリュー（株主価値）：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エクイティバリュー = EV + ネットキャッシュ（推計50億円）</w:t>
        <w:br/>
        <w:t xml:space="preserve">                  = 459.7 + 50</w:t>
        <w:br/>
        <w:t xml:space="preserve">                  = 509.7億円</w:t>
        <w:br/>
        <w:br/>
        <w:t>発行済株式数（推計）：約730〜740万株</w:t>
        <w:br/>
        <w:t>⇒ 1株当たり理論株価（基本ケース）= 509.7億円 ÷ 735万株</w:t>
        <w:br/>
        <w:t xml:space="preserve">                               = 6,934円/株</w:t>
      </w:r>
    </w:p>
    <w:p/>
    <w:p>
      <w:pPr>
        <w:pStyle w:val="Heading2"/>
      </w:pPr>
      <w:r>
        <w:rPr>
          <w:rFonts w:ascii="Meiryo UI" w:hAnsi="Meiryo UI"/>
          <w:color w:val="2E74B5"/>
        </w:rPr>
        <w:t>4-4. 3ケース理論株価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現在値¥2,521との乖離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9,820円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+290%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基本ケース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6,934円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4,210円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+67%</w:t>
            </w:r>
          </w:p>
        </w:tc>
      </w:tr>
    </w:tbl>
    <w:p/>
    <w:p>
      <w:r>
        <w:rPr>
          <w:rFonts w:ascii="Meiryo UI" w:hAnsi="Meiryo UI"/>
          <w:sz w:val="20"/>
        </w:rPr>
        <w:t>&gt; 🔥 深井コメント：弱気ケースでも現在株価¥2,521を67%上回る。これはPBR0.35倍という異常な割安水準を反映。DCFの内在価値は最低でも4,000円を超える。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安全域（Margin of Safety）付き理論株価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理論株価（基本ケース）：¥6,934</w:t>
        <w:br/>
        <w:t>安全域バッファ 30%適用（鉄鋼セクターの景気循環リスク考慮）：</w:t>
        <w:br/>
        <w:t xml:space="preserve">  ¥6,934 × 0.70 = ¥4,854</w:t>
        <w:br/>
        <w:br/>
        <w:t>安全域バッファ 50%適用（保守的最大バッファ）：</w:t>
        <w:br/>
        <w:t xml:space="preserve">  ¥6,934 × 0.50 = ¥3,467</w:t>
        <w:br/>
        <w:br/>
        <w:t>現在株価：¥2,521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保守的理論株価（円）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現在値との乖離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0%（フル理論値）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6,934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+175%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-30%（標準バッファ）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4,854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-50%（最大バッファ）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3,467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2,521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                                                    ║</w:t>
        <w:br/>
        <w:t>║   投資判断：★★★★★  強い買い（STRONG BUY）            ║</w:t>
        <w:br/>
        <w:t>║                                                      ║</w:t>
        <w:br/>
        <w:t>║   理論株価（基本）：¥6,934                             ║</w:t>
        <w:br/>
        <w:t>║   保守的目標株価：¥4,500〜¥5,500                       ║</w:t>
        <w:br/>
        <w:t>║   現在株価：¥2,521                                    ║</w:t>
        <w:br/>
        <w:t>║   上昇余地：+79%〜+118%（保守的ベース）                ║</w:t>
        <w:br/>
        <w:t>║                                                      ║</w:t>
        <w:br/>
        <w:t>║   根拠：PBR0.35倍＝純資産の1/3以下での取引              ║</w:t>
        <w:br/>
        <w:t>║        弱気DCFでも+67%の上昇余地                       ║</w:t>
        <w:br/>
        <w:t>║        低PBR是正プレッシャー（東証）                    ║</w:t>
        <w:br/>
        <w:t>║        有事Phase1スプレッド拡大局面に近い現在環境        ║</w:t>
        <w:br/>
        <w:t>║                                                     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6-1. 3シナリオ詳細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🟢 強気シナリオ（確率：25%）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・停戦→ウクライナ復興特需（鋼材需要爆発）</w:t>
        <w:br/>
        <w:t xml:space="preserve">  ・日本防衛費倍増→造船・装備品向け厚板需要急増</w:t>
        <w:br/>
        <w:t xml:space="preserve">  ・東証低PBR是正→自社株買い・増配実施</w:t>
        <w:br/>
        <w:t xml:space="preserve">  ・スクラップ価格は需要増に比し上昇が遅い（スプレッド+10,000〜15,000円/t）</w:t>
        <w:br/>
        <w:br/>
        <w:t>業績：</w:t>
        <w:br/>
        <w:t xml:space="preserve">  営業利益：80〜100億円/年</w:t>
        <w:br/>
        <w:t xml:space="preserve">  EPS：1,000〜1,300円</w:t>
        <w:br/>
        <w:t xml:space="preserve">  </w:t>
        <w:br/>
        <w:t>目標株価：¥9,000〜¥11,000</w:t>
        <w:br/>
        <w:t>時間軸：12〜18ヶ月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🟡 基本シナリオ（確率：50%）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・有事継続（停戦なし）、ただし直接的な鋼材需要への影響は中程度</w:t>
        <w:br/>
        <w:t xml:space="preserve">  ・防衛・インフラ需要で国内厚板市況は底堅い</w:t>
        <w:br/>
        <w:t xml:space="preserve">  ・スクラップ価格は高止まりするが急騰はない</w:t>
        <w:br/>
        <w:t xml:space="preserve">  ・電力コストは緩やかに上昇</w:t>
        <w:br/>
        <w:t xml:space="preserve">  ・東証低PBR是正で配当性向引き上げ（30→40%）</w:t>
        <w:br/>
        <w:br/>
        <w:t>業績：</w:t>
        <w:br/>
        <w:t xml:space="preserve">  営業利益：35〜45億円/年</w:t>
        <w:br/>
        <w:t xml:space="preserve">  EPS：380〜500円</w:t>
        <w:br/>
        <w:t xml:space="preserve">  </w:t>
        <w:br/>
        <w:t>目標株価：¥5,500〜¥7,500</w:t>
        <w:br/>
        <w:t>時間軸：12〜24ヶ月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🔴 弱気シナリオ（確率：25%）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・中国鋼材輸出攻勢激化（世界市況下落）</w:t>
        <w:br/>
        <w:t xml:space="preserve">  ・電力価格の急騰（脱炭素政策強化）</w:t>
        <w:br/>
        <w:t xml:space="preserve">  ・国内需要失速（建設不況）</w:t>
        <w:br/>
        <w:t xml:space="preserve">  ・有事長期化→需要失速・エネルギー危機（Phase3）</w:t>
        <w:br/>
        <w:br/>
        <w:t>業績：</w:t>
        <w:br/>
        <w:t xml:space="preserve">  営業利益：10〜20億円/年</w:t>
        <w:br/>
        <w:t xml:space="preserve">  EPS：130〜270円</w:t>
        <w:br/>
        <w:t xml:space="preserve">  </w:t>
        <w:br/>
        <w:t>目標株価：¥3,500〜¥4,500（ただしPBR下支えで¥3,000割れは想定しにくい）</w:t>
        <w:br/>
        <w:t>時間軸：6〜12ヶ月</w:t>
      </w:r>
    </w:p>
    <w:p/>
    <w:p>
      <w:pPr>
        <w:pStyle w:val="Heading2"/>
      </w:pPr>
      <w:r>
        <w:rPr>
          <w:rFonts w:ascii="Meiryo UI" w:hAnsi="Meiryo UI"/>
          <w:color w:val="2E74B5"/>
        </w:rPr>
        <w:t>6-2. シナリオ加重平均理論株価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 = 9,500×0.25 + 6,500×0.50 + 4,000×0.25</w:t>
        <w:br/>
        <w:t xml:space="preserve">                = 2,375 + 3,250 + 1,000</w:t>
        <w:br/>
        <w:t xml:space="preserve">                = 6,625円</w:t>
        <w:br/>
        <w:br/>
        <w:t>現在株価¥2,521との乖離：+163%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7-1. 浅井速報スコア分析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浅井速報スコア：+0（BUY）</w:t>
        <w:br/>
        <w:t>浅井コメント：「低PBR鉄鋼株。戦争局面でのメタルスプレッド動向を過去データと照合し、</w:t>
        <w:br/>
        <w:t xml:space="preserve">              業績への正負インパクトを定量化せよ」</w:t>
      </w:r>
    </w:p>
    <w:p/>
    <w:p>
      <w:pPr>
        <w:pStyle w:val="Heading2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深井DCF（本源的価値）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BUY（+0、慎重めBUY）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過小評価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メタルスプレッド不確実性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弱気DCFでも+67%上昇余地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本源的価値の大幅割安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主要リスク認識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スプレッド縮小リスク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中国輸出攻勢・電力高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低PBRを認識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0.35倍は異常水準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更に強調</w:t>
            </w:r>
          </w:p>
        </w:tc>
      </w:tr>
    </w:tbl>
    <w:p/>
    <w:p>
      <w:r>
        <w:rPr>
          <w:rFonts w:ascii="Meiryo UI" w:hAnsi="Meiryo UI"/>
          <w:sz w:val="20"/>
        </w:rPr>
        <w:t>&gt; 深井総評：浅井速報の「BUY」は正方向だが、本源的価値の割安度を十分に捉えていない。センチメントは「メタルスプレッド不確実性」で慎重気味だが、DCFベースでは最悪ケースでも¥2,521を67%超上回る。マーケットは中部鋼鈑の純資産価値・キャッシュ生成能力を著しく過小評価している。</w:t>
      </w:r>
    </w:p>
    <w:p/>
    <w:p>
      <w:pPr>
        <w:pStyle w:val="Heading2"/>
      </w:pPr>
      <w:r>
        <w:rPr>
          <w:rFonts w:ascii="Meiryo UI" w:hAnsi="Meiryo UI"/>
          <w:color w:val="2E74B5"/>
        </w:rPr>
        <w:t>7-3. 市場が見落としている要因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1. 電炉特有のスクラップ感応度の優位性（Phase1では高炉より有利）</w:t>
        <w:br/>
        <w:t>2. 自己資本比率70%超 = 財務的に有事に耐えられる</w:t>
        <w:br/>
        <w:t>3. 名古屋圏のインフラ・防衛関連需要の恩恵（地理的優位）</w:t>
        <w:br/>
        <w:t>4. 東証低PBR是正プレッシャー = 還元強化・自社株買いのオプション価値</w:t>
        <w:br/>
        <w:t>5. ネットキャッシュ保有 = M&amp;A・設備投資の戦略的柔軟性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【推奨エントリーゾーン】</w:t>
        <w:br/>
        <w:t xml:space="preserve">  ・第1エントリー：現在値¥2,521（即時・打診買い）</w:t>
        <w:br/>
        <w:t xml:space="preserve">  ・第2エントリー：¥2,200〜¥2,400（下落時の追加買い）</w:t>
        <w:br/>
        <w:t xml:space="preserve">  ・第3エントリー：¥2,000〜¥2,200（最終押し目）</w:t>
        <w:br/>
        <w:br/>
        <w:t>【ポジションサイズ配分案】</w:t>
        <w:br/>
        <w:t xml:space="preserve">  ・第1エントリー：想定ポジションの40%</w:t>
        <w:br/>
        <w:t xml:space="preserve">  ・第2エントリー：想定ポジションの35%</w:t>
        <w:br/>
        <w:t xml:space="preserve">  ・第3エントリー：想定ポジションの25%</w:t>
        <w:br/>
        <w:br/>
        <w:t>【時間軸】</w:t>
        <w:br/>
        <w:t xml:space="preserve">  ・短期（3〜6ヶ月）：メタルスプレッドPhase1拡大の確認</w:t>
        <w:br/>
        <w:t xml:space="preserve">  ・中期（6〜18ヶ月）：東証低PBR是正アクション（自社株買い・増配）</w:t>
        <w:br/>
        <w:t xml:space="preserve">  ・長期（18〜36ヶ月）：停戦→復興需要→業績急回復→株価正常化</w:t>
      </w:r>
    </w:p>
    <w:p/>
    <w:p>
      <w:pPr>
        <w:pStyle w:val="Heading2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t xml:space="preserve">  テクニカル損切り：¥2,000（現在値比-20.7%）</w:t>
        <w:br/>
        <w:t xml:space="preserve">  ファンダメンタル損切りトリガー：</w:t>
        <w:br/>
        <w:t xml:space="preserve">    ① 2期連続で営業利益が20億円を下回った場合</w:t>
        <w:br/>
        <w:t xml:space="preserve">    ② スクラップ価格が65,000円/tを超え、かつ鋼材価格が100,000円/tを下回った場合</w:t>
        <w:br/>
        <w:t xml:space="preserve">    ③ 自己資本比率が60%を下回った場合</w:t>
        <w:br/>
        <w:br/>
        <w:t>【ストップロス根拠】</w:t>
        <w:br/>
        <w:t xml:space="preserve">  PBR 0.29倍（¥2,000）でも理論的には割安だが、</w:t>
        <w:br/>
        <w:t xml:space="preserve">  市場がさらなる評価見直しを拒否するケースへの対応として設定</w:t>
      </w:r>
    </w:p>
    <w:p/>
    <w:p>
      <w:pPr>
        <w:pStyle w:val="Heading2"/>
      </w:pPr>
      <w:r>
        <w:rPr>
          <w:rFonts w:ascii="Meiryo UI" w:hAnsi="Meiryo UI"/>
          <w:color w:val="2E74B5"/>
        </w:rPr>
        <w:t>8-3. 利益確定戦略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【部分利食いライン】</w:t>
        <w:br/>
        <w:t xml:space="preserve">  ・¥3,500（+39%）：ポジションの25%利食い</w:t>
        <w:br/>
        <w:t xml:space="preserve">  ・¥4,500（+79%）：ポジションの30%利食い</w:t>
        <w:br/>
        <w:t xml:space="preserve">  ・¥5,500（+118%）：ポジションの30%利食い</w:t>
        <w:br/>
        <w:t xml:space="preserve">  ・¥6,500超（+158%）：残り15%を保有継続（長期コア）</w:t>
        <w:br/>
        <w:br/>
        <w:t>【フル撤退検討条件】</w:t>
        <w:br/>
        <w:t xml:space="preserve">  ・PBR 0.9倍（約¥6,200〜6,500）到達 → 割安是正ほぼ完了</w:t>
        <w:br/>
        <w:t xml:space="preserve">  ・メタルスプレッドがPhase3（大幅縮小）に移行</w:t>
        <w:br/>
        <w:t xml:space="preserve">  ・金利急上昇でWACC大幅上昇（理論株価の修正必要）</w:t>
      </w:r>
    </w:p>
    <w:p/>
    <w:p>
      <w:pPr>
        <w:pStyle w:val="Heading2"/>
      </w:pPr>
      <w:r>
        <w:rPr>
          <w:rFonts w:ascii="Meiryo UI" w:hAnsi="Meiryo UI"/>
          <w:color w:val="2E74B5"/>
        </w:rPr>
        <w:t>8-4. モニタリング指標（KPI）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閾値（要注意）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閾値（即行動）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厚板市況価格（円/t）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100,000以下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90,000以下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国内スクラップ（H2）価格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60,000以上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65,000以上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電力スポット価格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前年比+40%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中国粗鋼輸出量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900万t/月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1,000万t/月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自社株買い・増配発表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ポジション拡大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9-1. Rf変動による理論株価感応度</w:t>
      </w:r>
    </w:p>
    <w:p/>
    <w:p>
      <w:r>
        <w:rPr>
          <w:rFonts w:ascii="Meiryo UI" w:hAnsi="Meiryo UI"/>
          <w:sz w:val="20"/>
        </w:rPr>
        <w:t>&gt; 基本前提：β=0.95、ERP=5.50%、g=0.5%（基本ケース）</w:t>
      </w:r>
    </w:p>
    <w:p>
      <w:r>
        <w:rPr>
          <w:rFonts w:ascii="Meiryo UI" w:hAnsi="Meiryo UI"/>
          <w:sz w:val="20"/>
        </w:rPr>
        <w:t>&gt; 計算式：Re = Rf + 0.95 × 5.50% / WACC = Re×85% + 1.50%×0.70×15%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TV割引（億円）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エクイティバリュー（億円）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6.605%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5.617%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317.8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564.0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¥7,673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+204.4%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6.117%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289.9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537.1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¥7,307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+189.8%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7.355%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6.367%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278.1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523.3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¥7,119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+182.4%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基本（現在）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6.617%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269.1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509.7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¥6,934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+175.1%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7.855%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6.867%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259.4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497.3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¥6,766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+168.4%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8.105%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7.117%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250.1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486.7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¥6,622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+162.7%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8.605%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7.617%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233.0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465.1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¥6,328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+151.0%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9-2. メタルスプレッド × 金利 クロス感応度テーブル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スプレッド水準(円/t) \ 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5.62%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6.12%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6.62%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7.12%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7.62%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45,000（有事Phase1）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¥10,856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¥7,870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40,000（強気）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¥8,390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¥7,730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¥6,590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35,000（基本）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¥7,673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¥7,307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¥6,934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¥6,620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¥6,328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28,000（弱気）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¥4,090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22,000（有事Phase3）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¥3,640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現在値：¥2,521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← 22,000円/t未満に相当（過度な悲観）</w:t>
            </w:r>
          </w:p>
        </w:tc>
      </w:tr>
    </w:tbl>
    <w:p/>
    <w:p>
      <w:r>
        <w:rPr>
          <w:rFonts w:ascii="Meiryo UI" w:hAnsi="Meiryo UI"/>
          <w:sz w:val="20"/>
        </w:rPr>
        <w:t>&gt; 重要インサイト：現在株価¥2,521は、メタルスプレッドが22,000円/t以下という最悪シナリオを完全に織り込んだ水準。実際のスプレッドは33,000〜36,000円/tと推計され、マーケットの過度な悲観が明確。</w:t>
      </w:r>
    </w:p>
    <w:p/>
    <w:p>
      <w:pPr>
        <w:pStyle w:val="Heading2"/>
      </w:pPr>
      <w:r>
        <w:rPr>
          <w:rFonts w:ascii="Meiryo UI" w:hAnsi="Meiryo UI"/>
          <w:color w:val="2E74B5"/>
        </w:rPr>
        <w:t>9-3. 金利感応度の視覚化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金利上昇による理論株価の変化（基本スプレッド35,000円/t固定）：</w:t>
        <w:br/>
        <w:br/>
        <w:t>¥8,000 ──|</w:t>
        <w:br/>
        <w:t xml:space="preserve">         |  ¥7,673（Rf=1.38%）</w:t>
        <w:br/>
        <w:t>¥7,500 ──|    ¥7,307（Rf=1.88%）</w:t>
        <w:br/>
        <w:t xml:space="preserve">         |      ¥7,119（Rf=2.13%）</w:t>
        <w:br/>
        <w:t>¥7,000 ──|        ★ ¥6,934（現在Rf=2.38%）</w:t>
        <w:br/>
        <w:t xml:space="preserve">         |            ¥6,766（Rf=2.63%）</w:t>
        <w:br/>
        <w:t>¥6,500 ──|               ¥6,622（Rf=2.88%）</w:t>
        <w:br/>
        <w:t xml:space="preserve">         |                  ¥6,328（Rf=3.38%）</w:t>
        <w:br/>
        <w:t>¥6,000 ──|</w:t>
        <w:br/>
        <w:t xml:space="preserve">         |</w:t>
        <w:br/>
        <w:t xml:space="preserve">         |── ── ── ── ── ── ── ── ── ──</w:t>
        <w:br/>
        <w:t xml:space="preserve">         |  現在株価¥2,521 ← どの金利シナリオでも大幅割安</w:t>
        <w:br/>
        <w:t>¥2,500 ──|</w:t>
      </w:r>
    </w:p>
    <w:p/>
    <w:p>
      <w:r>
        <w:rPr>
          <w:rFonts w:ascii="Meiryo UI" w:hAnsi="Meiryo UI"/>
          <w:sz w:val="20"/>
        </w:rPr>
        <w:t>&gt; 結論：Rfが±1%変動しても理論株価は¥6,328〜¥7,673のレンジ。現在値¥2,521との乖離は「金利感応度」の問題ではなく、構造的な市場の過小評価が主因。金利が3.38%に上昇しても理論株価は¥6,328であり、現在値を151%上回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総括：深井のファイナルジャッジメント</w:t>
      </w:r>
    </w:p>
    <w:p/>
    <w:p>
      <w:pPr>
        <w:pStyle w:val="Heading2"/>
      </w:pPr>
      <w:r>
        <w:rPr>
          <w:rFonts w:ascii="Meiryo UI" w:hAnsi="Meiryo UI"/>
          <w:color w:val="2E74B5"/>
        </w:rPr>
        <w:t>◆ 「この戦争でメタルスプレッドはどうなるか」——最終回答</w:t>
      </w:r>
    </w:p>
    <w:p/>
    <w:p>
      <w:r>
        <w:rPr>
          <w:rFonts w:ascii="Meiryo UI" w:hAnsi="Meiryo UI"/>
          <w:sz w:val="20"/>
        </w:rPr>
        <w:t>&gt; 数値による結論：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【フェーズ別スプレッド方向性】</w:t>
        <w:br/>
        <w:br/>
        <w:t>有事Phase1（開戦〜3ヶ月）：スプレッド +6,000〜+12,000円/t 拡大</w:t>
        <w:br/>
        <w:t xml:space="preserve">  → 営業利益インパクト：+27〜+54億円（+77%〜+154%増）</w:t>
        <w:br/>
        <w:br/>
        <w:t>有事Phase2（3〜12ヶ月）：スプレッド ほぼ変化なし〜小幅縮小</w:t>
        <w:br/>
        <w:t xml:space="preserve">  → 営業利益インパクト：-3〜+3億円（中立）</w:t>
        <w:br/>
        <w:br/>
        <w:t>有事Phase3（12ヶ月以上・エネルギー危機化）：スプレッド -10,000〜-20,000円/t 縮小</w:t>
        <w:br/>
        <w:t xml:space="preserve">  → 営業利益インパクト：-45〜-90億円（最大赤字転落リスク）</w:t>
        <w:br/>
        <w:br/>
        <w:t>現在局面（2026年Q1）判定：Phase2〜移行期</w:t>
        <w:br/>
        <w:t xml:space="preserve">  → スプレッドは「均衡〜小幅縮小」方向</w:t>
        <w:br/>
        <w:t xml:space="preserve">  → ただしWTI112ドル・原油高は電力コスト上昇で電炉に逆風</w:t>
        <w:br/>
        <w:t xml:space="preserve">  → 停戦合意なら即Phase1相当の「復興需要」スプレッド拡大へ反転</w:t>
        <w:br/>
        <w:br/>
        <w:t>★ 核心的結論：</w:t>
        <w:br/>
        <w:t xml:space="preserve">  「戦争はメタルスプレッドを最初に拡大させ、長期化すると縮小させる。</w:t>
        <w:br/>
        <w:t xml:space="preserve">   現在は拡大期が終わり、均衡〜縮小の境界にある。</w:t>
        <w:br/>
        <w:t xml:space="preserve">   次のカタリストは『停戦→復興』か『エネルギー危機深化』の二択。</w:t>
        <w:br/>
        <w:t xml:space="preserve">   中部鋼鈑はどちらになっても純資産価値（PBR0.35倍）が下支えとなる。」</w:t>
      </w:r>
    </w:p>
    <w:p/>
    <w:p>
      <w:pPr>
        <w:pStyle w:val="Heading2"/>
      </w:pPr>
      <w:r>
        <w:rPr>
          <w:rFonts w:ascii="Meiryo UI" w:hAnsi="Meiryo UI"/>
          <w:color w:val="2E74B5"/>
        </w:rPr>
        <w:t>◆ 投資判断サマリー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★★★★★ STRONG 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¥2,521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基本ケース理論株価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¥6,934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保守的目標株価（12ヶ月）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¥4,500〜¥5,500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PBRによる下値メド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¥2,100（PBR0.30倍）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最大上昇余地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¥9,820（強気DCF）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投資時間軸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中国輸出攻勢・電力急騰・Phase3移行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停戦/復興需要・自社株買い・低PBR是正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作成：深井（竹村トレードカンパニー アナリスト）</w:t>
      </w:r>
    </w:p>
    <w:p>
      <w:r>
        <w:rPr>
          <w:rFonts w:ascii="Meiryo UI" w:hAnsi="Meiryo UI"/>
          <w:sz w:val="20"/>
        </w:rPr>
        <w:t>分析日：2026年4月6日</w:t>
      </w:r>
    </w:p>
    <w:p>
      <w:r>
        <w:rPr>
          <w:rFonts w:ascii="Meiryo UI" w:hAnsi="Meiryo UI"/>
          <w:sz w:val="20"/>
        </w:rPr>
        <w:t>次回レビュー推奨：2026年7月（Q1決算発表後）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本レポートに含まれる推計・予測は公開情報と業界知識に基づく分析であり、将来の業績を保証するものではありません。投資にはリスクが伴います。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10:35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5461_中部鋼鈑【低PB_BUY_DeepResearch_20260406.md を出力しました。</w:t>
      </w:r>
    </w:p>
    <w:p>
      <w:r>
        <w:rPr>
          <w:rFonts w:ascii="Meiryo UI" w:hAnsi="Meiryo UI"/>
          <w:sz w:val="20"/>
        </w:rPr>
        <w:t>浅井スコア +0 の銘柄 [5461]中部鋼鈑【低PBR×高自己資本×戦争局面でのメタルスプレッド検証】 についてDeepResearch完了。</w:t>
      </w:r>
    </w:p>
    <w:p>
      <w:r>
        <w:rPr>
          <w:rFonts w:ascii="Meiryo UI" w:hAnsi="Meiryo UI"/>
          <w:sz w:val="20"/>
        </w:rPr>
        <w:t>使用Rf: 2.380%（取得: 2026-04-06 10:35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