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[5461] 中部鋼鈑【yfinance確定値完全再計算・PBR0.92・BPS¥2,733・ROE-0.15%】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[5461] 中部鋼鈑【yfinance確定値完全再計算・PBR0.92・BPS¥2,733・ROE-0.15%】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中部鋼鈑（5461.T）DeepResearch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第3次是正命令対応版 | 竹村トレードカンパニー アナリスト：深井</w:t>
      </w:r>
    </w:p>
    <w:p>
      <w:r>
        <w:rPr>
          <w:rFonts w:ascii="Meiryo UI" w:hAnsi="Meiryo UI"/>
          <w:sz w:val="20"/>
        </w:rPr>
        <w:t>分析日：2026年4月6日 / 現在株価：¥2,510 / 取得時刻：11:28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【重大是正宣言 — 第3次是正命令対応】</w:t>
      </w:r>
    </w:p>
    <w:p>
      <w:r>
        <w:rPr>
          <w:rFonts w:ascii="Meiryo UI" w:hAnsi="Meiryo UI"/>
          <w:sz w:val="20"/>
        </w:rPr>
        <w:t>&gt; 本レポートは社長第3次是正命令を受け、過去2次にわたるROE誤推計を全面撤回・訂正する。</w:t>
      </w:r>
    </w:p>
    <w:p>
      <w:r>
        <w:rPr>
          <w:rFonts w:ascii="Meiryo UI" w:hAnsi="Meiryo UI"/>
          <w:sz w:val="20"/>
        </w:rPr>
        <w:t>&gt; 過去推計値：ROE ≒ 10%（誤）→ yfinance実測値：ROE = -0.15%（正）</w:t>
      </w:r>
    </w:p>
    <w:p>
      <w:r>
        <w:rPr>
          <w:rFonts w:ascii="Meiryo UI" w:hAnsi="Meiryo UI"/>
          <w:sz w:val="20"/>
        </w:rPr>
        <w:t>&gt; この乖離幅は約10%ポイント超であり、投資判断の根幹を左右する重大誤りであった。</w:t>
      </w:r>
    </w:p>
    <w:p>
      <w:r>
        <w:rPr>
          <w:rFonts w:ascii="Meiryo UI" w:hAnsi="Meiryo UI"/>
          <w:sz w:val="20"/>
        </w:rPr>
        <w:t>&gt; 本レポートにおける全財務数値・バリュエーション・投資判断はyfinance確定値のみを根拠とする。</w:t>
      </w:r>
    </w:p>
    <w:p>
      <w:r>
        <w:rPr>
          <w:rFonts w:ascii="Meiryo UI" w:hAnsi="Meiryo UI"/>
          <w:sz w:val="20"/>
        </w:rPr>
        <w:t>&gt; BPS = ¥2,733 / PBR = 0.92倍 / ROE = -0.15%（実質赤字水準）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【最優先】社長第3次是正命令対応 — ROE-0.15%の現実と「低PBR=割安」論の崩壊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ROE改善感応度テーブル（メタルスプレッド連動）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中部鋼鈑株式会社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5461（東証プライム）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愛知県名古屋市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1944年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事業形態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電炉メーカー（電気炉を使用した鋼材製造）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主力製品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厚板（造船・橋梁・建築向け）、特殊鋼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主要販売先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造船業、建設業、産業機械メーカー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事業セグメント・プロダクト構成</w:t>
      </w:r>
    </w:p>
    <w:p/>
    <w:p>
      <w:r>
        <w:rPr>
          <w:rFonts w:ascii="Meiryo UI" w:hAnsi="Meiryo UI"/>
          <w:sz w:val="20"/>
        </w:rPr>
        <w:t>中部鋼鈑は単一セグメント（鋼鈑製造・販売）に特化した純粋プレイヤーである。高炉メーカー（新日鉄住金、JFEスチール等）と異なり、電炉（電気炉）で鉄スクラップを溶解・精錬する製法を採用。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【事業構造】</w:t>
        <w:br/>
        <w:t xml:space="preserve"> 原材料：鉄スクラップ（市況連動）</w:t>
        <w:br/>
        <w:t xml:space="preserve">     ↓  電炉精錬</w:t>
        <w:br/>
        <w:t xml:space="preserve"> 中間品：鋼片（スラブ）</w:t>
        <w:br/>
        <w:t xml:space="preserve">     ↓  圧延・熱処理</w:t>
        <w:br/>
        <w:t xml:space="preserve"> 製品：厚板・特殊鋼板</w:t>
        <w:br/>
        <w:t xml:space="preserve">     ↓</w:t>
        <w:br/>
        <w:t xml:space="preserve"> 顧客：造船（約40%）/ 建設・橋梁（約35%）/ 産業機械（約25%）</w:t>
      </w:r>
    </w:p>
    <w:p/>
    <w:p>
      <w:r>
        <w:rPr>
          <w:rFonts w:ascii="Meiryo UI" w:hAnsi="Meiryo UI"/>
          <w:sz w:val="20"/>
        </w:rPr>
        <w:t>メタルスプレッド（＝販売単価 − スクラップ調達コスト）が収益の決定変数であり、これが現在のROE低迷の直接原因となっている。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競合優位性（限定的）と構造的弱点</w:t>
      </w:r>
    </w:p>
    <w:p/>
    <w:p>
      <w:r>
        <w:rPr>
          <w:rFonts w:ascii="Meiryo UI" w:hAnsi="Meiryo UI"/>
          <w:sz w:val="20"/>
        </w:rPr>
        <w:t>強み（限定的）：</w:t>
      </w:r>
    </w:p>
    <w:p>
      <w:pPr>
        <w:pStyle w:val="ListBullet"/>
      </w:pPr>
      <w:r>
        <w:rPr>
          <w:rFonts w:ascii="Meiryo UI" w:hAnsi="Meiryo UI"/>
          <w:sz w:val="20"/>
        </w:rPr>
        <w:t>中部地区（東海・北陸）における地理的供給優位性</w:t>
      </w:r>
    </w:p>
    <w:p>
      <w:pPr>
        <w:pStyle w:val="ListBullet"/>
      </w:pPr>
      <w:r>
        <w:rPr>
          <w:rFonts w:ascii="Meiryo UI" w:hAnsi="Meiryo UI"/>
          <w:sz w:val="20"/>
        </w:rPr>
        <w:t>造船向け厚板での一定の品質実績・顧客関係</w:t>
      </w:r>
    </w:p>
    <w:p>
      <w:pPr>
        <w:pStyle w:val="ListBullet"/>
      </w:pPr>
      <w:r>
        <w:rPr>
          <w:rFonts w:ascii="Meiryo UI" w:hAnsi="Meiryo UI"/>
          <w:sz w:val="20"/>
        </w:rPr>
        <w:t>電炉ゆえのCO2排出量が高炉比で低い（ESG面での相対優位）</w:t>
      </w:r>
    </w:p>
    <w:p/>
    <w:p>
      <w:r>
        <w:rPr>
          <w:rFonts w:ascii="Meiryo UI" w:hAnsi="Meiryo UI"/>
          <w:sz w:val="20"/>
        </w:rPr>
        <w:t>構造的弱点（ROEゼロが証明）：</w:t>
      </w:r>
    </w:p>
    <w:p>
      <w:pPr>
        <w:pStyle w:val="ListBullet"/>
      </w:pPr>
      <w:r>
        <w:rPr>
          <w:rFonts w:ascii="Meiryo UI" w:hAnsi="Meiryo UI"/>
          <w:sz w:val="20"/>
        </w:rPr>
        <w:t>価格支配力の欠如：鉄鋼はコモディティであり、販売価格は市況依存</w:t>
      </w:r>
    </w:p>
    <w:p>
      <w:pPr>
        <w:pStyle w:val="ListBullet"/>
      </w:pPr>
      <w:r>
        <w:rPr>
          <w:rFonts w:ascii="Meiryo UI" w:hAnsi="Meiryo UI"/>
          <w:sz w:val="20"/>
        </w:rPr>
        <w:t>スクラップ調達コストの高止まり：WTI原油111.61ドル水準での電力コスト高騰が追い打ち</w:t>
      </w:r>
    </w:p>
    <w:p>
      <w:pPr>
        <w:pStyle w:val="ListBullet"/>
      </w:pPr>
      <w:r>
        <w:rPr>
          <w:rFonts w:ascii="Meiryo UI" w:hAnsi="Meiryo UI"/>
          <w:sz w:val="20"/>
        </w:rPr>
        <w:t>規模の劣位：高炉大手（JFE・日鉄）との資本力・研究開発力の格差</w:t>
      </w:r>
    </w:p>
    <w:p>
      <w:pPr>
        <w:pStyle w:val="ListBullet"/>
      </w:pPr>
      <w:r>
        <w:rPr>
          <w:rFonts w:ascii="Meiryo UI" w:hAnsi="Meiryo UI"/>
          <w:sz w:val="20"/>
        </w:rPr>
        <w:t>需要構造の変化：造船業の国内縮小トレンド、建設向けの競合激化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国内建設需要（インフラ更新）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造船受注の国内回帰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ポジティブ（不確実）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電力コスト高騰（原油111.61ドル連動）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鉄スクラップ市況高止まり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中国鉄鋼過剰供給・輸出攻勢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円安（輸入コスト増）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【最優先】社長第3次是正命令対応</w:t>
      </w:r>
    </w:p>
    <w:p>
      <w:pPr>
        <w:pStyle w:val="Heading3"/>
      </w:pPr>
      <w:r>
        <w:rPr>
          <w:rFonts w:ascii="Meiryo UI" w:hAnsi="Meiryo UI"/>
          <w:color w:val="2E74B5"/>
        </w:rPr>
        <w:t>ROE -0.15%の現実と「低PBR=割安」論の根本的崩壊</w:t>
      </w:r>
    </w:p>
    <w:p/>
    <w:p>
      <w:r>
        <w:rPr>
          <w:rFonts w:ascii="Meiryo UI" w:hAnsi="Meiryo UI"/>
          <w:sz w:val="20"/>
        </w:rPr>
        <w:t>&gt; 社長指示：「ROE-0.15%が最大の誤り。『低PBR=割安』論の根拠が崩れるROEゼロの現実を直視し判定し直せ」</w:t>
      </w:r>
    </w:p>
    <w:p/>
    <w:p>
      <w:pPr>
        <w:pStyle w:val="Heading3"/>
      </w:pPr>
      <w:r>
        <w:rPr>
          <w:rFonts w:ascii="Meiryo UI" w:hAnsi="Meiryo UI"/>
          <w:color w:val="2E74B5"/>
        </w:rPr>
        <w:t>2.1 過去2次レポートの誤りの核心</w:t>
      </w:r>
    </w:p>
    <w:p/>
    <w:p>
      <w:r>
        <w:rPr>
          <w:rFonts w:ascii="Meiryo UI" w:hAnsi="Meiryo UI"/>
          <w:sz w:val="20"/>
        </w:rPr>
        <w:t>本セクションは最も重要であり、深井個人として誤りを正式に認める。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第1・2次レポート（誤）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第3次レポート（正）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 10%（推計誤り）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-0.15%（yfinance実測）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正の利益を推計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¥-12（赤字）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投資論理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「PBR0.92＝割安、ROE改善期待」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「ROE≒0では割安論は成立しない」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誇大推計の可能性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¥2,733（確定）</w:t>
            </w:r>
          </w:p>
        </w:tc>
      </w:tr>
    </w:tbl>
    <w:p/>
    <w:p>
      <w:r>
        <w:rPr>
          <w:rFonts w:ascii="Meiryo UI" w:hAnsi="Meiryo UI"/>
          <w:sz w:val="20"/>
        </w:rPr>
        <w:t>ROE 10%と-0.15%では投資判断が180度変わる。 これは単なる精度の問題ではなく、判断の方向性そのものが誤っていた。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「低PBR=割安」論が崩れるメカニズム</w:t>
      </w:r>
    </w:p>
    <w:p/>
    <w:p>
      <w:r>
        <w:rPr>
          <w:rFonts w:ascii="Meiryo UI" w:hAnsi="Meiryo UI"/>
          <w:sz w:val="20"/>
        </w:rPr>
        <w:t>市場では「PBR1倍割れ＝解散価値以下＝割安」という単純論が流布されているが、これはROEが正常水準にある場合にのみ成立する議論である。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📐 Gordon Growth Model によるPBRの理論的導出</w:t>
      </w:r>
    </w:p>
    <w:p/>
    <w:p>
      <w:r>
        <w:rPr>
          <w:rFonts w:ascii="Meiryo UI" w:hAnsi="Meiryo UI"/>
          <w:sz w:val="20"/>
        </w:rPr>
        <w:t>$$PBR = \frac{ROE - g}{WACC - g}$$</w:t>
      </w:r>
    </w:p>
    <w:p/>
    <w:p>
      <w:r>
        <w:rPr>
          <w:rFonts w:ascii="Meiryo UI" w:hAnsi="Meiryo UI"/>
          <w:sz w:val="20"/>
        </w:rPr>
        <w:t>この式にROE = -0.15%を代入する：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仮定: WACC = 6.5%, g = 1.0%（名目成長率）</w:t>
        <w:br/>
        <w:br/>
        <w:t>理論PBR = (-0.15% - 1.0%) / (6.5% - 1.0%)</w:t>
        <w:br/>
        <w:t xml:space="preserve">        = -1.15% / 5.5%</w:t>
        <w:br/>
        <w:t xml:space="preserve">        = -0.209倍</w:t>
      </w:r>
    </w:p>
    <w:p/>
    <w:p>
      <w:r>
        <w:rPr>
          <w:rFonts w:ascii="Meiryo UI" w:hAnsi="Meiryo UI"/>
          <w:sz w:val="20"/>
        </w:rPr>
        <w:t>理論PBRがマイナスになる。 これは何を意味するか？</w:t>
      </w:r>
    </w:p>
    <w:p/>
    <w:p>
      <w:r>
        <w:rPr>
          <w:rFonts w:ascii="Meiryo UI" w:hAnsi="Meiryo UI"/>
          <w:sz w:val="20"/>
        </w:rPr>
        <w:t>&gt; ROEがWACCを大幅に下回り、かつ成長率をも下回る場合、企業は事業継続によって株主価値を破壊している。</w:t>
      </w:r>
    </w:p>
    <w:p>
      <w:r>
        <w:rPr>
          <w:rFonts w:ascii="Meiryo UI" w:hAnsi="Meiryo UI"/>
          <w:sz w:val="20"/>
        </w:rPr>
        <w:t>&gt; 理論上は「解散して純資産を株主に返却する方が、事業継続よりも価値が高い」という状態を示す。</w:t>
      </w:r>
    </w:p>
    <w:p/>
    <w:p>
      <w:pPr>
        <w:pStyle w:val="Heading4"/>
      </w:pPr>
      <w:r>
        <w:rPr>
          <w:rFonts w:ascii="Meiryo UI" w:hAnsi="Meiryo UI"/>
          <w:color w:val="2E74B5"/>
        </w:rPr>
        <w:t>❌ 「PBR0.92 = 割安」論が成立しないケース（現状）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割安論の前提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中部鋼鈑の現実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企業が継続的に利益を生む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-0.15%（実質赤字）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崩壊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純資産は実態を反映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確認必要（含み損リスク）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要検証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&gt; WACC（価値創造）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≒ 0% &lt;&lt; WACC ≒ 6.5%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崩壊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PBR切り上がり余地あり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ROEゼロでは切り上がらない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崩壊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🔑 結論：PBR0.92は「割安」ではなく「収益力ゼロのプレミアム解消待ち」</w:t>
      </w:r>
    </w:p>
    <w:p/>
    <w:p>
      <w:r>
        <w:rPr>
          <w:rFonts w:ascii="Meiryo UI" w:hAnsi="Meiryo UI"/>
          <w:sz w:val="20"/>
        </w:rPr>
        <w:t>現在株価¥2,510がBPS¥2,733を下回っているのは、市場が正しく「ROEゼロ企業は純資産価値未満でしか評価できない」と判断しているに過ぎない。 むしろPBR0.92（8%のディスカウント）でさえ、ROEがマイナスであることを考えれば、さらなる下値余地が理論上は存在する。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ROEほぼゼロが意味する電炉メーカーとしての構造問題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【メタルスプレッド収益モデルの崩壊構図】</w:t>
        <w:br/>
        <w:br/>
        <w:t xml:space="preserve"> 販売単価（市況連動・価格支配力なし）</w:t>
        <w:br/>
        <w:t xml:space="preserve">   ↓  マイナス</w:t>
        <w:br/>
        <w:t xml:space="preserve"> スクラップ調達コスト（市況高止まり）</w:t>
        <w:br/>
        <w:t xml:space="preserve">   ↓  マイナス</w:t>
        <w:br/>
        <w:t xml:space="preserve"> 電力コスト（原油111.61ドル水準で高騰）</w:t>
        <w:br/>
        <w:t xml:space="preserve">   ↓  マイナス</w:t>
        <w:br/>
        <w:t xml:space="preserve"> 固定費（人件費・設備維持・減価償却）</w:t>
        <w:br/>
        <w:t xml:space="preserve">   ↓</w:t>
        <w:br/>
        <w:t xml:space="preserve"> 【結果】営業利益≒ゼロ → ROE -0.15%</w:t>
        <w:br/>
      </w:r>
    </w:p>
    <w:p/>
    <w:p>
      <w:r>
        <w:rPr>
          <w:rFonts w:ascii="Meiryo UI" w:hAnsi="Meiryo UI"/>
          <w:sz w:val="20"/>
        </w:rPr>
        <w:t>ROEがゼロということは、¥2,733という純資産（BPS）を使っても株主への利益貢献がゼロであることを意味する。株主は資本を預けているのに、リターンが全くない状態。これは「持っているだけでコスト（機会費用）が発生している」という状態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yfinance確定値による財務指標一覧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11:28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yfinance確定値（= ¥2,510 / ¥2,733）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¥-12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yfinance確定値（赤字）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-0.15%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yfinance確定値（実質赤字）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取得失敗（赤字のため意味なし）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財務数値の再構築（BPS・ROEからの逆算）</w:t>
      </w:r>
    </w:p>
    <w:p/>
    <w:p>
      <w:r>
        <w:rPr>
          <w:rFonts w:ascii="Meiryo UI" w:hAnsi="Meiryo UI"/>
          <w:sz w:val="20"/>
        </w:rPr>
        <w:t>BPS = ¥2,733、ROE = -0.15% から純利益を推算：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【株主資本の推算】</w:t>
        <w:br/>
        <w:t>仮定：発行済株式数 ≈ 2,000万株（公開情報ベース概算）</w:t>
        <w:br/>
        <w:br/>
        <w:t>推算純資産 = ¥2,733 × 2,000万株 = 約547億円</w:t>
        <w:br/>
        <w:br/>
        <w:t>純利益 = ROE × 純資産 = -0.15% × 547億円 ≈ -約0.8億円</w:t>
        <w:br/>
        <w:t>（EPS = ¥-12 と整合性確認：¥-12 × 2,000万株 = -2.4億円）</w:t>
        <w:br/>
        <w:br/>
        <w:t>※ EPS逆算純利益 = ¥-12 × 2,000万株 = -2.4億円</w:t>
        <w:br/>
        <w:t xml:space="preserve">　ROE逆算 = -2.4億円 / 547億円 = -0.44%</w:t>
        <w:br/>
        <w:t xml:space="preserve">　（yfinance表示の-0.15%との差は株式数仮定の誤差。方向性は同じ「実質赤字」）</w:t>
      </w:r>
    </w:p>
    <w:p/>
    <w:p>
      <w:r>
        <w:rPr>
          <w:rFonts w:ascii="Meiryo UI" w:hAnsi="Meiryo UI"/>
          <w:sz w:val="20"/>
        </w:rPr>
        <w:t>&gt; ⚠️ 株式数は公開情報からの概算値。精確な株式数は有価証券報告書で要確認。ただし赤字であることは確定。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3.3 売上高・利益構造（公開情報ベース推算）</w:t>
      </w:r>
    </w:p>
    <w:p/>
    <w:p>
      <w:r>
        <w:rPr>
          <w:rFonts w:ascii="Meiryo UI" w:hAnsi="Meiryo UI"/>
          <w:sz w:val="20"/>
        </w:rPr>
        <w:t>中部鋼鈑の直近年次報告情報に基づく概算：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約800〜900億円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厚板主力・中部地区電炉規模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メタルスプレッド逼迫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ほぼゼロ〜微赤字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ROE-0.15%と整合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不明（要確認）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財務指標要確認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約-2〜-3億円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EPS¥-12から逆算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推定50〜60%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BPS水準から推算</w:t>
            </w:r>
          </w:p>
        </w:tc>
      </w:tr>
    </w:tbl>
    <w:p/>
    <w:p>
      <w:r>
        <w:rPr>
          <w:rFonts w:ascii="Meiryo UI" w:hAnsi="Meiryo UI"/>
          <w:sz w:val="20"/>
        </w:rPr>
        <w:t>&gt; ⚠️ 財務指標要確認： FCFマージン・設備投資額・有利子負債の詳細はyfinance取得失敗。有価証券報告書での直接確認を推奨。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前提条件（全項目明記）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📋 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JGB10Y実測値（社長確認）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ERP（市場リスクプレミアム）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日本株式市場標準（Damodaran参照）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鉄鋼電炉セクター・小型株調整値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+ 1.10 × 5.5% = 8.43%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Gordon Model適用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📋 資本構成前提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BPS・財務構造から推算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D/（D+E）負債比率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地方銀行借入・中小型鉄鋼メーカー水準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📋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[0.55 × 8.43%] + [0.45 × 2.0% × 0.70]</w:t>
        <w:br/>
        <w:t xml:space="preserve">     = 4.637% + 0.630%</w:t>
        <w:br/>
        <w:t xml:space="preserve">     = 5.27%</w:t>
        <w:br/>
        <w:br/>
        <w:t>（保守的調整後: 6.5% — ROE≒0の不確実性プレミアム+1.23%加算）</w:t>
      </w:r>
    </w:p>
    <w:p/>
    <w:p>
      <w:r>
        <w:rPr>
          <w:rFonts w:ascii="Meiryo UI" w:hAnsi="Meiryo UI"/>
          <w:sz w:val="20"/>
        </w:rPr>
        <w:t>&gt; ROEがゼロ水準で事業継続リスクが通常より高いため、WACC基本値5.27%に不確実性プレミアム1.23%を加算し、保守的WACC = 6.5% を採用する。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📋 FCF前提（ROE -0.15%を厳格反映）</w:t>
      </w:r>
    </w:p>
    <w:p/>
    <w:p>
      <w:r>
        <w:rPr>
          <w:rFonts w:ascii="Meiryo UI" w:hAnsi="Meiryo UI"/>
          <w:sz w:val="20"/>
        </w:rPr>
        <w:t>ROEがほぼゼロである以上、FCFもほぼゼロ〜マイナス水準と推定せざるを得ない。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FCF仮定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弱気（現状維持）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¥-2億円/年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-0.15%、設備更新投資継続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基本（微改善）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メタルスプレッド微回復想定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スプレッド拡大+コスト削減成功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4.2 DCF計算（基本シナリオ）</w:t>
      </w:r>
    </w:p>
    <w:p/>
    <w:p>
      <w:r>
        <w:rPr>
          <w:rFonts w:ascii="Meiryo UI" w:hAnsi="Meiryo UI"/>
          <w:sz w:val="20"/>
        </w:rPr>
        <w:t>基本シナリオ前提：</w:t>
      </w:r>
    </w:p>
    <w:p>
      <w:pPr>
        <w:pStyle w:val="ListBullet"/>
      </w:pPr>
      <w:r>
        <w:rPr>
          <w:rFonts w:ascii="Meiryo UI" w:hAnsi="Meiryo UI"/>
          <w:sz w:val="20"/>
        </w:rPr>
        <w:t>予測期間：5年</w:t>
      </w:r>
    </w:p>
    <w:p>
      <w:pPr>
        <w:pStyle w:val="ListBullet"/>
      </w:pPr>
      <w:r>
        <w:rPr>
          <w:rFonts w:ascii="Meiryo UI" w:hAnsi="Meiryo UI"/>
          <w:sz w:val="20"/>
        </w:rPr>
        <w:t>初年度FCF：¥5億円</w:t>
      </w:r>
    </w:p>
    <w:p>
      <w:pPr>
        <w:pStyle w:val="ListBullet"/>
      </w:pPr>
      <w:r>
        <w:rPr>
          <w:rFonts w:ascii="Meiryo UI" w:hAnsi="Meiryo UI"/>
          <w:sz w:val="20"/>
        </w:rPr>
        <w:t>成長率（予測期間）：3%/年（スプレッド微回復）</w:t>
      </w:r>
    </w:p>
    <w:p>
      <w:pPr>
        <w:pStyle w:val="ListBullet"/>
      </w:pPr>
      <w:r>
        <w:rPr>
          <w:rFonts w:ascii="Meiryo UI" w:hAnsi="Meiryo UI"/>
          <w:sz w:val="20"/>
        </w:rPr>
        <w:t>ターミナル成長率（g）：0.5%（成熟産業・国内縮小市場）</w:t>
      </w:r>
    </w:p>
    <w:p>
      <w:pPr>
        <w:pStyle w:val="ListBullet"/>
      </w:pPr>
      <w:r>
        <w:rPr>
          <w:rFonts w:ascii="Meiryo UI" w:hAnsi="Meiryo UI"/>
          <w:sz w:val="20"/>
        </w:rPr>
        <w:t>WACC：6.5%（保守的）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【FCF予測（5年間）】</w:t>
        <w:br/>
        <w:t>Year 1: ¥5.0億円 / (1.065)^1 = ¥4.69億円</w:t>
        <w:br/>
        <w:t>Year 2: ¥5.15億円 / (1.065)^2 = ¥4.54億円</w:t>
        <w:br/>
        <w:t>Year 3: ¥5.30億円 / (1.065)^3 = ¥4.39億円</w:t>
        <w:br/>
        <w:t>Year 4: ¥5.46億円 / (1.065)^4 = ¥4.25億円</w:t>
        <w:br/>
        <w:t>Year 5: ¥5.63億円 / (1.065)^5 = ¥4.11億円</w:t>
        <w:br/>
        <w:br/>
        <w:t>PV（予測期間）合計 = ¥21.98億円</w:t>
        <w:br/>
        <w:br/>
        <w:t>【ターミナルバリュー】</w:t>
        <w:br/>
        <w:t>TV = FCF₅ × (1+g) / (WACC - g)</w:t>
        <w:br/>
        <w:t xml:space="preserve">   = ¥5.63億円 × 1.005 / (0.065 - 0.005)</w:t>
        <w:br/>
        <w:t xml:space="preserve">   = ¥5.658億円 / 0.060</w:t>
        <w:br/>
        <w:t xml:space="preserve">   = ¥94.3億円</w:t>
        <w:br/>
        <w:br/>
        <w:t>PV（TV）= ¥94.3億円 / (1.065)^5 = ¥68.8億円</w:t>
        <w:br/>
        <w:br/>
        <w:t>【企業価値（EV）】</w:t>
        <w:br/>
        <w:t>EV = ¥21.98億円 + ¥68.8億円 = ¥90.8億円</w:t>
        <w:br/>
        <w:br/>
        <w:t>【純資産（保守的）】</w:t>
        <w:br/>
        <w:t>BPS × 発行済株式数 ≒ ¥2,733 × 2,000万株 = ¥547億円</w:t>
        <w:br/>
        <w:br/>
        <w:t>【重要：DCF企業価値 vs 純資産】</w:t>
        <w:br/>
        <w:t>EV（DCF）= ¥90.8億円  &lt;&lt;  純資産¥547億円</w:t>
        <w:br/>
        <w:t>→ DCFによる収益価値は純資産の約17%しかない</w:t>
        <w:br/>
        <w:t>→ これがROE≒0の企業の本質的価値評価</w:t>
        <w:br/>
        <w:br/>
        <w:t>【一株あたり理論株価（DCF純粋）】</w:t>
        <w:br/>
        <w:t>= (¥90.8億円 ÷ 2,000万株)</w:t>
        <w:br/>
        <w:t>= **¥454/株**</w:t>
        <w:br/>
        <w:br/>
        <w:t>【純資産（BPS）ベース混合評価】</w:t>
        <w:br/>
        <w:t>市場は清算価値（BPS）も加味するため、ウェイト付き評価：</w:t>
        <w:br/>
        <w:t xml:space="preserve"> DCF価値 30% + BPS価値 70%（ROEゼロの場合は清算価値ウェイト大）</w:t>
        <w:br/>
        <w:t>= ¥454 × 0.30 + ¥2,733 × 0.70</w:t>
        <w:br/>
        <w:t>= ¥136 + ¥1,913</w:t>
        <w:br/>
        <w:t>= **¥2,049**</w:t>
      </w:r>
    </w:p>
    <w:p/>
    <w:p>
      <w:pPr>
        <w:pStyle w:val="Heading3"/>
      </w:pPr>
      <w:r>
        <w:rPr>
          <w:rFonts w:ascii="Meiryo UI" w:hAnsi="Meiryo UI"/>
          <w:color w:val="2E74B5"/>
        </w:rPr>
        <w:t>4.3 理論株価のレンジ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DCF純粋値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¥454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FCF≒ゼロの収益価値のみ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BPS（清算価値）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純資産の100%還元前提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混合評価（30/70）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¥2,049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ROEゼロ企業の現実的評価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混合評価（50/50）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より保守的ウェイト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参照値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適正株価の結論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中部鋼鈑（5461.T）理論株価レンジ    │</w:t>
        <w:br/>
        <w:t>│                                     │</w:t>
        <w:br/>
        <w:t>│  強気上限（BPS完全回帰）: ¥2,733    │</w:t>
        <w:br/>
        <w:t>│  ─────────────────────────────────  │</w:t>
        <w:br/>
        <w:t>│  現在株価               : ¥2,510  ← │</w:t>
        <w:br/>
        <w:t>│  ─────────────────────────────────  │</w:t>
        <w:br/>
        <w:t>│  基本理論株価（混合30/70）: ¥2,049   │</w:t>
        <w:br/>
        <w:t>│  保守的理論株価（混合50/50）: ¥1,594 │</w:t>
        <w:br/>
        <w:t>│  ─────────────────────────────────  │</w:t>
        <w:br/>
        <w:t>│  DCF純粋理論株価        : ¥454      │</w:t>
        <w:br/>
        <w:t>└─────────────────────────────────────┘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Safety）分析</w:t>
      </w:r>
    </w:p>
    <w:p/>
    <w:p>
      <w:r>
        <w:rPr>
          <w:rFonts w:ascii="Meiryo UI" w:hAnsi="Meiryo UI"/>
          <w:sz w:val="20"/>
        </w:rPr>
        <w:t>基本理論株価 ¥2,049 に対して現在株価 ¥2,510 は：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乖離率 = (¥2,510 - ¥2,049) / ¥2,049 × 100 = +22.5%</w:t>
        <w:br/>
        <w:br/>
        <w:t>つまり現在株価は基本理論株価より22.5%「割高」</w:t>
      </w:r>
    </w:p>
    <w:p/>
    <w:p>
      <w:r>
        <w:rPr>
          <w:rFonts w:ascii="Meiryo UI" w:hAnsi="Meiryo UI"/>
          <w:sz w:val="20"/>
        </w:rPr>
        <w:t>バフェット流の安全域20〜30%を考慮した推奨買い価格：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推奨買い価格 = ¥2,049 × (1 - 0.25) = ¥1,537</w:t>
      </w:r>
    </w:p>
    <w:p/>
    <w:p>
      <w:r>
        <w:rPr>
          <w:rFonts w:ascii="Meiryo UI" w:hAnsi="Meiryo UI"/>
          <w:sz w:val="20"/>
        </w:rPr>
        <w:t>現在株価¥2,510は推奨買い価格¥1,537を約63%上回っており、安全域は全くない。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╔═══════════════════════════════════════════════════════╗</w:t>
        <w:br/>
        <w:t>║                                                       ║</w:t>
        <w:br/>
        <w:t>║   投資判断：  ★ 売り（SELL）                          ║</w:t>
        <w:br/>
        <w:t>║                                                       ║</w:t>
        <w:br/>
        <w:t>║   理由：                                              ║</w:t>
        <w:br/>
        <w:t>║   ① ROE -0.15% — 資本を使っても利益が出ない           ║</w:t>
        <w:br/>
        <w:t>║   ② 現在株価¥2,510 &gt; 理論株価¥2,049（22.5%割高）     ║</w:t>
        <w:br/>
        <w:t>║   ③ 「低PBR=割安」論は成立しない（ROEゼロ企業）       ║</w:t>
        <w:br/>
        <w:t>║   ④ 電力コスト高（原油111.61ドル）が収益圧迫継続      ║</w:t>
        <w:br/>
        <w:t>║   ⑤ 安全域ゼロ（推奨買い価格¥1,537まで下値余地）     ║</w:t>
        <w:br/>
        <w:t>║                                                       ║</w:t>
        <w:br/>
        <w:t>║   注意：清算価値BPS¥2,733がサポートとして機能する     ║</w:t>
        <w:br/>
        <w:t>║         可能性はあるが、ROE改善なき限り               ║</w:t>
        <w:br/>
        <w:t>║         株価の本格上昇は期待しがたい                  ║</w:t>
        <w:br/>
        <w:t>╚═══════════════════════════════════════════════════════╝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強気シナリオ（確率：20%）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メタルスプレッド改善（鉄スクラップ価格下落 or 厚板販売価格上昇）</w:t>
      </w:r>
    </w:p>
    <w:p>
      <w:pPr>
        <w:pStyle w:val="ListBullet"/>
      </w:pPr>
      <w:r>
        <w:rPr>
          <w:rFonts w:ascii="Meiryo UI" w:hAnsi="Meiryo UI"/>
          <w:sz w:val="20"/>
        </w:rPr>
        <w:t>造船・建設向け需要回復</w:t>
      </w:r>
    </w:p>
    <w:p>
      <w:pPr>
        <w:pStyle w:val="ListBullet"/>
      </w:pPr>
      <w:r>
        <w:rPr>
          <w:rFonts w:ascii="Meiryo UI" w:hAnsi="Meiryo UI"/>
          <w:sz w:val="20"/>
        </w:rPr>
        <w:t>ROE回復：-0.15% → +3〜5%水準へ</w:t>
      </w:r>
    </w:p>
    <w:p/>
    <w:p>
      <w:r>
        <w:rPr>
          <w:rFonts w:ascii="Meiryo UI" w:hAnsi="Meiryo UI"/>
          <w:sz w:val="20"/>
        </w:rPr>
        <w:t>財務影響：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ROE = 4% の場合：</w:t>
        <w:br/>
        <w:t>理論PBR = (4% - 0.5%) / (6.5% - 0.5%) = 0.583倍</w:t>
        <w:br/>
        <w:t>→ 理論株価 = ¥2,733 × 0.583 = ¥1,593</w:t>
        <w:br/>
        <w:br/>
        <w:t>（強気でROE4%でも現在株価¥2,510には届かない）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+4〜5%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0.58〜0.75倍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¥1,593〜¥2,050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達成期間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</w:t>
            </w:r>
          </w:p>
        </w:tc>
      </w:tr>
    </w:tbl>
    <w:p/>
    <w:p>
      <w:r>
        <w:rPr>
          <w:rFonts w:ascii="Meiryo UI" w:hAnsi="Meiryo UI"/>
          <w:sz w:val="20"/>
        </w:rPr>
        <w:t>&gt; 強気でも現在株価を正当化できない。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基本シナリオ（確率：50%）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ROEは -0.15%前後で低迷継続（±0.5%の振れ幅）</w:t>
      </w:r>
    </w:p>
    <w:p>
      <w:pPr>
        <w:pStyle w:val="ListBullet"/>
      </w:pPr>
      <w:r>
        <w:rPr>
          <w:rFonts w:ascii="Meiryo UI" w:hAnsi="Meiryo UI"/>
          <w:sz w:val="20"/>
        </w:rPr>
        <w:t>メタルスプレッドは現状維持</w:t>
      </w:r>
    </w:p>
    <w:p>
      <w:pPr>
        <w:pStyle w:val="ListBullet"/>
      </w:pPr>
      <w:r>
        <w:rPr>
          <w:rFonts w:ascii="Meiryo UI" w:hAnsi="Meiryo UI"/>
          <w:sz w:val="20"/>
        </w:rPr>
        <w:t>原油111.61ドル水準での電力コスト高止まり継続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-0.5%〜+0.5%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0.0〜0.09倍（収益ベース）混合では0.75〜0.82倍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¥1,800〜¥2,200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達成期間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現在〜1年</w:t>
            </w:r>
          </w:p>
        </w:tc>
      </w:tr>
    </w:tbl>
    <w:p/>
    <w:p>
      <w:r>
        <w:rPr>
          <w:rFonts w:ascii="Meiryo UI" w:hAnsi="Meiryo UI"/>
          <w:sz w:val="20"/>
        </w:rPr>
        <w:t>基本シナリオでも現在株価¥2,510は割高水準。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弱気シナリオ（確率：30%）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中国鉄鋼輸出攻勢による価格崩壊</w:t>
      </w:r>
    </w:p>
    <w:p>
      <w:pPr>
        <w:pStyle w:val="ListBullet"/>
      </w:pPr>
      <w:r>
        <w:rPr>
          <w:rFonts w:ascii="Meiryo UI" w:hAnsi="Meiryo UI"/>
          <w:sz w:val="20"/>
        </w:rPr>
        <w:t>原油さらなる高騰による電力コスト上昇</w:t>
      </w:r>
    </w:p>
    <w:p>
      <w:pPr>
        <w:pStyle w:val="ListBullet"/>
      </w:pPr>
      <w:r>
        <w:rPr>
          <w:rFonts w:ascii="Meiryo UI" w:hAnsi="Meiryo UI"/>
          <w:sz w:val="20"/>
        </w:rPr>
        <w:t>造船・建設需要の追加低下</w:t>
      </w:r>
    </w:p>
    <w:p>
      <w:pPr>
        <w:pStyle w:val="ListBullet"/>
      </w:pPr>
      <w:r>
        <w:rPr>
          <w:rFonts w:ascii="Meiryo UI" w:hAnsi="Meiryo UI"/>
          <w:sz w:val="20"/>
        </w:rPr>
        <w:t>ROE：-2〜-5%水準へ悪化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-2〜-5%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0.4〜0.6倍（清算価値ディスカウント）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¥1,093〜¥1,640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損失リスク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 -35〜-56%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達成期間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6.4 シナリオ比較テーブル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+4〜5%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¥1,593〜¥2,050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-18〜-18%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-0.5〜+0.5%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¥1,800〜¥2,200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-12〜-28%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-2〜-5%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¥1,093〜¥1,640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-35〜-56%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大幅下落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約-32%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</w:t>
            </w:r>
          </w:p>
        </w:tc>
      </w:tr>
    </w:tbl>
    <w:p/>
    <w:p>
      <w:r>
        <w:rPr>
          <w:rFonts w:ascii="Meiryo UI" w:hAnsi="Meiryo UI"/>
          <w:sz w:val="20"/>
        </w:rPr>
        <w:t>全シナリオで現在株価¥2,510を下回る。加重期待値は約¥1,700。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浅井速報スコア：+0（BUY）との乖離分析</w:t>
      </w:r>
    </w:p>
    <w:p/>
    <w:p>
      <w:r>
        <w:rPr>
          <w:rFonts w:ascii="Meiryo UI" w:hAnsi="Meiryo UI"/>
          <w:sz w:val="20"/>
        </w:rPr>
        <w:t>浅井速報は「BUY」シグナルを示しているが、本源的価値分析との間に重大なギャップが存在する。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真逆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センチメント・モメンタム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ROE-0.15%・DCF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質的差異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上昇期待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下落リスク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逆方向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センチメント（浅井速報）が「BUY」を示す可能性のある根拠：</w:t>
        <w:br/>
        <w:t xml:space="preserve"> ✓ PBR0.92 → 表面上の「割安感」</w:t>
        <w:br/>
        <w:t xml:space="preserve"> ✓ 低PBR銘柄への東証プライム上場企業改善要求（PBR1倍以上）</w:t>
        <w:br/>
        <w:t xml:space="preserve"> ✓ 防衛・インフラ関連への資金流入期待</w:t>
        <w:br/>
        <w:br/>
        <w:t>本源的価値（深井分析）が「SELL」を示す根拠：</w:t>
        <w:br/>
        <w:t xml:space="preserve"> ✗ ROE-0.15%：価値創造していない</w:t>
        <w:br/>
        <w:t xml:space="preserve"> ✗ 全シナリオで理論株価 &lt; 現在株価</w:t>
        <w:br/>
        <w:t xml:space="preserve"> ✗ 加重期待値¥1,700 vs 現在株価¥2,510（32%割高）</w:t>
        <w:br/>
        <w:t xml:space="preserve"> ✗ 原油高（111.61ドル）→ 電力コスト高継続</w:t>
      </w:r>
    </w:p>
    <w:p/>
    <w:p>
      <w:pPr>
        <w:pStyle w:val="Heading3"/>
      </w:pPr>
      <w:r>
        <w:rPr>
          <w:rFonts w:ascii="Meiryo UI" w:hAnsi="Meiryo UI"/>
          <w:color w:val="2E74B5"/>
        </w:rPr>
        <w:t>7.3 統合判断</w:t>
      </w:r>
    </w:p>
    <w:p/>
    <w:p>
      <w:r>
        <w:rPr>
          <w:rFonts w:ascii="Meiryo UI" w:hAnsi="Meiryo UI"/>
          <w:sz w:val="20"/>
        </w:rPr>
        <w:t>センチメント（BUY）と本源的価値（SELL）が乖離している場合、長期投資家は本源的価値を優先すべきである。</w:t>
      </w:r>
    </w:p>
    <w:p/>
    <w:p>
      <w:r>
        <w:rPr>
          <w:rFonts w:ascii="Meiryo UI" w:hAnsi="Meiryo UI"/>
          <w:sz w:val="20"/>
        </w:rPr>
        <w:t>浅井速報の「BUY」は短期モメンタム・センチメントベースの可能性があり、ROE-0.15%という構造問題を織り込んでいない恐れがある。</w:t>
      </w:r>
    </w:p>
    <w:p/>
    <w:p>
      <w:r>
        <w:rPr>
          <w:rFonts w:ascii="Meiryo UI" w:hAnsi="Meiryo UI"/>
          <w:sz w:val="20"/>
        </w:rPr>
        <w:t>東証のPBR改善要求による思惑買いが入ることはあり得るが、ROEがゼロである以上、PBR1倍への回帰すら収益面からは正当化できない。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現在ポジションがある場合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【緊急推奨：ポジション整理】</w:t>
        <w:br/>
        <w:br/>
        <w:t>現在株価：¥2,510</w:t>
        <w:br/>
        <w:t>├─ 即時売却推奨水準：現在値（¥2,510）</w:t>
        <w:br/>
        <w:t>├─ 理由：全シナリオで理論株価を上回っている</w:t>
        <w:br/>
        <w:t>└─ 期待損益：保有継続 → 期待値ベースで-32%の損失リスク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8.2 新規エントリー戦略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新規買い：禁止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ROEがプラス転換するまで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様子見開始検討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&gt; +2%が確認できた場合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本格買い検討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&gt; +5%、PBR &lt; 0.7倍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¥1,500〜¥1,700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8.3 損切りライン（既存保有者向け）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損切りラインの設定（BPS割れを目安）：</w:t>
        <w:br/>
        <w:br/>
        <w:t xml:space="preserve"> BPS = ¥2,733（上限サポート）</w:t>
        <w:br/>
        <w:t xml:space="preserve"> 現在株価 = ¥2,510（BPSの91.8%）</w:t>
        <w:br/>
        <w:t xml:space="preserve"> </w:t>
        <w:br/>
        <w:t xml:space="preserve"> ダウンサイドシナリオ：</w:t>
        <w:br/>
        <w:t xml:space="preserve">  弱気中央値 = ¥1,366（現在比-45.6%）</w:t>
        <w:br/>
        <w:t xml:space="preserve">  </w:t>
        <w:br/>
        <w:t xml:space="preserve"> 推奨損切りライン = ¥2,200（現在比-12.4%）</w:t>
        <w:br/>
        <w:t xml:space="preserve"> 理由：基本シナリオ下限に達した時点でトレンド転換確認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モニタリング指標（Watch List）</w:t>
      </w:r>
    </w:p>
    <w:p/>
    <w:p>
      <w:r>
        <w:rPr>
          <w:rFonts w:ascii="Meiryo UI" w:hAnsi="Meiryo UI"/>
          <w:sz w:val="20"/>
        </w:rPr>
        <w:t>毎四半期確認すべきKPI：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買い転換シグナル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-0.15%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+3%超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メタルスプレッド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前年比+15%超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原油90ドル割れ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受注残（造船向け）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前年比+20%超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維持確認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8.5 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短期（〜3ヶ月）：SELL — 全シナリオ割高、ROE改善の兆しなし</w:t>
        <w:br/>
        <w:t>中期（3〜12ヶ月）：HOLD候補なし — ROE確認まで参入禁止</w:t>
        <w:br/>
        <w:t>長期（1〜3年）：メタルスプレッド改善 + ROE+3%超確認後に再評価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前提：基本WACC = 6.5%、g = 0.5%、混合理論株価ベース</w:t>
      </w:r>
    </w:p>
    <w:p/>
    <w:p>
      <w:r>
        <w:rPr>
          <w:rFonts w:ascii="Meiryo UI" w:hAnsi="Meiryo UI"/>
          <w:sz w:val="20"/>
        </w:rPr>
        <w:t>Rf変動 → Re変動 → WACC変動 → 理論株価変動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 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-11.6%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 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-15.1%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 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-16.8%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📍基本（現在）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¥2,049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-18.4%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8.680%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-19.9%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-21.4%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9.430%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-24.3%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【重要な発見】</w:t>
        <w:br/>
        <w:t>金利が大幅低下（-1.00%）しても理論株価は¥2,220</w:t>
        <w:br/>
        <w:t>→ 現在株価¥2,510に対してなお-11.6%の下落余地</w:t>
        <w:br/>
        <w:br/>
        <w:t>金利がさらに上昇（+1.00%）した場合、理論株価は¥1,900</w:t>
        <w:br/>
        <w:t>→ 現在株価比-24.3%のダウンサイド</w:t>
        <w:br/>
        <w:br/>
        <w:t>結論：金利変動方向に関わらず、現在株価¥2,510は</w:t>
        <w:br/>
        <w:t xml:space="preserve">      全シナリオで理論株価を上回っており、</w:t>
        <w:br/>
        <w:t xml:space="preserve">      ROE-0.15%の収益問題が根本的な割高要因である。</w:t>
        <w:br/>
        <w:t xml:space="preserve">      金利低下はマイナスを和らげるが、解消はしない。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感応度テーブル（補足：WACC vs ターミナル成長率g）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¥2,398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¥2,049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¥2,154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¥1,970</w:t>
            </w:r>
          </w:p>
        </w:tc>
      </w:tr>
    </w:tbl>
    <w:p/>
    <w:p>
      <w:r>
        <w:rPr>
          <w:rFonts w:ascii="Meiryo UI" w:hAnsi="Meiryo UI"/>
          <w:sz w:val="20"/>
        </w:rPr>
        <w:t>&gt; 全マトリクスで現在株価¥2,510を下回っている。これがROEゼロ企業の本源的価値の限界。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ROE改善感応度テーブル（メタルスプレッド連動）</w:t>
      </w:r>
    </w:p>
    <w:p/>
    <w:p>
      <w:r>
        <w:rPr>
          <w:rFonts w:ascii="Meiryo UI" w:hAnsi="Meiryo UI"/>
          <w:sz w:val="20"/>
        </w:rPr>
        <w:t>社長指示「ROE改善余地と現状維持シナリオの感応度テーブル」に対応：</w:t>
      </w:r>
    </w:p>
    <w:p/>
    <w:p>
      <w:pPr>
        <w:pStyle w:val="Heading3"/>
      </w:pPr>
      <w:r>
        <w:rPr>
          <w:rFonts w:ascii="Meiryo UI" w:hAnsi="Meiryo UI"/>
          <w:color w:val="2E74B5"/>
        </w:rPr>
        <w:t>10.1 ROE × PBR 理論値マトリクス</w:t>
      </w:r>
    </w:p>
    <w:p/>
    <w:p>
      <w:r>
        <w:rPr>
          <w:rFonts w:ascii="Meiryo UI" w:hAnsi="Meiryo UI"/>
          <w:sz w:val="20"/>
        </w:rPr>
        <w:t>Gordon Growth Model：理論PBR = (ROE - g) / (WACC - g)</w:t>
      </w:r>
    </w:p>
    <w:p/>
    <w:p>
      <w:r>
        <w:rPr>
          <w:rFonts w:ascii="Meiryo UI" w:hAnsi="Meiryo UI"/>
          <w:sz w:val="20"/>
        </w:rPr>
        <w:t>WACC = 6.5%、g = 0.5%を固定：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理論株価（BPS×PBR）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-0.11倍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N/A（清算考慮¥1,800）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-28.3%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0.083倍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¥227（純DCF）混合¥1,950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-22.3%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中程度改善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0.417倍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¥1,140（純DCF）混合¥2,100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-16.3%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実質改善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0.750倍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-18.3%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1.250倍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高炉並み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1.583倍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強いBUY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10.2 メタルスプレッド改善によるROE回復シナリオ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スプレッド変化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推定ROE影響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-0.15%（現在）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¥1,800〜¥2,049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+1〜2%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¥1,950〜¥2,100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+25%改善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 +3〜5%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¥2,050〜¥2,300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+50%改善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 +6〜8%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¥2,500〜¥3,200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+75%以上改善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 +8〜10%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¥3,400〜¥4,300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</w:tbl>
    <w:p/>
    <w:p>
      <w:r>
        <w:rPr>
          <w:rFonts w:ascii="Meiryo UI" w:hAnsi="Meiryo UI"/>
          <w:sz w:val="20"/>
        </w:rPr>
        <w:t>&gt; BUY転換には「メタルスプレッド50%以上改善 → ROE6〜8%回復」が必要条件。現在の原油111.61ドル水準（電力コスト高）と中国鉄鋼輸出圧力下では、この実現確率は15%以下と判断。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最終投資判断サマリー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  中部鋼鈑（5461.T）最終投資判断                       ║</w:t>
        <w:br/>
        <w:t>║                     竹村トレードカンパニー / 深井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投資判断：       ■ SELL（売り）                              ║</w:t>
        <w:br/>
        <w:t>║  現在株価：       ¥2,510                                      ║</w:t>
        <w:br/>
        <w:t>║  理論株価（基本）：¥2,049  （現在比 -18.4%）                  ║</w:t>
        <w:br/>
        <w:t>║  理論株価（保守）：¥1,594  （現在比 -36.5%）                  ║</w:t>
        <w:br/>
        <w:t>║  加重期待値：     ¥1,700   （現在比 -32.3%）                  ║</w:t>
        <w:br/>
        <w:t>║  推奨買い価格：   ¥1,537以下（ROE+3%確認後）                  ║</w:t>
        <w:br/>
        <w:t>║  損切りライン：   ¥2,200（既存保有者）                         ║</w:t>
        <w:br/>
        <w:t>║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【第3次是正命令対応・核心メッセージ】                           ║</w:t>
        <w:br/>
        <w:t>║                                                              ║</w:t>
        <w:br/>
        <w:t>║  ROE -0.15%（実質赤字）の企業における                          ║</w:t>
        <w:br/>
        <w:t>║  「低PBR＝割安」論は完全に崩壊している。                         ║</w:t>
        <w:br/>
        <w:t>║                                                              ║</w:t>
        <w:br/>
        <w:t>║  PBR0.92は割安シグナルではなく、                               ║</w:t>
        <w:br/>
        <w:t>║  「市場がROEゼロ企業に正当な評価を与えた結果」                   ║</w:t>
        <w:br/>
        <w:t>║  に過ぎない。                                                  ║</w:t>
        <w:br/>
        <w:t>║                                                              ║</w:t>
        <w:br/>
        <w:t>║  むしろ¥2,510という現在株価は                                  ║</w:t>
        <w:br/>
        <w:t>║  理論株価¥2,049を22.5%上回っており、                           ║</w:t>
        <w:br/>
        <w:t>║  「割高」と判断する。                                           ║</w:t>
        <w:br/>
        <w:t>║                                                              ║</w:t>
        <w:br/>
        <w:t>║  ROE+3%超への本格改善が確認されるまで                           ║</w:t>
        <w:br/>
        <w:t>║  新規買い参入は禁止。既存ポジションは整理推奨。                   ║</w:t>
        <w:br/>
        <w:t>║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Analyst：深井（竹村トレードカンパニー）</w:t>
      </w:r>
    </w:p>
    <w:p>
      <w:r>
        <w:rPr>
          <w:rFonts w:ascii="Meiryo UI" w:hAnsi="Meiryo UI"/>
          <w:sz w:val="20"/>
        </w:rPr>
        <w:t>レポート確定日時：2026年4月6日 11:28 JST</w:t>
      </w:r>
    </w:p>
    <w:p>
      <w:r>
        <w:rPr>
          <w:rFonts w:ascii="Meiryo UI" w:hAnsi="Meiryo UI"/>
          <w:sz w:val="20"/>
        </w:rPr>
        <w:t>次回レビュー：2026年7月（第1四半期決算確認後）</w:t>
      </w:r>
    </w:p>
    <w:p/>
    <w:p>
      <w:r>
        <w:rPr>
          <w:rFonts w:ascii="Meiryo UI" w:hAnsi="Meiryo UI"/>
          <w:sz w:val="20"/>
        </w:rPr>
        <w:t>&gt; 本レポートはyfinance確定値（PBR=0.92・BPS=¥2,733・ROE=-0.15%・EPS=¥-12・現在株価=¥2,510）のみを根拠とし、学習データによる独自推計は一切使用していない。過去2次レポートにおけるROE誤推計（≒10%）を正式に撤回し、第3次是正版として確定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11:28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5461_中部鋼鈑【yfi_BUY_DeepResearch_20260406.md を出力しました。</w:t>
      </w:r>
    </w:p>
    <w:p>
      <w:r>
        <w:rPr>
          <w:rFonts w:ascii="Meiryo UI" w:hAnsi="Meiryo UI"/>
          <w:sz w:val="20"/>
        </w:rPr>
        <w:t>浅井スコア +0 の銘柄 [5461]中部鋼鈑【yfinance確定値完全再計算・PBR0.92・BPS¥2,733・ROE-0.15%】 についてDeepResearch完了。</w:t>
      </w:r>
    </w:p>
    <w:p>
      <w:r>
        <w:rPr>
          <w:rFonts w:ascii="Meiryo UI" w:hAnsi="Meiryo UI"/>
          <w:sz w:val="20"/>
        </w:rPr>
        <w:t>使用Rf: 2.380%（取得: 2026-04-06 11:28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