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Deep Research: 中部鋼鈑 (5461 JP) — 優先度1</w:t>
      </w:r>
    </w:p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作成日: 2026年4月26日 | 浅井スコア: +38 (WATCH / 決算後確認推奨)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⚡ 冒頭10秒サマリー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WATCH — 買わない。5月中旬の決算後に3点確認してからエントリー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TP（深井）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¥2,500（12ヶ月）/ Bull ¥3,100 / Bear ¥1,700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¥2,242 → TP比 +11.5%（BPS ¥2,733より9%割安）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¥2,733（PBR 0.82x — 解散価値割れ。下値硬直のキーファクター）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4.64%（DPS ¥104 FY2026/3予想）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決算発表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2026年5月中旬予定（FY2026/3通期確報＋FY2027/3ガイダンス）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3弾丸（テーマ）: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日本唯一の電炉厚板専業×PBR 0.82x×自己資本比率87% — 純資産(¥748億)が時価総額(¥628億)を上回る無借金構造。解散価値以下で買える日本製造業の典型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ECOARC-FIT新設炉(2024年10月完成・投資額¥70億) — 電力コスト▲15%・生産能力+60%。FY2027/3以降の収益革命の礎。工場事故による遅延で「FY2027/3が本番」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5423東京製鐵がFY2027/3 OP赤字予想の中で5461は黒字維持予想 — 唯一無二の厚板電炉で顧客代替困難。価格決定力が競合大手より強固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**1リスク（最重要）:** Q3累計(9ヶ月)経常利益 ¥9.72億に対し通期予想¥26億達成にはQ4単独で¥16.28億が必要。直近Q3の1四半期 run rate ¥3.24億の約5倍。エネルギーコスト構造高が継続する中でこの急回復は困難 → 通期下方修正リスク高。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**推奨アクション:** 5月中旬決算まで待機。①通期確報(FY2026/3 NI ¥21億達成可否) ②FY2027/3ガイダンス(OP¥25億以上が条件) ③DPS ¥104継続確認。三点クリアならば¥2,100-2,300でのエントリー推奨。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📍 IR自律偵察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https://www.chubukohan.co.jp/ir/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IR資料ライブラリ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https://www.chubukohan.co.jp/ir/library/financial-report/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電話（代表）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052-691-2121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次のカタリスト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FY2026/3通期実績 + FY2027/3ガイダンス（2026年5月中旬）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直近公開情報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Q3決算発表（2025年10月末頃）・統合報告書2025（2025年9月発行）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📊 基本データ（2026年4月26日時点）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¥2,242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¥2,605（2026年2月19日）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¥1,912（2026年3月9日）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¥627.76億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発行済株式数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28,000,000株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0.82x（→ BPS ¥2,733）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PER（コンセンサス）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55.21x（市場NI予想 ~¥11.4億に基づく）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PER（会社予想NI¥21億）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約29.9x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4.64%（DPS ¥104）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3月末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🔑 会社概要 — 日本唯一の電炉厚板専業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1936年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本社・主工場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名古屋市中川区（名古屋港湾臨海工業地帯）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生産方式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電炉（EAF）— 鉄スクラップを原料に厚鋼板を製造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主力製品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厚板（JIS規格・高張力鋼・快削鋼・レーザー切断用鋼板）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主要用途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建設機械・産業機械・橋梁・造船・エネルギー設備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競合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厚板EAF専業では**国内唯一**。JFE・日本製鉄（高炉系）と差別化</w:t>
            </w:r>
          </w:p>
        </w:tc>
      </w:tr>
    </w:tbl>
    <w:p/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電炉厚板の独占的地位:</w:t>
        <w:br/>
        <w:t>高炉系厚板 → 大量生産・標準規格が強み</w:t>
        <w:br/>
        <w:t>電炉系厚板 → 小ロット・短納期・多品種に強み（5461の優位領域）</w:t>
        <w:br/>
        <w:t>→ 両者は補完関係。顧客が5461から他社に代替困難 = 価格決定力の源泉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🏭 ECOARC-FIT新設炉 — 中長期収益革命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完成時期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2024年10月29日（旧炉稼働60年を一新）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投資額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約¥70億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電力消費削減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▲15%（電炉の最大コスト項目に直撃）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生産能力増強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+60%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生産性向上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+10%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環境性能改善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騒音▲10%・粉塵▲20%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なぜFY2026/3の効果が出ないか: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新炉完成(2024年10月)のわずか3ヶ月後、2025年1月に蒸気爆発事故が発生。新炉フル活用に入る前にラインが停止。3月末の復旧後も新炉立ち上げ調整と需要回復待ちで、**FY2027/3以降が真の新炉効果の検証年**となる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⚠️ 2025年1月工場事故と業績悪化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2025年1月21日 07:45</w:t>
        <w:br/>
        <w:t>名古屋市中川区工場 製鋼工場棟</w:t>
        <w:br/>
        <w:t>溶鋼漏れ → 電炉下ピット内水接触 → 水蒸気爆発</w:t>
        <w:br/>
        <w:t>設備・天井・壁体損傷（人的被害なし）→ 生産全面停止</w:t>
        <w:br/>
        <w:br/>
        <w:t>3月末: 生産再開完了</w:t>
        <w:br/>
        <w:t>FY2025/3 NI: ¥17.3億（前年比大幅低下）</w:t>
        <w:br/>
        <w:t>FY2026/3 Q3(9ヶ月)経常利益: ¥9.72億（前年同期比▲72.5%）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**重要:**  FY2025/3 Q3（2024年4〜12月）は前年比で経常利益¥35.35億と好調だったが、Q4（2025年1〜3月）に事故が直撃。FY2026/3は事故後の正常化年のはずだが、エネルギーコスト高で減益継続。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📊 財務データ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P&amp;L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FY2025/3実績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FY2026/3予想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Q3累計(9M)実績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（推計¥510億）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¥528億（+3.4%）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¥368.09億（▲13.9%）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推計¥27億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¥23億（▲15.0%）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¥26億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¥26億（±0%）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¥9.72億（▲72.5%）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¥17.3億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¥21億（+21.3%）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¥6.42億（▲74.4%）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¥61.8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¥75.0（会社予想）/ ¥40.6（コンセンサス）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DPS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¥104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¥104（予想）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バランスシート（FY2026/3 Q3末・2025年12月）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¥858.7億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純資産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¥748.0億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87.1%（業界最高水準）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現金及び預金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¥81.5億（前期比▲53.3%）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有価証券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¥76.8億（前期比▲38.5%）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合計流動資産（現金+有価証券）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¥158.3億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有利子負債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極少（負債合計¥110.7億の大部分は仕入債務・未払費用）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¥2,733（期末予想）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注: 現金・有価証券が前期比大幅減は新炉ECOARC-FIT建設投資(¥70億)が完了したため。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🔑 最重要論点 — Q4に¥16.3億が必要だが達成困難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通期経常利益予想: ¥26億</w:t>
        <w:br/>
        <w:t>Q3累計(9M)実績: ¥9.72億</w:t>
        <w:br/>
        <w:t>Q4(1月-3月)の必要額: ¥26.0億 - ¥9.72億 = ¥16.28億</w:t>
        <w:br/>
        <w:br/>
        <w:t>vs. Q3(10-12月)単四半期 run rate:</w:t>
        <w:br/>
        <w:t>Q3 YTD ¥9.72億 ÷ 3四半期 = ¥3.24億/四半期</w:t>
        <w:br/>
        <w:br/>
        <w:t>Q4必要額 = run rate の約5倍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なぜ達成困難か: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1. ホルムズ封鎖(2月28日〜)による電力コスト上昇継続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2. 電力補助金終了(4月〜)で1〜3月も電力費負担が増大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3. 鉄スクラップH2型¥50,000/t（20ヵ月ぶり高値）が継続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4. 中国安価鋼材流入で鋼材売価に上値圧力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5. Q4単独での特殊利益（土地売却等）がなければ達成困難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**結論:** 通期経常利益は¥13〜18億着地（予想¥26億から大幅未達）の可能性が高い。これが決算前に買わない最大の理由。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🧮 エネルギーコスト定量分析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電炉コスト構造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FY2026/3 売上¥528億 × 原価率推定75% = 売上原価¥396億</w:t>
        <w:br/>
        <w:t xml:space="preserve">  └── 電力コスト（原価の約25%）: ¥99億</w:t>
        <w:br/>
        <w:t xml:space="preserve">  └── 鉄スクラップ（原価の約45%）: ¥178億</w:t>
        <w:br/>
        <w:t xml:space="preserve">  └── その他（人件費・設備減価償却等）: ¥119億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シナリオ別OP影響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電力価格上昇率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電力コスト増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OP影響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楽観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+5%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+¥4.95億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▲4.95億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**中央（現実的）**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**+15%**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**+¥14.85億**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**▲14.85億**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ストレス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+30%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+¥29.70億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▲29.70億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中央シナリオ: ガイダンスOP¥23億 → 実力OP¥8.15億（OPM 1.5%）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鉄スクラップコスト感応度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スクラップ変動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コスト増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OP影響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+¥8.9億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▲8.9億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+¥17.8億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▲17.8億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📊 5423東京製鐵比較 — 相対優位と業界環境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5461 中部鋼鈑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5423 東京製鐵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¥628億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¥1,874億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0.82x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0.80x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売上規模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¥528億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¥268億（FY2026/3実績）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OP予想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¥23億（黒字維持）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**赤字予想（▲¥40億前後）**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生産特化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電炉厚板専業（唯一）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電炉各種鋼材（H形鋼・棒鋼等）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¥104（4.64%）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¥40（減配予想）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5461の相対優位: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東京製鐵が赤字見通しでも5461は黒字維持 → 厚板特化の価格決定力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東京製鐵は製品多角化で中国鋼材との直接競合が多いが、5461は特殊品比率が高い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ただし業界全体の需要低迷・エネルギー高は両社共通の逆風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📊 バリュエーション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COE（CAPM）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変数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Rf（JGB10Y）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財務省公表値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0.90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小型EAF鋼材・国内特化・低レバレッジ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日本株標準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COE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7.389%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2.439% + 0.90 × 5.5%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FVレンジ（複数手法）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 0.85x（下値目処）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 ¥2,733×0.85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¥2,323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+3.6%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 1.0x（BPS）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 ¥2,733×1.0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¥2,733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+21.9%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 1.1x（新炉稼働後）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BPS改善後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¥3,006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+34.1%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DDM（g=2%）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DPS¥104÷(7.39%-2%)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¥1,929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▲14.0%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DDM（g=3%）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DPS¥104÷(7.39%-3%)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¥2,369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+5.7%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正常化NI¥35億×PER15x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EPS¥125×15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¥1,875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▲16.4%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新炉フル活用NI¥50億×PER15x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EPS¥178.6×15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¥2,679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+19.5%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深井FV（12ヶ月）: ¥2,500（BPS 0.91x ／ DDM g=3%の中央）</w:t>
      </w:r>
    </w:p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Bull TP: ¥3,100（新炉フル稼働後ROE8%到達×PBR1.1x）</w:t>
      </w:r>
    </w:p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Bear TP: ¥1,700（通期下方修正＋FY2027/3ガイダンス弱×PBR0.62x）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期待値試算（決算確認後エントリーシナリオ）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リターン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Bull: 決算Beat×新炉稼働加速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¥3,100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+38.3%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Base: 決算概ね通期予想±10%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¥2,500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+11.5%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Bear: 下方修正＋配当カット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¥1,700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▲24.2%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**期待値**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**+9.3%**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⚠️ リスク定量分析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株価影響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FY2026/3通期下方修正（経常¥13-18億）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▲¥150〜300（▲7〜13%）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FY2027/3ガイダンス弱（OP¥20億以下）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▲¥200〜400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配当カット（DPS¥104→¥50以下）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▲¥300〜500（利回り喪失）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電力価格さらなる上昇（+20〜30%追加）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▲¥100〜200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中国安価鋼材流入による価格崩壊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▲¥100〜200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ブル要因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上値影響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新炉電力コスト削減効果発現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+¥200〜400（FY2027/3への期待先取り）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建設機械・橋梁需要回復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+¥100〜200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鉄スクラップ価格下落（中国需要低迷）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+¥50〜100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TOBや第三者割当（ライバル他社の非効率整理）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+¥300〜500（定性的）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🏭 不動産含み益・隠れ資産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資産区分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推定含み益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名古屋市中川区工場用地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名古屋港湾臨海工業地帯・数万m²規模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¥20〜35億（推定）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有価証券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¥76.8億（Q3末）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市場価値に近い水準と推定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ECOARC-FIT設備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¥70億投資・2024年10月完成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簿価とほぼ同等（新設）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**総資産¥858.7億に対して含み益は限定的。** 工場用地は名古屋港湾工業地帯の内陸部で坪単価は低め。¥20〜35億の潜在含み益は純資産¥748億の3〜5%に過ぎず、バリュエーション上の評価は小さい。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📈 1%感応度Delta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マクロ変数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株価Delta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電力価格 +1%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ネガ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▲¥30〜45（▲1.3〜2%）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電力コスト¥99億×1%=¥0.99億 → OP▲4.3%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鉄スクラップ +1%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ネガ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▲¥55〜80（▲2.5〜3.6%）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スクラップコスト¥178億×1%=¥1.78億 → OP▲7.7%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鋼材価格 +1%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+¥90〜130（+4〜6%）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売上¥528億×1%=¥5.28億 → 直撃OP改善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JGB10Y +1%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ネガ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▲¥80〜120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PER圧縮（30x→26x相当）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USD/JPY +1%（円安）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微ネガ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▲¥5〜15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輸入スクラップ・電力燃料原料の一部円高依存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**最大リスク因子: 鋼材価格下落 × 電力・スクラップ上昇の同時発生** — Q3の業績悪化パターンが正確にこれを示している。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📋 IR質問状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件名: 【投資判断に関するご確認】FY2026/3通期業績とFY2027/3見通しについて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中部鋼鈑株式会社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IR部 御中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株式会社竹村トレードカンパニー 竹村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Q1: FY2026/3通期経常利益¥26億予想に対し、Q3累計¥9.72億（▲72.5%）にとどまっている。Q4（1〜3月）の業績回復要因と、通期予想達成の確度を教えてほしい。特にQ4に¥16億超の経常利益が必要な根拠・背景は何か。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Q2: FY2026/3の電力コストは前年比でどの程度増加したか（¥億単位）。また、ECOARC-FIT新設炉による電力コスト削減効果（¥億単位）はFY2026/3においていつから、どの程度顕在化しているか。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Q3: ECOARC-FIT新設炉の現在の稼働率（%）と、フル稼働達成時期の見通し。生産能力+60%がフル活用されれば売上高・OP感応度（¥億/稼働率1%）を教えてほしい。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Q4: FY2027/3（2026年4月〜2027年3月）の業績見通しに関する現時点での定性的方向感と、エネルギーコスト前提（電力価格・スクラップ価格）の想定水準。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Q5: DPS¥104の継続について、FY2026/3業績着地水準に関わらず維持方針か。配当方針（配当性向・DOE基準等）を改めて確認したい。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以上、ご多忙の折ご不便をおかけしますが、何卒よろしくお願いいたします。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📌 総括・アクションプラン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判断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WATCH — 決算前は買わない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理由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Q4に通期目標の63%が集中。エネルギー環境で達成困難と判断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FV（深井）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¥2,500（12ヶ月・BPS 0.91x）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 / Bear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¥3,100 / ¥1,700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期待値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+9.3%（リスク/リワード: ポジティブだが不確実性高い）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決算後エントリー条件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①NI¥18億以上着地 ②FY2027/3 OP¥25億以上ガイダンス ③DPS¥104維持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エントリーゾーン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三条件クリア後 ¥2,100〜2,300（BPS比0.77〜0.84x）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損切ライン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¥1,900割れ（配当カット時は問答無用で撤退）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再評価タイミング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FY2027/3 Q2（10月）でECOARC-FIT電力コスト削減効果確認後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5423東京製鐵比較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赤字vs黒字で相対優位は明確。ただし業界環境共通の逆風に注意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浅井スコア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+38（WATCH）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**ユーザーの「高自己資本比率低PBR」という視点は正確。** ただし低PBRには理由がある: Q3実績がガイダンスの37%しか進捗していない。決算後に通期確報と来期ガイダンスを確認してから、PBR 0.8x台での仕込みが安全かつ合理的。5423が赤字ガイダンスの中で5461が黒字維持するなら、業界内相対評価での評価向上は期待できる。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