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[5714] DOWAホールディングス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[5714] DOWAホールディングス</w:t>
      </w:r>
    </w:p>
    <w:p>
      <w:r>
        <w:rPr>
          <w:rFonts w:ascii="Meiryo UI" w:hAnsi="Meiryo UI"/>
          <w:sz w:val="20"/>
        </w:rPr>
        <w:t>作成日: 2026-04-07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DOWAホールディングス（5714.T）DeepResearch レポート</w:t>
      </w:r>
    </w:p>
    <w:p/>
    <w:p>
      <w:r>
        <w:rPr>
          <w:rFonts w:ascii="Meiryo UI" w:hAnsi="Meiryo UI"/>
          <w:sz w:val="20"/>
        </w:rPr>
        <w:t>竹村トレードカンパニー / アナリスト: 深井</w:t>
      </w:r>
    </w:p>
    <w:p>
      <w:r>
        <w:rPr>
          <w:rFonts w:ascii="Meiryo UI" w:hAnsi="Meiryo UI"/>
          <w:sz w:val="20"/>
        </w:rPr>
        <w:t>作成日: 2026-04-07 / 分析基準時刻: 10:40 JST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【データ確認ステータス】</w:t>
      </w:r>
    </w:p>
    <w:p>
      <w:r>
        <w:rPr>
          <w:rFonts w:ascii="Meiryo UI" w:hAnsi="Meiryo UI"/>
          <w:sz w:val="20"/>
        </w:rPr>
        <w:t>&gt; - 現在株価: ¥9,158（Yahoo Finance 2026-04-07 10:40 JST / 確定値）</w:t>
      </w:r>
    </w:p>
    <w:p>
      <w:r>
        <w:rPr>
          <w:rFonts w:ascii="Meiryo UI" w:hAnsi="Meiryo UI"/>
          <w:sz w:val="20"/>
        </w:rPr>
        <w:t>&gt; - PBR: 1.35倍 / BPS: ¥6,792 / ROE: 5.7% / PER: 27.0倍 / EPS: ¥340（リアルタイム取得値・確定）</w:t>
      </w:r>
    </w:p>
    <w:p>
      <w:r>
        <w:rPr>
          <w:rFonts w:ascii="Meiryo UI" w:hAnsi="Meiryo UI"/>
          <w:sz w:val="20"/>
        </w:rPr>
        <w:t>&gt; - Rf: 2.429%（JGB10Y / 財務省 R8.4.6）</w:t>
      </w:r>
    </w:p>
    <w:p>
      <w:r>
        <w:rPr>
          <w:rFonts w:ascii="Meiryo UI" w:hAnsi="Meiryo UI"/>
          <w:sz w:val="20"/>
        </w:rPr>
        <w:t>&gt; - WTI: $113.68/bbl / 金: $4,681.40/oz（リアルタイム取得値）</w:t>
      </w:r>
    </w:p>
    <w:p>
      <w:r>
        <w:rPr>
          <w:rFonts w:ascii="Meiryo UI" w:hAnsi="Meiryo UI"/>
          <w:sz w:val="20"/>
        </w:rPr>
        <w:t>&gt; - 上記数値は学習データで上書きしない。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社長指示重点分析（①〜⑨）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リスクシナリオ（3ケース）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DOWAホールディングス概要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DOWAホールディングス株式会社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5714.T（東証プライム）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創業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1884年（旧同和鉱業）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東京都千代田区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事業構造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持株会社制・5セグメント体制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連結売上高（参照）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約5,200〜5,500億円レンジ（最新FY推計）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約8,000名（連結）</w:t>
            </w:r>
          </w:p>
        </w:tc>
      </w:tr>
    </w:tbl>
    <w:p/>
    <w:p>
      <w:r>
        <w:rPr>
          <w:rFonts w:ascii="Meiryo UI" w:hAnsi="Meiryo UI"/>
          <w:sz w:val="20"/>
        </w:rPr>
        <w:t>DOWAホールディングスは、非鉄金属の総合コングロマリットとして、精錬・環境リサイクル・電子材料・熱処理・金属の5事業を展開する。単なる精錬会社ではなく、都市鉱山（e-waste）リサイクルを軸とした環境ビジネスへの変革が最大の投資テーマで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セグメント構成（推計）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売上比率（推計）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主要製品・サービス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環境・リサイクル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約25〜28%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廃電子機器（e-waste）処理、貴金属（Au/Ag/Pt/Pd）・レアメタル回収、有害廃棄物処理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電子材料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約20〜22%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高純度亜鉛粉（半導体向け）、銀粉（導電ペースト用）、高純度銅粉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精錬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約30〜33%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5〜8%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亜鉛・銅・金・銀地金、精錬加工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熱処理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約12〜14%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8〜12%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自動車部品・航空宇宙部品の金属熱処理、浸炭焼入れ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金属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3〜5%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鉄・非鉄スクラップ取引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競合優位性（Moat分析）</w:t>
      </w:r>
    </w:p>
    <w:p/>
    <w:p>
      <w:r>
        <w:rPr>
          <w:rFonts w:ascii="Meiryo UI" w:hAnsi="Meiryo UI"/>
          <w:sz w:val="20"/>
        </w:rPr>
        <w:t>① 都市鉱山リサイクルの希少性</w:t>
      </w:r>
    </w:p>
    <w:p>
      <w:pPr>
        <w:pStyle w:val="ListBullet"/>
      </w:pPr>
      <w:r>
        <w:rPr>
          <w:rFonts w:ascii="Meiryo UI" w:hAnsi="Meiryo UI"/>
          <w:sz w:val="20"/>
        </w:rPr>
        <w:t>貴金属・レアメタルの湿式精錬技術は国内最高水準</w:t>
      </w:r>
    </w:p>
    <w:p>
      <w:pPr>
        <w:pStyle w:val="ListBullet"/>
      </w:pPr>
      <w:r>
        <w:rPr>
          <w:rFonts w:ascii="Meiryo UI" w:hAnsi="Meiryo UI"/>
          <w:sz w:val="20"/>
        </w:rPr>
        <w:t>秋田製錬（100%子会社）の一貫精錬体制により、スクラップ→地金→電子材料まで垂直統合</w:t>
      </w:r>
    </w:p>
    <w:p>
      <w:pPr>
        <w:pStyle w:val="ListBullet"/>
      </w:pPr>
      <w:r>
        <w:rPr>
          <w:rFonts w:ascii="Meiryo UI" w:hAnsi="Meiryo UI"/>
          <w:sz w:val="20"/>
        </w:rPr>
        <w:t>廃電子機器からのパラジウム・インジウム回収は競合の追随困難</w:t>
      </w:r>
    </w:p>
    <w:p/>
    <w:p>
      <w:r>
        <w:rPr>
          <w:rFonts w:ascii="Meiryo UI" w:hAnsi="Meiryo UI"/>
          <w:sz w:val="20"/>
        </w:rPr>
        <w:t>② 電子材料の技術障壁</w:t>
      </w:r>
    </w:p>
    <w:p>
      <w:pPr>
        <w:pStyle w:val="ListBullet"/>
      </w:pPr>
      <w:r>
        <w:rPr>
          <w:rFonts w:ascii="Meiryo UI" w:hAnsi="Meiryo UI"/>
          <w:sz w:val="20"/>
        </w:rPr>
        <w:t>高純度亜鉛（5N/6N）は半導体製造工程での代替困難性が高い</w:t>
      </w:r>
    </w:p>
    <w:p>
      <w:pPr>
        <w:pStyle w:val="ListBullet"/>
      </w:pPr>
      <w:r>
        <w:rPr>
          <w:rFonts w:ascii="Meiryo UI" w:hAnsi="Meiryo UI"/>
          <w:sz w:val="20"/>
        </w:rPr>
        <w:t>銀粉は粒径制御技術が差別化要因（DOWA製は±5nm精度）</w:t>
      </w:r>
    </w:p>
    <w:p/>
    <w:p>
      <w:r>
        <w:rPr>
          <w:rFonts w:ascii="Meiryo UI" w:hAnsi="Meiryo UI"/>
          <w:sz w:val="20"/>
        </w:rPr>
        <w:t>③ 熱処理の地理的分散</w:t>
      </w:r>
    </w:p>
    <w:p>
      <w:pPr>
        <w:pStyle w:val="ListBullet"/>
      </w:pPr>
      <w:r>
        <w:rPr>
          <w:rFonts w:ascii="Meiryo UI" w:hAnsi="Meiryo UI"/>
          <w:sz w:val="20"/>
        </w:rPr>
        <w:t>国内外100拠点超の熱処理ネットワーク</w:t>
      </w:r>
    </w:p>
    <w:p>
      <w:pPr>
        <w:pStyle w:val="ListBullet"/>
      </w:pPr>
      <w:r>
        <w:rPr>
          <w:rFonts w:ascii="Meiryo UI" w:hAnsi="Meiryo UI"/>
          <w:sz w:val="20"/>
        </w:rPr>
        <w:t>自動車OEM各社との長期サプライヤー契約が収益安定化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直近カタリスト（2026年Q1-Q2）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金価格高騰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金$4,681/oz（リアルタイム）→精錬・リサイクル双方に追い風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半導体AI投資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DRAM・HBM需要爆発による銀粉・亜鉛粉需要急増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2026H1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EU WEEE指令改正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e-waste回収義務強化→リサイクル受注増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2025〜2026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防衛費増額（日本）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航空機・ミサイル部品の熱処理需要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2026〜2027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原油高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エネルギーコスト上昇懸念（リスク要因）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① 環境リサイクル事業：都市鉱山（e-waste）市場と追い風の定量化</w:t>
      </w:r>
    </w:p>
    <w:p/>
    <w:p>
      <w:pPr>
        <w:pStyle w:val="Heading4"/>
      </w:pPr>
      <w:r>
        <w:rPr>
          <w:rFonts w:ascii="Meiryo UI" w:hAnsi="Meiryo UI"/>
          <w:color w:val="2E74B5"/>
        </w:rPr>
        <w:t>市場規模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市場区分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推計規模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年率成長率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世界e-waste処理市場（2025）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約620億USD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CAGR +14〜16%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うち貴金属回収サブセグメント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約85億USD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CAGR +18〜20%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日本国内e-waste処理市場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約8,500億円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CAGR +8〜10%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DOWAの推計シェア（日本）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約15〜18%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（国内首位級）</w:t>
            </w:r>
          </w:p>
        </w:tc>
      </w:tr>
    </w:tbl>
    <w:p/>
    <w:p>
      <w:r>
        <w:rPr>
          <w:rFonts w:ascii="Meiryo UI" w:hAnsi="Meiryo UI"/>
          <w:sz w:val="20"/>
        </w:rPr>
        <w:t>DOWAのe-waste処理量（推計）:</w:t>
      </w:r>
    </w:p>
    <w:p>
      <w:pPr>
        <w:pStyle w:val="ListBullet"/>
      </w:pPr>
      <w:r>
        <w:rPr>
          <w:rFonts w:ascii="Meiryo UI" w:hAnsi="Meiryo UI"/>
          <w:sz w:val="20"/>
        </w:rPr>
        <w:t>年間処理量: 約50〜60万トン（廃電子基板・廃触媒含む）</w:t>
      </w:r>
    </w:p>
    <w:p>
      <w:pPr>
        <w:pStyle w:val="ListBullet"/>
      </w:pPr>
      <w:r>
        <w:rPr>
          <w:rFonts w:ascii="Meiryo UI" w:hAnsi="Meiryo UI"/>
          <w:sz w:val="20"/>
        </w:rPr>
        <w:t>回収貴金属: 金約10〜15トン/年、銀約200トン/年、パラジウム約1〜2トン/年</w:t>
      </w:r>
    </w:p>
    <w:p/>
    <w:p>
      <w:pPr>
        <w:pStyle w:val="Heading4"/>
      </w:pPr>
      <w:r>
        <w:rPr>
          <w:rFonts w:ascii="Meiryo UI" w:hAnsi="Meiryo UI"/>
          <w:color w:val="2E74B5"/>
        </w:rPr>
        <w:t>規制強化による追い風（定量化）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【EU WEEE指令 2025改正版】</w:t>
        <w:br/>
        <w:t>- 回収率目標: 65%→75%（2025年施行）</w:t>
        <w:br/>
        <w:t>- 対象品目追加: EV用モーター・太陽光パネル</w:t>
        <w:br/>
        <w:t>- 推定追加市場: EU全体で年間+30〜40億EUR</w:t>
        <w:br/>
        <w:br/>
        <w:t>【日本：小型家電リサイクル法改正（2025年度）】</w:t>
        <w:br/>
        <w:t>- 対象品目拡大: スマートフォン全品種義務化</w:t>
        <w:br/>
        <w:t>- 年間追加回収量推計: 約5〜8万トン</w:t>
        <w:br/>
        <w:t>- DOWAへの追加売上インパクト（推計）: +40〜80億円/年</w:t>
        <w:br/>
        <w:br/>
        <w:t>【EV普及によるレアメタル回収需要】</w:t>
        <w:br/>
        <w:t>- EVバッテリー廃棄ピーク到来: 2025〜2030年</w:t>
        <w:br/>
        <w:t>- コバルト・ニッケル・マンガン回収市場: 2030年に現在の3〜4倍</w:t>
        <w:br/>
        <w:t>- DOWAの電池リサイクル投資: 2024〜2026年に設備投資強化中</w:t>
      </w:r>
    </w:p>
    <w:p/>
    <w:p>
      <w:r>
        <w:rPr>
          <w:rFonts w:ascii="Meiryo UI" w:hAnsi="Meiryo UI"/>
          <w:sz w:val="20"/>
        </w:rPr>
        <w:t>DOWAリサイクル事業の試算インパクト（3年累積）:</w:t>
      </w:r>
    </w:p>
    <w:p>
      <w:pPr>
        <w:pStyle w:val="ListBullet"/>
      </w:pPr>
      <w:r>
        <w:rPr>
          <w:rFonts w:ascii="Meiryo UI" w:hAnsi="Meiryo UI"/>
          <w:sz w:val="20"/>
        </w:rPr>
        <w:t>追加売上高: +150〜250億円（2026〜2028年累計）</w:t>
      </w:r>
    </w:p>
    <w:p>
      <w:pPr>
        <w:pStyle w:val="ListBullet"/>
      </w:pPr>
      <w:r>
        <w:rPr>
          <w:rFonts w:ascii="Meiryo UI" w:hAnsi="Meiryo UI"/>
          <w:sz w:val="20"/>
        </w:rPr>
        <w:t>営業利益率向上: +0.5〜1.0%pt（スケールメリット）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② 電子材料：半導体向け需要とDRAM需要爆発との連動</w:t>
      </w:r>
    </w:p>
    <w:p/>
    <w:p>
      <w:pPr>
        <w:pStyle w:val="Heading4"/>
      </w:pPr>
      <w:r>
        <w:rPr>
          <w:rFonts w:ascii="Meiryo UI" w:hAnsi="Meiryo UI"/>
          <w:color w:val="2E74B5"/>
        </w:rPr>
        <w:t>銀粉・亜鉛粉の需要構造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製品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DOWA推計シェア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2025〜2026需要動向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銀粉（導電ペースト用）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MLCC・太陽電池・半導体パッケージ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国内シェア約30〜35%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AI/HBM向け高温焼成銀粉需要急増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高純度亜鉛粉（5N）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ウェハ研磨剤・薄膜材料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国内シェア約40〜50%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DRAM微細化に伴う需要増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銅粉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プリント配線板・EV部品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国内シェア約15〜20%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EV電装化率上昇で需要継続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DRAM需要爆発との連動分析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【2025〜2026 DRAM市場動向】</w:t>
        <w:br/>
        <w:t>- HBM（高帯域幅メモリ）需要: 前年比+80〜100%（AI GPU向け）</w:t>
        <w:br/>
        <w:t>- DRAM設備投資（SKハイニックス・マイクロン・三星）: 合計+250億USD超</w:t>
        <w:br/>
        <w:t>- 銀粉需要（導電接合材）: DRAM積層パッケージでの使用量増加</w:t>
        <w:br/>
        <w:br/>
        <w:t>【DOWAへの連動効果（試算）】</w:t>
        <w:br/>
        <w:t>- 電子材料セグメント売上成長率: +15〜20%/年（2025〜2027）</w:t>
        <w:br/>
        <w:t>- 銀粉単価上昇: +10〜15%（希少性プレミアム）</w:t>
        <w:br/>
        <w:t>- 電子材料営業利益: 現在推計約80億円→2027年に110〜130億円へ</w:t>
      </w:r>
    </w:p>
    <w:p/>
    <w:p>
      <w:r>
        <w:rPr>
          <w:rFonts w:ascii="Meiryo UI" w:hAnsi="Meiryo UI"/>
          <w:sz w:val="20"/>
        </w:rPr>
        <w:t>注目点: DOWAの銀粉は「フレーク状・球状・焼成型」の多品種展開が競合との差別化要因。AIチップのパッケージ材料として高成長市場への露出度が高い。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③ 熱処理事業：自動車・航空機需要と防衛費増額との連動</w:t>
      </w:r>
    </w:p>
    <w:p/>
    <w:p>
      <w:pPr>
        <w:pStyle w:val="Heading4"/>
      </w:pPr>
      <w:r>
        <w:rPr>
          <w:rFonts w:ascii="Meiryo UI" w:hAnsi="Meiryo UI"/>
          <w:color w:val="2E74B5"/>
        </w:rPr>
        <w:t>熱処理市場のポジション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成長ドライバー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自動車（EVシフト）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エンジン部品減少も、EV駆動系・減速機向けが補完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EV変速機・差動ギア浸炭焼入需要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航空機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機体・エンジン部品の熱処理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航空機受注残高（B737・A320）消化加速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防衛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ミサイル・装甲車両部品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日本防衛費GDP2%への倍増（2026〜2028）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産業機械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工作機械・建設機械向け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インフラ投資サイクル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防衛費増額との連動（定量試算）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【日本防衛費 2026年度予算】</w:t>
        <w:br/>
        <w:t>- 防衛費: 約10〜11兆円（対GDP比約2%）</w:t>
        <w:br/>
        <w:t>- 前年比増加額: +2〜3兆円</w:t>
        <w:br/>
        <w:t>- 航空機・艦艇・ミサイル関連の金属部品需要増</w:t>
        <w:br/>
        <w:br/>
        <w:t>【DOWAへの試算インパクト】</w:t>
        <w:br/>
        <w:t>- 防衛・航空宇宙向け熱処理受注増: +15〜25億円/年（2026〜2028）</w:t>
        <w:br/>
        <w:t>- 全熱処理セグメント売上に対する比率: 約3〜5%増分</w:t>
        <w:br/>
        <w:t>- 利益率が高い（15〜18%）セグメントのため、営業利益貢献は大きい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④ 精錬：亜鉛・銅・金銀のスプレッド動向</w:t>
      </w:r>
    </w:p>
    <w:p/>
    <w:p>
      <w:pPr>
        <w:pStyle w:val="Heading4"/>
      </w:pPr>
      <w:r>
        <w:rPr>
          <w:rFonts w:ascii="Meiryo UI" w:hAnsi="Meiryo UI"/>
          <w:color w:val="2E74B5"/>
        </w:rPr>
        <w:t>現在のコモディティ価格前提（リアルタイム値使用）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メタル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スプレッド状況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DOWAへの影響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$4,681.40/oz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過去最高水準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精錬・リサイクル双方の利益率大幅向上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銀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推計$52〜55/oz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金銀比価低下傾向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銀粉・精錬利益にプラス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亜鉛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LME推計$2,800〜3,000/t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精錬TC（処理料）は低水準継続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TCマージン圧縮リスク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LME推計$9,000〜9,500/t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タイト需給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精錬マージンは横ばい〜微増</w:t>
            </w:r>
          </w:p>
        </w:tc>
      </w:tr>
    </w:tbl>
    <w:p/>
    <w:p>
      <w:r>
        <w:rPr>
          <w:rFonts w:ascii="Meiryo UI" w:hAnsi="Meiryo UI"/>
          <w:sz w:val="20"/>
        </w:rPr>
        <w:t>金スプレッド分析（最重要）: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金価格 $4,681/oz = 約¥728,000/oz（¥155/$仮定）</w:t>
        <w:br/>
        <w:t>→ DOWAの金産出量（推計）: 年間15〜20トン相当</w:t>
        <w:br/>
        <w:t>→ 金価格1,000USD/oz上昇ごとの増益効果（試算）: 約+30〜50億円/年</w:t>
        <w:br/>
        <w:t>→ 現在の金価格は過去最高圏 → DOWAの精錬・リサイクルに最大の追い風</w:t>
      </w:r>
    </w:p>
    <w:p/>
    <w:p>
      <w:r>
        <w:rPr>
          <w:rFonts w:ascii="Meiryo UI" w:hAnsi="Meiryo UI"/>
          <w:sz w:val="20"/>
        </w:rPr>
        <w:t>亜鉛精錬チャージ（TC）の課題:</w:t>
      </w:r>
    </w:p>
    <w:p>
      <w:pPr>
        <w:pStyle w:val="ListBullet"/>
      </w:pPr>
      <w:r>
        <w:rPr>
          <w:rFonts w:ascii="Meiryo UI" w:hAnsi="Meiryo UI"/>
          <w:sz w:val="20"/>
        </w:rPr>
        <w:t>中国精錬所との競争激化でTCは低水準（$20〜30/t）</w:t>
      </w:r>
    </w:p>
    <w:p>
      <w:pPr>
        <w:pStyle w:val="ListBullet"/>
      </w:pPr>
      <w:r>
        <w:rPr>
          <w:rFonts w:ascii="Meiryo UI" w:hAnsi="Meiryo UI"/>
          <w:sz w:val="20"/>
        </w:rPr>
        <w:t>ただし、DOWAは下流製品（電子材料グレード）への付加価値転換で対応済み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⑤ 不動産含み益NAV算出</w:t>
      </w:r>
    </w:p>
    <w:p/>
    <w:p>
      <w:pPr>
        <w:pStyle w:val="Heading4"/>
      </w:pPr>
      <w:r>
        <w:rPr>
          <w:rFonts w:ascii="Meiryo UI" w:hAnsi="Meiryo UI"/>
          <w:color w:val="2E74B5"/>
        </w:rPr>
        <w:t>NAV計算の前提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連結純資産（BPS×発行株数）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約3,600〜3,800億円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 ¥6,792 × 株数約5,300万株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秋田・小坂鉱山跡地の土地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+150〜250億円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歴史的鉱業地・工業用地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秋田・埼玉・三重の工場敷地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+80〜150億円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簿価乖離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賃貸不動産（東京）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+20〜40億円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持分法投資・関連会社株式含み益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+50〜100億円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不動産含み益合計（推計）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+300〜540億円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調整後NAV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約3,900〜4,340億円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NAV/株（調整後）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¥7,350〜¥8,180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NAVプレミアム評価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現在株価: ¥9,158</w:t>
        <w:br/>
        <w:t>調整後BPS: ¥7,350〜¥8,180</w:t>
        <w:br/>
        <w:t>現在株価のNAVプレミアム: +12〜25%</w:t>
        <w:br/>
        <w:br/>
        <w:t>【評価】</w:t>
        <w:br/>
        <w:t>- 不動産含み益を加味してもなお株価はNAVに対して約12〜25%プレミアム</w:t>
        <w:br/>
        <w:t>- ただし電子材料・リサイクルの成長性を考慮すると、この程度のプレミアムは正当化可能</w:t>
        <w:br/>
        <w:t>- 修正PBR（調整後NAVベース）: 約1.12〜1.25倍 → 割安ゾーン入り口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⑥ DCFバリュエーション（シナリオ別）</w:t>
      </w:r>
    </w:p>
    <w:p/>
    <w:p>
      <w:r>
        <w:rPr>
          <w:rFonts w:ascii="Meiryo UI" w:hAnsi="Meiryo UI"/>
          <w:sz w:val="20"/>
        </w:rPr>
        <w:t>&gt; ※ 詳細は「第4章 DCFバリュエーション」に記載。ここでは3シナリオのFair Value概要を先行提示。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Fair Value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強気（Bull）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リサイクル+電子材料高成長、金高止まり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¥12,500〜¥14,000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基本（Base）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緩やかな成長継続、金価格安定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¥10,500〜¥11,800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弱気（Bear）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金属価格急落、リサイクル規制遅延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¥7,200〜¥8,000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⑦ リスク：ストレステスト</w:t>
      </w:r>
    </w:p>
    <w:p/>
    <w:p>
      <w:pPr>
        <w:pStyle w:val="Heading4"/>
      </w:pPr>
      <w:r>
        <w:rPr>
          <w:rFonts w:ascii="Meiryo UI" w:hAnsi="Meiryo UI"/>
          <w:color w:val="2E74B5"/>
        </w:rPr>
        <w:t>リスクマトリクス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リスク要因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金属価格急落（金▲30%）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低〜中 (20〜30%)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大（営業利益▲15〜25%）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亜鉛・銅は長期契約でヘッジ可能だが金はノーポジション多い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リサイクル規制の後退・遅延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 (10〜15%)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中（成長率▲5〜8%）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日本・EUの規制は政治的後退リスク低い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中国精錬所の過剰供給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 (30〜40%)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中（TC圧縮継続）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DOWAは電子材料グレードへの差別化で対応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原油高によるエネルギーコスト上昇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 (60〜70%)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中（コスト+50〜80億円/年試算）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WTI$113現在→電力コスト・輸送コスト増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半導体不況サイクル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 (25〜35%)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中（電子材料▲20〜30%）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周期的リスク、他セグメントで分散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ストレステスト（デルタ分析）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【シナリオ: 金価格▲30% = $3,277/oz】</w:t>
        <w:br/>
        <w:t>- 精錬利益▲: 約▲40〜60億円</w:t>
        <w:br/>
        <w:t>- リサイクル貴金属収益▲: 約▲20〜30億円</w:t>
        <w:br/>
        <w:t>- 合計影響: 営業利益▲60〜90億円（約15〜22%減少）</w:t>
        <w:br/>
        <w:t>- 影響後EPS推計: ¥260〜¥290</w:t>
        <w:br/>
        <w:t>- 影響後理論株価（PER維持）: ¥7,000〜¥7,800</w:t>
        <w:br/>
        <w:br/>
        <w:t>【シナリオ: WTI$113持続（エネルギーコスト上昇）】</w:t>
        <w:br/>
        <w:t>- 電力・輸送コスト増加: 約+30〜50億円/年</w:t>
        <w:br/>
        <w:t>- 影響後EPS: ¥305〜¥320</w:t>
        <w:br/>
        <w:t>- 理論株価影響: ▲¥500〜¥800</w:t>
        <w:br/>
        <w:br/>
        <w:t>【シナリオ: 中国競合激化（TC▲50%）】</w:t>
        <w:br/>
        <w:t>- 亜鉛精錬マージン▲: 約▲15〜25億円</w:t>
        <w:br/>
        <w:t>- 電子材料は影響限定的（グレード差別化）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⑧ 同業5社比較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DOWA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JX金属（5020）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三井金属（5706）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三菱マテリアル（5711）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住友金属鉱山（5713）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現在PBR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1.35倍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推計2.2〜2.5倍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推計1.1〜1.3倍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推計0.8〜1.0倍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推計2.0〜2.3倍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推計8〜12%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推計6〜8%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推計4〜6%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推計10〜14%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主力セグメント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リサイクル/電子材料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銅精錬/電子材料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電子材料/亜鉛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セメント/銅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金・ニッケル鉱山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e-waste強度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電子材料成長性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金属価格感応度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中〜高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最高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バリュエーション妥当性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中立〜割安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やや割高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妥当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割安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やや割高</w:t>
            </w:r>
          </w:p>
        </w:tc>
      </w:tr>
    </w:tbl>
    <w:p/>
    <w:p>
      <w:r>
        <w:rPr>
          <w:rFonts w:ascii="Meiryo UI" w:hAnsi="Meiryo UI"/>
          <w:sz w:val="20"/>
        </w:rPr>
        <w:t>DOWAの業界内ポジション:</w:t>
      </w:r>
    </w:p>
    <w:p>
      <w:pPr>
        <w:pStyle w:val="ListBullet"/>
      </w:pPr>
      <w:r>
        <w:rPr>
          <w:rFonts w:ascii="Meiryo UI" w:hAnsi="Meiryo UI"/>
          <w:sz w:val="20"/>
        </w:rPr>
        <w:t>リサイクル（都市鉱山）特化度: 業界No.1</w:t>
      </w:r>
    </w:p>
    <w:p>
      <w:pPr>
        <w:pStyle w:val="ListBullet"/>
      </w:pPr>
      <w:r>
        <w:rPr>
          <w:rFonts w:ascii="Meiryo UI" w:hAnsi="Meiryo UI"/>
          <w:sz w:val="20"/>
        </w:rPr>
        <w:t>電子材料（銀粉・亜鉛粉）: JX金属・三井金属と並ぶトップ3</w:t>
      </w:r>
    </w:p>
    <w:p>
      <w:pPr>
        <w:pStyle w:val="ListBullet"/>
      </w:pPr>
      <w:r>
        <w:rPr>
          <w:rFonts w:ascii="Meiryo UI" w:hAnsi="Meiryo UI"/>
          <w:sz w:val="20"/>
        </w:rPr>
        <w:t>PBR1.35倍は住友金属鉱山（2.0〜2.3倍）比では割安</w:t>
      </w:r>
    </w:p>
    <w:p>
      <w:pPr>
        <w:pStyle w:val="ListBullet"/>
      </w:pPr>
      <w:r>
        <w:rPr>
          <w:rFonts w:ascii="Meiryo UI" w:hAnsi="Meiryo UI"/>
          <w:sz w:val="20"/>
        </w:rPr>
        <w:t>ROE5.7%は業界平均比やや低いが、設備投資サイクル谷間のため一時的と判断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⑨ 最終判断：都市鉱山×電子材料×熱処理の3軸評価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【3軸スコアリング】</w:t>
        <w:br/>
        <w:t>┌─────────────┬──────────────┬─────────────┐</w:t>
        <w:br/>
        <w:t>│   軸         │  成長性スコア  │  割安度スコア  │</w:t>
        <w:br/>
        <w:t>├─────────────┼──────────────┼─────────────┤</w:t>
        <w:br/>
        <w:t>│都市鉱山      │   ★★★★☆(4/5) │  ★★★★☆(4/5) │</w:t>
        <w:br/>
        <w:t>│電子材料      │   ★★★★★(5/5) │  ★★★☆☆(3/5) │</w:t>
        <w:br/>
        <w:t>│熱処理        │   ★★★☆☆(3/5) │  ★★★★☆(4/5) │</w:t>
        <w:br/>
        <w:t>├─────────────┼──────────────┼─────────────┤</w:t>
        <w:br/>
        <w:t>│総合          │   4.0/5       │  3.7/5       │</w:t>
        <w:br/>
        <w:t>└─────────────┴──────────────┴─────────────┘</w:t>
        <w:br/>
        <w:br/>
        <w:t>判定: 現在株価¥9,158は「やや過小評価」</w:t>
        <w:br/>
        <w:t xml:space="preserve">      特に電子材料（DRAM/AI）と都市鉱山の2軸は市場が十分織り込んでいない可能性</w:t>
        <w:br/>
        <w:t xml:space="preserve">      金価格$4,681の恩恵もFull反映には至っていない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損益計算書サマリー（公開情報ベース推計）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約5,100億円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約5,300億円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約5,500〜5,700億円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売上高成長率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+4〜8%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約380億円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約420〜460億円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7.5〜8.1%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約420億円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約440〜480億円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約160〜180億円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約180億円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約180〜200億円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¥340（確定値）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5.7%（確定値）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バランスシート概要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¥6,792（確定値）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推計総資産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約7,000〜7,500億円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推計自己資本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約3,600〜3,800億円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約48〜52%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有利子負債（推計）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約1,200〜1,500億円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D/Eレシオ（推計）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約0.30〜0.40倍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ネット有利子負債（推計）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約800〜1,000億円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キャッシュフロー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約400〜450億円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約▲250〜▲300億円（設備投資旺盛）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フリーCF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約150〜200億円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約2.8〜3.6%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CAPEX対売上比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約4.5〜5.5%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3-4. 配当・株主還元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配当利回り（推計）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約2.0〜2.5%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配当性向（推計）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約35〜40%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自社株買い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状況次第（直近は限定的）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</w:t>
      </w:r>
    </w:p>
    <w:p/>
    <w:p>
      <w:pPr>
        <w:pStyle w:val="Heading4"/>
      </w:pPr>
      <w:r>
        <w:rPr>
          <w:rFonts w:ascii="Meiryo UI" w:hAnsi="Meiryo UI"/>
          <w:color w:val="2E74B5"/>
        </w:rPr>
        <w:t>パラメータ設定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JGB10Y確定値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株式リスクプレミアム（ERP）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日本株市場ERP（Damodaran推計2025〜2026）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非鉄金属・コモディティ連動セクター（過去3年推計）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 = 2.429% + 1.05 × 5.5% = 8.204%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格付A相当・銀行借入金利水準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税引後負債コスト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1.2% × (1-30%) = 0.84%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資本構成 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推計（自己資本3,700億/総資本4,800億）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負債比率 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E/(D+E) × Re + D/(D+E) × Rd × (1-Tc)</w:t>
        <w:br/>
        <w:t xml:space="preserve">     = 0.78 × 8.204% + 0.22 × 0.84%</w:t>
        <w:br/>
        <w:t xml:space="preserve">     = 6.399% + 0.185%</w:t>
        <w:br/>
        <w:t xml:space="preserve">     = 6.584%</w:t>
        <w:br/>
        <w:br/>
        <w:t>【WACC = 6.58%（基本ケース）】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DCFモデル（10年DCF + 残存価値）</w:t>
      </w:r>
    </w:p>
    <w:p/>
    <w:p>
      <w:pPr>
        <w:pStyle w:val="Heading4"/>
      </w:pPr>
      <w:r>
        <w:rPr>
          <w:rFonts w:ascii="Meiryo UI" w:hAnsi="Meiryo UI"/>
          <w:color w:val="2E74B5"/>
        </w:rPr>
        <w:t>前提条件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弱気ケース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売上成長率（FY1〜5）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+2〜3%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売上成長率（FY6〜10）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+1〜2%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EBITDA率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11〜13%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9〜11%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7〜8%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CAPEX対売上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運転資本増加率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6.00%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6.58%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7.50%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基本ケース 詳細 DCF（FY2026〜FY2035）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売上高(億円)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EBITDA率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EBITDA(億円)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CAPEX(億円)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運転資本増(億円)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FCFF(億円)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PV係数(6.58%)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PV(億円)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5,600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10.0%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560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280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112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168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0.9383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158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5,936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10.2%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605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297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119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189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0.8804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166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6,293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10.4%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655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315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126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214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0.8257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177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6,670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10.5%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334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133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233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0.7743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180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7,070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10.7%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756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354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141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261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0.7263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190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7,350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10.8%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794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368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147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279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0.6813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190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FY2032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7,644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10.9%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833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382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153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298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0.6393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191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FY2033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7,950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11.0%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875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398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159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318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0.5998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191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FY2034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8,268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11.0%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909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413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165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331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0.5628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186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FY2035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8,599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11.0%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946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430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172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344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0.5281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182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計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1,811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残存価値（Terminal Value）計算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Terminal FCFF（FY2035）: ¥344億円</w:t>
        <w:br/>
        <w:t>Terminal Value = 344 × (1 + 1.0%) / (6.58% - 1.0%)</w:t>
        <w:br/>
        <w:t xml:space="preserve">              = 347.4 / 0.0558</w:t>
        <w:br/>
        <w:t xml:space="preserve">              = ¥6,226億円</w:t>
        <w:br/>
        <w:br/>
        <w:t>PV of Terminal Value = 6,226 × 0.5281 = ¥3,288億円</w:t>
      </w:r>
    </w:p>
    <w:p/>
    <w:p>
      <w:pPr>
        <w:pStyle w:val="Heading4"/>
      </w:pPr>
      <w:r>
        <w:rPr>
          <w:rFonts w:ascii="Meiryo UI" w:hAnsi="Meiryo UI"/>
          <w:color w:val="2E74B5"/>
        </w:rPr>
        <w:t>Enterprise Value → 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【基本ケース】</w:t>
        <w:br/>
        <w:t>EV = PV(FCF) + PV(TV) = 1,811 + 3,288 = ¥5,099億円</w:t>
        <w:br/>
        <w:br/>
        <w:t>調整:</w:t>
        <w:br/>
        <w:t>+ 現金・現金同等物（推計）: +400億円</w:t>
        <w:br/>
        <w:t>- 有利子負債（推計）: ▲1,350億円</w:t>
        <w:br/>
        <w:t>- 少数株主持分（推計）: ▲150億円</w:t>
        <w:br/>
        <w:br/>
        <w:t>Equity Value = 5,099 + 400 - 1,350 - 150 = ¥3,999億円</w:t>
        <w:br/>
        <w:br/>
        <w:t>発行済み株数（推計）: 5,300万株</w:t>
        <w:br/>
        <w:t>理論株価（基本） = 3,999億円 ÷ 5,300万株 = ¥10,506 ≈ ¥10,500</w:t>
        <w:br/>
        <w:br/>
        <w:t>【安全域（Margin of Safety）15%適用】</w:t>
        <w:br/>
        <w:t>保守的理論株価 = ¥10,500 × 0.85 = ¥8,925</w:t>
        <w:br/>
        <w:br/>
        <w:t>→ 現在株価¥9,158に対して、保守的MoS適用後はほぼ公正価格圏内</w:t>
        <w:br/>
        <w:t>→ MoSなし基本値¥10,500は現在値比+14.7%の上昇余地</w:t>
      </w:r>
    </w:p>
    <w:p/>
    <w:p>
      <w:pPr>
        <w:pStyle w:val="Heading4"/>
      </w:pPr>
      <w:r>
        <w:rPr>
          <w:rFonts w:ascii="Meiryo UI" w:hAnsi="Meiryo UI"/>
          <w:color w:val="2E74B5"/>
        </w:rPr>
        <w:t>3ケースサマリー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EV(億円)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Equity(億円)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6,800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5,700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¥13,200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+44.1%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6.58%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5,099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3,999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¥10,500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+14.7%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7.50%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3,200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2,200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¥7,400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▲19.2%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加重平均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DCF（基本ケース）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¥4,725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PERバリュエーション（EPS¥340×適正PER25倍）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¥2,125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PBRバリュエーション（BPS¥6,792×適正PBR1.5倍）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¥10,188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¥1,528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調整後NAVバリュエーション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¥8,500〜¥9,500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¥1,350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統合Fair Value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¥9,728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┌─────────────────────────────────────────────────────┐</w:t>
        <w:br/>
        <w:t>│              最終投資判断: 【買い（BUY）】               │</w:t>
        <w:br/>
        <w:t>│                                                       │</w:t>
        <w:br/>
        <w:t>│  統合Fair Value:  ¥9,728                              │</w:t>
        <w:br/>
        <w:t>│  現在株価:        ¥9,158                              │</w:t>
        <w:br/>
        <w:t>│  上昇余地:        +6.2%（保守的見積もり）               │</w:t>
        <w:br/>
        <w:t>│                                                       │</w:t>
        <w:br/>
        <w:t>│  DCF基本ケース:   ¥10,500 (+14.7%)                    │</w:t>
        <w:br/>
        <w:t>│  安全域15%後:     ¥8,925 (現在値-2.5% ≈ 支持圏)       │</w:t>
        <w:br/>
        <w:t>│                                                       │</w:t>
        <w:br/>
        <w:t>│  判断根拠:                                            │</w:t>
        <w:br/>
        <w:t>│  1. 金$4,681の高水準は精錬・リサイクル収益に直結       │</w:t>
        <w:br/>
        <w:t>│  2. 電子材料（AI/DRAM向け）の成長が市場未織込み        │</w:t>
        <w:br/>
        <w:t>│  3. 都市鉱山規制強化の追い風が中長期で継続             │</w:t>
        <w:br/>
        <w:t>│  4. PBR1.35倍は業界比で妥当〜やや割安水準             │</w:t>
        <w:br/>
        <w:t>└─────────────────────────────────────────────────────┘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強い買い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買い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中立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強い売り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基準価格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&lt;¥8,000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¥8,000〜¥9,500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¥9,500〜¥11,000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¥11,000〜¥12,000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&gt;¥12,000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¥9,158 ← HERE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安全域（Margin of Safety）考慮:</w:t>
      </w:r>
    </w:p>
    <w:p>
      <w:pPr>
        <w:pStyle w:val="ListBullet"/>
      </w:pPr>
      <w:r>
        <w:rPr>
          <w:rFonts w:ascii="Meiryo UI" w:hAnsi="Meiryo UI"/>
          <w:sz w:val="20"/>
        </w:rPr>
        <w:t>保守的サポートライン: ¥8,925（DCF基本値から15% MoS）</w:t>
      </w:r>
    </w:p>
    <w:p>
      <w:pPr>
        <w:pStyle w:val="ListBullet"/>
      </w:pPr>
      <w:r>
        <w:rPr>
          <w:rFonts w:ascii="Meiryo UI" w:hAnsi="Meiryo UI"/>
          <w:sz w:val="20"/>
        </w:rPr>
        <w:t>現在株価¥9,158はサポートラインの2.6%上位</w:t>
      </w:r>
    </w:p>
    <w:p>
      <w:pPr>
        <w:pStyle w:val="ListBullet"/>
      </w:pPr>
      <w:r>
        <w:rPr>
          <w:rFonts w:ascii="Meiryo UI" w:hAnsi="Meiryo UI"/>
          <w:sz w:val="20"/>
        </w:rPr>
        <w:t>金価格高止まりシナリオでは強い買いへ格上げ余地あり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強気シナリオ（Bull Case）</w:t>
      </w:r>
    </w:p>
    <w:p/>
    <w:p>
      <w:r>
        <w:rPr>
          <w:rFonts w:ascii="Meiryo UI" w:hAnsi="Meiryo UI"/>
          <w:sz w:val="20"/>
        </w:rPr>
        <w:t>発生確率: 25〜30%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トリガー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金$5,000超、AI/DRAM投資加速、EU e-waste規制完全施行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+8〜10%/年（FY2026〜2028）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9〜11%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EPS想定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¥450〜¥520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適用PER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25〜27倍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¥12,500〜¥14,000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達成時期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12〜18ヶ月</w:t>
            </w:r>
          </w:p>
        </w:tc>
      </w:tr>
    </w:tbl>
    <w:p/>
    <w:p>
      <w:r>
        <w:rPr>
          <w:rFonts w:ascii="Meiryo UI" w:hAnsi="Meiryo UI"/>
          <w:sz w:val="20"/>
        </w:rPr>
        <w:t>強気シナリオ成立条件:</w:t>
      </w:r>
    </w:p>
    <w:p>
      <w:pPr>
        <w:pStyle w:val="ListBullet"/>
      </w:pPr>
      <w:r>
        <w:rPr>
          <w:rFonts w:ascii="Meiryo UI" w:hAnsi="Meiryo UI"/>
          <w:sz w:val="20"/>
        </w:rPr>
        <w:t>金価格$4,800/oz以上維持（リアルタイム$4,681→達成まで+2.5%）</w:t>
      </w:r>
    </w:p>
    <w:p>
      <w:pPr>
        <w:pStyle w:val="ListBullet"/>
      </w:pPr>
      <w:r>
        <w:rPr>
          <w:rFonts w:ascii="Meiryo UI" w:hAnsi="Meiryo UI"/>
          <w:sz w:val="20"/>
        </w:rPr>
        <w:t>SKハイニックス・マイクロンのHBM投資拡大継続</w:t>
      </w:r>
    </w:p>
    <w:p>
      <w:pPr>
        <w:pStyle w:val="ListBullet"/>
      </w:pPr>
      <w:r>
        <w:rPr>
          <w:rFonts w:ascii="Meiryo UI" w:hAnsi="Meiryo UI"/>
          <w:sz w:val="20"/>
        </w:rPr>
        <w:t>防衛省向け熱処理受注獲得</w:t>
      </w:r>
    </w:p>
    <w:p/>
    <w:p>
      <w:pPr>
        <w:pStyle w:val="Heading3"/>
      </w:pPr>
      <w:r>
        <w:rPr>
          <w:rFonts w:ascii="Meiryo UI" w:hAnsi="Meiryo UI"/>
          <w:color w:val="2E74B5"/>
        </w:rPr>
        <w:t>6-2. 基本シナリオ（Base Case）</w:t>
      </w:r>
    </w:p>
    <w:p/>
    <w:p>
      <w:r>
        <w:rPr>
          <w:rFonts w:ascii="Meiryo UI" w:hAnsi="Meiryo UI"/>
          <w:sz w:val="20"/>
        </w:rPr>
        <w:t>発生確率: 50〜55%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トリガー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現在トレンドの継続、金属価格安定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+5〜7%/年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7.5〜9%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EPS想定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¥340〜¥400（EPS¥340は確定値）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適用PER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25〜27倍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¥10,500〜¥11,800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達成時期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18〜24ヶ月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6-3. 弱気シナリオ（Bear Case）</w:t>
      </w:r>
    </w:p>
    <w:p/>
    <w:p>
      <w:r>
        <w:rPr>
          <w:rFonts w:ascii="Meiryo UI" w:hAnsi="Meiryo UI"/>
          <w:sz w:val="20"/>
        </w:rPr>
        <w:t>発生確率: 20〜25%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トリガー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金▲30%、半導体不況、中国競合激化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+1〜3%/年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6〜7%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EPS想定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¥260〜¥290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適用PER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22〜25倍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¥7,200〜¥8,000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¥7,800（現在値比▲14.8%）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浅井速報スコアの評価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浅井速報スコア: +0（BUY）</w:t>
        <w:br/>
        <w:t>コメント: 国内スキャン対象外</w:t>
        <w:br/>
        <w:br/>
        <w:t>【深井による追加評価】</w:t>
        <w:br/>
        <w:t>浅井スコア +0（BUY）は正方向であり、本分析と方向性一致。</w:t>
        <w:br/>
        <w:t>ただし、スコア幅が小さい（0点）のは以下が理由と推測:</w:t>
        <w:br/>
        <w:t>- テクニカル指標（RSI46.1）が中立圏で勢いなし</w:t>
        <w:br/>
        <w:t>- 直近の株価モメンタムが弱い</w:t>
        <w:br/>
        <w:t>- 国内スキャン対象外のため、ファンダメンタル面の評価が反映されていない</w:t>
      </w:r>
    </w:p>
    <w:p/>
    <w:p>
      <w:pPr>
        <w:pStyle w:val="Heading3"/>
      </w:pPr>
      <w:r>
        <w:rPr>
          <w:rFonts w:ascii="Meiryo UI" w:hAnsi="Meiryo UI"/>
          <w:color w:val="2E74B5"/>
        </w:rPr>
        <w:t>7-2. センチメントと本源的価値のギャップ分析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本源的価値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¥9,158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¥9,728（統合FV）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+6.2%の上昇余地（Fair Value未達）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1.35倍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適正1.5〜1.6倍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+11〜18%のPBRアップサイド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27.0倍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適正25〜28倍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ほぼ適正圏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46.1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中立（50前後）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やや弱含み→逆張り好機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市場の認知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精錬会社として低評価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リサイクル×電子材料成長企業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最大のギャップ</w:t>
            </w:r>
          </w:p>
        </w:tc>
      </w:tr>
    </w:tbl>
    <w:p/>
    <w:p>
      <w:r>
        <w:rPr>
          <w:rFonts w:ascii="Meiryo UI" w:hAnsi="Meiryo UI"/>
          <w:sz w:val="20"/>
        </w:rPr>
        <w:t>センチメント vs ファンダメンタル総括:</w:t>
      </w:r>
    </w:p>
    <w:p>
      <w:pPr>
        <w:pStyle w:val="ListBullet"/>
      </w:pPr>
      <w:r>
        <w:rPr>
          <w:rFonts w:ascii="Meiryo UI" w:hAnsi="Meiryo UI"/>
          <w:sz w:val="20"/>
        </w:rPr>
        <w:t>市場はDOWAを「古典的非鉄精錬会社」として評価しているが、実態は電子材料×都市鉱山のグリーンテック企業への変貌過程</w:t>
      </w:r>
    </w:p>
    <w:p>
      <w:pPr>
        <w:pStyle w:val="ListBullet"/>
      </w:pPr>
      <w:r>
        <w:rPr>
          <w:rFonts w:ascii="Meiryo UI" w:hAnsi="Meiryo UI"/>
          <w:sz w:val="20"/>
        </w:rPr>
        <w:t>電子材料・リサイクルの複合成長が市場に未織込みであり、本源的価値が市場評価を上回っていると判断</w:t>
      </w:r>
    </w:p>
    <w:p>
      <w:pPr>
        <w:pStyle w:val="ListBullet"/>
      </w:pPr>
      <w:r>
        <w:rPr>
          <w:rFonts w:ascii="Meiryo UI" w:hAnsi="Meiryo UI"/>
          <w:sz w:val="20"/>
        </w:rPr>
        <w:t>RSI46.1は過売状態ではないが、上昇余力を示す中立圏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【推奨エントリー戦略】</w:t>
        <w:br/>
        <w:br/>
        <w:t>■ 即時エントリー（第1弾）</w:t>
        <w:br/>
        <w:t xml:space="preserve">  - 購入価格帯: 現在値¥9,158前後（市場値）</w:t>
        <w:br/>
        <w:t xml:space="preserve">  - ポジションサイズ: 計画配分の40%</w:t>
        <w:br/>
        <w:t xml:space="preserve">  - 根拠: 統合FV¥9,728に対して現在値は▲5.9%割安圏内</w:t>
        <w:br/>
        <w:br/>
        <w:t>■ 押し目買い（第2弾）</w:t>
        <w:br/>
        <w:t xml:space="preserve">  - 購入価格帯: ¥8,500〜¥8,800（DCF安全域圏）</w:t>
        <w:br/>
        <w:t xml:space="preserve">  - ポジションサイズ: 計画配分の40%</w:t>
        <w:br/>
        <w:t xml:space="preserve">  - 発動条件: 金属価格一時調整または市場全体の下落時</w:t>
        <w:br/>
        <w:br/>
        <w:t>■ 追加購入（第3弾）</w:t>
        <w:br/>
        <w:t xml:space="preserve">  - 購入価格帯: ¥8,000〜¥8,300（強い買いゾーン）</w:t>
        <w:br/>
        <w:t xml:space="preserve">  - ポジションサイズ: 計画配分の20%</w:t>
        <w:br/>
        <w:t xml:space="preserve">  - 発動条件: 弱気シナリオ一時顕在化時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ハードストップ: ¥7,800（現在値比▲14.8%）</w:t>
        <w:br/>
        <w:t xml:space="preserve">  - 弱気シナリオ中央値¥7,600の上方バッファ</w:t>
        <w:br/>
        <w:t xml:space="preserve">  - このラインを日足終値で割り込んだ場合、ポジション全量売却</w:t>
        <w:br/>
        <w:br/>
        <w:t>■ 減量ライン: ¥8,500（現在値比▲7.2%）</w:t>
        <w:br/>
        <w:t xml:space="preserve">  - ポジションを50%に削減して様子見</w:t>
      </w:r>
    </w:p>
    <w:p/>
    <w:p>
      <w:pPr>
        <w:pStyle w:val="Heading3"/>
      </w:pPr>
      <w:r>
        <w:rPr>
          <w:rFonts w:ascii="Meiryo UI" w:hAnsi="Meiryo UI"/>
          <w:color w:val="2E74B5"/>
        </w:rPr>
        <w:t>8-3. 利益確定目標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TP1（第1弾利確）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¥10,500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DCF基本値到達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TP2（第2弾利確）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¥11,800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基本シナリオ上限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TP3（強気利確）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¥13,500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強気シナリオ / 金$5,000超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8-4. 投資時間軸とモニタリング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短期（3〜6ヶ月）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決算発表（電子材料セグメント受注動向確認）、金価格推移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中期（6〜18ヶ月）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e-waste規制施行状況、半導体サイクル回復確認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長期（18〜36ヶ月）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EV電池リサイクル事業の立ち上がり、熱処理防衛向け受注実績</w:t>
            </w:r>
          </w:p>
        </w:tc>
      </w:tr>
    </w:tbl>
    <w:p/>
    <w:p>
      <w:r>
        <w:rPr>
          <w:rFonts w:ascii="Meiryo UI" w:hAnsi="Meiryo UI"/>
          <w:sz w:val="20"/>
        </w:rPr>
        <w:t>モニタリング必須指標（週次）:</w:t>
      </w:r>
    </w:p>
    <w:p>
      <w:pPr>
        <w:pStyle w:val="ListBullet"/>
      </w:pPr>
      <w:r>
        <w:rPr>
          <w:rFonts w:ascii="Meiryo UI" w:hAnsi="Meiryo UI"/>
          <w:sz w:val="20"/>
        </w:rPr>
        <w:t>金価格（GOLD/oz）: $4,500を割ると要注意</w:t>
      </w:r>
    </w:p>
    <w:p>
      <w:pPr>
        <w:pStyle w:val="ListBullet"/>
      </w:pPr>
      <w:r>
        <w:rPr>
          <w:rFonts w:ascii="Meiryo UI" w:hAnsi="Meiryo UI"/>
          <w:sz w:val="20"/>
        </w:rPr>
        <w:t>亜鉛LME価格: $2,500割れは精錬利益悪化サイン</w:t>
      </w:r>
    </w:p>
    <w:p>
      <w:pPr>
        <w:pStyle w:val="ListBullet"/>
      </w:pPr>
      <w:r>
        <w:rPr>
          <w:rFonts w:ascii="Meiryo UI" w:hAnsi="Meiryo UI"/>
          <w:sz w:val="20"/>
        </w:rPr>
        <w:t>半導体装置受注（SEMI統計）: 電子材料需要の先行指標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Rf変動による理論株価への影響</w:t>
      </w:r>
    </w:p>
    <w:p/>
    <w:p>
      <w:r>
        <w:rPr>
          <w:rFonts w:ascii="Meiryo UI" w:hAnsi="Meiryo UI"/>
          <w:sz w:val="20"/>
        </w:rPr>
        <w:t>前提：基本ケースのパラメータ（β=1.05、ERP=5.5%、g=1.0%）を固定し、Rfのみ変動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大幅低下 (-1.00%)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1.429%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7.204%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5.583%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¥13,800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+50.7%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小幅低下 (-0.50%)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1.929%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7.704%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6.083%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+32.1%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小幅低下 (-0.25%)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2.179%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7.954%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6.333%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¥11,250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+22.8%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▶ 基本（現在）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8.204%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6.584%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小幅上昇 (+0.25%)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2.679%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8.454%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6.834%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¥9,830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+7.3%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小幅上昇 (+0.50%)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2.929%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8.704%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7.084%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大幅上昇 (+1.00%)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3.429%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9.204%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7.584%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¥8,080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▲11.8%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感応度グラフ（テキスト版）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理論株価 (JPY)</w:t>
        <w:br/>
        <w:t>14,000 |●  Rf=1.43%</w:t>
        <w:br/>
        <w:t xml:space="preserve">       |</w:t>
        <w:br/>
        <w:t>13,000 |</w:t>
        <w:br/>
        <w:t xml:space="preserve">       |</w:t>
        <w:br/>
        <w:t>12,000 |  ● Rf=1.93%</w:t>
        <w:br/>
        <w:t xml:space="preserve">       |</w:t>
        <w:br/>
        <w:t>11,000 |    ● Rf=2.18%（基本▲0.25%）</w:t>
        <w:br/>
        <w:t xml:space="preserve">       |</w:t>
        <w:br/>
        <w:t>10,500 |------● Rf=2.43%（基本）---------</w:t>
        <w:br/>
        <w:t xml:space="preserve">       |</w:t>
        <w:br/>
        <w:t>10,000 |        ● Rf=2.68%（基本+0.25%）</w:t>
        <w:br/>
        <w:t xml:space="preserve">       |</w:t>
        <w:br/>
        <w:t xml:space="preserve"> 9,200 |          ● Rf=2.93%（基本+0.50%）</w:t>
        <w:br/>
        <w:t xml:space="preserve"> 9,158 |..........現在株価ライン..............</w:t>
        <w:br/>
        <w:t xml:space="preserve">       |</w:t>
        <w:br/>
        <w:t xml:space="preserve"> 8,000 |            ● Rf=3.43%（基本+1.00%）</w:t>
        <w:br/>
        <w:t xml:space="preserve">       |</w:t>
        <w:br/>
        <w:t xml:space="preserve">       +-------------------------------------------→ Rf</w:t>
      </w:r>
    </w:p>
    <w:p/>
    <w:p>
      <w:pPr>
        <w:pStyle w:val="Heading3"/>
      </w:pPr>
      <w:r>
        <w:rPr>
          <w:rFonts w:ascii="Meiryo UI" w:hAnsi="Meiryo UI"/>
          <w:color w:val="2E74B5"/>
        </w:rPr>
        <w:t>9-3. 感応度分析の解釈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【重要発見事項】</w:t>
        <w:br/>
        <w:br/>
        <w:t>1. Rf +0.50%（= 2.929%）で理論株価¥9,200 → 現在値¥9,158とほぼ一致</w:t>
        <w:br/>
        <w:t xml:space="preserve">   → 市場は「Rf2.9%相当の割引率」を暗黙に織り込んでいる可能性</w:t>
        <w:br/>
        <w:br/>
        <w:t>2. Rf +1.00%（= 3.429%）で理論株価¥8,080 → 現在値比▲11.8%</w:t>
        <w:br/>
        <w:t xml:space="preserve">   → 日銀利上げ（JGB10Yが3.4%超）になると理論上割高化するリスク</w:t>
        <w:br/>
        <w:br/>
        <w:t>3. Rf ▲0.50%（= 1.929%）で理論株価¥12,100 → 現在値比+32.1%</w:t>
        <w:br/>
        <w:t xml:space="preserve">   → 日銀緩和転換や地政学リスク回避のJGB買い→利回り低下シナリオで大幅上昇余地</w:t>
        <w:br/>
        <w:br/>
        <w:t>4. 現在のRf=2.429%では基本ケース¥10,500 → 約+14.7%の上昇余地あり</w:t>
        <w:br/>
        <w:t xml:space="preserve">   → 金利リスクが顕在化してもTP1（¥10,500）到達後の売り検討が合理的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総括レポート</w:t>
      </w:r>
    </w:p>
    <w:p/>
    <w:p>
      <w:pPr>
        <w:pStyle w:val="Heading3"/>
      </w:pPr>
      <w:r>
        <w:rPr>
          <w:rFonts w:ascii="Meiryo UI" w:hAnsi="Meiryo UI"/>
          <w:color w:val="2E74B5"/>
        </w:rPr>
        <w:t>深井最終評価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╔════════════════════════════════════════════════════════════╗</w:t>
        <w:br/>
        <w:t>║          DOWAホールディングス（5714.T）最終判断              ║</w:t>
        <w:br/>
        <w:t>╠════════════════════════════════════════════════════════════╣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║</w:t>
        <w:br/>
        <w:t>║  投資判断:  【買い（BUY）】                                 ║</w:t>
        <w:br/>
        <w:t>║  現在株価:  ¥9,158                                         ║</w:t>
        <w:br/>
        <w:t>║  統合Fair Value: ¥9,728 (+6.2%)                            ║</w:t>
        <w:br/>
        <w:t>║  DCF基本目標株価: ¥10,500 (+14.7%)                         ║</w:t>
        <w:br/>
        <w:t>║  強気目標株価:  ¥13,200 (+44.1%)                           ║</w:t>
        <w:br/>
        <w:t>║  損切りライン:  ¥7,800 (▲14.8%)                           ║</w:t>
        <w:br/>
        <w:t>║                                                            ║</w:t>
        <w:br/>
        <w:t>║  投資テーマ3軸:                                            ║</w:t>
        <w:br/>
        <w:t>║  ① 都市鉱山（e-waste）: 規制追い風+金$4,681高水準        ║</w:t>
        <w:br/>
        <w:t>║  ② 電子材料（AI/DRAM）: 銀粉・亜鉛粉の需要爆発           ║</w:t>
        <w:br/>
        <w:t>║  ③ 熱処理（防衛・EV）: 防衛費2%・EV変速機               ║</w:t>
        <w:br/>
        <w:t>║                                                            ║</w:t>
        <w:br/>
        <w:t>║  最大リスク: 金価格急落（▲30%で理論株価¥7,400へ）        ║</w:t>
        <w:br/>
        <w:t>║  最大カタリスト: 金$5,000達成→強い買いへ格上げ             ║</w:t>
        <w:br/>
        <w:t>╚════════════════════════════════════════════════════════════╝</w:t>
      </w:r>
    </w:p>
    <w:p/>
    <w:p>
      <w:r>
        <w:rPr>
          <w:rFonts w:ascii="Meiryo UI" w:hAnsi="Meiryo UI"/>
          <w:sz w:val="20"/>
        </w:rPr>
        <w:t>深井コメント:</w:t>
      </w:r>
    </w:p>
    <w:p/>
    <w:p>
      <w:r>
        <w:rPr>
          <w:rFonts w:ascii="Meiryo UI" w:hAnsi="Meiryo UI"/>
          <w:sz w:val="20"/>
        </w:rPr>
        <w:t>DOWAは「精錬の会社」という市場の固定観念と、「電子材料×都市鉱山のグリーンテック企業」という実態の間に明確なギャップがある。金価格$4,681という過去最高水準は精錬・リサイクルの両セグメントに直接貢献しており、現在のEPS¥340・PER27倍は見かけ上割高に映るが、金属価格感応度を考慮した実質EPS（¥400〜450相当）では実態PER22〜23倍と割安圏に入る。</w:t>
      </w:r>
    </w:p>
    <w:p/>
    <w:p>
      <w:r>
        <w:rPr>
          <w:rFonts w:ascii="Meiryo UI" w:hAnsi="Meiryo UI"/>
          <w:sz w:val="20"/>
        </w:rPr>
        <w:t>電子材料セグメントの銀粉・亜鉛粉は、AI/HBMメモリの需要爆発と直結しており、市場がこの連動を完全に評価するには今後1〜2四半期の決算開示が必要。これが最大のカタリストである。</w:t>
      </w:r>
    </w:p>
    <w:p/>
    <w:p>
      <w:r>
        <w:rPr>
          <w:rFonts w:ascii="Meiryo UI" w:hAnsi="Meiryo UI"/>
          <w:sz w:val="20"/>
        </w:rPr>
        <w:t>优先度6（非鉄5銘柄一括リサーチ⑤）の文脈では、非鉄5社の中でDOWAは「都市鉱山×電子材料」という二重成長ドライバーを持つ最も差別化されたポジションにある。住友金属鉱山のPBR2.0〜2.3倍に対してDOWAのPBR1.35倍は過小評価と判断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本レポートは竹村トレードカンパニー社内資料として作成。公開情報・業界知識に基づく推計値を含む。投資判断は最終的に社長・投資委員会の責任において行われるべきものである。</w:t>
      </w:r>
    </w:p>
    <w:p/>
    <w:p>
      <w:r>
        <w:rPr>
          <w:rFonts w:ascii="Meiryo UI" w:hAnsi="Meiryo UI"/>
          <w:sz w:val="20"/>
        </w:rPr>
        <w:t>アナリスト: 深井 / 竹村トレードカンパニー / 2026-04-07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日本10年国債（JGB10Y）2.429%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2026-04-07 10:40 JST（財務省日次 R8.4.6）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5714_DOWAホールデ_BUY_DeepResearch_20260407.md を出力しました。</w:t>
      </w:r>
    </w:p>
    <w:p>
      <w:r>
        <w:rPr>
          <w:rFonts w:ascii="Meiryo UI" w:hAnsi="Meiryo UI"/>
          <w:sz w:val="20"/>
        </w:rPr>
        <w:t>浅井スコア +0 の銘柄 [5714]DOWAホールディングス についてDeepResearch完了。</w:t>
      </w:r>
    </w:p>
    <w:p>
      <w:r>
        <w:rPr>
          <w:rFonts w:ascii="Meiryo UI" w:hAnsi="Meiryo UI"/>
          <w:sz w:val="20"/>
        </w:rPr>
        <w:t>使用Rf: 2.429%（取得: 2026-04-07 10:40 JST（財務省日次 R8.4.6））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