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[5901] 東洋製缶グループHD【アルミ価格推移×FY2027/3業績考察 v2】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[5901] 東洋製缶グループHD【アルミ価格推移×FY2027/3業績考察 v2】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+95  |  ソース: TDnet + COMEX ALI=F リアルタイム + yfinance</w:t>
      </w:r>
    </w:p>
    <w:p>
      <w:r>
        <w:rPr>
          <w:rFonts w:ascii="Meiryo UI" w:hAnsi="Meiryo UI"/>
          <w:sz w:val="20"/>
        </w:rPr>
        <w:t>現在株価: ¥3,438（2026-04-06 22:41 JST）  |  Rf（JGB10Y）: 2.386%（2026-04-06 22:41 JST（財務省日次 R8.4.3））</w:t>
      </w:r>
    </w:p>
    <w:p>
      <w:r>
        <w:rPr>
          <w:rFonts w:ascii="Meiryo UI" w:hAnsi="Meiryo UI"/>
          <w:sz w:val="20"/>
        </w:rPr>
        <w:t>PBR: 0.78x  |  BPS: ¥4,426  |  ROE: 6.9%  |  PER: 12.1x</w:t>
      </w:r>
    </w:p>
    <w:p>
      <w:r>
        <w:rPr>
          <w:rFonts w:ascii="Meiryo UI" w:hAnsi="Meiryo UI"/>
          <w:sz w:val="20"/>
        </w:rPr>
        <w:t>COMEX アルミ（ALI=F）: $3,408/t（2026-04-06 22:41 JST）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東洋製缶グループHD（5901）DeepResearchレポート</w:t>
      </w:r>
    </w:p>
    <w:p/>
    <w:p>
      <w:r>
        <w:rPr>
          <w:rFonts w:ascii="Meiryo UI" w:hAnsi="Meiryo UI"/>
          <w:sz w:val="20"/>
        </w:rPr>
        <w:t>作成者：深井（竹村トレードカンパニー アナリスト）</w:t>
      </w:r>
    </w:p>
    <w:p>
      <w:r>
        <w:rPr>
          <w:rFonts w:ascii="Meiryo UI" w:hAnsi="Meiryo UI"/>
          <w:sz w:val="20"/>
        </w:rPr>
        <w:t>作成日時：2026年4月6日 22:41 JST</w:t>
      </w:r>
    </w:p>
    <w:p>
      <w:r>
        <w:rPr>
          <w:rFonts w:ascii="Meiryo UI" w:hAnsi="Meiryo UI"/>
          <w:sz w:val="20"/>
        </w:rPr>
        <w:t>投資判断：BUY ｜ 浅井スコア：+95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¥3,438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Fair Value（基本シナリオ）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Fair Value（強気シナリオ）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Fair Value（弱気シナリオ）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基本シナリオ上昇余地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+35.3%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目標達成期間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12〜18ヶ月（FY2027/3業績確認まで）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【エグゼクティブ要約】</w:t>
      </w:r>
    </w:p>
    <w:p/>
    <w:p>
      <w:r>
        <w:rPr>
          <w:rFonts w:ascii="Meiryo UI" w:hAnsi="Meiryo UI"/>
          <w:sz w:val="20"/>
        </w:rPr>
        <w:t>東洋製缶グループHD（5901）は、日本の缶・容器市場における絶対的シェアトップ企業であり、現在株価¥3,438はBPS¥4,426に対してPBR0.78倍という著しい解離を示している。表面上の「割安」は単なる指標の話ではなく、FY2026/3に発生したアルミ急騰（$2,505→$3,127/t、同期平均$2,711/t）による「転嫁ラグ」が一時的にマージンを圧縮したことで生じた歪みである。しかし本質的なBUY論拠は以下の連鎖にある：COMEX ALI=Fは2026年4月に$3,408/tの高水準に到達しており、FY2027/3では$3,200〜3,500/tの「高原台」での安定が期待される。この局面では、FY2026/3に積み上がったコスト上昇分が3〜6ヶ月のパス・スルーラグを経てFY2027/3前半（Q1〜Q2）に転嫁完了し、「売上増加×マージン回復」というW効果が営業利益を前期比+25〜35%押し上げる。これに年3回実施される自社株買い（規律ある資本還元）と北朝鮮リスク・食料安全保障に裏打ちされた備蓄缶の国策需要が重なり、浅井スコア+95「防衛×還元の盾」を正当化する。DCF（WACC 7.4%）と不動産含み益を統合したNAV修正Fair Valueは¥4,650〜5,200、現在株価との乖離は最大+51%に達する。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2.1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東洋製缶グループホールディングス株式会社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5901（東証プライム）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1917年（缶製造業の礎）→HD化 2007年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東京都港区虎ノ門（含み益の高い都心立地）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連結約17,000名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約7,600億円（¥3,438×発行済株式数）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三菱UFJ銀行、日本生命、持合構造維持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2.2 セグメント別事業分析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セグメント①：缶・容器製造事業（売上の約65%）</w:t>
      </w:r>
    </w:p>
    <w:p/>
    <w:p>
      <w:r>
        <w:rPr>
          <w:rFonts w:ascii="Meiryo UI" w:hAnsi="Meiryo UI"/>
          <w:sz w:val="20"/>
        </w:rPr>
        <w:t>日本最大の缶容器メーカー。飲料缶（アルミ缶・スチール缶）、食品缶（ツナ、ペットフード等）、エアゾール缶を中心に、国内飲料メーカー（コカ・コーラ、サントリー、アサヒ、キリン等）への供給を一手に担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国内市場シェア（推計）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主要顧客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アルミ飲料缶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約45〜50%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大手飲料メーカー全般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スチール食品缶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食品加工業者、自衛隊向け備蓄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エアゾール缶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約30〜35%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日用品・医薬品メーカー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金属王冠・クロージャー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酒類・飲料メーカー</w:t>
            </w:r>
          </w:p>
        </w:tc>
      </w:tr>
    </w:tbl>
    <w:p/>
    <w:p>
      <w:r>
        <w:rPr>
          <w:rFonts w:ascii="Meiryo UI" w:hAnsi="Meiryo UI"/>
          <w:sz w:val="20"/>
        </w:rPr>
        <w:t>事業の本質的強み：</w:t>
      </w:r>
    </w:p>
    <w:p>
      <w:r>
        <w:rPr>
          <w:rFonts w:ascii="Meiryo UI" w:hAnsi="Meiryo UI"/>
          <w:sz w:val="20"/>
        </w:rPr>
        <w:t>缶製造は「インフラ型ビジネス」である。飲料・食品メーカーが缶調達先を変更するには、設備投資・品質認証・長期契約の解除が必要であり、スイッチングコストが極めて高い。東洋製缶は主要飲料メーカーとの長期供給契約（5〜10年）を保有しており、年間需要は飲料消費動向と高い相関を示すが、景気感応度は低い（ディフェンシブ性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セグメント②：包装関連事業（売上の約25%）</w:t>
      </w:r>
    </w:p>
    <w:p/>
    <w:p>
      <w:r>
        <w:rPr>
          <w:rFonts w:ascii="Meiryo UI" w:hAnsi="Meiryo UI"/>
          <w:sz w:val="20"/>
        </w:rPr>
        <w:t>プラスチックフィルム・フレキシブル包装・紙容器・キャップ等。PETボトル向けプリフォームも含む。環境規制対応（リサイクルPET・バイオマスプラスチック）への転換投資が進行中。</w:t>
      </w:r>
    </w:p>
    <w:p/>
    <w:p>
      <w:pPr>
        <w:pStyle w:val="Heading3"/>
      </w:pPr>
      <w:r>
        <w:rPr>
          <w:rFonts w:ascii="Meiryo UI" w:hAnsi="Meiryo UI"/>
          <w:color w:val="2E74B5"/>
        </w:rPr>
        <w:t>セグメント③：不動産・その他事業（売上の約10%）</w:t>
      </w:r>
    </w:p>
    <w:p/>
    <w:p>
      <w:r>
        <w:rPr>
          <w:rFonts w:ascii="Meiryo UI" w:hAnsi="Meiryo UI"/>
          <w:sz w:val="20"/>
        </w:rPr>
        <w:t>工場跡地の不動産賃貸・開発、物流施設運営。都市部の工場跡地（東京湾岸地区、川崎、大阪等）は簿価を大幅に上回る含み益を保有。詳細はSection 5で分析。</w:t>
      </w:r>
    </w:p>
    <w:p/>
    <w:p>
      <w:pPr>
        <w:pStyle w:val="Heading2"/>
      </w:pPr>
      <w:r>
        <w:rPr>
          <w:rFonts w:ascii="Meiryo UI" w:hAnsi="Meiryo UI"/>
          <w:color w:val="2E74B5"/>
        </w:rPr>
        <w:t>2.3 競争優位性の源泉（Economic Moat分析）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         競争優位性の5層構造                      │</w:t>
        <w:br/>
        <w:t>├─────────────────────────────────────────────┤</w:t>
        <w:br/>
        <w:t>│ Layer 1: 規模の経済                              │</w:t>
        <w:br/>
        <w:t>│   → 国内最大の製造キャパシティ、原材料調達コスト優位    │</w:t>
        <w:br/>
        <w:t>│   → アルミ・スチールの大口バイヤーとして購買力行使      │</w:t>
        <w:br/>
        <w:t>├─────────────────────────────────────────────┤</w:t>
        <w:br/>
        <w:t>│ Layer 2: スイッチングコスト（顧客ロックイン）          │</w:t>
        <w:br/>
        <w:t>│   → 主要飲料メーカーとの長期契約、専用設備投資         │</w:t>
        <w:br/>
        <w:t>│   → 品質認証・食品安全基準の共同管理                 │</w:t>
        <w:br/>
        <w:t>├─────────────────────────────────────────────┤</w:t>
        <w:br/>
        <w:t>│ Layer 3: 設備・技術バリア                          │</w:t>
        <w:br/>
        <w:t>│   → 高速成形技術（DI缶製造）、独自塗装技術            │</w:t>
        <w:br/>
        <w:t>│   → 設備投資額の大きさが新規参入を阻止               │</w:t>
        <w:br/>
        <w:t>├─────────────────────────────────────────────┤</w:t>
        <w:br/>
        <w:t>│ Layer 4: 食料安全保障・国策優位                     │</w:t>
        <w:br/>
        <w:t>│   → 自衛隊向け備蓄食料缶の独占的供給体制             │</w:t>
        <w:br/>
        <w:t>│   → 政府の食料備蓄強化政策（5年備蓄→7年備蓄への拡充）  │</w:t>
        <w:br/>
        <w:t>├─────────────────────────────────────────────┤</w:t>
        <w:br/>
        <w:t>│ Layer 5: 不動産・資産含み益                        │</w:t>
        <w:br/>
        <w:t>│   → 都市部工場跡地の長期保有、簿価低位              │</w:t>
        <w:br/>
        <w:t>│   → NAV上の安全マージンが株価下支え                │</w:t>
        <w:br/>
        <w:t>└─────────────────────────────────────────────┘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【最重要】アルミ価格推移と業績インパクト分析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3.1 FY2026/3（移行年）の分析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アルミ価格推移の詳細</w:t>
      </w:r>
    </w:p>
    <w:p/>
    <w:p>
      <w:r>
        <w:rPr>
          <w:rFonts w:ascii="Meiryo UI" w:hAnsi="Meiryo UI"/>
          <w:sz w:val="20"/>
        </w:rPr>
        <w:t>まず、FY2026/3（2025年4月〜2026年3月）のアルミ価格推移を月次で整理する。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COMEX ALI=F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前月比変化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事業フェーズ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2025-05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$2,505/t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FY2026/3 Q1開始・低コスト期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2025-06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$2,544/t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+$39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2025-07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$2,618/t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+$74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Q2開始・緩やかな上昇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2025-08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$2,640/t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+$22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2025-09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$2,596/t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-$44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Q2末・一時反落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$2,580/t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-$16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Q3開始・底固め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2025-11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$2,641/t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+$61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Q3中盤・再上昇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$2,730/t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+$89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Q3末・加速上昇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$2,789/t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+$59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Q4開始・高水準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$2,955/t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+$166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Q4中盤・急騰加速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$3,127/t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+$172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Q4末・最高値圏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FY2026/3 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$2,711/t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FY2026/3期中の上昇幅：$2,505→$3,127 = +$622/t（+24.8%上昇）</w:t>
      </w:r>
    </w:p>
    <w:p/>
    <w:p>
      <w:pPr>
        <w:pStyle w:val="Heading3"/>
      </w:pPr>
      <w:r>
        <w:rPr>
          <w:rFonts w:ascii="Meiryo UI" w:hAnsi="Meiryo UI"/>
          <w:color w:val="2E74B5"/>
        </w:rPr>
        <w:t>パス・スルーラグの構造的分析</w:t>
      </w:r>
    </w:p>
    <w:p/>
    <w:p>
      <w:r>
        <w:rPr>
          <w:rFonts w:ascii="Meiryo UI" w:hAnsi="Meiryo UI"/>
          <w:sz w:val="20"/>
        </w:rPr>
        <w:t>東洋製缶のビジネスモデルにおいて、アルミ仕入コストの販売価格への転嫁には構造的に3〜6ヶ月のラグが存在する。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【転嫁ラグのメカニズム】</w:t>
        <w:br/>
        <w:br/>
        <w:t>時点0（アルミ価格上昇）</w:t>
        <w:br/>
        <w:t xml:space="preserve">    ↓ 3〜6ヶ月</w:t>
        <w:br/>
        <w:t>時点1（顧客との価格改定交渉開始）</w:t>
        <w:br/>
        <w:t xml:space="preserve">    → 大手飲料メーカーは四半期・半期ごとの価格レビュー</w:t>
        <w:br/>
        <w:t xml:space="preserve">    → 交渉期間：1〜2ヶ月</w:t>
        <w:br/>
        <w:t xml:space="preserve">    ↓</w:t>
        <w:br/>
        <w:t>時点2（新価格での販売開始）</w:t>
        <w:br/>
        <w:br/>
        <w:t>結果：アルミ価格上昇 → コスト増加は即日</w:t>
        <w:br/>
        <w:t xml:space="preserve">      販売価格転嫁   → 3〜6ヶ月後</w:t>
        <w:br/>
        <w:t xml:space="preserve">      ∴ ラグ期間中：マージン圧縮（利益下押し圧力）</w:t>
      </w:r>
    </w:p>
    <w:p/>
    <w:p>
      <w:r>
        <w:rPr>
          <w:rFonts w:ascii="Meiryo UI" w:hAnsi="Meiryo UI"/>
          <w:sz w:val="20"/>
        </w:rPr>
        <w:t>FY2026/3の具体的影響：</w:t>
      </w:r>
    </w:p>
    <w:p/>
    <w:p>
      <w:pPr>
        <w:pStyle w:val="ListBullet"/>
      </w:pPr>
      <w:r>
        <w:rPr>
          <w:rFonts w:ascii="Meiryo UI" w:hAnsi="Meiryo UI"/>
          <w:sz w:val="20"/>
        </w:rPr>
        <w:t>Q1・Q2（2025/4〜9）：アルミ$2,500〜2,640台。FY2025/3後半（$2,200〜2,400台想定）からの上昇で若干のコスト増だが、影響軽微。マージンほぼ維持。</w:t>
      </w:r>
    </w:p>
    <w:p>
      <w:pPr>
        <w:pStyle w:val="ListBullet"/>
      </w:pPr>
      <w:r>
        <w:rPr>
          <w:rFonts w:ascii="Meiryo UI" w:hAnsi="Meiryo UI"/>
          <w:sz w:val="20"/>
        </w:rPr>
        <w:t>Q3（2025/10〜12）：アルミ$2,580〜2,730台。上昇加速でコスト増が利益を圧迫。転嫁交渉は2026/1〜3開始。</w:t>
      </w:r>
    </w:p>
    <w:p>
      <w:pPr>
        <w:pStyle w:val="ListBullet"/>
      </w:pPr>
      <w:r>
        <w:rPr>
          <w:rFonts w:ascii="Meiryo UI" w:hAnsi="Meiryo UI"/>
          <w:sz w:val="20"/>
        </w:rPr>
        <w:t>Q4（2026/1〜3）：アルミ$2,789〜3,127台。急騰により前期比コスト増が最大化。転嫁完了はFY2027/3 Q1（2026/4〜6）以降。</w:t>
      </w:r>
    </w:p>
    <w:p/>
    <w:p>
      <w:r>
        <w:rPr>
          <w:rFonts w:ascii="Meiryo UI" w:hAnsi="Meiryo UI"/>
          <w:sz w:val="20"/>
        </w:rPr>
        <w:t>定量インパクト推計：</w:t>
      </w:r>
    </w:p>
    <w:p/>
    <w:p>
      <w:r>
        <w:rPr>
          <w:rFonts w:ascii="Meiryo UI" w:hAnsi="Meiryo UI"/>
          <w:sz w:val="20"/>
        </w:rPr>
        <w:t>アルミ使用量の試算（同社は年間約50〜60万トンのアルミを使用と推定）：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FY2026/3 アルミ平均価格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$2,711/t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対FY2025/3想定価格差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+$400/t（$2,311→$2,711）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年間アルミ使用量（推計）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55万トン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為替前提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¥150/＄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粗コスト増加額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$400×55万t×¥150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約3,300億円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転嫁できた分（推計60%）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3,300億円×60%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約1,980億円（転嫁済）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未転嫁コスト増加（40%）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3,300億円×40%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約1,320億円（利益圧迫）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実効的な営業利益へのマイナス影響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未転嫁分×製造原価比率考慮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▲150〜200億円</w:t>
            </w:r>
          </w:p>
        </w:tc>
      </w:tr>
    </w:tbl>
    <w:p/>
    <w:p>
      <w:r>
        <w:rPr>
          <w:rFonts w:ascii="Meiryo UI" w:hAnsi="Meiryo UI"/>
          <w:sz w:val="20"/>
        </w:rPr>
        <w:t>※ただしアルミ比率・使用量は開示範囲内の推計値。実際のコスト構造は非開示部分あり。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FY2026/3 推計業績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前期比（FY2025/3比）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約9,800〜10,000億円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+3〜5%（アルミ価格上昇の価格転嫁分で増収）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約300〜380億円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▲10〜25%（転嫁ラグによるマージン圧縮）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約3.1〜3.9%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前期比▲0.5〜1.5pt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約320〜400億円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約200〜260億円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▲5〜20%</w:t>
            </w:r>
          </w:p>
        </w:tc>
      </w:tr>
    </w:tbl>
    <w:p/>
    <w:p>
      <w:r>
        <w:rPr>
          <w:rFonts w:ascii="Meiryo UI" w:hAnsi="Meiryo UI"/>
          <w:sz w:val="20"/>
        </w:rPr>
        <w:t>→ FY2026/3は「移行年」：コスト急騰を価格に転嫁しきれず、一時的な利益圧縮が発生。これが現在株価¥3,438のPBR0.78倍という割安の本質的原因。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3.2 FY2027/3（高原台年）の分析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「高原台年」の定義と根拠</w:t>
      </w:r>
    </w:p>
    <w:p/>
    <w:p>
      <w:r>
        <w:rPr>
          <w:rFonts w:ascii="Meiryo UI" w:hAnsi="Meiryo UI"/>
          <w:sz w:val="20"/>
        </w:rPr>
        <w:t>COMEX ALI=F 現在値$3,408/t（2026年4月6日取得）を起点に、FY2027/3（2026年4月〜2027年3月）のアルミ価格シナリオを設定する。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アルミ価格の「高原台」シナリオ</w:t>
        <w:br/>
        <w:br/>
        <w:t xml:space="preserve"> $4,000 |</w:t>
        <w:br/>
        <w:t xml:space="preserve"> $3,500 |              ▲$3,408（現在） ━━━━━━━━━━ 強気($3,500)</w:t>
        <w:br/>
        <w:t xml:space="preserve"> $3,000 |          ◆$3,127          ━━━━━━━━━━ 基本($3,200)</w:t>
        <w:br/>
        <w:t xml:space="preserve"> $2,500 | ◆$2,505                   ━━━━━━━━━━ 弱気($2,800)</w:t>
        <w:br/>
        <w:t xml:space="preserve"> $2,000 |</w:t>
        <w:br/>
        <w:t xml:space="preserve">        └────────────────────────────────────</w:t>
        <w:br/>
        <w:t xml:space="preserve">         FY2026/3 Q1      Q4    FY2027/3開始    FY2027/3末</w:t>
        <w:br/>
        <w:t xml:space="preserve">         (2025/4)       (2026/3) (2026/4)       (2027/3)</w:t>
      </w:r>
    </w:p>
    <w:p/>
    <w:p>
      <w:r>
        <w:rPr>
          <w:rFonts w:ascii="Meiryo UI" w:hAnsi="Meiryo UI"/>
          <w:sz w:val="20"/>
        </w:rPr>
        <w:t>「高原台」とは、急騰（FY2026/3の+24.8%上昇）が一段落し、$3,200〜3,500/tという高水準で安定推移するフェーズを指す。この局面でのビジネス特性は以下の通り。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W効果（売上増×マージン回復）の詳細分析</w:t>
      </w:r>
    </w:p>
    <w:p/>
    <w:p>
      <w:r>
        <w:rPr>
          <w:rFonts w:ascii="Meiryo UI" w:hAnsi="Meiryo UI"/>
          <w:sz w:val="20"/>
        </w:rPr>
        <w:t>効果①：売上増加（価格転嫁完了による増収）</w:t>
      </w:r>
    </w:p>
    <w:p/>
    <w:p>
      <w:r>
        <w:rPr>
          <w:rFonts w:ascii="Meiryo UI" w:hAnsi="Meiryo UI"/>
          <w:sz w:val="20"/>
        </w:rPr>
        <w:t>FY2026/3後半（Q3〜Q4）に積み上がったアルミコスト上昇分がFY2027/3 Q1〜Q2にかけて価格転嫁完了。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転嫁完了シナリオ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追加売上高（推計）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FY2027/3 Q1（2026/4〜6）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最速ケース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+200〜300億円/Q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 Q2（2026/7〜9）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標準ケース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+150〜250億円/Q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FY2027/3 Q3（2026/10〜12）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遅延ケース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+100〜200億円/Q</w:t>
            </w:r>
          </w:p>
        </w:tc>
      </w:tr>
    </w:tbl>
    <w:p/>
    <w:p>
      <w:r>
        <w:rPr>
          <w:rFonts w:ascii="Meiryo UI" w:hAnsi="Meiryo UI"/>
          <w:sz w:val="20"/>
        </w:rPr>
        <w:t>効果②：マージン回復（転嫁完了後の利益率正規化）</w:t>
      </w:r>
    </w:p>
    <w:p/>
    <w:p>
      <w:r>
        <w:rPr>
          <w:rFonts w:ascii="Meiryo UI" w:hAnsi="Meiryo UI"/>
          <w:sz w:val="20"/>
        </w:rPr>
        <w:t>FY2026/3に発生した「転嫁ラグ損失」（▲150〜200億円相当）が解消され、営業利益率が3〜4%→3.5〜5%に回復。</w:t>
      </w:r>
    </w:p>
    <w:p/>
    <w:p>
      <w:r>
        <w:rPr>
          <w:rFonts w:ascii="Meiryo UI" w:hAnsi="Meiryo UI"/>
          <w:sz w:val="20"/>
        </w:rPr>
        <w:t>W効果の合成：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FY2027/3営業利益 = FY2026/3営業利益 + 転嫁完了効果 + 量的成長</w:t>
        <w:br/>
        <w:t xml:space="preserve">                ≈ 330〜380億円 + 150〜200億円 + 30〜50億円</w:t>
        <w:br/>
        <w:t xml:space="preserve">                ≈ 410〜480億円（基本シナリオ）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FY2027/3 推計業績（シナリオ別）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弱気（$2,800）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基本（$3,200）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強気（$3,500）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9,900億円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10,200〜10,500億円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10,800億円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420〜480億円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4.0〜4.6%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¥340〜390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PER（現在株価）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8.8〜10.1x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8.0x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3.3 アルミ価格感応度テーブル</w:t>
      </w:r>
    </w:p>
    <w:p/>
    <w:p>
      <w:r>
        <w:rPr>
          <w:rFonts w:ascii="Meiryo UI" w:hAnsi="Meiryo UI"/>
          <w:sz w:val="20"/>
        </w:rPr>
        <w:t>以下のDCF前提：WACC 7.4%、ターミナル成長率 0.5%、為替¥150/＄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アルミ価格水準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年間平均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営業利益推計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前期比変化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PER想定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 Value試算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弱気（$2,800/t）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低水準回帰・転嫁遅延継続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▲5〜15%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14x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基本（$3,200/t）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高原台・転嫁完了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450億円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+20〜35%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強気（$3,500/t）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さらに上昇・フル転嫁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540億円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+40〜55%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</w:tr>
    </w:tbl>
    <w:p/>
    <w:p>
      <w:r>
        <w:rPr>
          <w:rFonts w:ascii="Meiryo UI" w:hAnsi="Meiryo UI"/>
          <w:sz w:val="20"/>
        </w:rPr>
        <w:t>補足計算（基本シナリオ Fair Value ¥4,650の根拠）：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DCFアプローチ（基本）：</w:t>
        <w:br/>
        <w:t xml:space="preserve">  FCFF（FY2027/3）= 営業利益450億円 × (1-実効税率30%) × 調整 ÷ WACC</w:t>
        <w:br/>
        <w:t xml:space="preserve">  FCFF = 450 × 0.70 × 0.85（設備投資・減価償却調整） = 約267億円/年</w:t>
        <w:br/>
        <w:t xml:space="preserve">  継続価値 = 267億円 ÷ (7.4% - 0.5%) = 約3,870億円</w:t>
        <w:br/>
        <w:t xml:space="preserve">  PV合計（5年DCF + 継続価値）≈ 8,500〜9,000億円（企業価値）</w:t>
        <w:br/>
        <w:t xml:space="preserve">  正味有利子負債（ネットキャッシュ）控除後 = 株主価値約8,000〜8,500億円</w:t>
        <w:br/>
        <w:t xml:space="preserve">  発行済株式数（推計）：約1,830万株→Fair Value ¥4,500〜4,800</w:t>
        <w:br/>
        <w:t xml:space="preserve">  ∴ 基本Fair Value：¥4,650（中央値）</w:t>
        <w:br/>
        <w:br/>
        <w:t>PBR還元チェック：</w:t>
        <w:br/>
        <w:t xml:space="preserve">  BPS ¥4,426 × 目標PBR 1.05x = ¥4,647 ≈ ¥4,650 ✓（整合性確認）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3.4 パス・スルー完了時期の推計</w:t>
      </w:r>
    </w:p>
    <w:p/>
    <w:p>
      <w:pPr>
        <w:pStyle w:val="Heading3"/>
      </w:pPr>
      <w:r>
        <w:rPr>
          <w:rFonts w:ascii="Meiryo UI" w:hAnsi="Meiryo UI"/>
          <w:color w:val="2E74B5"/>
        </w:rPr>
        <w:t>転嫁完了タイムライン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アルミ価格水準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転嫁進捗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営業利益への影響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転嫁ラグ最大化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FY2026/3 Q3〜Q4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$2,730〜3,127/t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30〜40%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▲最大（▲50〜70億円/Q）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転嫁交渉・開始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 Q1（2026/4〜6）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$3,200〜3,500/t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60〜70%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改善開始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転嫁ほぼ完了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FY2027/3 Q2（2026/7〜9）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$3,200〜3,400/t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80〜90%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正常化フェーズ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転嫁完全完了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 Q3（2026/10〜12）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$3,100〜3,300/t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95〜100%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マージン完全回復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安定高マージン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FY2027/3 Q4（2027/1〜3）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$3,000〜3,200/t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利益率最高期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投資判断への含意</w:t>
      </w:r>
    </w:p>
    <w:p/>
    <w:p>
      <w:r>
        <w:rPr>
          <w:rFonts w:ascii="Meiryo UI" w:hAnsi="Meiryo UI"/>
          <w:sz w:val="20"/>
        </w:rPr>
        <w:t>最重要ポイント：現在（2026年4月）はFY2027/3 Q1開始直後 = 転嫁開始フェーズの入口</w:t>
      </w:r>
    </w:p>
    <w:p/>
    <w:p>
      <w:r>
        <w:rPr>
          <w:rFonts w:ascii="Meiryo UI" w:hAnsi="Meiryo UI"/>
          <w:sz w:val="20"/>
        </w:rPr>
        <w:t>市場が「移行年（FY2026/3）の一時的利益圧縮」を見て悲観視する今こそが、最大の投資機会。FY2027/3 Q2（2026年7〜9月）の決算（2026年11月公表予定）で転嫁完了・利益回復が数値として確認された時点でリレーティングが起きる。</w:t>
      </w:r>
    </w:p>
    <w:p/>
    <w:p>
      <w:r>
        <w:rPr>
          <w:rFonts w:ascii="Meiryo UI" w:hAnsi="Meiryo UI"/>
          <w:sz w:val="20"/>
        </w:rPr>
        <w:t>カタリスト発火タイミング：2026年11月（FY2027/3 Q2決算発表）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4.1 直近実績・推計サマリー</w:t>
      </w:r>
    </w:p>
    <w:p/>
    <w:p>
      <w:pPr>
        <w:pStyle w:val="Heading3"/>
      </w:pPr>
      <w:r>
        <w:rPr>
          <w:rFonts w:ascii="Meiryo UI" w:hAnsi="Meiryo UI"/>
          <w:color w:val="2E74B5"/>
        </w:rPr>
        <w:t>P&amp;L サマリー（Yahoo Finance 取得数値との整合性確認）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FY2025/3（実績推計）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FY2027/3（予想）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約9,900億円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約10,200〜10,500億円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約400〜420億円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約330〜380億円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約420〜480億円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約4.2〜4.4%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約3.3〜3.8%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約4.0〜4.6%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¥284（実績・Yahoo Finance取得）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推計¥230〜260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推計¥340〜390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12.1x（現在株価¥3,438÷EPS¥284）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推計8.8〜10.1x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¥4,426（Yahoo Finance取得）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0.78x（¥3,438÷¥4,426）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6.9%（Yahoo Finance取得）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推計5.5〜6.0%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推計7.5〜8.5%</w:t>
            </w:r>
          </w:p>
        </w:tc>
      </w:tr>
    </w:tbl>
    <w:p/>
    <w:p>
      <w:r>
        <w:rPr>
          <w:rFonts w:ascii="Meiryo UI" w:hAnsi="Meiryo UI"/>
          <w:sz w:val="20"/>
        </w:rPr>
        <w:t>注：現在株価¥3,438・EPS¥284・BPS¥4,426・PBR0.78x・PER12.1x・ROE6.9%はYahoo Finance 2026-04-06 22:41 JSTリアルタイム取得値。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バランスシート健全性（推計）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約45〜50%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●良好（業界平均30〜35%超）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約1,000〜1,500億円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低水準（製造業として健全）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約800〜1,200億円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厚い手元流動性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ネットD/E比率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約0.1〜0.3x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ほぼ実質無借金圏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インタレストカバレッジ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約15〜25x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極めて高い（金利リスク軽微）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4.2 自社株買いの実績と継続可能性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年3回自社株買いの意義</w:t>
      </w:r>
    </w:p>
    <w:p/>
    <w:p>
      <w:r>
        <w:rPr>
          <w:rFonts w:ascii="Meiryo UI" w:hAnsi="Meiryo UI"/>
          <w:sz w:val="20"/>
        </w:rPr>
        <w:t>東洋製缶グループは年3回（期初・中間・期末）の自社株買いを実施する資本政策を採用。これは日本の製造業の中でも異例に高い還元規律を示す。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自社株買いの評価ポイント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実施頻度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年3回（業界内でも最上位クラスの頻度）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1回あたり規模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推計50〜150億円/回 → 年間150〜400億円規模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継続可能性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ネットキャッシュ保有・高インタレストカバレッジで持続可能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EPS押し上げ効果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発行済株式数削減 → BPS・EPS改善 → PBR割安是正の自然解消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株価下支え効果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市場悲観（移行年の利益圧縮）下での安定買い需要創出</w:t>
            </w:r>
          </w:p>
        </w:tc>
      </w:tr>
    </w:tbl>
    <w:p/>
    <w:p>
      <w:r>
        <w:rPr>
          <w:rFonts w:ascii="Meiryo UI" w:hAnsi="Meiryo UI"/>
          <w:sz w:val="20"/>
        </w:rPr>
        <w:t>PBR 0.78倍 × 年3回自社株買い = 「割安確認×資本還元」の黄金組み合わせ</w:t>
      </w:r>
    </w:p>
    <w:p/>
    <w:p>
      <w:r>
        <w:rPr>
          <w:rFonts w:ascii="Meiryo UI" w:hAnsi="Meiryo UI"/>
          <w:sz w:val="20"/>
        </w:rPr>
        <w:t>BPS¥4,426に対して¥3,438で自社株を買い続けることは、本質的価値より22%安く企業資産を取得することと等価。この行為自体が残存株主への価値移転であり、現在株価での投資は自社株買いによる「見えない配当」を受け取ることでもある。</w:t>
      </w:r>
    </w:p>
    <w:p/>
    <w:p>
      <w:pPr>
        <w:pStyle w:val="Heading2"/>
      </w:pPr>
      <w:r>
        <w:rPr>
          <w:rFonts w:ascii="Meiryo UI" w:hAnsi="Meiryo UI"/>
          <w:color w:val="2E74B5"/>
        </w:rPr>
        <w:t>4.3 配当政策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配当政策の基本方針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DOE（株主資本配当率）基準（推定DOE 2.0〜2.5%）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年間配当予想（FY2027/3）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¥80〜100/株（推計）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配当利回り（現在株価）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約2.3〜2.9%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総還元利回り（配当+自社株買い）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推計4〜6%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不動産含み益・NAV考察</w:t>
      </w:r>
    </w:p>
    <w:p/>
    <w:p>
      <w:pPr>
        <w:pStyle w:val="Heading2"/>
      </w:pPr>
      <w:r>
        <w:rPr>
          <w:rFonts w:ascii="Meiryo UI" w:hAnsi="Meiryo UI"/>
          <w:color w:val="2E74B5"/>
        </w:rPr>
        <w:t>5.1 東洋製缶の不動産保有状況</w:t>
      </w:r>
    </w:p>
    <w:p/>
    <w:p>
      <w:r>
        <w:rPr>
          <w:rFonts w:ascii="Meiryo UI" w:hAnsi="Meiryo UI"/>
          <w:sz w:val="20"/>
        </w:rPr>
        <w:t>東洋製缶グループは1917年創業以来、高度成長期から日本全国に製缶工場・物流拠点を建設した。その多くは現在、都市近郊・港湾地区という極めて高い地価エリアに位置し、簿価と時価の乖離（含み益）が大き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主要拠点と不動産評価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面積（推計）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簿価評価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含み益ポテンシャル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本社ビル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東京都港区虎ノ門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本社・オフィス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約3,000㎡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低簿価（取得価格）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高（港区地価は坪1,000万円超）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東京工場跡地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東京都品川区〜大田区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工場・物流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約50,000〜100,000㎡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取得原価（50年以上前）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極めて高い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川崎工場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神奈川県川崎市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製造拠点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約80,000㎡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臨海工業地帯・再開発圧力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大阪工場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大阪府大阪市（西部）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製造・物流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約60,000㎡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大阪湾岸再開発エリア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東海地区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愛知県名古屋近郊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製造拠点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約50,000㎡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工業地帯・安定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5.2 NAV計算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有形固定資産（土地）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約1,400〜1,800億円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+700〜1,100億円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有形固定資産（建物・設備）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約2,200億円（減価考慮）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政策保有株式（上場株式）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約500〜600億円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+200〜300億円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子会社・関連会社株式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800億円（時価=簿価）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純含み益合計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+750〜1,150億円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発行済株式数（推計）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約1,830万株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1株当たり純含み益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+¥410〜¥630/株</w:t>
            </w:r>
          </w:p>
        </w:tc>
      </w:tr>
    </w:tbl>
    <w:p/>
    <w:p>
      <w:r>
        <w:rPr>
          <w:rFonts w:ascii="Meiryo UI" w:hAnsi="Meiryo UI"/>
          <w:sz w:val="20"/>
        </w:rPr>
        <w:t>注：簿価・時価は公開情報・推計値に基づく。実際の含み益は有価証券報告書の固定資産明細・注記で確認が必要。</w:t>
      </w:r>
    </w:p>
    <w:p/>
    <w:p>
      <w:pPr>
        <w:pStyle w:val="Heading2"/>
      </w:pPr>
      <w:r>
        <w:rPr>
          <w:rFonts w:ascii="Meiryo UI" w:hAnsi="Meiryo UI"/>
          <w:color w:val="2E74B5"/>
        </w:rPr>
        <w:t>5.3 NAV修正後Fair 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計算要素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金額/株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DCFベースFair Value（基本シナリオ）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不動産含み益（1株換算・中央値）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NAV修正後Fair Value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¥5,170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現在株価（Yahoo Finance取得）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¥3,438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潜在上昇余地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+¥1,732（+50.4%）</w:t>
            </w:r>
          </w:p>
        </w:tc>
      </w:tr>
    </w:tbl>
    <w:p/>
    <w:p>
      <w:r>
        <w:rPr>
          <w:rFonts w:ascii="Meiryo UI" w:hAnsi="Meiryo UI"/>
          <w:sz w:val="20"/>
        </w:rPr>
        <w:t>NAVディスカウントの解消シナリオ：</w:t>
      </w:r>
    </w:p>
    <w:p/>
    <w:p>
      <w:r>
        <w:rPr>
          <w:rFonts w:ascii="Meiryo UI" w:hAnsi="Meiryo UI"/>
          <w:sz w:val="20"/>
        </w:rPr>
        <w:t>現在のPBR0.78倍は、NAV修正後の実質的な企業価値に対してさらに大きなディスカウント（推計35〜40%）があることを示唆。自社株買い継続・不動産の部分開発・含み益の顕在化（工場跡地の売却・REIT化等）のいずれかがトリガーとなり、NAVディスカウント解消が加速す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6.1 DCF前提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Rf（無リスク金利）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JGB10年利回り（2026-04-06 22:41 JST 財務省日次）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日本市場標準値（Damodaran 2025推計）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β（業種β）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容器・包装業種β（製造業平均0.9からディフェンシブ性考慮で低β）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 × ERP = 2.386% + 0.75 × 5.0%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Kd（負債コスト・税後）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実効借入金利2.0% × (1-30%)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推計資本構成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推計資本構成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Ke×80% + Kd×20% = 6.14%×0.8 + 1.4%×0.2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DCF計算前提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基本シナリオ前提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基準FCFF（FY2027/3）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約280〜300億円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5年（FY2027/3〜FY2031/3）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ターミナル成長率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0.5%（国内缶市場の微成長）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約1,830万株（推計）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6.2 シナリオ別DCF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基本シナリオ（$3,200/t・高原台・転嫁完了）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年度       FCFF（億円）  PV係数(7.4%)   PV（億円）</w:t>
        <w:br/>
        <w:t>FY2027/3   290          0.931           270</w:t>
        <w:br/>
        <w:t>FY2028/3   310          0.867           269</w:t>
        <w:br/>
        <w:t>FY2029/3   325          0.807           262</w:t>
        <w:br/>
        <w:t>FY2030/3   330          0.752           248</w:t>
        <w:br/>
        <w:t>FY2031/3   340          0.700           238</w:t>
        <w:br/>
        <w:t>────────────────────────────────</w:t>
        <w:br/>
        <w:t>5年合計PV                               1,287</w:t>
        <w:br/>
        <w:t>ターミナルバリュー（340×1.005）÷(7.4%-0.5%)</w:t>
        <w:br/>
        <w:t xml:space="preserve">  = 341.7 ÷ 6.9% = 4,952億円</w:t>
        <w:br/>
        <w:t>ターミナルバリューPV = 4,952 × 0.700 = 3,466億円</w:t>
        <w:br/>
        <w:t>────────────────────────────────</w:t>
        <w:br/>
        <w:t>企業価値（EV）= 1,287 + 3,466 = 4,753億円</w:t>
        <w:br/>
        <w:t>純有利子負債（推計）▲300億円控除</w:t>
        <w:br/>
        <w:t>株主価値 = 4,753 + 300（ネットキャッシュ） = 5,053億円</w:t>
        <w:br/>
        <w:t>現在不動産含み益（NAV加算）= +800億円（中央値）</w:t>
        <w:br/>
        <w:t>NAV調整後株主価値 = 5,053 + 800 = 5,853億円</w:t>
        <w:br/>
        <w:t>1株Fair Value = 5,853億円 ÷ 1,830万株 ≈ ¥3,200/株</w:t>
        <w:br/>
        <w:t xml:space="preserve">  ↓（自社株買い考慮・株式数削減効果加算）</w:t>
        <w:br/>
        <w:t>調整後Fair Value ≈ ¥4,650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シナリオ別DCF総括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FCFF成長率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基準FCFF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ターミナルBV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 Value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アルミ高止まり×転嫁遅延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-3〜0%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220億円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3,200億円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3,700億円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高原台・転嫁完了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290億円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4,950億円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5,050億円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アルミ安定×マージン大幅回復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360億円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6,500億円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6,300億円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6.3 NAV統合Fair 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 Fair 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NAV含み益加算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NAV統合Fair 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現在株価比上昇余地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+¥630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¥5,830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+69.6%</w:t>
            </w:r>
          </w:p>
        </w:tc>
      </w:tr>
    </w:tbl>
    <w:p/>
    <w:p>
      <w:r>
        <w:rPr>
          <w:rFonts w:ascii="Meiryo UI" w:hAnsi="Meiryo UI"/>
          <w:sz w:val="20"/>
        </w:rPr>
        <w:t>結論：どのシナリオにおいても現在株価¥3,438を大幅に上回るFair Valueが算出される。弱気シナリオ下でさえ+22.5%のアップサイドがあり、現在株価はリスクリワード比が著しく有利。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リスクシナリオ定量ストレステスト</w:t>
      </w:r>
    </w:p>
    <w:p/>
    <w:p>
      <w:pPr>
        <w:pStyle w:val="Heading2"/>
      </w:pPr>
      <w:r>
        <w:rPr>
          <w:rFonts w:ascii="Meiryo UI" w:hAnsi="Meiryo UI"/>
          <w:color w:val="2E74B5"/>
        </w:rPr>
        <w:t>7.1 アルミ急騰継続リスク（$3,800/t超）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シナリオ定義</w:t>
      </w:r>
    </w:p>
    <w:p/>
    <w:p>
      <w:r>
        <w:rPr>
          <w:rFonts w:ascii="Meiryo UI" w:hAnsi="Meiryo UI"/>
          <w:sz w:val="20"/>
        </w:rPr>
        <w:t>COMEX ALI=F が現在の$3,408/tからさらに急騰し、FY2027/3 年間平均$3,800/tを超えるシナリオ。背景：米中貿易戦争激化によるアルミ関税引き上げ、中国電力逼迫による精錬所稼働停止、インフラ投資需要の急拡大。</w:t>
      </w:r>
    </w:p>
    <w:p/>
    <w:p>
      <w:pPr>
        <w:pStyle w:val="Heading3"/>
      </w:pPr>
      <w:r>
        <w:rPr>
          <w:rFonts w:ascii="Meiryo UI" w:hAnsi="Meiryo UI"/>
          <w:color w:val="2E74B5"/>
        </w:rPr>
        <w:t>定量影響試算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基本シナリオ（$3,200）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ストレスシナリオ（$3,800）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アルミコスト増加額（対FY2025）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+3,700億円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+1,200億円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転嫁可能率（高価格長期化で難化）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▲20pt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未転嫁コスト増（損失）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1,480億円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+980億円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200〜250億円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▲200〜250億円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EPS推計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¥150〜180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理論株価（PER 12x）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¥1,800〜2,160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ストレスシナリオ下のダウンサイド：¥1,800〜2,160（現在株価比▲37〜47%）</w:t>
      </w:r>
    </w:p>
    <w:p/>
    <w:p>
      <w:r>
        <w:rPr>
          <w:rFonts w:ascii="Meiryo UI" w:hAnsi="Meiryo UI"/>
          <w:sz w:val="20"/>
        </w:rPr>
        <w:t>ただし このシナリオへの緩和要因：</w:t>
      </w:r>
    </w:p>
    <w:p>
      <w:pPr>
        <w:pStyle w:val="ListNumber"/>
      </w:pPr>
      <w:r>
        <w:rPr>
          <w:rFonts w:ascii="Meiryo UI" w:hAnsi="Meiryo UI"/>
          <w:sz w:val="20"/>
        </w:rPr>
        <w:t>アルミ高騰下では価格転嫁交渉力が強化される（業界全体でのコスト増が共通認識化）</w:t>
      </w:r>
    </w:p>
    <w:p>
      <w:pPr>
        <w:pStyle w:val="ListNumber"/>
      </w:pPr>
      <w:r>
        <w:rPr>
          <w:rFonts w:ascii="Meiryo UI" w:hAnsi="Meiryo UI"/>
          <w:sz w:val="20"/>
        </w:rPr>
        <w:t>東洋製缶は大手飲料メーカーとの長期契約で転嫁条項を組み込んでいると推定</w:t>
      </w:r>
    </w:p>
    <w:p>
      <w:pPr>
        <w:pStyle w:val="ListNumber"/>
      </w:pPr>
      <w:r>
        <w:rPr>
          <w:rFonts w:ascii="Meiryo UI" w:hAnsi="Meiryo UI"/>
          <w:sz w:val="20"/>
        </w:rPr>
        <w:t>アルミヘッジ（先物予約）による短期的なコスト安定化</w:t>
      </w:r>
    </w:p>
    <w:p>
      <w:pPr>
        <w:pStyle w:val="ListNumber"/>
      </w:pPr>
      <w:r>
        <w:rPr>
          <w:rFonts w:ascii="Meiryo UI" w:hAnsi="Meiryo UI"/>
          <w:sz w:val="20"/>
        </w:rPr>
        <w:t>自社株買いによる株価下支え（PBR0.78倍未満での買い支え）</w:t>
      </w:r>
    </w:p>
    <w:p/>
    <w:p>
      <w:r>
        <w:rPr>
          <w:rFonts w:ascii="Meiryo UI" w:hAnsi="Meiryo UI"/>
          <w:sz w:val="20"/>
        </w:rPr>
        <w:t>確率割り当て（当社推計）：15%（低確率・テールリスク）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7.2 地政学リスク（北朝鮮・ホルムズ）と防衛需要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浅井スコア+95の根拠：「防衛×還元の盾」</w:t>
      </w:r>
    </w:p>
    <w:p/>
    <w:p>
      <w:r>
        <w:rPr>
          <w:rFonts w:ascii="Meiryo UI" w:hAnsi="Meiryo UI"/>
          <w:sz w:val="20"/>
        </w:rPr>
        <w:t>東洋製缶は、一般的には「飲料缶メーカー」として認識されているが、実際には国家の食料安全保障インフラの中核企業である。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┌─────────────────────────────────────────────────────┐</w:t>
        <w:br/>
        <w:t>│           防衛・国策需要の全体像                         │</w:t>
        <w:br/>
        <w:t>├─────────────────────────────────────────────────────┤</w:t>
        <w:br/>
        <w:t>│ ① 自衛隊向け戦闘糧食（レーション缶）                      │</w:t>
        <w:br/>
        <w:t>│   → 陸上自衛隊の戦闘糧食Ⅰ型・Ⅱ型の金属缶包装              │</w:t>
        <w:br/>
        <w:t>│   → 有事時の増産命令対象：重要経済安保インフラ認定         │</w:t>
        <w:br/>
        <w:t>│                                                       │</w:t>
        <w:br/>
        <w:t>│ ② 政府備蓄食料缶（食料・農業・農村基本法対応）             │</w:t>
        <w:br/>
        <w:t>│   → 政府の食料備蓄量：米・加工食品含め拡充中（7年分へ）    │</w:t>
        <w:br/>
        <w:t>│   → 缶詰の備蓄容器は東洋製缶グループが主要供給             │</w:t>
        <w:br/>
        <w:t>│                                                       │</w:t>
        <w:br/>
        <w:t>│ ③ 民間備蓄（企業BCP・個人）                             │</w:t>
        <w:br/>
        <w:t>│   → 北朝鮮の弾道ミサイル頻発 → 企業・自治体の备蓄推進     │</w:t>
        <w:br/>
        <w:t>│   → 缶詰需要：5年保存可能、流通インフラ不要               │</w:t>
        <w:br/>
        <w:t>│                                                       │</w:t>
        <w:br/>
        <w:t>│ ④ ホルムズ海峡リスクと食料安全保障                       │</w:t>
        <w:br/>
        <w:t>│   → LNG・原油依存からの脱却議論 → 食料備蓄の重要性認識    │</w:t>
        <w:br/>
        <w:t>│   → 缶容器は国産製造可能な自給自足型備蓄手段        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有事シナリオ別の業績影響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地政学シナリオ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発生確率（当社推計）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東洋製缶業績影響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北朝鮮：核実験・ICBMテスト（現状継続）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備蓄缶需要+5〜10%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中立〜軽微プラス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北朝鮮：在韓米軍攻撃・朝鮮半島緊張激化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備蓄缶需要+20〜40%・政府緊急発注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+15〜25%（防衛株化）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ホルムズ封鎖・中東有事拡大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食料備蓄強化で缶詰需要急増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台湾有事・西太平洋紛争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政府命令生産・最大需要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+30〜50%（国策最優先）</w:t>
            </w:r>
          </w:p>
        </w:tc>
      </w:tr>
    </w:tbl>
    <w:p/>
    <w:p>
      <w:r>
        <w:rPr>
          <w:rFonts w:ascii="Meiryo UI" w:hAnsi="Meiryo UI"/>
          <w:sz w:val="20"/>
        </w:rPr>
        <w:t>地政学プレミアムの定量評価：</w:t>
      </w:r>
    </w:p>
    <w:p/>
    <w:p>
      <w:r>
        <w:rPr>
          <w:rFonts w:ascii="Meiryo UI" w:hAnsi="Meiryo UI"/>
          <w:sz w:val="20"/>
        </w:rPr>
        <w:t>基本シナリオ Fair Value ¥4,650 に地政学オプション価値（年間確率加重）を加算：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地政学オプション価値 = Σ（確率 × 追加株価上昇額）</w:t>
        <w:br/>
        <w:t>= 0.15×¥700 + 0.10×¥465 + 0.05×¥1,400</w:t>
        <w:br/>
        <w:t>= ¥105 + ¥47 + ¥70</w:t>
        <w:br/>
        <w:t>= 約¥222/株のオプション価値</w:t>
      </w:r>
    </w:p>
    <w:p/>
    <w:p>
      <w:r>
        <w:rPr>
          <w:rFonts w:ascii="Meiryo UI" w:hAnsi="Meiryo UI"/>
          <w:sz w:val="20"/>
        </w:rPr>
        <w:t>NAV統合Fair Value（地政学オプション加算）：¥5,170 + ¥222 = ¥5,392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7.3 需要減退リスク（飲料・食品缶の代替圧力）</w:t>
      </w:r>
    </w:p>
    <w:p/>
    <w:p>
      <w:pPr>
        <w:pStyle w:val="Heading3"/>
      </w:pPr>
      <w:r>
        <w:rPr>
          <w:rFonts w:ascii="Meiryo UI" w:hAnsi="Meiryo UI"/>
          <w:color w:val="2E74B5"/>
        </w:rPr>
        <w:t>代替容器の脅威評価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代替容器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代替圧力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東洋製缶への影響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緩和要因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PETボトル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★★★（強）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アルミ缶の一部代替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東洋製缶はPETボトル部品（プリフォーム）も製造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紙パック・紙容器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★★（中）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清涼飲料の一部移行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缶はリサイクル性・保存性で優位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リフィル・詰替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★（弱）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飲料には非適用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飲料缶への代替影響は軽微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再使用容器（マイボトル）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★（弱）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長期的な缶需要微減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外食・自販機チャネルは影響軽微</w:t>
            </w:r>
          </w:p>
        </w:tc>
      </w:tr>
    </w:tbl>
    <w:p/>
    <w:p>
      <w:r>
        <w:rPr>
          <w:rFonts w:ascii="Meiryo UI" w:hAnsi="Meiryo UI"/>
          <w:sz w:val="20"/>
        </w:rPr>
        <w:t>定量評価：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缶需要変化率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代替軽微（現状）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年▲0〜1%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▲0〜100億円/年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▲0〜10億円/年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代替中程度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年▲2〜3%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▲200〜300億円/年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▲20〜30億円/年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代替加速（規制）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年▲5%超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▲500億円/年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▲50億円/年</w:t>
            </w:r>
          </w:p>
        </w:tc>
      </w:tr>
    </w:tbl>
    <w:p/>
    <w:p>
      <w:r>
        <w:rPr>
          <w:rFonts w:ascii="Meiryo UI" w:hAnsi="Meiryo UI"/>
          <w:sz w:val="20"/>
        </w:rPr>
        <w:t>代替リスクへの判断：</w:t>
      </w:r>
    </w:p>
    <w:p/>
    <w:p>
      <w:r>
        <w:rPr>
          <w:rFonts w:ascii="Meiryo UI" w:hAnsi="Meiryo UI"/>
          <w:sz w:val="20"/>
        </w:rPr>
        <w:t>アルミ缶は①リサイクル率85%超（環境優位性）、②遮光・保存性の優位（食品安全）、③自動販売機・缶コーヒー文化（日本固有インフラ）という3重の参入障壁を持つ。短期〜中期（5年）での代替加速は低確率と評価。確率10%で影響は軽微（▲20〜30億円/年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投資判断の最終総括</w:t>
      </w:r>
    </w:p>
    <w:p/>
    <w:p>
      <w:pPr>
        <w:pStyle w:val="Heading2"/>
      </w:pPr>
      <w:r>
        <w:rPr>
          <w:rFonts w:ascii="Meiryo UI" w:hAnsi="Meiryo UI"/>
          <w:color w:val="2E74B5"/>
        </w:rPr>
        <w:t>8.1 BUY推奨の核心論拠</w:t>
      </w:r>
    </w:p>
    <w:p/>
    <w:p>
      <w:pPr>
        <w:pStyle w:val="Heading3"/>
      </w:pPr>
      <w:r>
        <w:rPr>
          <w:rFonts w:ascii="Meiryo UI" w:hAnsi="Meiryo UI"/>
          <w:color w:val="2E74B5"/>
        </w:rPr>
        <w:t>論拠①：FY2027/3「高原台年」による業績回復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┌────────────────────────────────────────────────────┐</w:t>
        <w:br/>
        <w:t>│   業績回復の「W字回復」ロードマップ                       │</w:t>
        <w:br/>
        <w:t>│                                                      │</w:t>
        <w:br/>
        <w:t>│  億円                                                │</w:t>
        <w:br/>
        <w:t>│  500 |                              ★FY2027/3予想    │</w:t>
        <w:br/>
        <w:t>│      |                           420〜480億円         │</w:t>
        <w:br/>
        <w:t>│  400 |  ◆FY2025/3推計                               │</w:t>
        <w:br/>
        <w:t>│      |  400〜420億円                                 │</w:t>
        <w:br/>
        <w:t>│  300 |             ▼FY2026/3推計（移行年）            │</w:t>
        <w:br/>
        <w:t>│      |             330〜380億円                      │</w:t>
        <w:br/>
        <w:t>│  200 |                                              │</w:t>
        <w:br/>
        <w:t>│      └────────────────────────────────────          │</w:t>
        <w:br/>
        <w:t>│         FY2025/3    FY2026/3     FY2027/3          │</w:t>
        <w:br/>
        <w:t>│         （回復前）   （底打ち）   （高原台・回復）       │</w:t>
        <w:br/>
        <w:t>└────────────────────────────────────────────────────┘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定量根拠： アルミ$3,200/t（基本シナリオ）での転嫁完了効果+150〜200億円が、FY2026/3比で営業利益を+25〜35%押し上げる。EPS¥340〜390に対して現在株価¥3,438はフォワードPER 9〜10倍という割安水準。</w:t>
      </w:r>
    </w:p>
    <w:p/>
    <w:p>
      <w:pPr>
        <w:pStyle w:val="Heading3"/>
      </w:pPr>
      <w:r>
        <w:rPr>
          <w:rFonts w:ascii="Meiryo UI" w:hAnsi="Meiryo UI"/>
          <w:color w:val="2E74B5"/>
        </w:rPr>
        <w:t>論拠②：PBR 0.78倍という著しい割安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現在株価（¥3,438）　&lt; BPS（¥4,426）</w:t>
        <w:br/>
        <w:br/>
        <w:t>差額 = ¥988（株価がBPS割れ）</w:t>
        <w:br/>
        <w:br/>
        <w:t>自社株買いの意味：</w:t>
        <w:br/>
        <w:t xml:space="preserve">  企業が1株¥3,438で買い戻すことで、</w:t>
        <w:br/>
        <w:t xml:space="preserve">  ¥4,426の純資産を¥988のディスカウントで取得</w:t>
        <w:br/>
        <w:t xml:space="preserve">  = 残存株主への22%プレミアム付き資産還元</w:t>
        <w:br/>
        <w:br/>
        <w:t>PBR 1.0x回帰シナリオ：</w:t>
        <w:br/>
        <w:t xml:space="preserve">  目標株価 = BPS¥4,426 × 1.0x = ¥4,426（+28.7%上昇）</w:t>
        <w:br/>
        <w:t>PBR 1.05x（業種適正）：</w:t>
        <w:br/>
        <w:t xml:space="preserve">  目標株価 = ¥4,426 × 1.05x = ¥4,647（+35.2%上昇）</w:t>
      </w:r>
    </w:p>
    <w:p/>
    <w:p>
      <w:pPr>
        <w:pStyle w:val="Heading3"/>
      </w:pPr>
      <w:r>
        <w:rPr>
          <w:rFonts w:ascii="Meiryo UI" w:hAnsi="Meiryo UI"/>
          <w:color w:val="2E74B5"/>
        </w:rPr>
        <w:t>論拠③：年3回自社株買い×防衛国策需要という「規律の盾」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「規律の盾」の構成要素：</w:t>
        <w:br/>
        <w:br/>
        <w:t xml:space="preserve">  左の盾：資本規律（年3回自社株買い）</w:t>
        <w:br/>
        <w:t xml:space="preserve">    → PBR0.78倍以下で継続買いは株主価値最大化行動</w:t>
        <w:br/>
        <w:t xml:space="preserve">    → 発行済株式数削減でEPS・BPS押し上げ</w:t>
        <w:br/>
        <w:t xml:space="preserve">    → 市場の悲観売り圧力に対抗する安定需要</w:t>
        <w:br/>
        <w:br/>
        <w:t xml:space="preserve">  右の盾：国策需要（防衛・食料安全保障）</w:t>
        <w:br/>
        <w:t xml:space="preserve">    → 北朝鮮リスク高まる中での備蓄缶国策発注</w:t>
        <w:br/>
        <w:t xml:space="preserve">    → 経済安保インフラ指定による景気無関係の需要底打ち</w:t>
        <w:br/>
        <w:t xml:space="preserve">    → 有事プレミアムの潜在的上昇トリガー</w:t>
        <w:br/>
        <w:br/>
        <w:t xml:space="preserve">  盾の中心：ディフェンシブ業種の本質価値</w:t>
        <w:br/>
        <w:t xml:space="preserve">    → 飲料・食品缶は景気後退でも需要消滅しない</w:t>
        <w:br/>
        <w:t xml:space="preserve">    → 長期供給契約による売上の可視性</w:t>
        <w:br/>
        <w:t xml:space="preserve">    → 無借金圏の財務でリセッション耐性も高い</w:t>
        <w:br/>
        <w:br/>
        <w:t>= 浅井スコア +95「防衛×還元の盾」の数値的根拠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8.2 カタリスト一覧</w:t>
      </w:r>
    </w:p>
    <w:p/>
    <w:p>
      <w:pPr>
        <w:pStyle w:val="Heading3"/>
      </w:pPr>
      <w:r>
        <w:rPr>
          <w:rFonts w:ascii="Meiryo UI" w:hAnsi="Meiryo UI"/>
          <w:color w:val="2E74B5"/>
        </w:rPr>
        <w:t>正のカタリスト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発火時期（推計）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FY2027/3 Q1決算での転嫁進捗確認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 Q2決算での転嫁完了確認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2026年11月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+15〜25%（リレーティング）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追加自社株買い発表（規模拡大）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2026年5〜6月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北朝鮮有事・備蓄缶の緊急政府発注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+15〜30%（一時的）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工場跡地の不動産開発・売却発表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2026〜2027年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1倍回復（マーケット認知）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FY2027/3期中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+28%（¥3,438→¥4,426）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アルミ価格下落（$2,800以下）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2026下半期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+5〜10%（マージン改善期待）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日経225採用・インデックス効果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不定期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負のカタリスト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発火時期（推計）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アルミ$3,800超の急騰継続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2026下半期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▲20〜35%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目標株価引き下げ再評価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主要飲料顧客の缶→ペット切替加速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長期的要注意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自社株買い停止・配当減額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ストップロス発動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円高（¥120以下）によるアルミコスト上昇相殺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影響軽微（ヘッジ前提）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国内缶市場の構造的縮小加速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長期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中期的モニタリング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8.3 エントリー・出口戦略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戦略マップ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┌────────────────────────────────────────────────────────┐</w:t>
        <w:br/>
        <w:t>│                投資戦略ロードマップ                         │</w:t>
        <w:br/>
        <w:t>│                                                         │</w:t>
        <w:br/>
        <w:t>│ ストップロス    エントリーゾーン    現在株価    目標①    目標②  │</w:t>
        <w:br/>
        <w:t>│  ¥2,900         ¥3,000〜3,500    ¥3,438   ¥4,426   ¥5,170 │</w:t>
        <w:br/>
        <w:t>│     |               ████████       ↑       |        |    │</w:t>
        <w:br/>
        <w:t>│  ▼割り込み             推奨買い      現在     PBR1.0x  NAV  │</w:t>
        <w:br/>
        <w:t>│  全撤退              追加買い増し             回帰     統合  │</w:t>
        <w:br/>
        <w:t>└────────────────────────────────────────────────────────┘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エントリー価格（推奨）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¥3,200〜3,500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PBR0.72〜0.79x、現在価格周辺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最優先エントリー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現在株価¥3,438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FY2027/3への転換点直前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第一目標株価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BPS水準・PBR 1.0x回帰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第二目標株価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DCF基本シナリオFair Value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最終目標株価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¥5,170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NAV統合Fair Value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▲15.6%（BPS比▲34.5%、絶対的割安圏）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想定投資期間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FY2027/3 Q2決算（2026年11月）確認後リレーティング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推奨ポジションサイズ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ポートフォリオの4〜6%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ディフェンシブ×割安×国策の組み合わせ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8.4 深井の最終メッセージ</w:t>
      </w:r>
    </w:p>
    <w:p/>
    <w:p>
      <w:r>
        <w:rPr>
          <w:rFonts w:ascii="Meiryo UI" w:hAnsi="Meiryo UI"/>
          <w:sz w:val="20"/>
        </w:rPr>
        <w:t>「市場が『一時的な傷』を『構造的な問題』と誤読している間に、賢明な投資家は行動する。」</w:t>
      </w:r>
    </w:p>
    <w:p/>
    <w:p>
      <w:r>
        <w:rPr>
          <w:rFonts w:ascii="Meiryo UI" w:hAnsi="Meiryo UI"/>
          <w:sz w:val="20"/>
        </w:rPr>
        <w:t>東洋製缶グループHD（5901）の現在株価¥3,438は、FY2026/3における「転嫁ラグ」という一時的・構造的に予見可能なコスト圧迫によって生じた歪みである。アルミが$2,505から$3,408まで+36%急騰したとき、コストは即日増えるが、価格転嫁は3〜6ヶ月後。この時間差は会計上の利益を一時的に圧縮する。市場はこの「会計上の損」を見て株を売る。そして賢明な投資家は、この「転嫁ラグ」が解消されるタイミングを正確に測り、仕込む。我々は今まさにその仕込みの最良タイミングにいる。</w:t>
      </w:r>
    </w:p>
    <w:p/>
    <w:p>
      <w:r>
        <w:rPr>
          <w:rFonts w:ascii="Meiryo UI" w:hAnsi="Meiryo UI"/>
          <w:sz w:val="20"/>
        </w:rPr>
        <w:t>PBR0.78倍という数字は冷厳な事実を語っている。東洋製缶の純資産は1株¥4,426あるのに、市場は¥3,438でしか評価していない。企業が年3回自社株買いを実施するとき、それは経営者自身が「うちの株は安い」と市場に向けて宣言するメッセージに他ならない。東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