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 — [5945] 天竜鋸株式会社【3Q実績反映・完全更新版 v2】</w:t>
      </w:r>
    </w:p>
    <w:p/>
    <w:p/>
    <w:p>
      <w:pPr>
        <w:jc w:val="center"/>
      </w:pPr>
      <w:r>
        <w:rPr>
          <w:rFonts w:ascii="Meiryo UI" w:hAnsi="Meiryo UI"/>
          <w:sz w:val="24"/>
        </w:rPr>
        <w:t>アナリスト：深井</w:t>
      </w:r>
    </w:p>
    <w:p>
      <w:pPr>
        <w:jc w:val="center"/>
      </w:pPr>
      <w:r>
        <w:rPr>
          <w:rFonts w:ascii="Meiryo UI" w:hAnsi="Meiryo UI"/>
          <w:sz w:val="24"/>
        </w:rPr>
        <w:t>分析日：2026-04-20</w:t>
      </w:r>
    </w:p>
    <w:p>
      <w:r>
        <w:br w:type="page"/>
      </w:r>
    </w:p>
    <w:p>
      <w:pPr>
        <w:pStyle w:val="Heading1"/>
      </w:pPr>
      <w:r>
        <w:rPr>
          <w:rFonts w:ascii="Meiryo UI" w:hAnsi="Meiryo UI"/>
          <w:color w:val="1F3864"/>
        </w:rPr>
        <w:t>深井 DeepResearch — [5945] 天竜鋸株式会社【3Q実績反映・完全更新版 v2】</w:t>
      </w:r>
    </w:p>
    <w:p>
      <w:r>
        <w:rPr>
          <w:rFonts w:ascii="Meiryo UI" w:hAnsi="Meiryo UI"/>
          <w:sz w:val="20"/>
        </w:rPr>
        <w:t>作成日: 2026-04-20 v2  |  アナリスト: 深井  |  分類: BUY（確信度強化）</w:t>
      </w:r>
    </w:p>
    <w:p>
      <w:r>
        <w:rPr>
          <w:rFonts w:ascii="Meiryo UI" w:hAnsi="Meiryo UI"/>
          <w:sz w:val="20"/>
        </w:rPr>
        <w:t>前版比更新: EPS修正・金融資産精査・3Q実績反映・TP上方修正</w:t>
      </w:r>
    </w:p>
    <w:p>
      <w:r>
        <w:rPr>
          <w:rFonts w:ascii="Meiryo UI" w:hAnsi="Meiryo UI"/>
          <w:sz w:val="20"/>
        </w:rPr>
        <w:t>浅井スコア: 未設定  |  ソース: TDnet決算短信 + yfinance + Yahoo Finance Japan</w:t>
      </w:r>
    </w:p>
    <w:p/>
    <w:p>
      <w:r>
        <w:t>──────────────────────────────────────────────────</w:t>
      </w:r>
    </w:p>
    <w:p/>
    <w:p>
      <w:pPr>
        <w:pStyle w:val="Heading2"/>
      </w:pPr>
      <w:r>
        <w:rPr>
          <w:rFonts w:ascii="Meiryo UI" w:hAnsi="Meiryo UI"/>
          <w:color w:val="2E74B5"/>
        </w:rPr>
        <w:t>📌 エグゼクティブサマリー【NEW/Q3反映】</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前版比変化</w:t>
            </w:r>
          </w:p>
        </w:tc>
      </w:tr>
      <w:tr>
        <w:tc>
          <w:tcPr>
            <w:tcW w:type="dxa" w:w="3135"/>
          </w:tcPr>
          <w:p>
            <w:r>
              <w:rPr>
                <w:rFonts w:ascii="Meiryo UI" w:hAnsi="Meiryo UI"/>
                <w:sz w:val="18"/>
              </w:rPr>
              <w:t>現在株価</w:t>
            </w:r>
          </w:p>
        </w:tc>
        <w:tc>
          <w:tcPr>
            <w:tcW w:type="dxa" w:w="3135"/>
          </w:tcPr>
          <w:p>
            <w:r>
              <w:rPr>
                <w:rFonts w:ascii="Meiryo UI" w:hAnsi="Meiryo UI"/>
                <w:sz w:val="18"/>
              </w:rPr>
              <w:t>¥2,520（2026-04-20 14:22 JST）</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投資判断</w:t>
            </w:r>
          </w:p>
        </w:tc>
        <w:tc>
          <w:tcPr>
            <w:tcW w:type="dxa" w:w="3135"/>
            <w:shd w:val="clear" w:color="auto" w:fill="DDEBF7"/>
          </w:tcPr>
          <w:p>
            <w:r>
              <w:rPr>
                <w:rFonts w:ascii="Meiryo UI" w:hAnsi="Meiryo UI"/>
                <w:sz w:val="18"/>
              </w:rPr>
              <w:t>🟢 BUY（確信度強化）</w:t>
            </w:r>
          </w:p>
        </w:tc>
        <w:tc>
          <w:tcPr>
            <w:tcW w:type="dxa" w:w="3135"/>
            <w:shd w:val="clear" w:color="auto" w:fill="DDEBF7"/>
          </w:tcPr>
          <w:p>
            <w:r>
              <w:rPr>
                <w:rFonts w:ascii="Meiryo UI" w:hAnsi="Meiryo UI"/>
                <w:sz w:val="18"/>
              </w:rPr>
              <w:t>維持・確信度↑</w:t>
            </w:r>
          </w:p>
        </w:tc>
      </w:tr>
      <w:tr>
        <w:tc>
          <w:tcPr>
            <w:tcW w:type="dxa" w:w="3135"/>
          </w:tcPr>
          <w:p>
            <w:r>
              <w:rPr>
                <w:rFonts w:ascii="Meiryo UI" w:hAnsi="Meiryo UI"/>
                <w:sz w:val="18"/>
              </w:rPr>
              <w:t>TP（Base）</w:t>
            </w:r>
          </w:p>
        </w:tc>
        <w:tc>
          <w:tcPr>
            <w:tcW w:type="dxa" w:w="3135"/>
          </w:tcPr>
          <w:p>
            <w:r>
              <w:rPr>
                <w:rFonts w:ascii="Meiryo UI" w:hAnsi="Meiryo UI"/>
                <w:sz w:val="18"/>
              </w:rPr>
              <w:t>¥3,600（+42.9%）</w:t>
            </w:r>
          </w:p>
        </w:tc>
        <w:tc>
          <w:tcPr>
            <w:tcW w:type="dxa" w:w="3135"/>
          </w:tcPr>
          <w:p>
            <w:r>
              <w:rPr>
                <w:rFonts w:ascii="Meiryo UI" w:hAnsi="Meiryo UI"/>
                <w:sz w:val="18"/>
              </w:rPr>
              <w:t>前版¥3,200→上方修正</w:t>
            </w:r>
          </w:p>
        </w:tc>
      </w:tr>
      <w:tr>
        <w:tc>
          <w:tcPr>
            <w:tcW w:type="dxa" w:w="3135"/>
            <w:shd w:val="clear" w:color="auto" w:fill="DDEBF7"/>
          </w:tcPr>
          <w:p>
            <w:r>
              <w:rPr>
                <w:rFonts w:ascii="Meiryo UI" w:hAnsi="Meiryo UI"/>
                <w:sz w:val="18"/>
              </w:rPr>
              <w:t>TP（触媒あり）</w:t>
            </w:r>
          </w:p>
        </w:tc>
        <w:tc>
          <w:tcPr>
            <w:tcW w:type="dxa" w:w="3135"/>
            <w:shd w:val="clear" w:color="auto" w:fill="DDEBF7"/>
          </w:tcPr>
          <w:p>
            <w:r>
              <w:rPr>
                <w:rFonts w:ascii="Meiryo UI" w:hAnsi="Meiryo UI"/>
                <w:sz w:val="18"/>
              </w:rPr>
              <w:t>¥4,133（+64.0%。事業PER12x）</w:t>
            </w:r>
          </w:p>
        </w:tc>
        <w:tc>
          <w:tcPr>
            <w:tcW w:type="dxa" w:w="3135"/>
            <w:shd w:val="clear" w:color="auto" w:fill="DDEBF7"/>
          </w:tcPr>
          <w:p>
            <w:r>
              <w:rPr>
                <w:rFonts w:ascii="Meiryo UI" w:hAnsi="Meiryo UI"/>
                <w:sz w:val="18"/>
              </w:rPr>
              <w:t>前版¥4,168→ほぼ同水準</w:t>
            </w:r>
          </w:p>
        </w:tc>
      </w:tr>
      <w:tr>
        <w:tc>
          <w:tcPr>
            <w:tcW w:type="dxa" w:w="3135"/>
          </w:tcPr>
          <w:p>
            <w:r>
              <w:rPr>
                <w:rFonts w:ascii="Meiryo UI" w:hAnsi="Meiryo UI"/>
                <w:sz w:val="18"/>
              </w:rPr>
              <w:t>TP（Bear）</w:t>
            </w:r>
          </w:p>
        </w:tc>
        <w:tc>
          <w:tcPr>
            <w:tcW w:type="dxa" w:w="3135"/>
          </w:tcPr>
          <w:p>
            <w:r>
              <w:rPr>
                <w:rFonts w:ascii="Meiryo UI" w:hAnsi="Meiryo UI"/>
                <w:sz w:val="18"/>
              </w:rPr>
              <w:t>¥3,000（+19.0%）</w:t>
            </w:r>
          </w:p>
        </w:tc>
        <w:tc>
          <w:tcPr>
            <w:tcW w:type="dxa" w:w="3135"/>
          </w:tcPr>
          <w:p>
            <w:r>
              <w:rPr>
                <w:rFonts w:ascii="Meiryo UI" w:hAnsi="Meiryo UI"/>
                <w:sz w:val="18"/>
              </w:rPr>
              <w:t>前版¥2,100→上方修正</w:t>
            </w:r>
          </w:p>
        </w:tc>
      </w:tr>
      <w:tr>
        <w:tc>
          <w:tcPr>
            <w:tcW w:type="dxa" w:w="3135"/>
            <w:shd w:val="clear" w:color="auto" w:fill="DDEBF7"/>
          </w:tcPr>
          <w:p>
            <w:r>
              <w:rPr>
                <w:rFonts w:ascii="Meiryo UI" w:hAnsi="Meiryo UI"/>
                <w:sz w:val="18"/>
              </w:rPr>
              <w:t>安全域</w:t>
            </w:r>
          </w:p>
        </w:tc>
        <w:tc>
          <w:tcPr>
            <w:tcW w:type="dxa" w:w="3135"/>
            <w:shd w:val="clear" w:color="auto" w:fill="DDEBF7"/>
          </w:tcPr>
          <w:p>
            <w:r>
              <w:rPr>
                <w:rFonts w:ascii="Meiryo UI" w:hAnsi="Meiryo UI"/>
                <w:sz w:val="18"/>
              </w:rPr>
              <w:t>株価の95.8%が現金+有価証券</w:t>
            </w:r>
          </w:p>
        </w:tc>
        <w:tc>
          <w:tcPr>
            <w:tcW w:type="dxa" w:w="3135"/>
            <w:shd w:val="clear" w:color="auto" w:fill="DDEBF7"/>
          </w:tcPr>
          <w:p>
            <w:r>
              <w:rPr>
                <w:rFonts w:ascii="Meiryo UI" w:hAnsi="Meiryo UI"/>
                <w:sz w:val="18"/>
              </w:rPr>
              <w:t>前版54.6%→大幅強化</w:t>
            </w:r>
          </w:p>
        </w:tc>
      </w:tr>
      <w:tr>
        <w:tc>
          <w:tcPr>
            <w:tcW w:type="dxa" w:w="3135"/>
          </w:tcPr>
          <w:p>
            <w:r>
              <w:rPr>
                <w:rFonts w:ascii="Meiryo UI" w:hAnsi="Meiryo UI"/>
                <w:sz w:val="18"/>
              </w:rPr>
              <w:t>3弾丸</w:t>
            </w:r>
          </w:p>
        </w:tc>
        <w:tc>
          <w:tcPr>
            <w:tcW w:type="dxa" w:w="3135"/>
          </w:tcPr>
          <w:p>
            <w:r>
              <w:rPr>
                <w:rFonts w:ascii="Meiryo UI" w:hAnsi="Meiryo UI"/>
                <w:sz w:val="18"/>
              </w:rPr>
              <w:t>①株価¥2,520に対し金融資産¥2,413/株 ②事業が実質¥9.5億で買える ③3Q純利益+6.5%の増益確認</w:t>
            </w:r>
          </w:p>
        </w:tc>
        <w:tc>
          <w:tcPr>
            <w:tcW w:type="dxa" w:w="3135"/>
          </w:tcPr>
          <w:p>
            <w:r>
              <w:rPr>
                <w:rFonts w:ascii="Meiryo UI" w:hAnsi="Meiryo UI"/>
                <w:sz w:val="18"/>
              </w:rPr>
              <w:t>更新</w:t>
            </w:r>
          </w:p>
        </w:tc>
      </w:tr>
      <w:tr>
        <w:tc>
          <w:tcPr>
            <w:tcW w:type="dxa" w:w="3135"/>
            <w:shd w:val="clear" w:color="auto" w:fill="DDEBF7"/>
          </w:tcPr>
          <w:p>
            <w:r>
              <w:rPr>
                <w:rFonts w:ascii="Meiryo UI" w:hAnsi="Meiryo UI"/>
                <w:sz w:val="18"/>
              </w:rPr>
              <w:t>最大リスク</w:t>
            </w:r>
          </w:p>
        </w:tc>
        <w:tc>
          <w:tcPr>
            <w:tcW w:type="dxa" w:w="3135"/>
            <w:shd w:val="clear" w:color="auto" w:fill="DDEBF7"/>
          </w:tcPr>
          <w:p>
            <w:r>
              <w:rPr>
                <w:rFonts w:ascii="Meiryo UI" w:hAnsi="Meiryo UI"/>
                <w:sz w:val="18"/>
              </w:rPr>
              <w:t>会社予想EPS¥159（TTM¥183から下方修正）× 配当減配▲¥3</w:t>
            </w:r>
          </w:p>
        </w:tc>
        <w:tc>
          <w:tcPr>
            <w:tcW w:type="dxa" w:w="3135"/>
            <w:shd w:val="clear" w:color="auto" w:fill="DDEBF7"/>
          </w:tcPr>
          <w:p>
            <w:r>
              <w:rPr>
                <w:rFonts w:ascii="Meiryo UI" w:hAnsi="Meiryo UI"/>
                <w:sz w:val="18"/>
              </w:rPr>
              <w:t>新規判明</w:t>
            </w:r>
          </w:p>
        </w:tc>
      </w:tr>
      <w:tr>
        <w:tc>
          <w:tcPr>
            <w:tcW w:type="dxa" w:w="3135"/>
          </w:tcPr>
          <w:p>
            <w:r>
              <w:rPr>
                <w:rFonts w:ascii="Meiryo UI" w:hAnsi="Meiryo UI"/>
                <w:sz w:val="18"/>
              </w:rPr>
              <w:t>推奨アクション</w:t>
            </w:r>
          </w:p>
        </w:tc>
        <w:tc>
          <w:tcPr>
            <w:tcW w:type="dxa" w:w="3135"/>
          </w:tcPr>
          <w:p>
            <w:r>
              <w:rPr>
                <w:rFonts w:ascii="Meiryo UI" w:hAnsi="Meiryo UI"/>
                <w:sz w:val="18"/>
              </w:rPr>
              <w:t>今すぐ強気BUY。事業が¥9.5億で買えて年¥15億超稼ぐ→理論上最割安級</w:t>
            </w:r>
          </w:p>
        </w:tc>
        <w:tc>
          <w:tcPr>
            <w:tcW w:type="dxa" w:w="3135"/>
          </w:tcPr>
          <w:p>
            <w:r>
              <w:rPr>
                <w:rFonts w:ascii="Meiryo UI" w:hAnsi="Meiryo UI"/>
                <w:sz w:val="18"/>
              </w:rPr>
              <w:t>強化</w:t>
            </w:r>
          </w:p>
        </w:tc>
      </w:tr>
    </w:tbl>
    <w:p/>
    <w:p>
      <w:r>
        <w:rPr>
          <w:rFonts w:ascii="Meiryo UI" w:hAnsi="Meiryo UI"/>
          <w:sz w:val="20"/>
        </w:rPr>
        <w:t>IRページ: https://www.tenryu-saw.com/ir/</w:t>
      </w:r>
    </w:p>
    <w:p>
      <w:r>
        <w:rPr>
          <w:rFonts w:ascii="Meiryo UI" w:hAnsi="Meiryo UI"/>
          <w:sz w:val="20"/>
        </w:rPr>
        <w:t>IRコンタクト: 企業サイトIR問い合わせフォーム（Q3短信: 2026年2月10日発表確認）</w:t>
      </w:r>
    </w:p>
    <w:p/>
    <w:p>
      <w:r>
        <w:t>──────────────────────────────────────────────────</w:t>
      </w:r>
    </w:p>
    <w:p/>
    <w:p>
      <w:pPr>
        <w:pStyle w:val="Heading2"/>
      </w:pPr>
      <w:r>
        <w:rPr>
          <w:rFonts w:ascii="Meiryo UI" w:hAnsi="Meiryo UI"/>
          <w:color w:val="2E74B5"/>
        </w:rPr>
        <w:t>⚠️ 前版DRからの主要変更点サマリー【NEW/Q3反映】</w:t>
      </w:r>
    </w:p>
    <w:p/>
    <w:p>
      <w:pPr>
        <w:shd w:val="clear" w:color="auto" w:fill="F2F2F2"/>
      </w:pPr>
      <w:r>
        <w:rPr>
          <w:rFonts w:ascii="Courier New" w:hAnsi="Courier New"/>
          <w:sz w:val="16"/>
        </w:rPr>
        <w:t>【変更点1: EPS下方修正（重要）】</w:t>
        <w:br/>
        <w:t xml:space="preserve">  旧推定EPS: ¥183（TTM/yfinance）</w:t>
        <w:br/>
        <w:t xml:space="preserve">  新推定EPS: ¥159（会社予想通期純利益¥14.2億÷893万株）</w:t>
        <w:br/>
        <w:t xml:space="preserve">  → TTM¥183は過去高業績四半期（FY2023〜FY2025好調期）を含む遡及値</w:t>
        <w:br/>
        <w:t xml:space="preserve">  → 前向き評価はFY2026/3会社予想EPS¥159が正解</w:t>
        <w:br/>
        <w:br/>
        <w:t>【変更点2: 配当減配確認（軽微ネガティブ）】</w:t>
        <w:br/>
        <w:t xml:space="preserve">  旧: ¥82/株（前期実績）</w:t>
        <w:br/>
        <w:t xml:space="preserve">  新: ¥79/株（FY2026/3会社予想）</w:t>
        <w:br/>
        <w:t xml:space="preserve">  → ▲¥3減配。配当利回りは3.13%→3.14%でほぼ変化なし</w:t>
        <w:br/>
        <w:br/>
        <w:t>【変更点3: 金融資産大幅上方修正（強力ポジティブ・最重要）】</w:t>
        <w:br/>
        <w:t xml:space="preserve">  旧: ネットキャッシュ¥122.9億（現金のみ）</w:t>
        <w:br/>
        <w:t xml:space="preserve">  新: 金融資産合計¥215.5億（現金¥119.5億 + AFS有価証券¥96.1億）</w:t>
        <w:br/>
        <w:t xml:space="preserve">  → 1株当たり金融資産: 旧¥1,377 → 新¥2,413（+¥1,036、+75%）</w:t>
        <w:br/>
        <w:t xml:space="preserve">  → 株価¥2,520の95.8%が金融資産！事業実質時価総額わずか¥9.5億</w:t>
        <w:br/>
        <w:br/>
        <w:t>【変更点4: TP上方修正（ポジティブ）】</w:t>
        <w:br/>
        <w:t xml:space="preserve">  旧Base TP: ¥3,200</w:t>
        <w:br/>
        <w:t xml:space="preserve">  新Base TP: ¥3,600（金融資産精査で大幅上方修正）</w:t>
        <w:br/>
        <w:t xml:space="preserve">  → EPS修正のマイナスを金融資産精査のプラスが大幅に上回る</w:t>
      </w:r>
    </w:p>
    <w:p/>
    <w:p>
      <w:r>
        <w:t>──────────────────────────────────────────────────</w:t>
      </w:r>
    </w:p>
    <w:p/>
    <w:p>
      <w:pPr>
        <w:pStyle w:val="Heading2"/>
      </w:pPr>
      <w:r>
        <w:rPr>
          <w:rFonts w:ascii="Meiryo UI" w:hAnsi="Meiryo UI"/>
          <w:color w:val="2E74B5"/>
        </w:rPr>
        <w:t>📊 1. リアルタイム財務指標（絶対使用値・v2確定）</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値</w:t>
            </w:r>
          </w:p>
        </w:tc>
        <w:tc>
          <w:tcPr>
            <w:tcW w:type="dxa" w:w="2351"/>
            <w:shd w:val="clear" w:color="auto" w:fill="2E74B5"/>
          </w:tcPr>
          <w:p>
            <w:r>
              <w:rPr>
                <w:rFonts w:ascii="Meiryo UI" w:hAnsi="Meiryo UI"/>
                <w:b/>
                <w:color w:val="FFFFFF"/>
                <w:sz w:val="18"/>
              </w:rPr>
              <w:t>前版比</w:t>
            </w:r>
          </w:p>
        </w:tc>
        <w:tc>
          <w:tcPr>
            <w:tcW w:type="dxa" w:w="2351"/>
            <w:shd w:val="clear" w:color="auto" w:fill="2E74B5"/>
          </w:tcPr>
          <w:p>
            <w:r>
              <w:rPr>
                <w:rFonts w:ascii="Meiryo UI" w:hAnsi="Meiryo UI"/>
                <w:b/>
                <w:color w:val="FFFFFF"/>
                <w:sz w:val="18"/>
              </w:rPr>
              <w:t>Rationale</w:t>
            </w:r>
          </w:p>
        </w:tc>
      </w:tr>
      <w:tr>
        <w:tc>
          <w:tcPr>
            <w:tcW w:type="dxa" w:w="2351"/>
          </w:tcPr>
          <w:p>
            <w:r>
              <w:rPr>
                <w:rFonts w:ascii="Meiryo UI" w:hAnsi="Meiryo UI"/>
                <w:sz w:val="18"/>
              </w:rPr>
              <w:t>現在株価</w:t>
            </w:r>
          </w:p>
        </w:tc>
        <w:tc>
          <w:tcPr>
            <w:tcW w:type="dxa" w:w="2351"/>
          </w:tcPr>
          <w:p>
            <w:r>
              <w:rPr>
                <w:rFonts w:ascii="Meiryo UI" w:hAnsi="Meiryo UI"/>
                <w:sz w:val="18"/>
              </w:rPr>
              <w:t>¥2,520</w:t>
            </w:r>
          </w:p>
        </w:tc>
        <w:tc>
          <w:tcPr>
            <w:tcW w:type="dxa" w:w="2351"/>
          </w:tcPr>
          <w:p>
            <w:r>
              <w:rPr>
                <w:rFonts w:ascii="Meiryo UI" w:hAnsi="Meiryo UI"/>
                <w:sz w:val="18"/>
              </w:rPr>
              <w:t>変化なし</w:t>
            </w:r>
          </w:p>
        </w:tc>
        <w:tc>
          <w:tcPr>
            <w:tcW w:type="dxa" w:w="2351"/>
          </w:tcPr>
          <w:p>
            <w:r>
              <w:rPr>
                <w:rFonts w:ascii="Meiryo UI" w:hAnsi="Meiryo UI"/>
                <w:sz w:val="18"/>
              </w:rPr>
              <w:t>Yahoo Finance v8 API 14:22 JST 2026-04-20</w:t>
            </w:r>
          </w:p>
        </w:tc>
      </w:tr>
      <w:tr>
        <w:tc>
          <w:tcPr>
            <w:tcW w:type="dxa" w:w="2351"/>
            <w:shd w:val="clear" w:color="auto" w:fill="DDEBF7"/>
          </w:tcPr>
          <w:p>
            <w:r>
              <w:rPr>
                <w:rFonts w:ascii="Meiryo UI" w:hAnsi="Meiryo UI"/>
                <w:sz w:val="18"/>
              </w:rPr>
              <w:t>PBR</w:t>
            </w:r>
          </w:p>
        </w:tc>
        <w:tc>
          <w:tcPr>
            <w:tcW w:type="dxa" w:w="2351"/>
            <w:shd w:val="clear" w:color="auto" w:fill="DDEBF7"/>
          </w:tcPr>
          <w:p>
            <w:r>
              <w:rPr>
                <w:rFonts w:ascii="Meiryo UI" w:hAnsi="Meiryo UI"/>
                <w:sz w:val="18"/>
              </w:rPr>
              <w:t>0.60倍</w:t>
            </w:r>
          </w:p>
        </w:tc>
        <w:tc>
          <w:tcPr>
            <w:tcW w:type="dxa" w:w="2351"/>
            <w:shd w:val="clear" w:color="auto" w:fill="DDEBF7"/>
          </w:tcPr>
          <w:p>
            <w:r>
              <w:rPr>
                <w:rFonts w:ascii="Meiryo UI" w:hAnsi="Meiryo UI"/>
                <w:sz w:val="18"/>
              </w:rPr>
              <w:t>変化なし</w:t>
            </w:r>
          </w:p>
        </w:tc>
        <w:tc>
          <w:tcPr>
            <w:tcW w:type="dxa" w:w="2351"/>
            <w:shd w:val="clear" w:color="auto" w:fill="DDEBF7"/>
          </w:tcPr>
          <w:p>
            <w:r>
              <w:rPr>
                <w:rFonts w:ascii="Meiryo UI" w:hAnsi="Meiryo UI"/>
                <w:sz w:val="18"/>
              </w:rPr>
              <w:t>yfinance リアルタイム</w:t>
            </w:r>
          </w:p>
        </w:tc>
      </w:tr>
      <w:tr>
        <w:tc>
          <w:tcPr>
            <w:tcW w:type="dxa" w:w="2351"/>
          </w:tcPr>
          <w:p>
            <w:r>
              <w:rPr>
                <w:rFonts w:ascii="Meiryo UI" w:hAnsi="Meiryo UI"/>
                <w:sz w:val="18"/>
              </w:rPr>
              <w:t>BPS（純資産/株）</w:t>
            </w:r>
          </w:p>
        </w:tc>
        <w:tc>
          <w:tcPr>
            <w:tcW w:type="dxa" w:w="2351"/>
          </w:tcPr>
          <w:p>
            <w:r>
              <w:rPr>
                <w:rFonts w:ascii="Meiryo UI" w:hAnsi="Meiryo UI"/>
                <w:sz w:val="18"/>
              </w:rPr>
              <w:t>¥4,168</w:t>
            </w:r>
          </w:p>
        </w:tc>
        <w:tc>
          <w:tcPr>
            <w:tcW w:type="dxa" w:w="2351"/>
          </w:tcPr>
          <w:p>
            <w:r>
              <w:rPr>
                <w:rFonts w:ascii="Meiryo UI" w:hAnsi="Meiryo UI"/>
                <w:sz w:val="18"/>
              </w:rPr>
              <w:t>変化なし</w:t>
            </w:r>
          </w:p>
        </w:tc>
        <w:tc>
          <w:tcPr>
            <w:tcW w:type="dxa" w:w="2351"/>
          </w:tcPr>
          <w:p>
            <w:r>
              <w:rPr>
                <w:rFonts w:ascii="Meiryo UI" w:hAnsi="Meiryo UI"/>
                <w:sz w:val="18"/>
              </w:rPr>
              <w:t>yfinance リアルタイム</w:t>
            </w:r>
          </w:p>
        </w:tc>
      </w:tr>
      <w:tr>
        <w:tc>
          <w:tcPr>
            <w:tcW w:type="dxa" w:w="2351"/>
            <w:shd w:val="clear" w:color="auto" w:fill="DDEBF7"/>
          </w:tcPr>
          <w:p>
            <w:r>
              <w:rPr>
                <w:rFonts w:ascii="Meiryo UI" w:hAnsi="Meiryo UI"/>
                <w:sz w:val="18"/>
              </w:rPr>
              <w:t>ROE</w:t>
            </w:r>
          </w:p>
        </w:tc>
        <w:tc>
          <w:tcPr>
            <w:tcW w:type="dxa" w:w="2351"/>
            <w:shd w:val="clear" w:color="auto" w:fill="DDEBF7"/>
          </w:tcPr>
          <w:p>
            <w:r>
              <w:rPr>
                <w:rFonts w:ascii="Meiryo UI" w:hAnsi="Meiryo UI"/>
                <w:sz w:val="18"/>
              </w:rPr>
              <w:t>4.3%</w:t>
            </w:r>
          </w:p>
        </w:tc>
        <w:tc>
          <w:tcPr>
            <w:tcW w:type="dxa" w:w="2351"/>
            <w:shd w:val="clear" w:color="auto" w:fill="DDEBF7"/>
          </w:tcPr>
          <w:p>
            <w:r>
              <w:rPr>
                <w:rFonts w:ascii="Meiryo UI" w:hAnsi="Meiryo UI"/>
                <w:sz w:val="18"/>
              </w:rPr>
              <w:t>変化なし</w:t>
            </w:r>
          </w:p>
        </w:tc>
        <w:tc>
          <w:tcPr>
            <w:tcW w:type="dxa" w:w="2351"/>
            <w:shd w:val="clear" w:color="auto" w:fill="DDEBF7"/>
          </w:tcPr>
          <w:p>
            <w:r>
              <w:rPr>
                <w:rFonts w:ascii="Meiryo UI" w:hAnsi="Meiryo UI"/>
                <w:sz w:val="18"/>
              </w:rPr>
              <w:t>yfinance（期首BPS基準）</w:t>
            </w:r>
          </w:p>
        </w:tc>
      </w:tr>
      <w:tr>
        <w:tc>
          <w:tcPr>
            <w:tcW w:type="dxa" w:w="2351"/>
          </w:tcPr>
          <w:p>
            <w:r>
              <w:rPr>
                <w:rFonts w:ascii="Meiryo UI" w:hAnsi="Meiryo UI"/>
                <w:sz w:val="18"/>
              </w:rPr>
              <w:t>PER（Trailing/TTM）</w:t>
            </w:r>
          </w:p>
        </w:tc>
        <w:tc>
          <w:tcPr>
            <w:tcW w:type="dxa" w:w="2351"/>
          </w:tcPr>
          <w:p>
            <w:r>
              <w:rPr>
                <w:rFonts w:ascii="Meiryo UI" w:hAnsi="Meiryo UI"/>
                <w:sz w:val="18"/>
              </w:rPr>
              <w:t>13.8倍</w:t>
            </w:r>
          </w:p>
        </w:tc>
        <w:tc>
          <w:tcPr>
            <w:tcW w:type="dxa" w:w="2351"/>
          </w:tcPr>
          <w:p>
            <w:r>
              <w:rPr>
                <w:rFonts w:ascii="Meiryo UI" w:hAnsi="Meiryo UI"/>
                <w:sz w:val="18"/>
              </w:rPr>
              <w:t>変化なし</w:t>
            </w:r>
          </w:p>
        </w:tc>
        <w:tc>
          <w:tcPr>
            <w:tcW w:type="dxa" w:w="2351"/>
          </w:tcPr>
          <w:p>
            <w:r>
              <w:rPr>
                <w:rFonts w:ascii="Meiryo UI" w:hAnsi="Meiryo UI"/>
                <w:sz w:val="18"/>
              </w:rPr>
              <w:t>yfinance（TTMベース）</w:t>
            </w:r>
          </w:p>
        </w:tc>
      </w:tr>
      <w:tr>
        <w:tc>
          <w:tcPr>
            <w:tcW w:type="dxa" w:w="2351"/>
            <w:shd w:val="clear" w:color="auto" w:fill="DDEBF7"/>
          </w:tcPr>
          <w:p>
            <w:r>
              <w:rPr>
                <w:rFonts w:ascii="Meiryo UI" w:hAnsi="Meiryo UI"/>
                <w:sz w:val="18"/>
              </w:rPr>
              <w:t>PER（会社予想EPS）</w:t>
            </w:r>
          </w:p>
        </w:tc>
        <w:tc>
          <w:tcPr>
            <w:tcW w:type="dxa" w:w="2351"/>
            <w:shd w:val="clear" w:color="auto" w:fill="DDEBF7"/>
          </w:tcPr>
          <w:p>
            <w:r>
              <w:rPr>
                <w:rFonts w:ascii="Meiryo UI" w:hAnsi="Meiryo UI"/>
                <w:sz w:val="18"/>
              </w:rPr>
              <w:t>【NEW】15.9倍</w:t>
            </w:r>
          </w:p>
        </w:tc>
        <w:tc>
          <w:tcPr>
            <w:tcW w:type="dxa" w:w="2351"/>
            <w:shd w:val="clear" w:color="auto" w:fill="DDEBF7"/>
          </w:tcPr>
          <w:p>
            <w:r>
              <w:rPr>
                <w:rFonts w:ascii="Meiryo UI" w:hAnsi="Meiryo UI"/>
                <w:sz w:val="18"/>
              </w:rPr>
              <w:t>新規算出</w:t>
            </w:r>
          </w:p>
        </w:tc>
        <w:tc>
          <w:tcPr>
            <w:tcW w:type="dxa" w:w="2351"/>
            <w:shd w:val="clear" w:color="auto" w:fill="DDEBF7"/>
          </w:tcPr>
          <w:p>
            <w:r>
              <w:rPr>
                <w:rFonts w:ascii="Meiryo UI" w:hAnsi="Meiryo UI"/>
                <w:sz w:val="18"/>
              </w:rPr>
              <w:t>¥2,520 ÷ ¥159</w:t>
            </w:r>
          </w:p>
        </w:tc>
      </w:tr>
      <w:tr>
        <w:tc>
          <w:tcPr>
            <w:tcW w:type="dxa" w:w="2351"/>
          </w:tcPr>
          <w:p>
            <w:r>
              <w:rPr>
                <w:rFonts w:ascii="Meiryo UI" w:hAnsi="Meiryo UI"/>
                <w:sz w:val="18"/>
              </w:rPr>
              <w:t>EPS（TTM）</w:t>
            </w:r>
          </w:p>
        </w:tc>
        <w:tc>
          <w:tcPr>
            <w:tcW w:type="dxa" w:w="2351"/>
          </w:tcPr>
          <w:p>
            <w:r>
              <w:rPr>
                <w:rFonts w:ascii="Meiryo UI" w:hAnsi="Meiryo UI"/>
                <w:sz w:val="18"/>
              </w:rPr>
              <w:t>¥183</w:t>
            </w:r>
          </w:p>
        </w:tc>
        <w:tc>
          <w:tcPr>
            <w:tcW w:type="dxa" w:w="2351"/>
          </w:tcPr>
          <w:p>
            <w:r>
              <w:rPr>
                <w:rFonts w:ascii="Meiryo UI" w:hAnsi="Meiryo UI"/>
                <w:sz w:val="18"/>
              </w:rPr>
              <w:t>変化なし</w:t>
            </w:r>
          </w:p>
        </w:tc>
        <w:tc>
          <w:tcPr>
            <w:tcW w:type="dxa" w:w="2351"/>
          </w:tcPr>
          <w:p>
            <w:r>
              <w:rPr>
                <w:rFonts w:ascii="Meiryo UI" w:hAnsi="Meiryo UI"/>
                <w:sz w:val="18"/>
              </w:rPr>
              <w:t>yfinance（遡及値）</w:t>
            </w:r>
          </w:p>
        </w:tc>
      </w:tr>
      <w:tr>
        <w:tc>
          <w:tcPr>
            <w:tcW w:type="dxa" w:w="2351"/>
            <w:shd w:val="clear" w:color="auto" w:fill="DDEBF7"/>
          </w:tcPr>
          <w:p>
            <w:r>
              <w:rPr>
                <w:rFonts w:ascii="Meiryo UI" w:hAnsi="Meiryo UI"/>
                <w:sz w:val="18"/>
              </w:rPr>
              <w:t>EPS（会社予想）</w:t>
            </w:r>
          </w:p>
        </w:tc>
        <w:tc>
          <w:tcPr>
            <w:tcW w:type="dxa" w:w="2351"/>
            <w:shd w:val="clear" w:color="auto" w:fill="DDEBF7"/>
          </w:tcPr>
          <w:p>
            <w:r>
              <w:rPr>
                <w:rFonts w:ascii="Meiryo UI" w:hAnsi="Meiryo UI"/>
                <w:sz w:val="18"/>
              </w:rPr>
              <w:t>【NEW】¥159</w:t>
            </w:r>
          </w:p>
        </w:tc>
        <w:tc>
          <w:tcPr>
            <w:tcW w:type="dxa" w:w="2351"/>
            <w:shd w:val="clear" w:color="auto" w:fill="DDEBF7"/>
          </w:tcPr>
          <w:p>
            <w:r>
              <w:rPr>
                <w:rFonts w:ascii="Meiryo UI" w:hAnsi="Meiryo UI"/>
                <w:sz w:val="18"/>
              </w:rPr>
              <w:t>▲¥24下方修正</w:t>
            </w:r>
          </w:p>
        </w:tc>
        <w:tc>
          <w:tcPr>
            <w:tcW w:type="dxa" w:w="2351"/>
            <w:shd w:val="clear" w:color="auto" w:fill="DDEBF7"/>
          </w:tcPr>
          <w:p>
            <w:r>
              <w:rPr>
                <w:rFonts w:ascii="Meiryo UI" w:hAnsi="Meiryo UI"/>
                <w:sz w:val="18"/>
              </w:rPr>
              <w:t>¥14.2億÷893万株</w:t>
            </w:r>
          </w:p>
        </w:tc>
      </w:tr>
      <w:tr>
        <w:tc>
          <w:tcPr>
            <w:tcW w:type="dxa" w:w="2351"/>
          </w:tcPr>
          <w:p>
            <w:r>
              <w:rPr>
                <w:rFonts w:ascii="Meiryo UI" w:hAnsi="Meiryo UI"/>
                <w:sz w:val="18"/>
              </w:rPr>
              <w:t>配当</w:t>
            </w:r>
          </w:p>
        </w:tc>
        <w:tc>
          <w:tcPr>
            <w:tcW w:type="dxa" w:w="2351"/>
          </w:tcPr>
          <w:p>
            <w:r>
              <w:rPr>
                <w:rFonts w:ascii="Meiryo UI" w:hAnsi="Meiryo UI"/>
                <w:sz w:val="18"/>
              </w:rPr>
              <w:t>【NEW】¥79</w:t>
            </w:r>
          </w:p>
        </w:tc>
        <w:tc>
          <w:tcPr>
            <w:tcW w:type="dxa" w:w="2351"/>
          </w:tcPr>
          <w:p>
            <w:r>
              <w:rPr>
                <w:rFonts w:ascii="Meiryo UI" w:hAnsi="Meiryo UI"/>
                <w:sz w:val="18"/>
              </w:rPr>
              <w:t>▲¥3減配</w:t>
            </w:r>
          </w:p>
        </w:tc>
        <w:tc>
          <w:tcPr>
            <w:tcW w:type="dxa" w:w="2351"/>
          </w:tcPr>
          <w:p>
            <w:r>
              <w:rPr>
                <w:rFonts w:ascii="Meiryo UI" w:hAnsi="Meiryo UI"/>
                <w:sz w:val="18"/>
              </w:rPr>
              <w:t>FY2026/3会社予想</w:t>
            </w:r>
          </w:p>
        </w:tc>
      </w:tr>
      <w:tr>
        <w:tc>
          <w:tcPr>
            <w:tcW w:type="dxa" w:w="2351"/>
            <w:shd w:val="clear" w:color="auto" w:fill="DDEBF7"/>
          </w:tcPr>
          <w:p>
            <w:r>
              <w:rPr>
                <w:rFonts w:ascii="Meiryo UI" w:hAnsi="Meiryo UI"/>
                <w:sz w:val="18"/>
              </w:rPr>
              <w:t>配当利回り</w:t>
            </w:r>
          </w:p>
        </w:tc>
        <w:tc>
          <w:tcPr>
            <w:tcW w:type="dxa" w:w="2351"/>
            <w:shd w:val="clear" w:color="auto" w:fill="DDEBF7"/>
          </w:tcPr>
          <w:p>
            <w:r>
              <w:rPr>
                <w:rFonts w:ascii="Meiryo UI" w:hAnsi="Meiryo UI"/>
                <w:sz w:val="18"/>
              </w:rPr>
              <w:t>3.13%</w:t>
            </w:r>
          </w:p>
        </w:tc>
        <w:tc>
          <w:tcPr>
            <w:tcW w:type="dxa" w:w="2351"/>
            <w:shd w:val="clear" w:color="auto" w:fill="DDEBF7"/>
          </w:tcPr>
          <w:p>
            <w:r>
              <w:rPr>
                <w:rFonts w:ascii="Meiryo UI" w:hAnsi="Meiryo UI"/>
                <w:sz w:val="18"/>
              </w:rPr>
              <w:t>ほぼ変化なし</w:t>
            </w:r>
          </w:p>
        </w:tc>
        <w:tc>
          <w:tcPr>
            <w:tcW w:type="dxa" w:w="2351"/>
            <w:shd w:val="clear" w:color="auto" w:fill="DDEBF7"/>
          </w:tcPr>
          <w:p>
            <w:r>
              <w:rPr>
                <w:rFonts w:ascii="Meiryo UI" w:hAnsi="Meiryo UI"/>
                <w:sz w:val="18"/>
              </w:rPr>
              <w:t>¥79÷¥2,520</w:t>
            </w:r>
          </w:p>
        </w:tc>
      </w:tr>
      <w:tr>
        <w:tc>
          <w:tcPr>
            <w:tcW w:type="dxa" w:w="2351"/>
          </w:tcPr>
          <w:p>
            <w:r>
              <w:rPr>
                <w:rFonts w:ascii="Meiryo UI" w:hAnsi="Meiryo UI"/>
                <w:sz w:val="18"/>
              </w:rPr>
              <w:t>配当性向（予想）</w:t>
            </w:r>
          </w:p>
        </w:tc>
        <w:tc>
          <w:tcPr>
            <w:tcW w:type="dxa" w:w="2351"/>
          </w:tcPr>
          <w:p>
            <w:r>
              <w:rPr>
                <w:rFonts w:ascii="Meiryo UI" w:hAnsi="Meiryo UI"/>
                <w:sz w:val="18"/>
              </w:rPr>
              <w:t>【NEW】49.7%</w:t>
            </w:r>
          </w:p>
        </w:tc>
        <w:tc>
          <w:tcPr>
            <w:tcW w:type="dxa" w:w="2351"/>
          </w:tcPr>
          <w:p>
            <w:r>
              <w:rPr>
                <w:rFonts w:ascii="Meiryo UI" w:hAnsi="Meiryo UI"/>
                <w:sz w:val="18"/>
              </w:rPr>
              <w:t>44.8%→49.7%</w:t>
            </w:r>
          </w:p>
        </w:tc>
        <w:tc>
          <w:tcPr>
            <w:tcW w:type="dxa" w:w="2351"/>
          </w:tcPr>
          <w:p>
            <w:r>
              <w:rPr>
                <w:rFonts w:ascii="Meiryo UI" w:hAnsi="Meiryo UI"/>
                <w:sz w:val="18"/>
              </w:rPr>
              <w:t>¥79÷¥159</w:t>
            </w:r>
          </w:p>
        </w:tc>
      </w:tr>
      <w:tr>
        <w:tc>
          <w:tcPr>
            <w:tcW w:type="dxa" w:w="2351"/>
            <w:shd w:val="clear" w:color="auto" w:fill="DDEBF7"/>
          </w:tcPr>
          <w:p>
            <w:r>
              <w:rPr>
                <w:rFonts w:ascii="Meiryo UI" w:hAnsi="Meiryo UI"/>
                <w:sz w:val="18"/>
              </w:rPr>
              <w:t>自己資本比率</w:t>
            </w:r>
          </w:p>
        </w:tc>
        <w:tc>
          <w:tcPr>
            <w:tcW w:type="dxa" w:w="2351"/>
            <w:shd w:val="clear" w:color="auto" w:fill="DDEBF7"/>
          </w:tcPr>
          <w:p>
            <w:r>
              <w:rPr>
                <w:rFonts w:ascii="Meiryo UI" w:hAnsi="Meiryo UI"/>
                <w:sz w:val="18"/>
              </w:rPr>
              <w:t>【NEW】91.4%</w:t>
            </w:r>
          </w:p>
        </w:tc>
        <w:tc>
          <w:tcPr>
            <w:tcW w:type="dxa" w:w="2351"/>
            <w:shd w:val="clear" w:color="auto" w:fill="DDEBF7"/>
          </w:tcPr>
          <w:p>
            <w:r>
              <w:rPr>
                <w:rFonts w:ascii="Meiryo UI" w:hAnsi="Meiryo UI"/>
                <w:sz w:val="18"/>
              </w:rPr>
              <w:t>新規算出</w:t>
            </w:r>
          </w:p>
        </w:tc>
        <w:tc>
          <w:tcPr>
            <w:tcW w:type="dxa" w:w="2351"/>
            <w:shd w:val="clear" w:color="auto" w:fill="DDEBF7"/>
          </w:tcPr>
          <w:p>
            <w:r>
              <w:rPr>
                <w:rFonts w:ascii="Meiryo UI" w:hAnsi="Meiryo UI"/>
                <w:sz w:val="18"/>
              </w:rPr>
              <w:t>BS実測値 ¥359.4億÷¥393.2億</w:t>
            </w:r>
          </w:p>
        </w:tc>
      </w:tr>
    </w:tbl>
    <w:p/>
    <w:p>
      <w:pPr>
        <w:shd w:val="clear" w:color="auto" w:fill="F2F2F2"/>
      </w:pPr>
      <w:r>
        <w:rPr>
          <w:rFonts w:ascii="Courier New" w:hAnsi="Courier New"/>
          <w:sz w:val="16"/>
        </w:rPr>
        <w:t>【整合性チェック（v2）】</w:t>
        <w:br/>
        <w:t>・ BPS × PBR = ¥4,168 × 0.60 = ¥2,501 ≈ ¥2,520 ✅</w:t>
        <w:br/>
        <w:t>・ EPS(TTM) × PER(TTM) = ¥183 × 13.8 = ¥2,525 ≈ ¥2,520 ✅</w:t>
        <w:br/>
        <w:t>・ EPS(予想) × PER(予想) = ¥159 × 15.9 = ¥2,528 ≈ ¥2,520 ✅</w:t>
        <w:br/>
        <w:t>・ 配当÷利回り = ¥79÷3.13% = ¥2,524 ≈ ¥2,520 ✅</w:t>
      </w:r>
    </w:p>
    <w:p/>
    <w:p>
      <w:r>
        <w:t>──────────────────────────────────────────────────</w:t>
      </w:r>
    </w:p>
    <w:p/>
    <w:p>
      <w:pPr>
        <w:pStyle w:val="Heading2"/>
      </w:pPr>
      <w:r>
        <w:rPr>
          <w:rFonts w:ascii="Meiryo UI" w:hAnsi="Meiryo UI"/>
          <w:color w:val="2E74B5"/>
        </w:rPr>
        <w:t>💰 2. ネットキャッシュ精査【NEW/Q3反映・最重要】</w:t>
      </w:r>
    </w:p>
    <w:p/>
    <w:p>
      <w:pPr>
        <w:shd w:val="clear" w:color="auto" w:fill="F2F2F2"/>
      </w:pPr>
      <w:r>
        <w:rPr>
          <w:rFonts w:ascii="Courier New" w:hAnsi="Courier New"/>
          <w:sz w:val="16"/>
        </w:rPr>
        <w:t>【前回DRからの大幅修正: 有価証券¥96.1億が未考慮だった】</w:t>
        <w:br/>
        <w:br/>
        <w:t>BS実測値（yfinance 2025-09-30 Q2 FY2026/3）:</w:t>
        <w:br/>
        <w:t xml:space="preserve">  ①現金・現金同等物:      ¥101.5億</w:t>
        <w:br/>
        <w:t xml:space="preserve">  ②その他短期投資:         ¥18.0億</w:t>
        <w:br/>
        <w:t xml:space="preserve">  ③現金+短期投資計:       ¥119.5億</w:t>
        <w:br/>
        <w:t xml:space="preserve">  ④有価証券(AFS、政策保有株等): ¥96.1億（←前版で未計上）</w:t>
        <w:br/>
        <w:t xml:space="preserve">  ⑤有利子負債:            ¥0（完全無借金）</w:t>
        <w:br/>
        <w:t xml:space="preserve">  ━━━━━━━━━━━━━━━━━━━━━━━━</w:t>
        <w:br/>
        <w:t xml:space="preserve">  金融資産合計（③+④）:   ¥215.5億</w:t>
        <w:br/>
        <w:t xml:space="preserve">  純金融資産（負債ゼロ）:  ¥215.5億</w:t>
        <w:br/>
        <w:br/>
        <w:t>【1株換算】</w:t>
        <w:br/>
        <w:t xml:space="preserve">  発行済株式数: 1,114.8万株</w:t>
        <w:br/>
        <w:t xml:space="preserve">  自己株式数:   221.6万株（前年比+33.2万株 → 自社株買い継続確認✅）</w:t>
        <w:br/>
        <w:t xml:space="preserve">  流通株式数:   893.2万株</w:t>
        <w:br/>
        <w:t xml:space="preserve">  1株金融資産: ¥215.5億 ÷ 893.2万株 = ¥2,413/株</w:t>
        <w:br/>
        <w:br/>
        <w:t>【驚愕の割安構造】</w:t>
        <w:br/>
        <w:t xml:space="preserve">  株価:         ¥2,520/株</w:t>
        <w:br/>
        <w:t xml:space="preserve">  金融資産:     ¥2,413/株（株価の95.8%！）</w:t>
        <w:br/>
        <w:t xml:space="preserve">  事業価値:     ¥107/株（わずか4.2%）</w:t>
        <w:br/>
        <w:t xml:space="preserve">  事業時価総額: ¥107 × 893.2万株 = ¥9.5億</w:t>
        <w:br/>
        <w:br/>
        <w:t>→ この事業（年間売上¥138億・純利益¥14.2億）を¥9.5億で買えている計算。</w:t>
        <w:br/>
        <w:t>→ 事業の実質PER: ¥107/株 ÷ 事業EPS¥143/株 = 0.75倍（理論上ありえない水準）</w:t>
      </w:r>
    </w:p>
    <w:p/>
    <w:p>
      <w:r>
        <w:t>──────────────────────────────────────────────────</w:t>
      </w:r>
    </w:p>
    <w:p/>
    <w:p>
      <w:pPr>
        <w:pStyle w:val="Heading2"/>
      </w:pPr>
      <w:r>
        <w:rPr>
          <w:rFonts w:ascii="Meiryo UI" w:hAnsi="Meiryo UI"/>
          <w:color w:val="2E74B5"/>
        </w:rPr>
        <w:t>🏭 3. 企業概要・事業分析</w:t>
      </w:r>
    </w:p>
    <w:p/>
    <w:p>
      <w:pPr>
        <w:pStyle w:val="Heading3"/>
      </w:pPr>
      <w:r>
        <w:rPr>
          <w:rFonts w:ascii="Meiryo UI" w:hAnsi="Meiryo UI"/>
          <w:color w:val="2E74B5"/>
        </w:rPr>
        <w:t>3-1. 会社概要</w:t>
      </w:r>
    </w:p>
    <w:p/>
    <w:p>
      <w:r>
        <w:rPr>
          <w:rFonts w:ascii="Meiryo UI" w:hAnsi="Meiryo UI"/>
          <w:sz w:val="20"/>
        </w:rPr>
        <w:t>天竜鋸株式会社（東証スタンダード：5945）は、木工・金属・建設向け丸鋸刃・切削工具の国内大手メーカー。静岡県を本拠地に創業。高精度チップソー・丸鋸刃を主力製品として、住宅建材向けを中心に国内外に展開。</w:t>
      </w:r>
    </w:p>
    <w:p/>
    <w:p>
      <w:pPr>
        <w:shd w:val="clear" w:color="auto" w:fill="F2F2F2"/>
      </w:pPr>
      <w:r>
        <w:rPr>
          <w:rFonts w:ascii="Courier New" w:hAnsi="Courier New"/>
          <w:sz w:val="16"/>
        </w:rPr>
        <w:t>売上高（通期予想 FY2026/3）: ¥138億</w:t>
        <w:br/>
        <w:t>業種（yfinance）: Tools &amp; Accessories（工具・アクセサリー）</w:t>
        <w:br/>
        <w:t>セクター: Industrials（産業機械）</w:t>
        <w:br/>
        <w:t>ウェブサイト: https://www.tenryu-saw.com</w:t>
      </w:r>
    </w:p>
    <w:p/>
    <w:p>
      <w:pPr>
        <w:pStyle w:val="Heading3"/>
      </w:pPr>
      <w:r>
        <w:rPr>
          <w:rFonts w:ascii="Meiryo UI" w:hAnsi="Meiryo UI"/>
          <w:color w:val="2E74B5"/>
        </w:rPr>
        <w:t>3-2. 業績トレンド（マルチイヤー）【NEW/Q3反映】</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年度</w:t>
            </w:r>
          </w:p>
        </w:tc>
        <w:tc>
          <w:tcPr>
            <w:tcW w:type="dxa" w:w="1568"/>
            <w:shd w:val="clear" w:color="auto" w:fill="2E74B5"/>
          </w:tcPr>
          <w:p>
            <w:r>
              <w:rPr>
                <w:rFonts w:ascii="Meiryo UI" w:hAnsi="Meiryo UI"/>
                <w:b/>
                <w:color w:val="FFFFFF"/>
                <w:sz w:val="18"/>
              </w:rPr>
              <w:t>売上高</w:t>
            </w:r>
          </w:p>
        </w:tc>
        <w:tc>
          <w:tcPr>
            <w:tcW w:type="dxa" w:w="1568"/>
            <w:shd w:val="clear" w:color="auto" w:fill="2E74B5"/>
          </w:tcPr>
          <w:p>
            <w:r>
              <w:rPr>
                <w:rFonts w:ascii="Meiryo UI" w:hAnsi="Meiryo UI"/>
                <w:b/>
                <w:color w:val="FFFFFF"/>
                <w:sz w:val="18"/>
              </w:rPr>
              <w:t>営業利益</w:t>
            </w:r>
          </w:p>
        </w:tc>
        <w:tc>
          <w:tcPr>
            <w:tcW w:type="dxa" w:w="1568"/>
            <w:shd w:val="clear" w:color="auto" w:fill="2E74B5"/>
          </w:tcPr>
          <w:p>
            <w:r>
              <w:rPr>
                <w:rFonts w:ascii="Meiryo UI" w:hAnsi="Meiryo UI"/>
                <w:b/>
                <w:color w:val="FFFFFF"/>
                <w:sz w:val="18"/>
              </w:rPr>
              <w:t>経常利益</w:t>
            </w:r>
          </w:p>
        </w:tc>
        <w:tc>
          <w:tcPr>
            <w:tcW w:type="dxa" w:w="1568"/>
            <w:shd w:val="clear" w:color="auto" w:fill="2E74B5"/>
          </w:tcPr>
          <w:p>
            <w:r>
              <w:rPr>
                <w:rFonts w:ascii="Meiryo UI" w:hAnsi="Meiryo UI"/>
                <w:b/>
                <w:color w:val="FFFFFF"/>
                <w:sz w:val="18"/>
              </w:rPr>
              <w:t>純利益</w:t>
            </w:r>
          </w:p>
        </w:tc>
        <w:tc>
          <w:tcPr>
            <w:tcW w:type="dxa" w:w="1568"/>
            <w:shd w:val="clear" w:color="auto" w:fill="2E74B5"/>
          </w:tcPr>
          <w:p>
            <w:r>
              <w:rPr>
                <w:rFonts w:ascii="Meiryo UI" w:hAnsi="Meiryo UI"/>
                <w:b/>
                <w:color w:val="FFFFFF"/>
                <w:sz w:val="18"/>
              </w:rPr>
              <w:t>EPS</w:t>
            </w:r>
          </w:p>
        </w:tc>
      </w:tr>
      <w:tr>
        <w:tc>
          <w:tcPr>
            <w:tcW w:type="dxa" w:w="1568"/>
          </w:tcPr>
          <w:p>
            <w:r>
              <w:rPr>
                <w:rFonts w:ascii="Meiryo UI" w:hAnsi="Meiryo UI"/>
                <w:sz w:val="18"/>
              </w:rPr>
              <w:t>FY2023/3</w:t>
            </w:r>
          </w:p>
        </w:tc>
        <w:tc>
          <w:tcPr>
            <w:tcW w:type="dxa" w:w="1568"/>
          </w:tcPr>
          <w:p>
            <w:r>
              <w:rPr>
                <w:rFonts w:ascii="Meiryo UI" w:hAnsi="Meiryo UI"/>
                <w:sz w:val="18"/>
              </w:rPr>
              <w:t>¥135.3億</w:t>
            </w:r>
          </w:p>
        </w:tc>
        <w:tc>
          <w:tcPr>
            <w:tcW w:type="dxa" w:w="1568"/>
          </w:tcPr>
          <w:p>
            <w:r>
              <w:rPr>
                <w:rFonts w:ascii="Meiryo UI" w:hAnsi="Meiryo UI"/>
                <w:sz w:val="18"/>
              </w:rPr>
              <w:t>¥17.4億</w:t>
            </w:r>
          </w:p>
        </w:tc>
        <w:tc>
          <w:tcPr>
            <w:tcW w:type="dxa" w:w="1568"/>
          </w:tcPr>
          <w:p>
            <w:r>
              <w:rPr>
                <w:rFonts w:ascii="Meiryo UI" w:hAnsi="Meiryo UI"/>
                <w:sz w:val="18"/>
              </w:rPr>
              <w:t>¥23.5億</w:t>
            </w:r>
          </w:p>
        </w:tc>
        <w:tc>
          <w:tcPr>
            <w:tcW w:type="dxa" w:w="1568"/>
          </w:tcPr>
          <w:p>
            <w:r>
              <w:rPr>
                <w:rFonts w:ascii="Meiryo UI" w:hAnsi="Meiryo UI"/>
                <w:sz w:val="18"/>
              </w:rPr>
              <w:t>¥16.6億</w:t>
            </w:r>
          </w:p>
        </w:tc>
        <w:tc>
          <w:tcPr>
            <w:tcW w:type="dxa" w:w="1568"/>
          </w:tcPr>
          <w:p>
            <w:r>
              <w:rPr>
                <w:rFonts w:ascii="Meiryo UI" w:hAnsi="Meiryo UI"/>
                <w:sz w:val="18"/>
              </w:rPr>
              <w:t>¥179</w:t>
            </w:r>
          </w:p>
        </w:tc>
      </w:tr>
      <w:tr>
        <w:tc>
          <w:tcPr>
            <w:tcW w:type="dxa" w:w="1568"/>
            <w:shd w:val="clear" w:color="auto" w:fill="DDEBF7"/>
          </w:tcPr>
          <w:p>
            <w:r>
              <w:rPr>
                <w:rFonts w:ascii="Meiryo UI" w:hAnsi="Meiryo UI"/>
                <w:sz w:val="18"/>
              </w:rPr>
              <w:t>FY2024/3</w:t>
            </w:r>
          </w:p>
        </w:tc>
        <w:tc>
          <w:tcPr>
            <w:tcW w:type="dxa" w:w="1568"/>
            <w:shd w:val="clear" w:color="auto" w:fill="DDEBF7"/>
          </w:tcPr>
          <w:p>
            <w:r>
              <w:rPr>
                <w:rFonts w:ascii="Meiryo UI" w:hAnsi="Meiryo UI"/>
                <w:sz w:val="18"/>
              </w:rPr>
              <w:t>¥119.4億</w:t>
            </w:r>
          </w:p>
        </w:tc>
        <w:tc>
          <w:tcPr>
            <w:tcW w:type="dxa" w:w="1568"/>
            <w:shd w:val="clear" w:color="auto" w:fill="DDEBF7"/>
          </w:tcPr>
          <w:p>
            <w:r>
              <w:rPr>
                <w:rFonts w:ascii="Meiryo UI" w:hAnsi="Meiryo UI"/>
                <w:sz w:val="18"/>
              </w:rPr>
              <w:t>¥12.4億</w:t>
            </w:r>
          </w:p>
        </w:tc>
        <w:tc>
          <w:tcPr>
            <w:tcW w:type="dxa" w:w="1568"/>
            <w:shd w:val="clear" w:color="auto" w:fill="DDEBF7"/>
          </w:tcPr>
          <w:p>
            <w:r>
              <w:rPr>
                <w:rFonts w:ascii="Meiryo UI" w:hAnsi="Meiryo UI"/>
                <w:sz w:val="18"/>
              </w:rPr>
              <w:t>¥17.4億</w:t>
            </w:r>
          </w:p>
        </w:tc>
        <w:tc>
          <w:tcPr>
            <w:tcW w:type="dxa" w:w="1568"/>
            <w:shd w:val="clear" w:color="auto" w:fill="DDEBF7"/>
          </w:tcPr>
          <w:p>
            <w:r>
              <w:rPr>
                <w:rFonts w:ascii="Meiryo UI" w:hAnsi="Meiryo UI"/>
                <w:sz w:val="18"/>
              </w:rPr>
              <w:t>¥12.3億</w:t>
            </w:r>
          </w:p>
        </w:tc>
        <w:tc>
          <w:tcPr>
            <w:tcW w:type="dxa" w:w="1568"/>
            <w:shd w:val="clear" w:color="auto" w:fill="DDEBF7"/>
          </w:tcPr>
          <w:p>
            <w:r>
              <w:rPr>
                <w:rFonts w:ascii="Meiryo UI" w:hAnsi="Meiryo UI"/>
                <w:sz w:val="18"/>
              </w:rPr>
              <w:t>¥133</w:t>
            </w:r>
          </w:p>
        </w:tc>
      </w:tr>
      <w:tr>
        <w:tc>
          <w:tcPr>
            <w:tcW w:type="dxa" w:w="1568"/>
          </w:tcPr>
          <w:p>
            <w:r>
              <w:rPr>
                <w:rFonts w:ascii="Meiryo UI" w:hAnsi="Meiryo UI"/>
                <w:sz w:val="18"/>
              </w:rPr>
              <w:t>FY2025/3（実績）</w:t>
            </w:r>
          </w:p>
        </w:tc>
        <w:tc>
          <w:tcPr>
            <w:tcW w:type="dxa" w:w="1568"/>
          </w:tcPr>
          <w:p>
            <w:r>
              <w:rPr>
                <w:rFonts w:ascii="Meiryo UI" w:hAnsi="Meiryo UI"/>
                <w:sz w:val="18"/>
              </w:rPr>
              <w:t>¥131.3億</w:t>
            </w:r>
          </w:p>
        </w:tc>
        <w:tc>
          <w:tcPr>
            <w:tcW w:type="dxa" w:w="1568"/>
          </w:tcPr>
          <w:p>
            <w:r>
              <w:rPr>
                <w:rFonts w:ascii="Meiryo UI" w:hAnsi="Meiryo UI"/>
                <w:sz w:val="18"/>
              </w:rPr>
              <w:t>¥18.3億</w:t>
            </w:r>
          </w:p>
        </w:tc>
        <w:tc>
          <w:tcPr>
            <w:tcW w:type="dxa" w:w="1568"/>
          </w:tcPr>
          <w:p>
            <w:r>
              <w:rPr>
                <w:rFonts w:ascii="Meiryo UI" w:hAnsi="Meiryo UI"/>
                <w:sz w:val="18"/>
              </w:rPr>
              <w:t>¥21.0億</w:t>
            </w:r>
          </w:p>
        </w:tc>
        <w:tc>
          <w:tcPr>
            <w:tcW w:type="dxa" w:w="1568"/>
          </w:tcPr>
          <w:p>
            <w:r>
              <w:rPr>
                <w:rFonts w:ascii="Meiryo UI" w:hAnsi="Meiryo UI"/>
                <w:sz w:val="18"/>
              </w:rPr>
              <w:t>¥15.1億</w:t>
            </w:r>
          </w:p>
        </w:tc>
        <w:tc>
          <w:tcPr>
            <w:tcW w:type="dxa" w:w="1568"/>
          </w:tcPr>
          <w:p>
            <w:r>
              <w:rPr>
                <w:rFonts w:ascii="Meiryo UI" w:hAnsi="Meiryo UI"/>
                <w:sz w:val="18"/>
              </w:rPr>
              <w:t>¥163</w:t>
            </w:r>
          </w:p>
        </w:tc>
      </w:tr>
      <w:tr>
        <w:tc>
          <w:tcPr>
            <w:tcW w:type="dxa" w:w="1568"/>
            <w:shd w:val="clear" w:color="auto" w:fill="DDEBF7"/>
          </w:tcPr>
          <w:p>
            <w:r>
              <w:rPr>
                <w:rFonts w:ascii="Meiryo UI" w:hAnsi="Meiryo UI"/>
                <w:sz w:val="18"/>
              </w:rPr>
              <w:t>FY2026/3（予想）</w:t>
            </w:r>
          </w:p>
        </w:tc>
        <w:tc>
          <w:tcPr>
            <w:tcW w:type="dxa" w:w="1568"/>
            <w:shd w:val="clear" w:color="auto" w:fill="DDEBF7"/>
          </w:tcPr>
          <w:p>
            <w:r>
              <w:rPr>
                <w:rFonts w:ascii="Meiryo UI" w:hAnsi="Meiryo UI"/>
                <w:sz w:val="18"/>
              </w:rPr>
              <w:t>¥138.0億</w:t>
            </w:r>
          </w:p>
        </w:tc>
        <w:tc>
          <w:tcPr>
            <w:tcW w:type="dxa" w:w="1568"/>
            <w:shd w:val="clear" w:color="auto" w:fill="DDEBF7"/>
          </w:tcPr>
          <w:p>
            <w:r>
              <w:rPr>
                <w:rFonts w:ascii="Meiryo UI" w:hAnsi="Meiryo UI"/>
                <w:sz w:val="18"/>
              </w:rPr>
              <w:t>¥18.3億</w:t>
            </w:r>
          </w:p>
        </w:tc>
        <w:tc>
          <w:tcPr>
            <w:tcW w:type="dxa" w:w="1568"/>
            <w:shd w:val="clear" w:color="auto" w:fill="DDEBF7"/>
          </w:tcPr>
          <w:p>
            <w:r>
              <w:rPr>
                <w:rFonts w:ascii="Meiryo UI" w:hAnsi="Meiryo UI"/>
                <w:sz w:val="18"/>
              </w:rPr>
              <w:t>¥20.3億</w:t>
            </w:r>
          </w:p>
        </w:tc>
        <w:tc>
          <w:tcPr>
            <w:tcW w:type="dxa" w:w="1568"/>
            <w:shd w:val="clear" w:color="auto" w:fill="DDEBF7"/>
          </w:tcPr>
          <w:p>
            <w:r>
              <w:rPr>
                <w:rFonts w:ascii="Meiryo UI" w:hAnsi="Meiryo UI"/>
                <w:sz w:val="18"/>
              </w:rPr>
              <w:t>¥14.2億</w:t>
            </w:r>
          </w:p>
        </w:tc>
        <w:tc>
          <w:tcPr>
            <w:tcW w:type="dxa" w:w="1568"/>
            <w:shd w:val="clear" w:color="auto" w:fill="DDEBF7"/>
          </w:tcPr>
          <w:p>
            <w:r>
              <w:rPr>
                <w:rFonts w:ascii="Meiryo UI" w:hAnsi="Meiryo UI"/>
                <w:sz w:val="18"/>
              </w:rPr>
              <w:t>¥159</w:t>
            </w:r>
          </w:p>
        </w:tc>
      </w:tr>
      <w:tr>
        <w:tc>
          <w:tcPr>
            <w:tcW w:type="dxa" w:w="1568"/>
          </w:tcPr>
          <w:p>
            <w:r>
              <w:rPr>
                <w:rFonts w:ascii="Meiryo UI" w:hAnsi="Meiryo UI"/>
                <w:sz w:val="18"/>
              </w:rPr>
              <w:t>FY2026/3 3Q累計</w:t>
            </w:r>
          </w:p>
        </w:tc>
        <w:tc>
          <w:tcPr>
            <w:tcW w:type="dxa" w:w="1568"/>
          </w:tcPr>
          <w:p>
            <w:r>
              <w:rPr>
                <w:rFonts w:ascii="Meiryo UI" w:hAnsi="Meiryo UI"/>
                <w:sz w:val="18"/>
              </w:rPr>
              <w:t>¥100.4億</w:t>
            </w:r>
          </w:p>
        </w:tc>
        <w:tc>
          <w:tcPr>
            <w:tcW w:type="dxa" w:w="1568"/>
          </w:tcPr>
          <w:p>
            <w:r>
              <w:rPr>
                <w:rFonts w:ascii="Meiryo UI" w:hAnsi="Meiryo UI"/>
                <w:sz w:val="18"/>
              </w:rPr>
              <w:t>¥13.6億</w:t>
            </w:r>
          </w:p>
        </w:tc>
        <w:tc>
          <w:tcPr>
            <w:tcW w:type="dxa" w:w="1568"/>
          </w:tcPr>
          <w:p>
            <w:r>
              <w:rPr>
                <w:rFonts w:ascii="Meiryo UI" w:hAnsi="Meiryo UI"/>
                <w:sz w:val="18"/>
              </w:rPr>
              <w:t>¥18.3億</w:t>
            </w:r>
          </w:p>
        </w:tc>
        <w:tc>
          <w:tcPr>
            <w:tcW w:type="dxa" w:w="1568"/>
          </w:tcPr>
          <w:p>
            <w:r>
              <w:rPr>
                <w:rFonts w:ascii="Meiryo UI" w:hAnsi="Meiryo UI"/>
                <w:sz w:val="18"/>
              </w:rPr>
              <w:t>¥12.3億</w:t>
            </w:r>
          </w:p>
        </w:tc>
        <w:tc>
          <w:tcPr>
            <w:tcW w:type="dxa" w:w="1568"/>
          </w:tcPr>
          <w:p>
            <w:r>
              <w:rPr>
                <w:rFonts w:ascii="Meiryo UI" w:hAnsi="Meiryo UI"/>
                <w:sz w:val="18"/>
              </w:rPr>
              <w:t>—</w:t>
            </w:r>
          </w:p>
        </w:tc>
      </w:tr>
    </w:tbl>
    <w:p/>
    <w:p>
      <w:pPr>
        <w:shd w:val="clear" w:color="auto" w:fill="F2F2F2"/>
      </w:pPr>
      <w:r>
        <w:rPr>
          <w:rFonts w:ascii="Courier New" w:hAnsi="Courier New"/>
          <w:sz w:val="16"/>
        </w:rPr>
        <w:t>トレンド解読:</w:t>
        <w:br/>
        <w:t>・ FY2024/3が売上¥119.4億・OP¥12.4億と業績底（住宅着工減少局面）</w:t>
        <w:br/>
        <w:t>・ FY2025/3で完全回復（売上+10%・OP+47%）</w:t>
        <w:br/>
        <w:t>・ FY2026/3は通期で緩やかな増収・OP横ばい（純利益は税負担増で小幅減）</w:t>
        <w:br/>
        <w:t>・ Q4 Q3後の課題: 売上¥37.6億・OP¥4.7億が残りの課題</w:t>
      </w:r>
    </w:p>
    <w:p/>
    <w:p>
      <w:r>
        <w:t>──────────────────────────────────────────────────</w:t>
      </w:r>
    </w:p>
    <w:p/>
    <w:p>
      <w:pPr>
        <w:pStyle w:val="Heading2"/>
      </w:pPr>
      <w:r>
        <w:rPr>
          <w:rFonts w:ascii="Meiryo UI" w:hAnsi="Meiryo UI"/>
          <w:color w:val="2E74B5"/>
        </w:rPr>
        <w:t>📈 4. 3Q決算実績・ガイダンス精査【NEW/Q3反映・核心】</w:t>
      </w:r>
    </w:p>
    <w:p/>
    <w:p>
      <w:pPr>
        <w:pStyle w:val="Heading3"/>
      </w:pPr>
      <w:r>
        <w:rPr>
          <w:rFonts w:ascii="Meiryo UI" w:hAnsi="Meiryo UI"/>
          <w:color w:val="2E74B5"/>
        </w:rPr>
        <w:t>4-1. 3Q FY2026/3 累計実績（2026年2月10日発表）</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指標</w:t>
            </w:r>
          </w:p>
        </w:tc>
        <w:tc>
          <w:tcPr>
            <w:tcW w:type="dxa" w:w="1568"/>
            <w:shd w:val="clear" w:color="auto" w:fill="2E74B5"/>
          </w:tcPr>
          <w:p>
            <w:r>
              <w:rPr>
                <w:rFonts w:ascii="Meiryo UI" w:hAnsi="Meiryo UI"/>
                <w:b/>
                <w:color w:val="FFFFFF"/>
                <w:sz w:val="18"/>
              </w:rPr>
              <w:t>3Q累計実績</w:t>
            </w:r>
          </w:p>
        </w:tc>
        <w:tc>
          <w:tcPr>
            <w:tcW w:type="dxa" w:w="1568"/>
            <w:shd w:val="clear" w:color="auto" w:fill="2E74B5"/>
          </w:tcPr>
          <w:p>
            <w:r>
              <w:rPr>
                <w:rFonts w:ascii="Meiryo UI" w:hAnsi="Meiryo UI"/>
                <w:b/>
                <w:color w:val="FFFFFF"/>
                <w:sz w:val="18"/>
              </w:rPr>
              <w:t>前年同期比</w:t>
            </w:r>
          </w:p>
        </w:tc>
        <w:tc>
          <w:tcPr>
            <w:tcW w:type="dxa" w:w="1568"/>
            <w:shd w:val="clear" w:color="auto" w:fill="2E74B5"/>
          </w:tcPr>
          <w:p>
            <w:r>
              <w:rPr>
                <w:rFonts w:ascii="Meiryo UI" w:hAnsi="Meiryo UI"/>
                <w:b/>
                <w:color w:val="FFFFFF"/>
                <w:sz w:val="18"/>
              </w:rPr>
              <w:t>通期予想</w:t>
            </w:r>
          </w:p>
        </w:tc>
        <w:tc>
          <w:tcPr>
            <w:tcW w:type="dxa" w:w="1568"/>
            <w:shd w:val="clear" w:color="auto" w:fill="2E74B5"/>
          </w:tcPr>
          <w:p>
            <w:r>
              <w:rPr>
                <w:rFonts w:ascii="Meiryo UI" w:hAnsi="Meiryo UI"/>
                <w:b/>
                <w:color w:val="FFFFFF"/>
                <w:sz w:val="18"/>
              </w:rPr>
              <w:t>進捗率</w:t>
            </w:r>
          </w:p>
        </w:tc>
        <w:tc>
          <w:tcPr>
            <w:tcW w:type="dxa" w:w="1568"/>
            <w:shd w:val="clear" w:color="auto" w:fill="2E74B5"/>
          </w:tcPr>
          <w:p>
            <w:r>
              <w:rPr>
                <w:rFonts w:ascii="Meiryo UI" w:hAnsi="Meiryo UI"/>
                <w:b/>
                <w:color w:val="FFFFFF"/>
                <w:sz w:val="18"/>
              </w:rPr>
              <w:t>Q4残課題</w:t>
            </w:r>
          </w:p>
        </w:tc>
      </w:tr>
      <w:tr>
        <w:tc>
          <w:tcPr>
            <w:tcW w:type="dxa" w:w="1568"/>
          </w:tcPr>
          <w:p>
            <w:r>
              <w:rPr>
                <w:rFonts w:ascii="Meiryo UI" w:hAnsi="Meiryo UI"/>
                <w:sz w:val="18"/>
              </w:rPr>
              <w:t>売上高</w:t>
            </w:r>
          </w:p>
        </w:tc>
        <w:tc>
          <w:tcPr>
            <w:tcW w:type="dxa" w:w="1568"/>
          </w:tcPr>
          <w:p>
            <w:r>
              <w:rPr>
                <w:rFonts w:ascii="Meiryo UI" w:hAnsi="Meiryo UI"/>
                <w:sz w:val="18"/>
              </w:rPr>
              <w:t>¥100.37億</w:t>
            </w:r>
          </w:p>
        </w:tc>
        <w:tc>
          <w:tcPr>
            <w:tcW w:type="dxa" w:w="1568"/>
          </w:tcPr>
          <w:p>
            <w:r>
              <w:rPr>
                <w:rFonts w:ascii="Meiryo UI" w:hAnsi="Meiryo UI"/>
                <w:sz w:val="18"/>
              </w:rPr>
              <w:t>+2.6%</w:t>
            </w:r>
          </w:p>
        </w:tc>
        <w:tc>
          <w:tcPr>
            <w:tcW w:type="dxa" w:w="1568"/>
          </w:tcPr>
          <w:p>
            <w:r>
              <w:rPr>
                <w:rFonts w:ascii="Meiryo UI" w:hAnsi="Meiryo UI"/>
                <w:sz w:val="18"/>
              </w:rPr>
              <w:t>¥138.0億</w:t>
            </w:r>
          </w:p>
        </w:tc>
        <w:tc>
          <w:tcPr>
            <w:tcW w:type="dxa" w:w="1568"/>
          </w:tcPr>
          <w:p>
            <w:r>
              <w:rPr>
                <w:rFonts w:ascii="Meiryo UI" w:hAnsi="Meiryo UI"/>
                <w:sz w:val="18"/>
              </w:rPr>
              <w:t>72.7%</w:t>
            </w:r>
          </w:p>
        </w:tc>
        <w:tc>
          <w:tcPr>
            <w:tcW w:type="dxa" w:w="1568"/>
          </w:tcPr>
          <w:p>
            <w:r>
              <w:rPr>
                <w:rFonts w:ascii="Meiryo UI" w:hAnsi="Meiryo UI"/>
                <w:sz w:val="18"/>
              </w:rPr>
              <w:t>¥37.6億</w:t>
            </w:r>
          </w:p>
        </w:tc>
      </w:tr>
      <w:tr>
        <w:tc>
          <w:tcPr>
            <w:tcW w:type="dxa" w:w="1568"/>
            <w:shd w:val="clear" w:color="auto" w:fill="DDEBF7"/>
          </w:tcPr>
          <w:p>
            <w:r>
              <w:rPr>
                <w:rFonts w:ascii="Meiryo UI" w:hAnsi="Meiryo UI"/>
                <w:sz w:val="18"/>
              </w:rPr>
              <w:t>営業利益</w:t>
            </w:r>
          </w:p>
        </w:tc>
        <w:tc>
          <w:tcPr>
            <w:tcW w:type="dxa" w:w="1568"/>
            <w:shd w:val="clear" w:color="auto" w:fill="DDEBF7"/>
          </w:tcPr>
          <w:p>
            <w:r>
              <w:rPr>
                <w:rFonts w:ascii="Meiryo UI" w:hAnsi="Meiryo UI"/>
                <w:sz w:val="18"/>
              </w:rPr>
              <w:t>¥13.59億</w:t>
            </w:r>
          </w:p>
        </w:tc>
        <w:tc>
          <w:tcPr>
            <w:tcW w:type="dxa" w:w="1568"/>
            <w:shd w:val="clear" w:color="auto" w:fill="DDEBF7"/>
          </w:tcPr>
          <w:p>
            <w:r>
              <w:rPr>
                <w:rFonts w:ascii="Meiryo UI" w:hAnsi="Meiryo UI"/>
                <w:sz w:val="18"/>
              </w:rPr>
              <w:t>+0.02%</w:t>
            </w:r>
          </w:p>
        </w:tc>
        <w:tc>
          <w:tcPr>
            <w:tcW w:type="dxa" w:w="1568"/>
            <w:shd w:val="clear" w:color="auto" w:fill="DDEBF7"/>
          </w:tcPr>
          <w:p>
            <w:r>
              <w:rPr>
                <w:rFonts w:ascii="Meiryo UI" w:hAnsi="Meiryo UI"/>
                <w:sz w:val="18"/>
              </w:rPr>
              <w:t>¥18.3億</w:t>
            </w:r>
          </w:p>
        </w:tc>
        <w:tc>
          <w:tcPr>
            <w:tcW w:type="dxa" w:w="1568"/>
            <w:shd w:val="clear" w:color="auto" w:fill="DDEBF7"/>
          </w:tcPr>
          <w:p>
            <w:r>
              <w:rPr>
                <w:rFonts w:ascii="Meiryo UI" w:hAnsi="Meiryo UI"/>
                <w:sz w:val="18"/>
              </w:rPr>
              <w:t>74.3%</w:t>
            </w:r>
          </w:p>
        </w:tc>
        <w:tc>
          <w:tcPr>
            <w:tcW w:type="dxa" w:w="1568"/>
            <w:shd w:val="clear" w:color="auto" w:fill="DDEBF7"/>
          </w:tcPr>
          <w:p>
            <w:r>
              <w:rPr>
                <w:rFonts w:ascii="Meiryo UI" w:hAnsi="Meiryo UI"/>
                <w:sz w:val="18"/>
              </w:rPr>
              <w:t>¥4.7億</w:t>
            </w:r>
          </w:p>
        </w:tc>
      </w:tr>
      <w:tr>
        <w:tc>
          <w:tcPr>
            <w:tcW w:type="dxa" w:w="1568"/>
          </w:tcPr>
          <w:p>
            <w:r>
              <w:rPr>
                <w:rFonts w:ascii="Meiryo UI" w:hAnsi="Meiryo UI"/>
                <w:sz w:val="18"/>
              </w:rPr>
              <w:t>経常利益</w:t>
            </w:r>
          </w:p>
        </w:tc>
        <w:tc>
          <w:tcPr>
            <w:tcW w:type="dxa" w:w="1568"/>
          </w:tcPr>
          <w:p>
            <w:r>
              <w:rPr>
                <w:rFonts w:ascii="Meiryo UI" w:hAnsi="Meiryo UI"/>
                <w:sz w:val="18"/>
              </w:rPr>
              <w:t>¥18.32億</w:t>
            </w:r>
          </w:p>
        </w:tc>
        <w:tc>
          <w:tcPr>
            <w:tcW w:type="dxa" w:w="1568"/>
          </w:tcPr>
          <w:p>
            <w:r>
              <w:rPr>
                <w:rFonts w:ascii="Meiryo UI" w:hAnsi="Meiryo UI"/>
                <w:sz w:val="18"/>
              </w:rPr>
              <w:t>+9.2%</w:t>
            </w:r>
          </w:p>
        </w:tc>
        <w:tc>
          <w:tcPr>
            <w:tcW w:type="dxa" w:w="1568"/>
          </w:tcPr>
          <w:p>
            <w:r>
              <w:rPr>
                <w:rFonts w:ascii="Meiryo UI" w:hAnsi="Meiryo UI"/>
                <w:sz w:val="18"/>
              </w:rPr>
              <w:t>¥20.3億</w:t>
            </w:r>
          </w:p>
        </w:tc>
        <w:tc>
          <w:tcPr>
            <w:tcW w:type="dxa" w:w="1568"/>
          </w:tcPr>
          <w:p>
            <w:r>
              <w:rPr>
                <w:rFonts w:ascii="Meiryo UI" w:hAnsi="Meiryo UI"/>
                <w:sz w:val="18"/>
              </w:rPr>
              <w:t>90.2%</w:t>
            </w:r>
          </w:p>
        </w:tc>
        <w:tc>
          <w:tcPr>
            <w:tcW w:type="dxa" w:w="1568"/>
          </w:tcPr>
          <w:p>
            <w:r>
              <w:rPr>
                <w:rFonts w:ascii="Meiryo UI" w:hAnsi="Meiryo UI"/>
                <w:sz w:val="18"/>
              </w:rPr>
              <w:t>¥1.98億</w:t>
            </w:r>
          </w:p>
        </w:tc>
      </w:tr>
      <w:tr>
        <w:tc>
          <w:tcPr>
            <w:tcW w:type="dxa" w:w="1568"/>
            <w:shd w:val="clear" w:color="auto" w:fill="DDEBF7"/>
          </w:tcPr>
          <w:p>
            <w:r>
              <w:rPr>
                <w:rFonts w:ascii="Meiryo UI" w:hAnsi="Meiryo UI"/>
                <w:sz w:val="18"/>
              </w:rPr>
              <w:t>純利益</w:t>
            </w:r>
          </w:p>
        </w:tc>
        <w:tc>
          <w:tcPr>
            <w:tcW w:type="dxa" w:w="1568"/>
            <w:shd w:val="clear" w:color="auto" w:fill="DDEBF7"/>
          </w:tcPr>
          <w:p>
            <w:r>
              <w:rPr>
                <w:rFonts w:ascii="Meiryo UI" w:hAnsi="Meiryo UI"/>
                <w:sz w:val="18"/>
              </w:rPr>
              <w:t>¥12.33億</w:t>
            </w:r>
          </w:p>
        </w:tc>
        <w:tc>
          <w:tcPr>
            <w:tcW w:type="dxa" w:w="1568"/>
            <w:shd w:val="clear" w:color="auto" w:fill="DDEBF7"/>
          </w:tcPr>
          <w:p>
            <w:r>
              <w:rPr>
                <w:rFonts w:ascii="Meiryo UI" w:hAnsi="Meiryo UI"/>
                <w:sz w:val="18"/>
              </w:rPr>
              <w:t>+6.5%</w:t>
            </w:r>
          </w:p>
        </w:tc>
        <w:tc>
          <w:tcPr>
            <w:tcW w:type="dxa" w:w="1568"/>
            <w:shd w:val="clear" w:color="auto" w:fill="DDEBF7"/>
          </w:tcPr>
          <w:p>
            <w:r>
              <w:rPr>
                <w:rFonts w:ascii="Meiryo UI" w:hAnsi="Meiryo UI"/>
                <w:sz w:val="18"/>
              </w:rPr>
              <w:t>¥14.2億</w:t>
            </w:r>
          </w:p>
        </w:tc>
        <w:tc>
          <w:tcPr>
            <w:tcW w:type="dxa" w:w="1568"/>
            <w:shd w:val="clear" w:color="auto" w:fill="DDEBF7"/>
          </w:tcPr>
          <w:p>
            <w:r>
              <w:rPr>
                <w:rFonts w:ascii="Meiryo UI" w:hAnsi="Meiryo UI"/>
                <w:sz w:val="18"/>
              </w:rPr>
              <w:t>86.8%</w:t>
            </w:r>
          </w:p>
        </w:tc>
        <w:tc>
          <w:tcPr>
            <w:tcW w:type="dxa" w:w="1568"/>
            <w:shd w:val="clear" w:color="auto" w:fill="DDEBF7"/>
          </w:tcPr>
          <w:p>
            <w:r>
              <w:rPr>
                <w:rFonts w:ascii="Meiryo UI" w:hAnsi="Meiryo UI"/>
                <w:sz w:val="18"/>
              </w:rPr>
              <w:t>¥1.87億</w:t>
            </w:r>
          </w:p>
        </w:tc>
      </w:tr>
    </w:tbl>
    <w:p/>
    <w:p>
      <w:pPr>
        <w:shd w:val="clear" w:color="auto" w:fill="F2F2F2"/>
      </w:pPr>
      <w:r>
        <w:rPr>
          <w:rFonts w:ascii="Courier New" w:hAnsi="Courier New"/>
          <w:sz w:val="16"/>
        </w:rPr>
        <w:t>【進捗率の解読】</w:t>
        <w:br/>
        <w:br/>
        <w:t>★ 売上進捗72.7% → Q4に¥37.6億必要（通常Q4は最大四半期）</w:t>
        <w:br/>
        <w:t xml:space="preserve">   3Q単独では住宅用チップソー堅調・中国工場稼働率改善を確認</w:t>
        <w:br/>
        <w:t xml:space="preserve">   → Q4達成確度: 70〜75%（天候・建設着工次第）</w:t>
        <w:br/>
        <w:br/>
        <w:t>★ 営業利益進捗74.3% → ほぼ3/4目標に一致。原価率横ばいが続く</w:t>
        <w:br/>
        <w:t xml:space="preserve">   前年同期比+0.02%はほぼ横ばいだが「増益を維持」</w:t>
        <w:br/>
        <w:br/>
        <w:t>★ 経常利益進捗90.2% → 異常に高い進捗</w:t>
        <w:br/>
        <w:t xml:space="preserve">   理由: 有価証券（AFS）が前年比+¥17.2億増加 → 配当収益・売却益が上半期に集中</w:t>
        <w:br/>
        <w:t xml:space="preserve">   Q4の経常利益は残¥1.98億のみ → Q4は実質赤字リスクなし</w:t>
        <w:br/>
        <w:br/>
        <w:t>★ 純利益進捗86.8% → 通期達成はほぼ確実（残¥1.87億でよい）</w:t>
      </w:r>
    </w:p>
    <w:p/>
    <w:p>
      <w:pPr>
        <w:pStyle w:val="Heading3"/>
      </w:pPr>
      <w:r>
        <w:rPr>
          <w:rFonts w:ascii="Meiryo UI" w:hAnsi="Meiryo UI"/>
          <w:color w:val="2E74B5"/>
        </w:rPr>
        <w:t>4-2. SBI景気後退シナリオとの整合性検証【NEW/Q3反映】</w:t>
      </w:r>
    </w:p>
    <w:p/>
    <w:p>
      <w:pPr>
        <w:shd w:val="clear" w:color="auto" w:fill="F2F2F2"/>
      </w:pPr>
      <w:r>
        <w:rPr>
          <w:rFonts w:ascii="Courier New" w:hAnsi="Courier New"/>
          <w:sz w:val="16"/>
        </w:rPr>
        <w:t>【SBI松岡レポート（2026-04-20）: Q3 2026 GDP▲1.9%】</w:t>
        <w:br/>
        <w:br/>
        <w:t>検証対象期間:</w:t>
        <w:br/>
        <w:t xml:space="preserve">  天竜鋸FY2026/3 Q3 累計 = 2025年4月〜12月実績</w:t>
        <w:br/>
        <w:t xml:space="preserve">  SBI景気後退の最深部 = 2026年Q3（7月〜9月）</w:t>
        <w:br/>
        <w:br/>
        <w:t>→ 天竜鋸の3Q累計（〜2025年12月）には景気後退の影響がほぼ未反映</w:t>
        <w:br/>
        <w:t>→ 影響が本格化するのはFY2027/3（2026年4月〜）から</w:t>
        <w:br/>
        <w:br/>
        <w:t>【景気後退シナリオ影響試算（FY2027/3）】</w:t>
        <w:br/>
        <w:t>SBIシナリオ: 建設着工▲10〜15%</w:t>
        <w:br/>
        <w:t xml:space="preserve">  売上影響: ¥138億 × ▲10% = ¥124億（前期比▲10%）</w:t>
        <w:br/>
        <w:t xml:space="preserve">  OPM 13.9%維持なら OP ¥17.2億</w:t>
        <w:br/>
        <w:t xml:space="preserve">  EPS(FY2027推定): ¥12.5億 ÷ 893万株 ≈ ¥140/株</w:t>
        <w:br/>
        <w:br/>
        <w:t>→ 悪化してもEPS¥140。事業PER10xでも事業価値¥1,400+金融資産¥2,413 = ¥3,813</w:t>
        <w:br/>
        <w:t>→ 景気後退シナリオでも株価¥3,800が理論下限（現値比+51%）</w:t>
      </w:r>
    </w:p>
    <w:p/>
    <w:p>
      <w:pPr>
        <w:pStyle w:val="Heading3"/>
      </w:pPr>
      <w:r>
        <w:rPr>
          <w:rFonts w:ascii="Meiryo UI" w:hAnsi="Meiryo UI"/>
          <w:color w:val="2E74B5"/>
        </w:rPr>
        <w:t>4-3. 会社予想EPS vs 深井推定EPS 乖離分析【NEW/Q3反映】</w:t>
      </w:r>
    </w:p>
    <w:p/>
    <w:p>
      <w:pPr>
        <w:shd w:val="clear" w:color="auto" w:fill="F2F2F2"/>
      </w:pPr>
      <w:r>
        <w:rPr>
          <w:rFonts w:ascii="Courier New" w:hAnsi="Courier New"/>
          <w:sz w:val="16"/>
        </w:rPr>
        <w:t>会社予想EPS:   ¥159/株（FY2026/3通期純利益¥14.2億÷893万株）</w:t>
        <w:br/>
        <w:t>深井旧推定EPS: ¥183/株（TTM yfinanceベース）</w:t>
        <w:br/>
        <w:t>乖離:          ▲¥24/株（▲13.1%）</w:t>
        <w:br/>
        <w:br/>
        <w:t>乖離の原因:</w:t>
        <w:br/>
        <w:t xml:space="preserve">  TTM EPS ¥183 = FY2025/3後半の高業績四半期（OP回復期）を含む遡及値</w:t>
        <w:br/>
        <w:t xml:space="preserve">  FY2026/3は「増収・OP横ばい・純利益小幅減」の局面 → EPS自然減少</w:t>
        <w:br/>
        <w:t xml:space="preserve">  純利益減少要因: 税効果の変動（FY2025に一時的な節税効果？）</w:t>
        <w:br/>
        <w:br/>
        <w:t>TP影響: 旧FV基準のEPS¥183→¥159に下方修正</w:t>
        <w:br/>
        <w:t xml:space="preserve">  ただし金融資産精査（¥1,377→¥2,413/株）が▲¥1,036を完全に上回る</w:t>
        <w:br/>
        <w:t xml:space="preserve">  結果: TP純上方修正（¥3,200→¥3,600）</w:t>
      </w:r>
    </w:p>
    <w:p/>
    <w:p>
      <w:r>
        <w:t>──────────────────────────────────────────────────</w:t>
      </w:r>
    </w:p>
    <w:p/>
    <w:p>
      <w:pPr>
        <w:pStyle w:val="Heading2"/>
      </w:pPr>
      <w:r>
        <w:rPr>
          <w:rFonts w:ascii="Meiryo UI" w:hAnsi="Meiryo UI"/>
          <w:color w:val="2E74B5"/>
        </w:rPr>
        <w:t>💹 5. DCFバリュエーション【NEW/Q3反映・再キャリブレーション】</w:t>
      </w:r>
    </w:p>
    <w:p/>
    <w:p>
      <w:pPr>
        <w:pStyle w:val="Heading3"/>
      </w:pPr>
      <w:r>
        <w:rPr>
          <w:rFonts w:ascii="Meiryo UI" w:hAnsi="Meiryo UI"/>
          <w:color w:val="2E74B5"/>
        </w:rPr>
        <w:t>WACC前提（Rf=2.380%固定プロトコル）</w:t>
      </w:r>
    </w:p>
    <w:p/>
    <w:p>
      <w:pPr>
        <w:shd w:val="clear" w:color="auto" w:fill="F2F2F2"/>
      </w:pPr>
      <w:r>
        <w:rPr>
          <w:rFonts w:ascii="Courier New" w:hAnsi="Courier New"/>
          <w:sz w:val="16"/>
        </w:rPr>
        <w:t>リスクフリーレート（Rf）: 2.380%（財務省CSV社長承認済み固定値）</w:t>
        <w:br/>
        <w:t>β（推定）: 0.60（切削工具成熟製造業の標準水準）</w:t>
        <w:br/>
        <w:t>株式リスクプレミアム（ERP）: 5.50%</w:t>
        <w:br/>
        <w:t>株主資本コスト（Re）: 2.380% + 0.60 × 5.50% = 5.68%</w:t>
        <w:br/>
        <w:t>有利子負債: ¥0（完全無借金）→ WACC = 5.68% ≈ 5.7%</w:t>
      </w:r>
    </w:p>
    <w:p/>
    <w:p>
      <w:pPr>
        <w:pStyle w:val="Heading3"/>
      </w:pPr>
      <w:r>
        <w:rPr>
          <w:rFonts w:ascii="Meiryo UI" w:hAnsi="Meiryo UI"/>
          <w:color w:val="2E74B5"/>
        </w:rPr>
        <w:t>FCF推定（v2・3Q実績反映版）</w:t>
      </w:r>
    </w:p>
    <w:p/>
    <w:p>
      <w:pPr>
        <w:shd w:val="clear" w:color="auto" w:fill="F2F2F2"/>
      </w:pPr>
      <w:r>
        <w:rPr>
          <w:rFonts w:ascii="Courier New" w:hAnsi="Courier New"/>
          <w:sz w:val="16"/>
        </w:rPr>
        <w:t>【修正収益構造（3Q実績+会社予想ベース）】</w:t>
        <w:br/>
        <w:t>売上高（会社予想）:      ¥138.0億（FY2025比+5.1%）</w:t>
        <w:br/>
        <w:t>営業利益（会社予想）:    ¥18.3億（OPM 13.3%）</w:t>
        <w:br/>
        <w:t>純利益（会社予想）:      ¥14.2億（NPM 10.3%）</w:t>
        <w:br/>
        <w:t>修正EPS（予想ベース）:  ¥159/株（TTM¥183から修正）</w:t>
        <w:br/>
        <w:t>設備投資（CAPEX）:      ¥5〜8億（FY2025実績/PPE減少から推計）</w:t>
        <w:br/>
        <w:t>減価償却:               ¥9.1億（FY2025実績値）</w:t>
        <w:br/>
        <w:t>推定FCF（FY2026/3）:   ¥14〜18億（中央値¥16億）</w:t>
      </w:r>
    </w:p>
    <w:p/>
    <w:p>
      <w:pPr>
        <w:pStyle w:val="Heading3"/>
      </w:pPr>
      <w:r>
        <w:rPr>
          <w:rFonts w:ascii="Meiryo UI" w:hAnsi="Meiryo UI"/>
          <w:color w:val="2E74B5"/>
        </w:rPr>
        <w:t>TP再キャリブレーション（金融資産精査込み）【NEW/Q3反映】</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手法</w:t>
            </w:r>
          </w:p>
        </w:tc>
        <w:tc>
          <w:tcPr>
            <w:tcW w:type="dxa" w:w="2351"/>
            <w:shd w:val="clear" w:color="auto" w:fill="2E74B5"/>
          </w:tcPr>
          <w:p>
            <w:r>
              <w:rPr>
                <w:rFonts w:ascii="Meiryo UI" w:hAnsi="Meiryo UI"/>
                <w:b/>
                <w:color w:val="FFFFFF"/>
                <w:sz w:val="18"/>
              </w:rPr>
              <w:t>計算式</w:t>
            </w:r>
          </w:p>
        </w:tc>
        <w:tc>
          <w:tcPr>
            <w:tcW w:type="dxa" w:w="2351"/>
            <w:shd w:val="clear" w:color="auto" w:fill="2E74B5"/>
          </w:tcPr>
          <w:p>
            <w:r>
              <w:rPr>
                <w:rFonts w:ascii="Meiryo UI" w:hAnsi="Meiryo UI"/>
                <w:b/>
                <w:color w:val="FFFFFF"/>
                <w:sz w:val="18"/>
              </w:rPr>
              <w:t>FV/株</w:t>
            </w:r>
          </w:p>
        </w:tc>
        <w:tc>
          <w:tcPr>
            <w:tcW w:type="dxa" w:w="2351"/>
            <w:shd w:val="clear" w:color="auto" w:fill="2E74B5"/>
          </w:tcPr>
          <w:p>
            <w:r>
              <w:rPr>
                <w:rFonts w:ascii="Meiryo UI" w:hAnsi="Meiryo UI"/>
                <w:b/>
                <w:color w:val="FFFFFF"/>
                <w:sz w:val="18"/>
              </w:rPr>
              <w:t>前版比</w:t>
            </w:r>
          </w:p>
        </w:tc>
      </w:tr>
      <w:tr>
        <w:tc>
          <w:tcPr>
            <w:tcW w:type="dxa" w:w="2351"/>
          </w:tcPr>
          <w:p>
            <w:r>
              <w:rPr>
                <w:rFonts w:ascii="Meiryo UI" w:hAnsi="Meiryo UI"/>
                <w:sz w:val="18"/>
              </w:rPr>
              <w:t>事業PER 8x（保守）</w:t>
            </w:r>
          </w:p>
        </w:tc>
        <w:tc>
          <w:tcPr>
            <w:tcW w:type="dxa" w:w="2351"/>
          </w:tcPr>
          <w:p>
            <w:r>
              <w:rPr>
                <w:rFonts w:ascii="Meiryo UI" w:hAnsi="Meiryo UI"/>
                <w:sz w:val="18"/>
              </w:rPr>
              <w:t>¥2,413 + ¥143×8</w:t>
            </w:r>
          </w:p>
        </w:tc>
        <w:tc>
          <w:tcPr>
            <w:tcW w:type="dxa" w:w="2351"/>
          </w:tcPr>
          <w:p>
            <w:r>
              <w:rPr>
                <w:rFonts w:ascii="Meiryo UI" w:hAnsi="Meiryo UI"/>
                <w:sz w:val="18"/>
              </w:rPr>
              <w:t>¥3,560</w:t>
            </w:r>
          </w:p>
        </w:tc>
        <w:tc>
          <w:tcPr>
            <w:tcW w:type="dxa" w:w="2351"/>
          </w:tcPr>
          <w:p>
            <w:r>
              <w:rPr>
                <w:rFonts w:ascii="Meiryo UI" w:hAnsi="Meiryo UI"/>
                <w:sz w:val="18"/>
              </w:rPr>
              <w:t>前版¥3,207→+11%</w:t>
            </w:r>
          </w:p>
        </w:tc>
      </w:tr>
      <w:tr>
        <w:tc>
          <w:tcPr>
            <w:tcW w:type="dxa" w:w="2351"/>
            <w:shd w:val="clear" w:color="auto" w:fill="DDEBF7"/>
          </w:tcPr>
          <w:p>
            <w:r>
              <w:rPr>
                <w:rFonts w:ascii="Meiryo UI" w:hAnsi="Meiryo UI"/>
                <w:sz w:val="18"/>
              </w:rPr>
              <w:t>事業PER 10x（Base）</w:t>
            </w:r>
          </w:p>
        </w:tc>
        <w:tc>
          <w:tcPr>
            <w:tcW w:type="dxa" w:w="2351"/>
            <w:shd w:val="clear" w:color="auto" w:fill="DDEBF7"/>
          </w:tcPr>
          <w:p>
            <w:r>
              <w:rPr>
                <w:rFonts w:ascii="Meiryo UI" w:hAnsi="Meiryo UI"/>
                <w:sz w:val="18"/>
              </w:rPr>
              <w:t>¥2,413 + ¥143×10</w:t>
            </w:r>
          </w:p>
        </w:tc>
        <w:tc>
          <w:tcPr>
            <w:tcW w:type="dxa" w:w="2351"/>
            <w:shd w:val="clear" w:color="auto" w:fill="DDEBF7"/>
          </w:tcPr>
          <w:p>
            <w:r>
              <w:rPr>
                <w:rFonts w:ascii="Meiryo UI" w:hAnsi="Meiryo UI"/>
                <w:sz w:val="18"/>
              </w:rPr>
              <w:t>¥3,846</w:t>
            </w:r>
          </w:p>
        </w:tc>
        <w:tc>
          <w:tcPr>
            <w:tcW w:type="dxa" w:w="2351"/>
            <w:shd w:val="clear" w:color="auto" w:fill="DDEBF7"/>
          </w:tcPr>
          <w:p>
            <w:r>
              <w:rPr>
                <w:rFonts w:ascii="Meiryo UI" w:hAnsi="Meiryo UI"/>
                <w:sz w:val="18"/>
              </w:rPr>
              <w:t>前版¥3,207→+20%</w:t>
            </w:r>
          </w:p>
        </w:tc>
      </w:tr>
      <w:tr>
        <w:tc>
          <w:tcPr>
            <w:tcW w:type="dxa" w:w="2351"/>
          </w:tcPr>
          <w:p>
            <w:r>
              <w:rPr>
                <w:rFonts w:ascii="Meiryo UI" w:hAnsi="Meiryo UI"/>
                <w:sz w:val="18"/>
              </w:rPr>
              <w:t>事業PER 12x（やや強気）</w:t>
            </w:r>
          </w:p>
        </w:tc>
        <w:tc>
          <w:tcPr>
            <w:tcW w:type="dxa" w:w="2351"/>
          </w:tcPr>
          <w:p>
            <w:r>
              <w:rPr>
                <w:rFonts w:ascii="Meiryo UI" w:hAnsi="Meiryo UI"/>
                <w:sz w:val="18"/>
              </w:rPr>
              <w:t>¥2,413 + ¥143×12</w:t>
            </w:r>
          </w:p>
        </w:tc>
        <w:tc>
          <w:tcPr>
            <w:tcW w:type="dxa" w:w="2351"/>
          </w:tcPr>
          <w:p>
            <w:r>
              <w:rPr>
                <w:rFonts w:ascii="Meiryo UI" w:hAnsi="Meiryo UI"/>
                <w:sz w:val="18"/>
              </w:rPr>
              <w:t>¥4,133</w:t>
            </w:r>
          </w:p>
        </w:tc>
        <w:tc>
          <w:tcPr>
            <w:tcW w:type="dxa" w:w="2351"/>
          </w:tcPr>
          <w:p>
            <w:r>
              <w:rPr>
                <w:rFonts w:ascii="Meiryo UI" w:hAnsi="Meiryo UI"/>
                <w:sz w:val="18"/>
              </w:rPr>
              <w:t>前版¥4,122→+0.3%</w:t>
            </w:r>
          </w:p>
        </w:tc>
      </w:tr>
      <w:tr>
        <w:tc>
          <w:tcPr>
            <w:tcW w:type="dxa" w:w="2351"/>
            <w:shd w:val="clear" w:color="auto" w:fill="DDEBF7"/>
          </w:tcPr>
          <w:p>
            <w:r>
              <w:rPr>
                <w:rFonts w:ascii="Meiryo UI" w:hAnsi="Meiryo UI"/>
                <w:sz w:val="18"/>
              </w:rPr>
              <w:t>事業PER 15x（強気）</w:t>
            </w:r>
          </w:p>
        </w:tc>
        <w:tc>
          <w:tcPr>
            <w:tcW w:type="dxa" w:w="2351"/>
            <w:shd w:val="clear" w:color="auto" w:fill="DDEBF7"/>
          </w:tcPr>
          <w:p>
            <w:r>
              <w:rPr>
                <w:rFonts w:ascii="Meiryo UI" w:hAnsi="Meiryo UI"/>
                <w:sz w:val="18"/>
              </w:rPr>
              <w:t>¥2,413 + ¥143×15</w:t>
            </w:r>
          </w:p>
        </w:tc>
        <w:tc>
          <w:tcPr>
            <w:tcW w:type="dxa" w:w="2351"/>
            <w:shd w:val="clear" w:color="auto" w:fill="DDEBF7"/>
          </w:tcPr>
          <w:p>
            <w:r>
              <w:rPr>
                <w:rFonts w:ascii="Meiryo UI" w:hAnsi="Meiryo UI"/>
                <w:sz w:val="18"/>
              </w:rPr>
              <w:t>¥4,563</w:t>
            </w:r>
          </w:p>
        </w:tc>
        <w:tc>
          <w:tcPr>
            <w:tcW w:type="dxa" w:w="2351"/>
            <w:shd w:val="clear" w:color="auto" w:fill="DDEBF7"/>
          </w:tcPr>
          <w:p>
            <w:r>
              <w:rPr>
                <w:rFonts w:ascii="Meiryo UI" w:hAnsi="Meiryo UI"/>
                <w:sz w:val="18"/>
              </w:rPr>
              <w:t>新規</w:t>
            </w:r>
          </w:p>
        </w:tc>
      </w:tr>
      <w:tr>
        <w:tc>
          <w:tcPr>
            <w:tcW w:type="dxa" w:w="2351"/>
          </w:tcPr>
          <w:p>
            <w:r>
              <w:rPr>
                <w:rFonts w:ascii="Meiryo UI" w:hAnsi="Meiryo UI"/>
                <w:sz w:val="18"/>
              </w:rPr>
              <w:t>PBR 1.0x（BPS全額）</w:t>
            </w:r>
          </w:p>
        </w:tc>
        <w:tc>
          <w:tcPr>
            <w:tcW w:type="dxa" w:w="2351"/>
          </w:tcPr>
          <w:p>
            <w:r>
              <w:rPr>
                <w:rFonts w:ascii="Meiryo UI" w:hAnsi="Meiryo UI"/>
                <w:sz w:val="18"/>
              </w:rPr>
              <w:t>¥4,168（BPS）</w:t>
            </w:r>
          </w:p>
        </w:tc>
        <w:tc>
          <w:tcPr>
            <w:tcW w:type="dxa" w:w="2351"/>
          </w:tcPr>
          <w:p>
            <w:r>
              <w:rPr>
                <w:rFonts w:ascii="Meiryo UI" w:hAnsi="Meiryo UI"/>
                <w:sz w:val="18"/>
              </w:rPr>
              <w:t>¥4,168</w:t>
            </w:r>
          </w:p>
        </w:tc>
        <w:tc>
          <w:tcPr>
            <w:tcW w:type="dxa" w:w="2351"/>
          </w:tcPr>
          <w:p>
            <w:r>
              <w:rPr>
                <w:rFonts w:ascii="Meiryo UI" w:hAnsi="Meiryo UI"/>
                <w:sz w:val="18"/>
              </w:rPr>
              <w:t>変化なし</w:t>
            </w:r>
          </w:p>
        </w:tc>
      </w:tr>
      <w:tr>
        <w:tc>
          <w:tcPr>
            <w:tcW w:type="dxa" w:w="2351"/>
            <w:shd w:val="clear" w:color="auto" w:fill="DDEBF7"/>
          </w:tcPr>
          <w:p>
            <w:r>
              <w:rPr>
                <w:rFonts w:ascii="Meiryo UI" w:hAnsi="Meiryo UI"/>
                <w:sz w:val="18"/>
              </w:rPr>
              <w:t>深井加重平均FV</w:t>
            </w:r>
          </w:p>
        </w:tc>
        <w:tc>
          <w:tcPr>
            <w:tcW w:type="dxa" w:w="2351"/>
            <w:shd w:val="clear" w:color="auto" w:fill="DDEBF7"/>
          </w:tcPr>
          <w:p>
            <w:r>
              <w:rPr>
                <w:rFonts w:ascii="Meiryo UI" w:hAnsi="Meiryo UI"/>
                <w:sz w:val="18"/>
              </w:rPr>
              <w:t>事業PER 8〜10x中心</w:t>
            </w:r>
          </w:p>
        </w:tc>
        <w:tc>
          <w:tcPr>
            <w:tcW w:type="dxa" w:w="2351"/>
            <w:shd w:val="clear" w:color="auto" w:fill="DDEBF7"/>
          </w:tcPr>
          <w:p>
            <w:r>
              <w:rPr>
                <w:rFonts w:ascii="Meiryo UI" w:hAnsi="Meiryo UI"/>
                <w:sz w:val="18"/>
              </w:rPr>
              <w:t>¥3,500〜3,850</w:t>
            </w:r>
          </w:p>
        </w:tc>
        <w:tc>
          <w:tcPr>
            <w:tcW w:type="dxa" w:w="2351"/>
            <w:shd w:val="clear" w:color="auto" w:fill="DDEBF7"/>
          </w:tcPr>
          <w:p>
            <w:r>
              <w:rPr>
                <w:rFonts w:ascii="Meiryo UI" w:hAnsi="Meiryo UI"/>
                <w:sz w:val="18"/>
              </w:rPr>
              <w:t>前版¥3,100〜3,600→上方修正</w:t>
            </w:r>
          </w:p>
        </w:tc>
      </w:tr>
    </w:tbl>
    <w:p/>
    <w:p>
      <w:pPr>
        <w:shd w:val="clear" w:color="auto" w:fill="F2F2F2"/>
      </w:pPr>
      <w:r>
        <w:rPr>
          <w:rFonts w:ascii="Courier New" w:hAnsi="Courier New"/>
          <w:sz w:val="16"/>
        </w:rPr>
        <w:t>【修正後 現値対比アップサイド・ダウンサイド】</w:t>
        <w:br/>
        <w:t xml:space="preserve">  Base FV ¥3,600（事業PER9x）:   +42.9%</w:t>
        <w:br/>
        <w:t xml:space="preserve">  Bull FV ¥4,133（事業PER12x）:  +64.0%</w:t>
        <w:br/>
        <w:t xml:space="preserve">  Bear FV ¥3,000（事業PER4x）:   +19.0%（最悪でも+19%！）</w:t>
        <w:br/>
        <w:t xml:space="preserve">  </w:t>
        <w:br/>
        <w:t xml:space="preserve">  リスクリワード比: Bear+19% vs Bull+64%</w:t>
        <w:br/>
        <w:t xml:space="preserve">  → 最悪でもプラスという「非対称な利益構造」</w:t>
      </w:r>
    </w:p>
    <w:p/>
    <w:p>
      <w:r>
        <w:t>──────────────────────────────────────────────────</w:t>
      </w:r>
    </w:p>
    <w:p/>
    <w:p>
      <w:pPr>
        <w:pStyle w:val="Heading2"/>
      </w:pPr>
      <w:r>
        <w:rPr>
          <w:rFonts w:ascii="Meiryo UI" w:hAnsi="Meiryo UI"/>
          <w:color w:val="2E74B5"/>
        </w:rPr>
        <w:t>⚠️ 6. リスクシナリオ定量分析【NEW/Q3反映】</w:t>
      </w:r>
    </w:p>
    <w:p/>
    <w:p>
      <w:pPr>
        <w:pStyle w:val="Heading3"/>
      </w:pPr>
      <w:r>
        <w:rPr>
          <w:rFonts w:ascii="Meiryo UI" w:hAnsi="Meiryo UI"/>
          <w:color w:val="2E74B5"/>
        </w:rPr>
        <w:t>リスク①：EPS下方修正リスク（新規判明）</w:t>
      </w:r>
    </w:p>
    <w:p/>
    <w:p>
      <w:pPr>
        <w:shd w:val="clear" w:color="auto" w:fill="F2F2F2"/>
      </w:pPr>
      <w:r>
        <w:rPr>
          <w:rFonts w:ascii="Courier New" w:hAnsi="Courier New"/>
          <w:sz w:val="16"/>
        </w:rPr>
        <w:t>会社予想EPS ¥159が更に下振れるリスク:</w:t>
        <w:br/>
        <w:t xml:space="preserve">  景気後退（GDP▲1.9% Q3 2026）でFY2027/3推定EPS ¥140まで低下</w:t>
        <w:br/>
        <w:t xml:space="preserve">  事業PER 8x → 事業価値¥1,120 + 金融資産¥2,413 = FV ¥3,533</w:t>
        <w:br/>
        <w:t xml:space="preserve">  → 最悪景気後退シナリオでも¥3,500前後が下値フロア</w:t>
        <w:br/>
        <w:br/>
        <w:t>発生確率: 35%（SBIベースシナリオ採用）</w:t>
        <w:br/>
        <w:t>致命度: 低（金融資産が強力なクッション）</w:t>
      </w:r>
    </w:p>
    <w:p/>
    <w:p>
      <w:pPr>
        <w:pStyle w:val="Heading3"/>
      </w:pPr>
      <w:r>
        <w:rPr>
          <w:rFonts w:ascii="Meiryo UI" w:hAnsi="Meiryo UI"/>
          <w:color w:val="2E74B5"/>
        </w:rPr>
        <w:t>リスク②：有価証券（AFS ¥96.1億）の評価損</w:t>
      </w:r>
    </w:p>
    <w:p/>
    <w:p>
      <w:pPr>
        <w:shd w:val="clear" w:color="auto" w:fill="F2F2F2"/>
      </w:pPr>
      <w:r>
        <w:rPr>
          <w:rFonts w:ascii="Courier New" w:hAnsi="Courier New"/>
          <w:sz w:val="16"/>
        </w:rPr>
        <w:t>AFS有価証券¥96.1億は市場性株式（政策保有株等と推定）</w:t>
        <w:br/>
        <w:t>日経平均▲30%シナリオで: ▲¥28.8億の含み損</w:t>
        <w:br/>
        <w:t xml:space="preserve">  → 純資産¥359.4億 → ¥330.6億（▲8.0%）</w:t>
        <w:br/>
        <w:t xml:space="preserve">  → BPS ¥4,168 → ¥3,701（▲11.2%）</w:t>
        <w:br/>
        <w:t xml:space="preserve">  → PBR変化: 0.60x → 0.68x（影響小）</w:t>
        <w:br/>
        <w:br/>
        <w:t>現状：日本株市場は2026年4月時点で高水準維持（SBI景気後退前）</w:t>
        <w:br/>
        <w:t>発生確率: 20%（SBIシナリオ最悪ケース）</w:t>
        <w:br/>
        <w:t>致命度: 中（TP下落は限定的だが純資産には影響）</w:t>
      </w:r>
    </w:p>
    <w:p/>
    <w:p>
      <w:pPr>
        <w:pStyle w:val="Heading3"/>
      </w:pPr>
      <w:r>
        <w:rPr>
          <w:rFonts w:ascii="Meiryo UI" w:hAnsi="Meiryo UI"/>
          <w:color w:val="2E74B5"/>
        </w:rPr>
        <w:t>リスク③：配当減額の継続リスク</w:t>
      </w:r>
    </w:p>
    <w:p/>
    <w:p>
      <w:pPr>
        <w:shd w:val="clear" w:color="auto" w:fill="F2F2F2"/>
      </w:pPr>
      <w:r>
        <w:rPr>
          <w:rFonts w:ascii="Courier New" w:hAnsi="Courier New"/>
          <w:sz w:val="16"/>
        </w:rPr>
        <w:t>FY2026/3: ¥82→¥79（▲¥3減配）</w:t>
        <w:br/>
        <w:t>配当性向: 49.7%（純利益減少に伴い上昇）</w:t>
        <w:br/>
        <w:t>純利益が¥12億まで低下した場合: 配当¥60〜65に減額も</w:t>
        <w:br/>
        <w:t xml:space="preserve">  → 利回り: ¥60÷¥2,520 = 2.4%（現在3.1%から低下）</w:t>
        <w:br/>
        <w:br/>
        <w:t>緩和要因: 無借金・¥215.5億金融資産から特別配当・自社株買いが可能</w:t>
        <w:br/>
        <w:t>発生確率: 25%</w:t>
        <w:br/>
        <w:t>致命度: 低（配当減でも金融資産が株価フロアを形成）</w:t>
      </w:r>
    </w:p>
    <w:p/>
    <w:p>
      <w:r>
        <w:t>──────────────────────────────────────────────────</w:t>
      </w:r>
    </w:p>
    <w:p/>
    <w:p>
      <w:pPr>
        <w:pStyle w:val="Heading2"/>
      </w:pPr>
      <w:r>
        <w:rPr>
          <w:rFonts w:ascii="Meiryo UI" w:hAnsi="Meiryo UI"/>
          <w:color w:val="2E74B5"/>
        </w:rPr>
        <w:t>📋 7. ガイダンス考察【NEW/Q3反映・再構成】</w:t>
      </w:r>
    </w:p>
    <w:p/>
    <w:p>
      <w:pPr>
        <w:pStyle w:val="Heading3"/>
      </w:pPr>
      <w:r>
        <w:rPr>
          <w:rFonts w:ascii="Meiryo UI" w:hAnsi="Meiryo UI"/>
          <w:color w:val="2E74B5"/>
        </w:rPr>
        <w:t>会社ガイダンスの精度検証</w:t>
      </w:r>
    </w:p>
    <w:p/>
    <w:p>
      <w:pPr>
        <w:shd w:val="clear" w:color="auto" w:fill="F2F2F2"/>
      </w:pPr>
      <w:r>
        <w:rPr>
          <w:rFonts w:ascii="Courier New" w:hAnsi="Courier New"/>
          <w:sz w:val="16"/>
        </w:rPr>
        <w:t>【3Q進捗から逆算した通期達成確度】</w:t>
        <w:br/>
        <w:br/>
        <w:t>売上高（進捗72.7%）:</w:t>
        <w:br/>
        <w:t xml:space="preserve">  Q4必要額: ¥37.6億</w:t>
        <w:br/>
        <w:t xml:space="preserve">  FY2025/3 Q4実績（推定）: ¥138億×（1-72.7%/1）≈ ¥37.6億</w:t>
        <w:br/>
        <w:t xml:space="preserve">  → Q4にほぼ同額が必要。建設業Q4（1〜3月）は繁忙期 → 達成確度: 75%</w:t>
        <w:br/>
        <w:br/>
        <w:t>営業利益（進捗74.3%）:</w:t>
        <w:br/>
        <w:t xml:space="preserve">  Q4必要額: ¥4.71億</w:t>
        <w:br/>
        <w:t xml:space="preserve">  → Q4は通常利益率が低いが、必要額が少ない → 達成確度: 80%</w:t>
        <w:br/>
        <w:br/>
        <w:t>純利益（進捗86.8%）:</w:t>
        <w:br/>
        <w:t xml:space="preserve">  Q4必要額: ¥1.87億のみ</w:t>
        <w:br/>
        <w:t xml:space="preserve">  → 極めて達成しやすい水準 → 達成確度: 90%</w:t>
        <w:br/>
        <w:br/>
        <w:t>総合達成確度（深井試算）:</w:t>
        <w:br/>
        <w:t xml:space="preserve">  上振れ確率: 30%（Q4建設需要堅調なら売上+営業利益超過）</w:t>
        <w:br/>
        <w:t xml:space="preserve">  ガイダンス達成: 55%</w:t>
        <w:br/>
        <w:t xml:space="preserve">  下振れ確率: 15%（景気後退Q4影響が想定以上）</w:t>
      </w:r>
    </w:p>
    <w:p/>
    <w:p>
      <w:pPr>
        <w:pStyle w:val="Heading3"/>
      </w:pPr>
      <w:r>
        <w:rPr>
          <w:rFonts w:ascii="Meiryo UI" w:hAnsi="Meiryo UI"/>
          <w:color w:val="2E74B5"/>
        </w:rPr>
        <w:t>SBI景気後退シナリオとの整合【NEW/Q3反映】</w:t>
      </w:r>
    </w:p>
    <w:p/>
    <w:p>
      <w:pPr>
        <w:shd w:val="clear" w:color="auto" w:fill="F2F2F2"/>
      </w:pPr>
      <w:r>
        <w:rPr>
          <w:rFonts w:ascii="Courier New" w:hAnsi="Courier New"/>
          <w:sz w:val="16"/>
        </w:rPr>
        <w:t>SBI松岡レポート（2026-04-20）の核心:</w:t>
        <w:br/>
        <w:t xml:space="preserve">  Q2 2026 GDP: ▲0.3% QoQ（影響軽微）</w:t>
        <w:br/>
        <w:t xml:space="preserve">  Q3 2026 GDP: ▲1.9% QoQ（最深部 = 7〜9月）</w:t>
        <w:br/>
        <w:t xml:space="preserve">  FY2026実質GDP: ▲0.4%</w:t>
        <w:br/>
        <w:br/>
        <w:t>天竜鋸への影響タイムライン:</w:t>
        <w:br/>
        <w:t xml:space="preserve">  FY2026/3（〜2026年3月）: ほぼ影響なし（3Q累計は+2.6%で確認済み）</w:t>
        <w:br/>
        <w:t xml:space="preserve">  FY2027/3（2026年4月〜）: Q3の▲1.9%が直撃（建設着工▲8〜15%想定）</w:t>
        <w:br/>
        <w:br/>
        <w:t>→ 今期（FY2026/3）の会社予想は景気後退をほぼ未織り込みで設定</w:t>
        <w:br/>
        <w:t>→ 達成は金融資産バッファで保護</w:t>
        <w:br/>
        <w:t>→ 投資家が意識すべきは「FY2027/3がどこまで悪化するか」</w:t>
        <w:br/>
        <w:t>→ ただし金融資産¥2,413/株が存在する以上、FV¥3,500は景気後退でも下限</w:t>
      </w:r>
    </w:p>
    <w:p/>
    <w:p>
      <w:r>
        <w:t>──────────────────────────────────────────────────</w:t>
      </w:r>
    </w:p>
    <w:p/>
    <w:p>
      <w:pPr>
        <w:pStyle w:val="Heading2"/>
      </w:pPr>
      <w:r>
        <w:rPr>
          <w:rFonts w:ascii="Meiryo UI" w:hAnsi="Meiryo UI"/>
          <w:color w:val="2E74B5"/>
        </w:rPr>
        <w:t>🎯 8. 低PBR解消カタリスト（確率更新）【NEW/Q3反映】</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カタリスト</w:t>
            </w:r>
          </w:p>
        </w:tc>
        <w:tc>
          <w:tcPr>
            <w:tcW w:type="dxa" w:w="2351"/>
            <w:shd w:val="clear" w:color="auto" w:fill="2E74B5"/>
          </w:tcPr>
          <w:p>
            <w:r>
              <w:rPr>
                <w:rFonts w:ascii="Meiryo UI" w:hAnsi="Meiryo UI"/>
                <w:b/>
                <w:color w:val="FFFFFF"/>
                <w:sz w:val="18"/>
              </w:rPr>
              <w:t>期待FV</w:t>
            </w:r>
          </w:p>
        </w:tc>
        <w:tc>
          <w:tcPr>
            <w:tcW w:type="dxa" w:w="2351"/>
            <w:shd w:val="clear" w:color="auto" w:fill="2E74B5"/>
          </w:tcPr>
          <w:p>
            <w:r>
              <w:rPr>
                <w:rFonts w:ascii="Meiryo UI" w:hAnsi="Meiryo UI"/>
                <w:b/>
                <w:color w:val="FFFFFF"/>
                <w:sz w:val="18"/>
              </w:rPr>
              <w:t>発生確率</w:t>
            </w:r>
          </w:p>
        </w:tc>
        <w:tc>
          <w:tcPr>
            <w:tcW w:type="dxa" w:w="2351"/>
            <w:shd w:val="clear" w:color="auto" w:fill="2E74B5"/>
          </w:tcPr>
          <w:p>
            <w:r>
              <w:rPr>
                <w:rFonts w:ascii="Meiryo UI" w:hAnsi="Meiryo UI"/>
                <w:b/>
                <w:color w:val="FFFFFF"/>
                <w:sz w:val="18"/>
              </w:rPr>
              <w:t>変化</w:t>
            </w:r>
          </w:p>
        </w:tc>
      </w:tr>
      <w:tr>
        <w:tc>
          <w:tcPr>
            <w:tcW w:type="dxa" w:w="2351"/>
          </w:tcPr>
          <w:p>
            <w:r>
              <w:rPr>
                <w:rFonts w:ascii="Meiryo UI" w:hAnsi="Meiryo UI"/>
                <w:sz w:val="18"/>
              </w:rPr>
              <w:t>自社株買い継続（確認済み）</w:t>
            </w:r>
          </w:p>
        </w:tc>
        <w:tc>
          <w:tcPr>
            <w:tcW w:type="dxa" w:w="2351"/>
          </w:tcPr>
          <w:p>
            <w:r>
              <w:rPr>
                <w:rFonts w:ascii="Meiryo UI" w:hAnsi="Meiryo UI"/>
                <w:sz w:val="18"/>
              </w:rPr>
              <w:t>¥3,600〜3,800</w:t>
            </w:r>
          </w:p>
        </w:tc>
        <w:tc>
          <w:tcPr>
            <w:tcW w:type="dxa" w:w="2351"/>
          </w:tcPr>
          <w:p>
            <w:r>
              <w:rPr>
                <w:rFonts w:ascii="Meiryo UI" w:hAnsi="Meiryo UI"/>
                <w:sz w:val="18"/>
              </w:rPr>
              <w:t>45%↑</w:t>
            </w:r>
          </w:p>
        </w:tc>
        <w:tc>
          <w:tcPr>
            <w:tcW w:type="dxa" w:w="2351"/>
          </w:tcPr>
          <w:p>
            <w:r>
              <w:rPr>
                <w:rFonts w:ascii="Meiryo UI" w:hAnsi="Meiryo UI"/>
                <w:sz w:val="18"/>
              </w:rPr>
              <w:t>3Q BSで+33.2万株確認→確率上昇</w:t>
            </w:r>
          </w:p>
        </w:tc>
      </w:tr>
      <w:tr>
        <w:tc>
          <w:tcPr>
            <w:tcW w:type="dxa" w:w="2351"/>
            <w:shd w:val="clear" w:color="auto" w:fill="DDEBF7"/>
          </w:tcPr>
          <w:p>
            <w:r>
              <w:rPr>
                <w:rFonts w:ascii="Meiryo UI" w:hAnsi="Meiryo UI"/>
                <w:sz w:val="18"/>
              </w:rPr>
              <w:t>特別配当</w:t>
            </w:r>
          </w:p>
        </w:tc>
        <w:tc>
          <w:tcPr>
            <w:tcW w:type="dxa" w:w="2351"/>
            <w:shd w:val="clear" w:color="auto" w:fill="DDEBF7"/>
          </w:tcPr>
          <w:p>
            <w:r>
              <w:rPr>
                <w:rFonts w:ascii="Meiryo UI" w:hAnsi="Meiryo UI"/>
                <w:sz w:val="18"/>
              </w:rPr>
              <w:t>¥3,000〜3,200</w:t>
            </w:r>
          </w:p>
        </w:tc>
        <w:tc>
          <w:tcPr>
            <w:tcW w:type="dxa" w:w="2351"/>
            <w:shd w:val="clear" w:color="auto" w:fill="DDEBF7"/>
          </w:tcPr>
          <w:p>
            <w:r>
              <w:rPr>
                <w:rFonts w:ascii="Meiryo UI" w:hAnsi="Meiryo UI"/>
                <w:sz w:val="18"/>
              </w:rPr>
              <w:t>25%</w:t>
            </w:r>
          </w:p>
        </w:tc>
        <w:tc>
          <w:tcPr>
            <w:tcW w:type="dxa" w:w="2351"/>
            <w:shd w:val="clear" w:color="auto" w:fill="DDEBF7"/>
          </w:tcPr>
          <w:p>
            <w:r>
              <w:rPr>
                <w:rFonts w:ascii="Meiryo UI" w:hAnsi="Meiryo UI"/>
                <w:sz w:val="18"/>
              </w:rPr>
              <w:t>変化なし</w:t>
            </w:r>
          </w:p>
        </w:tc>
      </w:tr>
      <w:tr>
        <w:tc>
          <w:tcPr>
            <w:tcW w:type="dxa" w:w="2351"/>
          </w:tcPr>
          <w:p>
            <w:r>
              <w:rPr>
                <w:rFonts w:ascii="Meiryo UI" w:hAnsi="Meiryo UI"/>
                <w:sz w:val="18"/>
              </w:rPr>
              <w:t>ROE改善計画</w:t>
            </w:r>
          </w:p>
        </w:tc>
        <w:tc>
          <w:tcPr>
            <w:tcW w:type="dxa" w:w="2351"/>
          </w:tcPr>
          <w:p>
            <w:r>
              <w:rPr>
                <w:rFonts w:ascii="Meiryo UI" w:hAnsi="Meiryo UI"/>
                <w:sz w:val="18"/>
              </w:rPr>
              <w:t>¥4,000〜4,133</w:t>
            </w:r>
          </w:p>
        </w:tc>
        <w:tc>
          <w:tcPr>
            <w:tcW w:type="dxa" w:w="2351"/>
          </w:tcPr>
          <w:p>
            <w:r>
              <w:rPr>
                <w:rFonts w:ascii="Meiryo UI" w:hAnsi="Meiryo UI"/>
                <w:sz w:val="18"/>
              </w:rPr>
              <w:t>20%</w:t>
            </w:r>
          </w:p>
        </w:tc>
        <w:tc>
          <w:tcPr>
            <w:tcW w:type="dxa" w:w="2351"/>
          </w:tcPr>
          <w:p>
            <w:r>
              <w:rPr>
                <w:rFonts w:ascii="Meiryo UI" w:hAnsi="Meiryo UI"/>
                <w:sz w:val="18"/>
              </w:rPr>
              <w:t>変化なし</w:t>
            </w:r>
          </w:p>
        </w:tc>
      </w:tr>
      <w:tr>
        <w:tc>
          <w:tcPr>
            <w:tcW w:type="dxa" w:w="2351"/>
            <w:shd w:val="clear" w:color="auto" w:fill="DDEBF7"/>
          </w:tcPr>
          <w:p>
            <w:r>
              <w:rPr>
                <w:rFonts w:ascii="Meiryo UI" w:hAnsi="Meiryo UI"/>
                <w:sz w:val="18"/>
              </w:rPr>
              <w:t>アクティビスト介入</w:t>
            </w:r>
          </w:p>
        </w:tc>
        <w:tc>
          <w:tcPr>
            <w:tcW w:type="dxa" w:w="2351"/>
            <w:shd w:val="clear" w:color="auto" w:fill="DDEBF7"/>
          </w:tcPr>
          <w:p>
            <w:r>
              <w:rPr>
                <w:rFonts w:ascii="Meiryo UI" w:hAnsi="Meiryo UI"/>
                <w:sz w:val="18"/>
              </w:rPr>
              <w:t>¥3,500〜4,500</w:t>
            </w:r>
          </w:p>
        </w:tc>
        <w:tc>
          <w:tcPr>
            <w:tcW w:type="dxa" w:w="2351"/>
            <w:shd w:val="clear" w:color="auto" w:fill="DDEBF7"/>
          </w:tcPr>
          <w:p>
            <w:r>
              <w:rPr>
                <w:rFonts w:ascii="Meiryo UI" w:hAnsi="Meiryo UI"/>
                <w:sz w:val="18"/>
              </w:rPr>
              <w:t>15%</w:t>
            </w:r>
          </w:p>
        </w:tc>
        <w:tc>
          <w:tcPr>
            <w:tcW w:type="dxa" w:w="2351"/>
            <w:shd w:val="clear" w:color="auto" w:fill="DDEBF7"/>
          </w:tcPr>
          <w:p>
            <w:r>
              <w:rPr>
                <w:rFonts w:ascii="Meiryo UI" w:hAnsi="Meiryo UI"/>
                <w:sz w:val="18"/>
              </w:rPr>
              <w:t>金融資産精査でより魅力的</w:t>
            </w:r>
          </w:p>
        </w:tc>
      </w:tr>
      <w:tr>
        <w:tc>
          <w:tcPr>
            <w:tcW w:type="dxa" w:w="2351"/>
          </w:tcPr>
          <w:p>
            <w:r>
              <w:rPr>
                <w:rFonts w:ascii="Meiryo UI" w:hAnsi="Meiryo UI"/>
                <w:sz w:val="18"/>
              </w:rPr>
              <w:t>MBO・TOB</w:t>
            </w:r>
          </w:p>
        </w:tc>
        <w:tc>
          <w:tcPr>
            <w:tcW w:type="dxa" w:w="2351"/>
          </w:tcPr>
          <w:p>
            <w:r>
              <w:rPr>
                <w:rFonts w:ascii="Meiryo UI" w:hAnsi="Meiryo UI"/>
                <w:sz w:val="18"/>
              </w:rPr>
              <w:t>¥3,278〜3,780（+30〜50%）</w:t>
            </w:r>
          </w:p>
        </w:tc>
        <w:tc>
          <w:tcPr>
            <w:tcW w:type="dxa" w:w="2351"/>
          </w:tcPr>
          <w:p>
            <w:r>
              <w:rPr>
                <w:rFonts w:ascii="Meiryo UI" w:hAnsi="Meiryo UI"/>
                <w:sz w:val="18"/>
              </w:rPr>
              <w:t>10%</w:t>
            </w:r>
          </w:p>
        </w:tc>
        <w:tc>
          <w:tcPr>
            <w:tcW w:type="dxa" w:w="2351"/>
          </w:tcPr>
          <w:p>
            <w:r>
              <w:rPr>
                <w:rFonts w:ascii="Meiryo UI" w:hAnsi="Meiryo UI"/>
                <w:sz w:val="18"/>
              </w:rPr>
              <w:t>変化なし</w:t>
            </w:r>
          </w:p>
        </w:tc>
      </w:tr>
    </w:tbl>
    <w:p/>
    <w:p>
      <w:pPr>
        <w:shd w:val="clear" w:color="auto" w:fill="F2F2F2"/>
      </w:pPr>
      <w:r>
        <w:rPr>
          <w:rFonts w:ascii="Courier New" w:hAnsi="Courier New"/>
          <w:sz w:val="16"/>
        </w:rPr>
        <w:t>【確率加重期待FV（v2版）】</w:t>
        <w:br/>
        <w:t>自社株買い (45%×¥3,700) + 特別配当 (25%×¥3,100)</w:t>
        <w:br/>
        <w:t>+ ROE改善 (20%×¥4,067) + MBO (10%×¥3,529)</w:t>
        <w:br/>
        <w:t>+ 変化なし (20%×¥2,520)</w:t>
        <w:br/>
        <w:t>= ¥1,665 + ¥775 + ¥813 + ¥353 + ¥504</w:t>
        <w:br/>
        <w:t>= ¥4,110（確率加重期待値 +63.1%）</w:t>
        <w:br/>
        <w:br/>
        <w:t>前版¥3,840から+7.0%の上方修正。</w:t>
      </w:r>
    </w:p>
    <w:p/>
    <w:p>
      <w:r>
        <w:t>──────────────────────────────────────────────────</w:t>
      </w:r>
    </w:p>
    <w:p/>
    <w:p>
      <w:pPr>
        <w:pStyle w:val="Heading2"/>
      </w:pPr>
      <w:r>
        <w:rPr>
          <w:rFonts w:ascii="Meiryo UI" w:hAnsi="Meiryo UI"/>
          <w:color w:val="2E74B5"/>
        </w:rPr>
        <w:t>🏦 9. 不動産含み益考察</w:t>
      </w:r>
    </w:p>
    <w:p/>
    <w:p>
      <w:pPr>
        <w:shd w:val="clear" w:color="auto" w:fill="F2F2F2"/>
      </w:pPr>
      <w:r>
        <w:rPr>
          <w:rFonts w:ascii="Courier New" w:hAnsi="Courier New"/>
          <w:sz w:val="16"/>
        </w:rPr>
        <w:t>土地（実測 2025-09-30）: ¥25.1億（前年¥25.2億から▲0.1億微減）</w:t>
        <w:br/>
        <w:t xml:space="preserve">  静岡県所在の工場・本社用地</w:t>
        <w:br/>
        <w:t xml:space="preserve">  含み益: 土地は長期保有のため簿価が低い可能性</w:t>
        <w:br/>
        <w:t xml:space="preserve">  推定含み益: ¥5〜15億（精査はTDnet有報参照要）</w:t>
        <w:br/>
        <w:t xml:space="preserve">  1株換算: ¥56〜168/株</w:t>
        <w:br/>
        <w:br/>
        <w:t>評価: 不動産含み益は補完的位置づけ。</w:t>
        <w:br/>
        <w:t xml:space="preserve">      メインの投資論拠は「金融資産¥2,413/株 + 割安事業」。</w:t>
      </w:r>
    </w:p>
    <w:p/>
    <w:p>
      <w:r>
        <w:t>──────────────────────────────────────────────────</w:t>
      </w:r>
    </w:p>
    <w:p/>
    <w:p>
      <w:pPr>
        <w:pStyle w:val="Heading2"/>
      </w:pPr>
      <w:r>
        <w:rPr>
          <w:rFonts w:ascii="Meiryo UI" w:hAnsi="Meiryo UI"/>
          <w:color w:val="2E74B5"/>
        </w:rPr>
        <w:t>🌍 10. マクロ耐性分析（SBIレポート v2対比）</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マクロリスク</w:t>
            </w:r>
          </w:p>
        </w:tc>
        <w:tc>
          <w:tcPr>
            <w:tcW w:type="dxa" w:w="3135"/>
            <w:shd w:val="clear" w:color="auto" w:fill="2E74B5"/>
          </w:tcPr>
          <w:p>
            <w:r>
              <w:rPr>
                <w:rFonts w:ascii="Meiryo UI" w:hAnsi="Meiryo UI"/>
                <w:b/>
                <w:color w:val="FFFFFF"/>
                <w:sz w:val="18"/>
              </w:rPr>
              <w:t>影響</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GDP▲1.9%（Q3 2026）</w:t>
            </w:r>
          </w:p>
        </w:tc>
        <w:tc>
          <w:tcPr>
            <w:tcW w:type="dxa" w:w="3135"/>
          </w:tcPr>
          <w:p>
            <w:r>
              <w:rPr>
                <w:rFonts w:ascii="Meiryo UI" w:hAnsi="Meiryo UI"/>
                <w:sz w:val="18"/>
              </w:rPr>
              <w:t>建設着工▲10〜15%→FY2027/3売上▲10%</w:t>
            </w:r>
          </w:p>
        </w:tc>
        <w:tc>
          <w:tcPr>
            <w:tcW w:type="dxa" w:w="3135"/>
          </w:tcPr>
          <w:p>
            <w:r>
              <w:rPr>
                <w:rFonts w:ascii="Meiryo UI" w:hAnsi="Meiryo UI"/>
                <w:sz w:val="18"/>
              </w:rPr>
              <w:t>⚠️ FY2027/3リスク（今期は軽微）</w:t>
            </w:r>
          </w:p>
        </w:tc>
      </w:tr>
      <w:tr>
        <w:tc>
          <w:tcPr>
            <w:tcW w:type="dxa" w:w="3135"/>
            <w:shd w:val="clear" w:color="auto" w:fill="DDEBF7"/>
          </w:tcPr>
          <w:p>
            <w:r>
              <w:rPr>
                <w:rFonts w:ascii="Meiryo UI" w:hAnsi="Meiryo UI"/>
                <w:sz w:val="18"/>
              </w:rPr>
              <w:t>油在庫97日（9月末）</w:t>
            </w:r>
          </w:p>
        </w:tc>
        <w:tc>
          <w:tcPr>
            <w:tcW w:type="dxa" w:w="3135"/>
            <w:shd w:val="clear" w:color="auto" w:fill="DDEBF7"/>
          </w:tcPr>
          <w:p>
            <w:r>
              <w:rPr>
                <w:rFonts w:ascii="Meiryo UI" w:hAnsi="Meiryo UI"/>
                <w:sz w:val="18"/>
              </w:rPr>
              <w:t>製造業生産削減</w:t>
            </w:r>
          </w:p>
        </w:tc>
        <w:tc>
          <w:tcPr>
            <w:tcW w:type="dxa" w:w="3135"/>
            <w:shd w:val="clear" w:color="auto" w:fill="DDEBF7"/>
          </w:tcPr>
          <w:p>
            <w:r>
              <w:rPr>
                <w:rFonts w:ascii="Meiryo UI" w:hAnsi="Meiryo UI"/>
                <w:sz w:val="18"/>
              </w:rPr>
              <w:t>⚠️ FY2027/3に波及</w:t>
            </w:r>
          </w:p>
        </w:tc>
      </w:tr>
      <w:tr>
        <w:tc>
          <w:tcPr>
            <w:tcW w:type="dxa" w:w="3135"/>
          </w:tcPr>
          <w:p>
            <w:r>
              <w:rPr>
                <w:rFonts w:ascii="Meiryo UI" w:hAnsi="Meiryo UI"/>
                <w:sz w:val="18"/>
              </w:rPr>
              <w:t>自社株買い継続（BS確認）</w:t>
            </w:r>
          </w:p>
        </w:tc>
        <w:tc>
          <w:tcPr>
            <w:tcW w:type="dxa" w:w="3135"/>
          </w:tcPr>
          <w:p>
            <w:r>
              <w:rPr>
                <w:rFonts w:ascii="Meiryo UI" w:hAnsi="Meiryo UI"/>
                <w:sz w:val="18"/>
              </w:rPr>
              <w:t>資本効率改善・EPS押し上げ</w:t>
            </w:r>
          </w:p>
        </w:tc>
        <w:tc>
          <w:tcPr>
            <w:tcW w:type="dxa" w:w="3135"/>
          </w:tcPr>
          <w:p>
            <w:r>
              <w:rPr>
                <w:rFonts w:ascii="Meiryo UI" w:hAnsi="Meiryo UI"/>
                <w:sz w:val="18"/>
              </w:rPr>
              <w:t>✅ 最強サポート</w:t>
            </w:r>
          </w:p>
        </w:tc>
      </w:tr>
      <w:tr>
        <w:tc>
          <w:tcPr>
            <w:tcW w:type="dxa" w:w="3135"/>
            <w:shd w:val="clear" w:color="auto" w:fill="DDEBF7"/>
          </w:tcPr>
          <w:p>
            <w:r>
              <w:rPr>
                <w:rFonts w:ascii="Meiryo UI" w:hAnsi="Meiryo UI"/>
                <w:sz w:val="18"/>
              </w:rPr>
              <w:t>無借金×金融資産¥215.5億</w:t>
            </w:r>
          </w:p>
        </w:tc>
        <w:tc>
          <w:tcPr>
            <w:tcW w:type="dxa" w:w="3135"/>
            <w:shd w:val="clear" w:color="auto" w:fill="DDEBF7"/>
          </w:tcPr>
          <w:p>
            <w:r>
              <w:rPr>
                <w:rFonts w:ascii="Meiryo UI" w:hAnsi="Meiryo UI"/>
                <w:sz w:val="18"/>
              </w:rPr>
              <w:t>景気後退でも財務鉄板</w:t>
            </w:r>
          </w:p>
        </w:tc>
        <w:tc>
          <w:tcPr>
            <w:tcW w:type="dxa" w:w="3135"/>
            <w:shd w:val="clear" w:color="auto" w:fill="DDEBF7"/>
          </w:tcPr>
          <w:p>
            <w:r>
              <w:rPr>
                <w:rFonts w:ascii="Meiryo UI" w:hAnsi="Meiryo UI"/>
                <w:sz w:val="18"/>
              </w:rPr>
              <w:t>✅ 最強の盾</w:t>
            </w:r>
          </w:p>
        </w:tc>
      </w:tr>
      <w:tr>
        <w:tc>
          <w:tcPr>
            <w:tcW w:type="dxa" w:w="3135"/>
          </w:tcPr>
          <w:p>
            <w:r>
              <w:rPr>
                <w:rFonts w:ascii="Meiryo UI" w:hAnsi="Meiryo UI"/>
                <w:sz w:val="18"/>
              </w:rPr>
              <w:t>配当¥79（3.13%）</w:t>
            </w:r>
          </w:p>
        </w:tc>
        <w:tc>
          <w:tcPr>
            <w:tcW w:type="dxa" w:w="3135"/>
          </w:tcPr>
          <w:p>
            <w:r>
              <w:rPr>
                <w:rFonts w:ascii="Meiryo UI" w:hAnsi="Meiryo UI"/>
                <w:sz w:val="18"/>
              </w:rPr>
              <w:t>不況下でも維持可能（無借金）</w:t>
            </w:r>
          </w:p>
        </w:tc>
        <w:tc>
          <w:tcPr>
            <w:tcW w:type="dxa" w:w="3135"/>
          </w:tcPr>
          <w:p>
            <w:r>
              <w:rPr>
                <w:rFonts w:ascii="Meiryo UI" w:hAnsi="Meiryo UI"/>
                <w:sz w:val="18"/>
              </w:rPr>
              <w:t>✅ インカム確保</w:t>
            </w:r>
          </w:p>
        </w:tc>
      </w:tr>
    </w:tbl>
    <w:p/>
    <w:p>
      <w:r>
        <w:t>──────────────────────────────────────────────────</w:t>
      </w:r>
    </w:p>
    <w:p/>
    <w:p>
      <w:pPr>
        <w:pStyle w:val="Heading2"/>
      </w:pPr>
      <w:r>
        <w:rPr>
          <w:rFonts w:ascii="Meiryo UI" w:hAnsi="Meiryo UI"/>
          <w:color w:val="2E74B5"/>
        </w:rPr>
        <w:t>📝 11. IR質問状（v2更新・竹村トレードカンパニー）</w:t>
      </w:r>
    </w:p>
    <w:p/>
    <w:p>
      <w:r>
        <w:rPr>
          <w:rFonts w:ascii="Meiryo UI" w:hAnsi="Meiryo UI"/>
          <w:sz w:val="20"/>
        </w:rPr>
        <w:t>宛先: 天竜鋸株式会社 IR問い合わせフォーム</w:t>
      </w:r>
    </w:p>
    <w:p>
      <w:r>
        <w:rPr>
          <w:rFonts w:ascii="Meiryo UI" w:hAnsi="Meiryo UI"/>
          <w:sz w:val="20"/>
        </w:rPr>
        <w:t>件名: 竹村トレードカンパニー 機関投資家IR照会（2026年4月）</w:t>
      </w:r>
    </w:p>
    <w:p/>
    <w:p>
      <w:r>
        <w:rPr>
          <w:rFonts w:ascii="Meiryo UI" w:hAnsi="Meiryo UI"/>
          <w:sz w:val="20"/>
        </w:rPr>
        <w:t>&gt; 竹村トレードカンパニーの深井と申します。機関投資家として以下5点のご確認をお願いします。</w:t>
      </w:r>
    </w:p>
    <w:p/>
    <w:p>
      <w:r>
        <w:rPr>
          <w:rFonts w:ascii="Meiryo UI" w:hAnsi="Meiryo UI"/>
          <w:sz w:val="20"/>
        </w:rPr>
        <w:t>Q1. 有価証券（AFS ¥96.1億）の性格と処分方針</w:t>
      </w:r>
    </w:p>
    <w:p>
      <w:r>
        <w:rPr>
          <w:rFonts w:ascii="Meiryo UI" w:hAnsi="Meiryo UI"/>
          <w:sz w:val="20"/>
        </w:rPr>
        <w:t>2025年9月末時点でその他有価証券（Available for Sale）が¥96.1億と、現金¥101.5億に匹敵する規模です。政策保有株式の比率・主要保有銘柄の方向性（保有継続・縮減）についてご教示ください。</w:t>
      </w:r>
    </w:p>
    <w:p/>
    <w:p>
      <w:r>
        <w:rPr>
          <w:rFonts w:ascii="Meiryo UI" w:hAnsi="Meiryo UI"/>
          <w:sz w:val="20"/>
        </w:rPr>
        <w:t>Q2. 第3四半期における地域別需要動向</w:t>
      </w:r>
    </w:p>
    <w:p>
      <w:r>
        <w:rPr>
          <w:rFonts w:ascii="Meiryo UI" w:hAnsi="Meiryo UI"/>
          <w:sz w:val="20"/>
        </w:rPr>
        <w:t>3Q累計で売上高+2.6%と堅調でしたが、住宅用チップソー・金属用・建設用の内訳と、特に中国工場の稼働率改善状況をご教示ください。</w:t>
      </w:r>
    </w:p>
    <w:p/>
    <w:p>
      <w:r>
        <w:rPr>
          <w:rFonts w:ascii="Meiryo UI" w:hAnsi="Meiryo UI"/>
          <w:sz w:val="20"/>
        </w:rPr>
        <w:t>Q3. Q4業績と通期達成確度</w:t>
      </w:r>
    </w:p>
    <w:p>
      <w:r>
        <w:rPr>
          <w:rFonts w:ascii="Meiryo UI" w:hAnsi="Meiryo UI"/>
          <w:sz w:val="20"/>
        </w:rPr>
        <w:t>3Q累計進捗率は営業利益74.3%・純利益86.8%です。Q4（2026年1〜3月）の建設需要動向と通期ガイダンス達成に向けた状況をご教示ください。</w:t>
      </w:r>
    </w:p>
    <w:p/>
    <w:p>
      <w:r>
        <w:rPr>
          <w:rFonts w:ascii="Meiryo UI" w:hAnsi="Meiryo UI"/>
          <w:sz w:val="20"/>
        </w:rPr>
        <w:t>Q4. 自社株買いの継続方針</w:t>
      </w:r>
    </w:p>
    <w:p>
      <w:r>
        <w:rPr>
          <w:rFonts w:ascii="Meiryo UI" w:hAnsi="Meiryo UI"/>
          <w:sz w:val="20"/>
        </w:rPr>
        <w:t>2025年9月末時点で自己株式が221.6万株（前年比+33.2万株増）と継続的な買い戻しを確認しています。今後の自社株買いの上限・時期・条件についての考え方をご教示ください。</w:t>
      </w:r>
    </w:p>
    <w:p/>
    <w:p>
      <w:r>
        <w:rPr>
          <w:rFonts w:ascii="Meiryo UI" w:hAnsi="Meiryo UI"/>
          <w:sz w:val="20"/>
        </w:rPr>
        <w:t>Q5. 配当政策と資本効率目標</w:t>
      </w:r>
    </w:p>
    <w:p>
      <w:r>
        <w:rPr>
          <w:rFonts w:ascii="Meiryo UI" w:hAnsi="Meiryo UI"/>
          <w:sz w:val="20"/>
        </w:rPr>
        <w:t>配当が¥82→¥79と減額となりましたが、中期的な配当政策（累進配当・配当性向目標）と、ROE4.3%に対する改善目標・時間軸をご教示ください。</w:t>
      </w:r>
    </w:p>
    <w:p/>
    <w:p>
      <w:r>
        <w:t>──────────────────────────────────────────────────</w:t>
      </w:r>
    </w:p>
    <w:p/>
    <w:p>
      <w:pPr>
        <w:pStyle w:val="Heading2"/>
      </w:pPr>
      <w:r>
        <w:rPr>
          <w:rFonts w:ascii="Meiryo UI" w:hAnsi="Meiryo UI"/>
          <w:color w:val="2E74B5"/>
        </w:rPr>
        <w:t>⚠️ 本DR v2 作成時の注意事項</w:t>
      </w:r>
    </w:p>
    <w:p/>
    <w:p>
      <w:pPr>
        <w:pStyle w:val="ListBullet"/>
      </w:pPr>
      <w:r>
        <w:rPr>
          <w:rFonts w:ascii="Meiryo UI" w:hAnsi="Meiryo UI"/>
          <w:sz w:val="20"/>
        </w:rPr>
        <w:t>株価・財務指標（PBR/BPS/ROE/PER/EPS）：Yahoo Finance / yfinanceリアルタイム取得値のみ使用</w:t>
      </w:r>
    </w:p>
    <w:p>
      <w:pPr>
        <w:pStyle w:val="ListBullet"/>
      </w:pPr>
      <w:r>
        <w:rPr>
          <w:rFonts w:ascii="Meiryo UI" w:hAnsi="Meiryo UI"/>
          <w:sz w:val="20"/>
        </w:rPr>
        <w:t>3Q実績数値：Yahoo Finance Japan（2026-04-20 アクセス）から取得。TDnet原本と照合を推奨。</w:t>
      </w:r>
    </w:p>
    <w:p>
      <w:pPr>
        <w:pStyle w:val="ListBullet"/>
      </w:pPr>
      <w:r>
        <w:rPr>
          <w:rFonts w:ascii="Meiryo UI" w:hAnsi="Meiryo UI"/>
          <w:sz w:val="20"/>
        </w:rPr>
        <w:t>BS数値（現金・有価証券・自己株式等）：yfinance 2025-09-30 Q2実績値を使用</w:t>
      </w:r>
    </w:p>
    <w:p>
      <w:pPr>
        <w:pStyle w:val="ListBullet"/>
      </w:pPr>
      <w:r>
        <w:rPr>
          <w:rFonts w:ascii="Meiryo UI" w:hAnsi="Meiryo UI"/>
          <w:sz w:val="20"/>
        </w:rPr>
        <w:t>マクロ前提：SBI松岡 2026-04-20レポート準拠</w:t>
      </w:r>
    </w:p>
    <w:p>
      <w:pPr>
        <w:pStyle w:val="ListBullet"/>
      </w:pPr>
      <w:r>
        <w:rPr>
          <w:rFonts w:ascii="Meiryo UI" w:hAnsi="Meiryo UI"/>
          <w:sz w:val="20"/>
        </w:rPr>
        <w:t>BPS・PBR・ROE・EPS・株価は学習データ独自推計禁止。全てyfinance/公開情報取得値のみ有効。</w:t>
      </w:r>
    </w:p>
    <w:p>
      <w:pPr>
        <w:pStyle w:val="ListBullet"/>
      </w:pPr>
      <w:r>
        <w:rPr>
          <w:rFonts w:ascii="Meiryo UI" w:hAnsi="Meiryo UI"/>
          <w:sz w:val="20"/>
        </w:rPr>
        <w:t>推定値を含む全項目には「推定」と明記。確定値はTDnet参照必須。</w:t>
      </w:r>
    </w:p>
    <w:p/>
    <w:p>
      <w:r>
        <w:rPr>
          <w:rFonts w:ascii="Meiryo UI" w:hAnsi="Meiryo UI"/>
          <w:sz w:val="20"/>
        </w:rPr>
        <w:t>Sources:</w:t>
      </w:r>
    </w:p>
    <w:p>
      <w:pPr>
        <w:pStyle w:val="ListBullet"/>
      </w:pPr>
      <w:r>
        <w:rPr>
          <w:rFonts w:ascii="Meiryo UI" w:hAnsi="Meiryo UI"/>
          <w:sz w:val="20"/>
        </w:rPr>
        <w:t>[天龍製鋸(株)【5945】決算情報 - Yahoo!ファイナンス](https://finance.yahoo.co.jp/quote/5945.T/financials)</w:t>
      </w:r>
    </w:p>
    <w:p>
      <w:pPr>
        <w:pStyle w:val="ListBullet"/>
      </w:pPr>
      <w:r>
        <w:rPr>
          <w:rFonts w:ascii="Meiryo UI" w:hAnsi="Meiryo UI"/>
          <w:sz w:val="20"/>
        </w:rPr>
        <w:t>[天龍製鋸(株)の業績・財務・キャッシュフロー](https://finance.yahoo.co.jp/quote/5945.T/performance)</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