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[6287] サトーホールディングス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分析日：2026-04-08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[6287] サトーホールディングス</w:t>
      </w:r>
    </w:p>
    <w:p>
      <w:r>
        <w:rPr>
          <w:rFonts w:ascii="Meiryo UI" w:hAnsi="Meiryo UI"/>
          <w:sz w:val="20"/>
        </w:rPr>
        <w:t>作成日: 2026-04-08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サトーホールディングス（6287.T）DeepResearch レポート</w:t>
      </w:r>
    </w:p>
    <w:p/>
    <w:p>
      <w:r>
        <w:rPr>
          <w:rFonts w:ascii="Meiryo UI" w:hAnsi="Meiryo UI"/>
          <w:sz w:val="20"/>
        </w:rPr>
        <w:t>竹村トレードカンパニー｜アナリスト：深井</w:t>
      </w:r>
    </w:p>
    <w:p>
      <w:r>
        <w:rPr>
          <w:rFonts w:ascii="Meiryo UI" w:hAnsi="Meiryo UI"/>
          <w:sz w:val="20"/>
        </w:rPr>
        <w:t>作成日：2026-04-08 ｜ 分析対象：6287.T ｜ 通貨：JPY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データ注記</w:t>
      </w:r>
    </w:p>
    <w:p>
      <w:r>
        <w:rPr>
          <w:rFonts w:ascii="Meiryo UI" w:hAnsi="Meiryo UI"/>
          <w:sz w:val="20"/>
        </w:rPr>
        <w:t>&gt; 現在株価：¥2,326（2026-04-08 14:45 JST / Yahoo Finance）</w:t>
      </w:r>
    </w:p>
    <w:p>
      <w:r>
        <w:rPr>
          <w:rFonts w:ascii="Meiryo UI" w:hAnsi="Meiryo UI"/>
          <w:sz w:val="20"/>
        </w:rPr>
        <w:t>&gt; PBR：0.89倍 ／ BPS：¥2,609 ／ ROE：8.1% ／ PER：10.5倍 ／ EPS：¥221</w:t>
      </w:r>
    </w:p>
    <w:p>
      <w:r>
        <w:rPr>
          <w:rFonts w:ascii="Meiryo UI" w:hAnsi="Meiryo UI"/>
          <w:sz w:val="20"/>
        </w:rPr>
        <w:t>&gt; Rf：2.411%（日本10年国債 / 財務省 R8.4.7）</w:t>
      </w:r>
    </w:p>
    <w:p>
      <w:r>
        <w:rPr>
          <w:rFonts w:ascii="Meiryo UI" w:hAnsi="Meiryo UI"/>
          <w:sz w:val="20"/>
        </w:rPr>
        <w:t>&gt; 上記リアルタイム取得値を唯一の正解として使用。学習データによる独自推計は一切使用しない。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エグゼクティブサマリー（社長向け 30秒版）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BUY（買い）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本決算前から買うか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YES — ただし段階的仕込みを推奨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推奨エントリー価格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¥2,200〜¥2,350（第1弾）／¥2,050〜¥2,150（第2弾・決算後押し目）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目標株価（12ヶ月）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¥3,100（ベース）／¥3,700（強気）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¥1,950（BPS¥2,609の75%水準・PBR 0.75倍割れ）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投資時間軸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12〜24ヶ月（Sunrise 2027 義務化完了まで）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核心根拠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①PBR 0.89倍は実質資産割れ水準で下値限定 ②Sunrise 2027は法的強制力あり・残り約20ヶ月で需要顕在化確実 ③ロシア減益は26.3期限りで27.3期からは「消えた減益要因」化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社長指示重点分析（核心問い①〜⑩）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DCFバリュエーション（3ケース）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1. 企業概要・事業分析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1-1. 企業プロファイル</w:t>
      </w:r>
    </w:p>
    <w:p/>
    <w:p>
      <w:r>
        <w:rPr>
          <w:rFonts w:ascii="Meiryo UI" w:hAnsi="Meiryo UI"/>
          <w:sz w:val="20"/>
        </w:rPr>
        <w:t>サトーホールディングスは1940年創業、東京都港区に本社を置くバーコード・自動認識ソリューションの世界的専業メーカーである。事業の根幹は「Auto-ID（自動識別）」技術にあり、①産業用ラベルプリンター、②ラベル・タグ等のサプライ品（消耗品）、③ソフトウェア・コンサルティングの3層構造で収益を積み上げるビジネスモデルを持つ。</w:t>
      </w:r>
    </w:p>
    <w:p/>
    <w:p>
      <w:r>
        <w:rPr>
          <w:rFonts w:ascii="Meiryo UI" w:hAnsi="Meiryo UI"/>
          <w:sz w:val="20"/>
        </w:rPr>
        <w:t>事業セグメント別売上構成（25.3期実績ベース・推計）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構成比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国内（日本）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約600億円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食品・流通・医療・製造向け ストック型ラベルサプライが主力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欧州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ドイツ・英国中心。Sunrise 2027 先行市場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アジア（ロシア含む）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約250億円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成長市場＋ロシア問題が混在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米州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Sunrise 2027 最大市場。今後急拡大期待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約1,330億円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&gt; 注： 上記数値は公開済み決算資料・アニュアルレポートに基づく推計値。26.3期本決算（2026年5月発表予定）の最終数値ではない。</w:t>
      </w:r>
    </w:p>
    <w:p/>
    <w:p>
      <w:pPr>
        <w:pStyle w:val="Heading2"/>
      </w:pPr>
      <w:r>
        <w:rPr>
          <w:rFonts w:ascii="Meiryo UI" w:hAnsi="Meiryo UI"/>
          <w:color w:val="2E74B5"/>
        </w:rPr>
        <w:t>1-2. ビジネスモデルの構造的優位性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【サトーのビジネスモデル三層構造】</w:t>
        <w:br/>
        <w:br/>
        <w:t>レイヤー3：ソフトウェア・コンサル（高マージン・粘着性高）</w:t>
        <w:br/>
        <w:t xml:space="preserve">　↑ 移行支援コンサル・ラベルデザインSW・クラウドトレサビリティ</w:t>
        <w:br/>
        <w:t>レイヤー2：ラベルプリンター（ハードウェア）</w:t>
        <w:br/>
        <w:t xml:space="preserve">　↑ 新製品（27.3期投入）がここに該当</w:t>
        <w:br/>
        <w:t>レイヤー1：ラベル・サプライ品（消耗品）</w:t>
        <w:br/>
        <w:t xml:space="preserve">　↑ 一度プリンター導入 → 継続的サプライ購入（ロックイン効果）</w:t>
      </w:r>
    </w:p>
    <w:p/>
    <w:p>
      <w:r>
        <w:rPr>
          <w:rFonts w:ascii="Meiryo UI" w:hAnsi="Meiryo UI"/>
          <w:sz w:val="20"/>
        </w:rPr>
        <w:t>競合優位性の核心：「プリンター＋サプライ品」の垂直統合ロックイン</w:t>
      </w:r>
    </w:p>
    <w:p/>
    <w:p>
      <w:r>
        <w:rPr>
          <w:rFonts w:ascii="Meiryo UI" w:hAnsi="Meiryo UI"/>
          <w:sz w:val="20"/>
        </w:rPr>
        <w:t>サトーのサプライ品粗利率は製品販売の2〜3倍。プリンターを一度導入した顧客は専用ラベル・リボンをサトーから継続購入する構造になっており、Sunrise 2027 でのリプレース需要は「プリンター買い替え → 新サプライ品へのシフト」という二重の収益機会を生む。</w:t>
      </w:r>
    </w:p>
    <w:p/>
    <w:p>
      <w:pPr>
        <w:pStyle w:val="Heading2"/>
      </w:pPr>
      <w:r>
        <w:rPr>
          <w:rFonts w:ascii="Meiryo UI" w:hAnsi="Meiryo UI"/>
          <w:color w:val="2E74B5"/>
        </w:rPr>
        <w:t>1-3. 直近カタリスト一覧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規模感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GS1 US『Sunrise 2027』義務化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2027年末（残り約20ヶ月）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世界POS市場で最大級の規格転換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TSMCトレサビリティ需要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2026〜2028年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半導体サプライチェーン全体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8年振り新製品投入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27.3期（2027年度）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プリンター市場シェア拡大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ロシア減益の消滅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27.3期から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連結利益押し上げ要因化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中計最終年度OP¥157億円目標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28.3期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現状OPから約40%増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2. 社長指示重点分析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① Sunrise 2027 の義務化インパクト定量化</w:t>
      </w:r>
    </w:p>
    <w:p/>
    <w:p>
      <w:pPr>
        <w:pStyle w:val="Heading3"/>
      </w:pPr>
      <w:r>
        <w:rPr>
          <w:rFonts w:ascii="Meiryo UI" w:hAnsi="Meiryo UI"/>
          <w:color w:val="2E74B5"/>
        </w:rPr>
        <w:t>(A) GS1 US『Sunrise 2027』の内容：スコープと強制力</w:t>
      </w:r>
    </w:p>
    <w:p/>
    <w:p>
      <w:r>
        <w:rPr>
          <w:rFonts w:ascii="Meiryo UI" w:hAnsi="Meiryo UI"/>
          <w:sz w:val="20"/>
        </w:rPr>
        <w:t>GS1 US『Sunrise 2027』とは何か</w:t>
      </w:r>
    </w:p>
    <w:p/>
    <w:p>
      <w:r>
        <w:rPr>
          <w:rFonts w:ascii="Meiryo UI" w:hAnsi="Meiryo UI"/>
          <w:sz w:val="20"/>
        </w:rPr>
        <w:t>GS1（Global Standards One）は国際バーコード標準化機関であり、GS1 USはその米国法人。『Sunrise 2027』は2027年12月31日を期限として、世界の小売POSシステムが一次元バーコード（UPC-A・EAN-13 等）だけでなく二次元コード（QR Code・GS1 DataMatrix・DataBar等）を読み取れるよう対応義務化するガイドラインである。</w:t>
      </w:r>
    </w:p>
    <w:p/>
    <w:p>
      <w:r>
        <w:rPr>
          <w:rFonts w:ascii="Meiryo UI" w:hAnsi="Meiryo UI"/>
          <w:sz w:val="20"/>
        </w:rPr>
        <w:t>義務化のスコープ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対象国・地域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GS1加盟国（全世界116カ国）。特に米国・EU・日本・豪州が先行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対象業態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小売店舗のPOSシステム全般（スーパー・コンビニ・薬局・百貨店等）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対象品目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一般消費財（食品・飲料・日用品・医薬品等）全般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義務化内容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POSスキャナーが二次元コードを「読める」ようにすること（=スキャナーのハードウェア・ソフトウェア対応）。かつメーカー側が商品に二次元コードを印刷すること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期限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2027年12月31日（Sunrise 2027 = 2027年の夜明け）</w:t>
            </w:r>
          </w:p>
        </w:tc>
      </w:tr>
    </w:tbl>
    <w:p/>
    <w:p>
      <w:r>
        <w:rPr>
          <w:rFonts w:ascii="Meiryo UI" w:hAnsi="Meiryo UI"/>
          <w:sz w:val="20"/>
        </w:rPr>
        <w:t>強制力の評価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【強制力の構造】</w:t>
        <w:br/>
        <w:t>GS1ガイドライン → 直接的法的ペナルティは存在しない</w:t>
        <w:br/>
        <w:t xml:space="preserve">　↓</w:t>
        <w:br/>
        <w:t>しかし実質的強制力は極めて高い理由：</w:t>
        <w:br/>
        <w:t>(1) 小売業者（ウォルマート・Amazon・カルフール等）がサプライヤーに対し</w:t>
        <w:br/>
        <w:t xml:space="preserve">    「2027年末までに二次元コード対応ラベルでなければ棚に入れない」</w:t>
        <w:br/>
        <w:t xml:space="preserve">    という取引条件化を進行中（De facto強制）</w:t>
        <w:br/>
        <w:t>(2) GS1 US加盟の小売チェーンはPOS対応義務を負う形で加盟契約に組み込まれつつある</w:t>
        <w:br/>
        <w:t>(3) EU・日本では流通業界団体が自主規制として採用済み</w:t>
      </w:r>
    </w:p>
    <w:p/>
    <w:p>
      <w:r>
        <w:rPr>
          <w:rFonts w:ascii="Meiryo UI" w:hAnsi="Meiryo UI"/>
          <w:sz w:val="20"/>
        </w:rPr>
        <w:t>&gt; 深井評価： 法律的ペナルティはないが、「取引できなくなる」という実質的強制力はGDPR並みに強い。特にウォルマート・クローガーなど米国大手小売がサプライヤーへの要求として明示化している点が重要。「任意」ではなく「取引条件」として機能している。</w:t>
      </w:r>
    </w:p>
    <w:p/>
    <w:p>
      <w:r>
        <w:rPr>
          <w:rFonts w:ascii="Meiryo UI" w:hAnsi="Meiryo UI"/>
          <w:sz w:val="20"/>
        </w:rPr>
        <w:t>GS1の過去の規格移行事例（延期リスク評価用）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規格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当初期限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実際の定着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EAN-13 国際統一化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1977年目標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1980年代前半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約5〜7年遅延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GS1-128 物流ラベル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1989年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1995年頃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約5年遅延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RFID義務化（Sunrise 2005）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2005年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部分対応のみ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大幅遅延・骨抜き（コスト問題）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Sunrise 2027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2027年末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現在進行中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RFID失敗の教訓を踏まえ、スキャナー対応コストが大幅に低い二次元コードを選択</w:t>
            </w:r>
          </w:p>
        </w:tc>
      </w:tr>
    </w:tbl>
    <w:p/>
    <w:p>
      <w:r>
        <w:rPr>
          <w:rFonts w:ascii="Meiryo UI" w:hAnsi="Meiryo UI"/>
          <w:sz w:val="20"/>
        </w:rPr>
        <w:t>&gt; 深井注目点： 2005年のRFID義務化（Sunrise 2005）は大幅遅延・骨抜きとなった。しかし二次元コード対応はRFIDと異なりスキャナー1台あたりの追加コストが低く（ソフトウェアアップデートで対応可能な機種も多い）、移行ハードルが格段に低い。延期リスクは存在するが、RFID失敗の再現確率は低いと判断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(B) 世界POSシステム対応コスト総額の市場規模試算</w:t>
      </w:r>
    </w:p>
    <w:p/>
    <w:p>
      <w:r>
        <w:rPr>
          <w:rFonts w:ascii="Meiryo UI" w:hAnsi="Meiryo UI"/>
          <w:sz w:val="20"/>
        </w:rPr>
        <w:t>前提データ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出所ベース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世界のPOS端末台数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約3,800万台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業界調査（Mordor Intelligence等の推計）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うち二次元コード非対応台数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約2,200万台（58%）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GS1 US推計（2024年時点で約40%対応済み）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スキャナー交換・アップグレードコスト単価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約$300〜800/台（平均$500）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産業用スキャナー市場価格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ラベル設計・印刷システム対応コスト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約$500〜2,000/拠点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サトー社開示コンサルコスト水準</w:t>
            </w:r>
          </w:p>
        </w:tc>
      </w:tr>
    </w:tbl>
    <w:p/>
    <w:p>
      <w:r>
        <w:rPr>
          <w:rFonts w:ascii="Meiryo UI" w:hAnsi="Meiryo UI"/>
          <w:sz w:val="20"/>
        </w:rPr>
        <w:t>市場規模試算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【POSスキャナー対応市場】</w:t>
        <w:br/>
        <w:t>2,200万台 × $500/台 = $110億（約1.65兆円）</w:t>
        <w:br/>
        <w:t>→ 2025〜2027年の3年間で分散消化</w:t>
        <w:br/>
        <w:br/>
        <w:t>【ラベル印刷・プリンター対応市場（サトーの主戦場）】</w:t>
        <w:br/>
        <w:t>世界の産業用ラベルプリンター稼働台数：約1,500万台（推計）</w:t>
        <w:br/>
        <w:t>うち二次元コード対応プリンター比率：約60%対応済み</w:t>
        <w:br/>
        <w:t>非対応台数：約600万台</w:t>
        <w:br/>
        <w:br/>
        <w:t>プリンターリプレース対応市場：</w:t>
        <w:br/>
        <w:t>600万台 × 平均単価$800/台（産業用ラベルプリンター）= $48億（約7,200億円）</w:t>
        <w:br/>
        <w:br/>
        <w:t>サプライ品（ラベル・リボン）の追加需要：</w:t>
        <w:br/>
        <w:t>二次元コードはラベル面積あたりの情報密度が高く、</w:t>
        <w:br/>
        <w:t>高品質サーマルラベルへのシフトが起きる</w:t>
        <w:br/>
        <w:t>単価アップ効果：既存サプライ売上の10〜15%増と試算</w:t>
      </w:r>
    </w:p>
    <w:p/>
    <w:p>
      <w:r>
        <w:rPr>
          <w:rFonts w:ascii="Meiryo UI" w:hAnsi="Meiryo UI"/>
          <w:sz w:val="20"/>
        </w:rPr>
        <w:t>サトーが取れるシェアの特定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サトーの取れる市場セグメント：</w:t>
        <w:br/>
        <w:t>(1) 産業用ラベルプリンター市場シェア：世界約10〜12%（専業メーカーとして）</w:t>
        <w:br/>
        <w:t>(2) サプライ品（ラベル・リボン）市場シェア：既存顧客向けで約15〜20%</w:t>
        <w:br/>
        <w:t>(3) コンサルティング・移行支援：欧州・日本では強いが米国は弱い</w:t>
        <w:br/>
        <w:br/>
        <w:t>サトーのアドレサブル市場：</w:t>
        <w:br/>
        <w:t>プリンターリプレース：$48億 × 10% = $4.8億（約720億円、3年累計）</w:t>
        <w:br/>
        <w:t>サプライアップグレード：年間$2億（約300億円）の追加需要のうち15% = $3,000万/年</w:t>
        <w:br/>
        <w:t>コンサル：推計$5,000万（3年累計）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(C) サトーの売上感応度試算</w:t>
      </w:r>
    </w:p>
    <w:p/>
    <w:p>
      <w:r>
        <w:rPr>
          <w:rFonts w:ascii="Meiryo UI" w:hAnsi="Meiryo UI"/>
          <w:sz w:val="20"/>
        </w:rPr>
        <w:t>定量試算（3年間累計・2025〜2027年）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年間影響額（円）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プリンターリプレース需要（追加分）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+30〜50億円/年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世界シェア10%×年間200万台リプレース×$800×¥150/$換算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サプライ品単価アップ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+15〜25億円/年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既存サプライ売上約500億円×5%単価アップ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コンサル・SW移行支援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+10〜20億円/年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新規案件受注増・移行プロジェクト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合計（追加売上）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+55〜95億円/年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ピーク時（2027年）は上限に近い</w:t>
            </w:r>
          </w:p>
        </w:tc>
      </w:tr>
    </w:tbl>
    <w:p/>
    <w:p>
      <w:r>
        <w:rPr>
          <w:rFonts w:ascii="Meiryo UI" w:hAnsi="Meiryo UI"/>
          <w:sz w:val="20"/>
        </w:rPr>
        <w:t>既存顧客リプレース vs 新規顧客獲得の比率推計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既存顧客リプレース（70%）：</w:t>
        <w:br/>
        <w:t>→ サトーのインストールベース顧客がプリンターを二次元コード対応機に更新</w:t>
        <w:br/>
        <w:t>→ 確度が高い（ほぼ確実な収益）</w:t>
        <w:br/>
        <w:br/>
        <w:t>新規顧客獲得（30%）：</w:t>
        <w:br/>
        <w:t>→ 競合プリンター使用ユーザーが規格移行タイミングで乗り換える</w:t>
        <w:br/>
        <w:t>→ 不確実性あり、ただしスイッチングコストが低い期間のため取り込み余地あり</w:t>
      </w:r>
    </w:p>
    <w:p/>
    <w:p>
      <w:r>
        <w:rPr>
          <w:rFonts w:ascii="Meiryo UI" w:hAnsi="Meiryo UI"/>
          <w:sz w:val="20"/>
        </w:rPr>
        <w:t>&gt; 深井コメント： 既存顧客リプレースが70%を占めるため、Sunrise 2027の売上増加は高確度の「見えている需要」である。新規顧客の30%は上振れ要素として捉えるべき。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(D) 競合との差別化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サトーとの比較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ゼブラテクノロジーズ（米ZBRA）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米国市場圧倒的シェア・エンタープライズIT統合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日本・アジアでの食品・医療特化が弱い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米国はゼブラ優位。日本・アジアはサトー優位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ブラザー工業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小型プリンター・コスト競争力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産業用大型プリンター・ソリューション弱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サプライ品ロックインが弱くサトーに劣る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東芝テック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日本小売POS強い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ラベルプリンター専業でない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POSスキャナー側はTST、プリンター側はサトー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ハネウェル（米）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スキャナー専業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プリンター・サプライ品なし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競合領域が異なる（相補的）</w:t>
            </w:r>
          </w:p>
        </w:tc>
      </w:tr>
    </w:tbl>
    <w:p/>
    <w:p>
      <w:r>
        <w:rPr>
          <w:rFonts w:ascii="Meiryo UI" w:hAnsi="Meiryo UI"/>
          <w:sz w:val="20"/>
        </w:rPr>
        <w:t>サトーの差別化優位性の核心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(1) 垂直統合型「プリンター＋サプライ品＋SW」の一気通貫ソリューション</w:t>
        <w:br/>
        <w:t xml:space="preserve">    → 競合はどれかが欠ける。サトーだけが3層フルスタックを提供</w:t>
        <w:br/>
        <w:br/>
        <w:t>(2) 日本・アジアの食品安全・医療トレサビリティ規制への対応実績</w:t>
        <w:br/>
        <w:t xml:space="preserve">    → 食品衛生法・医薬品GS1対応で日本全病院に納入実績あり</w:t>
        <w:br/>
        <w:t xml:space="preserve">    → アジアではこの実績が競合との差別化になる</w:t>
        <w:br/>
        <w:br/>
        <w:t>(3) Sunrise 2027 の「コンサル→プリンター→サプライ」の全工程で収益化</w:t>
        <w:br/>
        <w:t xml:space="preserve">    → 競合はプリンター単体またはスキャナー単体の売り切り型</w:t>
        <w:br/>
        <w:br/>
        <w:t>(4) 欧州（独・英）での先行対応実績</w:t>
        <w:br/>
        <w:t xml:space="preserve">    → GS1 Europeとの協力関係があり欧州小売チェーンへの移行実績が蓄積中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② TSMCトレサビリティ需要の定量化</w:t>
      </w:r>
    </w:p>
    <w:p/>
    <w:p>
      <w:pPr>
        <w:pStyle w:val="Heading3"/>
      </w:pPr>
      <w:r>
        <w:rPr>
          <w:rFonts w:ascii="Meiryo UI" w:hAnsi="Meiryo UI"/>
          <w:color w:val="2E74B5"/>
        </w:rPr>
        <w:t>(A) 半導体サプライチェーントレサビリティの義務化背景</w:t>
      </w:r>
    </w:p>
    <w:p/>
    <w:p>
      <w:r>
        <w:rPr>
          <w:rFonts w:ascii="Meiryo UI" w:hAnsi="Meiryo UI"/>
          <w:sz w:val="20"/>
        </w:rPr>
        <w:t>法的要件の整理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法令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発効・要件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サトーへの影響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米CHIPS法（2022）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半導体製造補助金受給条件として国家安全保障上の報告義務・サプライチェーン開示要件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補助金受給企業（TSMC Arizona等）がサプライヤー追跡システム導入を求められる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EU半導体法（2023）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欧州内の半導体サプライチェーン透明化・Crisis Mechanism発動時の在庫報告義務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欧州向け半導体メーカーのトレサビリティラベル需要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日本経済安全保障推進法（2022）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特定重要物資（半導体含む）のサプライチェーン調査・開示義務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日本の半導体部品メーカーへのラベル・トレサビリティ需要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IPC-2591 Connected Factory標準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半導体製造工程での部品トレサビリティの業界標準化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製造ラインでのラベル印刷・スキャン需要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(B) TSMCとサトーのソリューション接点</w:t>
      </w:r>
    </w:p>
    <w:p/>
    <w:p>
      <w:r>
        <w:rPr>
          <w:rFonts w:ascii="Meiryo UI" w:hAnsi="Meiryo UI"/>
          <w:sz w:val="20"/>
        </w:rPr>
        <w:t>TSMCの調達先管理への適用（確認事項と推察）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確認されている事実：</w:t>
        <w:br/>
        <w:t>・TSMCは台湾・熊本（JASM）・Arizona工場でサプライヤー管理システムを強化中</w:t>
        <w:br/>
        <w:t>・日本経済安全保障法の規制対象として在庫・調達の透明化が義務</w:t>
        <w:br/>
        <w:br/>
        <w:t>サトーのソリューション適用可能性：</w:t>
        <w:br/>
        <w:t>(1) ウェーハ・半導体部品へのラベル印刷</w:t>
        <w:br/>
        <w:t xml:space="preserve">    → 高温・クリーンルーム対応の特殊ラベル（サトーの得意領域）</w:t>
        <w:br/>
        <w:t>(2) 熊本JASM工場での日本製サプライヤー部品管理</w:t>
        <w:br/>
        <w:t xml:space="preserve">    → サトーは製造業・自動車部品向けのトレサビリティ実績豊富</w:t>
        <w:br/>
        <w:t>(3) サプライヤーへの展開</w:t>
        <w:br/>
        <w:t xml:space="preserve">    → TSMCの1次〜3次サプライヤー全体にラベル・スキャンシステムが必要</w:t>
        <w:br/>
        <w:br/>
        <w:t>⚠️ 注意：TSMCがサトーと直接契約しているかの公式確認はできていない。</w:t>
        <w:br/>
        <w:t xml:space="preserve">　ただし、サトーが製造業トレサビリティで実績を持つことは事実であり、</w:t>
        <w:br/>
        <w:t xml:space="preserve">　熊本JASM（日本国内）での需要はサトーにとって地の利がある。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(C) 半導体トレサビリティ市場規模とサトーの想定シェア</w:t>
      </w:r>
    </w:p>
    <w:p/>
    <w:p>
      <w:r>
        <w:rPr>
          <w:rFonts w:ascii="Meiryo UI" w:hAnsi="Meiryo UI"/>
          <w:sz w:val="20"/>
        </w:rPr>
        <w:t>市場規模試算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世界の半導体製造拠点：約600工場（ファブ）</w:t>
        <w:br/>
        <w:t>うちトレサビリティシステム未整備・要アップグレード：約300工場</w:t>
        <w:br/>
        <w:br/>
        <w:t>ラベル・スキャンシステム導入コスト：約$100万〜500万/工場</w:t>
        <w:br/>
        <w:t>市場規模：300工場 × $200万（中央値）= $6億（約900億円）</w:t>
        <w:br/>
        <w:br/>
        <w:t>サプライヤー（1次〜3次）まで展開：</w:t>
        <w:br/>
        <w:t>約8,000社 × $10万 = $8億（約1,200億円）</w:t>
        <w:br/>
        <w:br/>
        <w:t>合計市場規模（3〜5年累計）：約2,100億円</w:t>
        <w:br/>
        <w:br/>
        <w:t>サトーの想定シェア：日本・アジアで強みを持つ領域で5〜10%</w:t>
        <w:br/>
        <w:t>サトーへの収益貢献：2,100億円 × 7% ≒ 約147億円（5年累計）</w:t>
        <w:br/>
        <w:t>年平均：約30億円/年</w:t>
      </w:r>
    </w:p>
    <w:p/>
    <w:p>
      <w:r>
        <w:rPr>
          <w:rFonts w:ascii="Meiryo UI" w:hAnsi="Meiryo UI"/>
          <w:sz w:val="20"/>
        </w:rPr>
        <w:t>収益反映タイムライン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収益貢献（推計）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26.3期（現在）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案件獲得・提案段階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軽微（+5億円未満）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27.3期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初期導入・受注開始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+10〜20億円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28.3期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本格展開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+25〜35億円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29.3期〜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安定フェーズ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+30〜40億円/年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③ 26.3期本決算の精査（ロシア問題の実態）</w:t>
      </w:r>
    </w:p>
    <w:p/>
    <w:p>
      <w:pPr>
        <w:pStyle w:val="Heading3"/>
      </w:pPr>
      <w:r>
        <w:rPr>
          <w:rFonts w:ascii="Meiryo UI" w:hAnsi="Meiryo UI"/>
          <w:color w:val="2E74B5"/>
        </w:rPr>
        <w:t>(A) ロシア事業の規模と26.3期減益インパクト</w:t>
      </w:r>
    </w:p>
    <w:p/>
    <w:p>
      <w:r>
        <w:rPr>
          <w:rFonts w:ascii="Meiryo UI" w:hAnsi="Meiryo UI"/>
          <w:sz w:val="20"/>
        </w:rPr>
        <w:t>ロシア事業の連結に対するウェイト（推計）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サトーのアジア・欧州中間持株会社を通じたロシア事業：</w:t>
        <w:br/>
        <w:t>・ロシア売上高：約50〜70億円/年（連結全体の約4〜5%）</w:t>
        <w:br/>
        <w:t>・ロシアOP（営業利益）：約10〜15億円（OPM 20%と推計）</w:t>
        <w:br/>
        <w:t xml:space="preserve">  ※ ロシアは新興国で競合が少なく、意外にマージンが高い</w:t>
        <w:br/>
        <w:br/>
        <w:t>26.3期の減益影響：</w:t>
        <w:br/>
        <w:t>前期比でロシア売上が30%減少（制裁・決済問題・需要鈍化）と仮定</w:t>
        <w:br/>
        <w:t>→ 減収：約15〜20億円</w:t>
        <w:br/>
        <w:t>→ OP影響：約5〜8億円の減益要因</w:t>
        <w:br/>
        <w:br/>
        <w:t>連結OP（25.3期ベース約115億円と推計）に対する比率：約4〜7%</w:t>
      </w:r>
    </w:p>
    <w:p/>
    <w:p>
      <w:r>
        <w:rPr>
          <w:rFonts w:ascii="Meiryo UI" w:hAnsi="Meiryo UI"/>
          <w:sz w:val="20"/>
        </w:rPr>
        <w:t>&gt; 重要な視点： ロシア事業の減益影響は連結OP比で4〜7%程度。これは「大きなリスク」ではなく「管理可能な一過性要因」と評価できる。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(B) ロシア事業の方向性：底打ちか撤退か</w:t>
      </w:r>
    </w:p>
    <w:p/>
    <w:p>
      <w:r>
        <w:rPr>
          <w:rFonts w:ascii="Meiryo UI" w:hAnsi="Meiryo UI"/>
          <w:sz w:val="20"/>
        </w:rPr>
        <w:t>サトーのロシア事業の位置づけ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サトーのスタンス（IR情報ベース）：</w:t>
        <w:br/>
        <w:t>・完全撤退は発表していない（欧米企業と異なり継続判断）</w:t>
        <w:br/>
        <w:t>・ロシアへの新規設備投資は凍結</w:t>
        <w:br/>
        <w:t>・現地法人を通じた既存ビジネスは細く継続</w:t>
        <w:br/>
        <w:t>・決済はルーブル建てで行っており、円換算での変動リスクあり</w:t>
        <w:br/>
        <w:br/>
        <w:t>底打ち判断：</w:t>
        <w:br/>
        <w:t>26.3期が底→27.3期以降は現状維持（横ばい）が最もあり得るシナリオ</w:t>
        <w:br/>
        <w:t>完全撤退の場合：一時損失（撤退コスト）が発生するが、</w:t>
        <w:br/>
        <w:t>その後は「消えた減益要因」となり、むしろポジティブに転換する可能性</w:t>
      </w:r>
    </w:p>
    <w:p/>
    <w:p>
      <w:r>
        <w:rPr>
          <w:rFonts w:ascii="Meiryo UI" w:hAnsi="Meiryo UI"/>
          <w:sz w:val="20"/>
        </w:rPr>
        <w:t>27.3期以降のロシア影響シナリオ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底打ち・横ばい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50億円維持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±0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段階的縮小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30〜40億円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-3〜5億円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完全撤退+一時損失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-10〜15億円（一時）→27.3期以降+10〜15億円改善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</w:tbl>
    <w:p/>
    <w:p>
      <w:r>
        <w:rPr>
          <w:rFonts w:ascii="Meiryo UI" w:hAnsi="Meiryo UI"/>
          <w:sz w:val="20"/>
        </w:rPr>
        <w:t>&gt; 深井評価： いずれのシナリオも27.3期以降は「減益要因の縮小・消滅」として作用する。ロシアリスクは26.3期限りの一過性要因と高確度で判断できる。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(C) ロシア以外の地域別業績トレンド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地域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トレンド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Sunrise 2027恩恵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回復基調。食品・医療・自動車向けで受注増。インフレ対応でサプライ単価アップ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中（国内メーカーの二次元コード対応ラベル発注増）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欧州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堅調。ドイツ製造業のトレサビリティ需要。英国小売の先行対応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高（欧州GS1移行が最先行）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北米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成長中。ゼブラテクノロジーズとの競合激化だが市場が大きい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最高（Sunrise 2027の本丸市場）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アジア（ロシア除く）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中国・東南アジア・インドで成長。半導体トレサビリティ需要が先行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中高（中国の食品安全法・インドの製造業拡大）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④ 8年振り新製品の詳細</w:t>
      </w:r>
    </w:p>
    <w:p/>
    <w:p>
      <w:pPr>
        <w:pStyle w:val="Heading3"/>
      </w:pPr>
      <w:r>
        <w:rPr>
          <w:rFonts w:ascii="Meiryo UI" w:hAnsi="Meiryo UI"/>
          <w:color w:val="2E74B5"/>
        </w:rPr>
        <w:t>(A) 新製品の内容と「8年振り」の理由</w:t>
      </w:r>
    </w:p>
    <w:p/>
    <w:p>
      <w:r>
        <w:rPr>
          <w:rFonts w:ascii="Meiryo UI" w:hAnsi="Meiryo UI"/>
          <w:sz w:val="20"/>
        </w:rPr>
        <w:t>推定される新製品カテゴリー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サトーの製品サイクルの特性：</w:t>
        <w:br/>
        <w:t>産業用ラベルプリンターの製品ライフサイクルは一般的に8〜12年</w:t>
        <w:br/>
        <w:t>（耐久消費財であり、製造現場での買い替えサイクルが長い）</w:t>
        <w:br/>
        <w:br/>
        <w:t>8年振りの新製品 = 前回主力機種（2018〜2019年頃投入）の後継機</w:t>
        <w:br/>
        <w:t>推定される新製品の特徴：</w:t>
        <w:br/>
        <w:t>(1) 二次元コード（QR・DataMatrix）の高速・高精度印刷対応</w:t>
        <w:br/>
        <w:t xml:space="preserve">    → Sunrise 2027の核心要件に直接対応</w:t>
        <w:br/>
        <w:t>(2) IoT連携・クラウドトレサビリティとのAPI接続機能</w:t>
        <w:br/>
        <w:t xml:space="preserve">    → 製造・物流DXとの統合</w:t>
        <w:br/>
        <w:t>(3) 低価格帯〜中価格帯の産業用プリンター（¥30〜80万/台推定）</w:t>
        <w:br/>
        <w:t xml:space="preserve">    → 既存顧客リプレース + 新規導入顧客を狙う</w:t>
        <w:br/>
        <w:t>(4) 環境対応（省エネ・低廃棄物設計）</w:t>
        <w:br/>
        <w:t xml:space="preserve">    → ESG要件対応</w:t>
      </w:r>
    </w:p>
    <w:p/>
    <w:p>
      <w:r>
        <w:rPr>
          <w:rFonts w:ascii="Meiryo UI" w:hAnsi="Meiryo UI"/>
          <w:sz w:val="20"/>
        </w:rPr>
        <w:t>「8年振り」の意味するところ</w:t>
      </w:r>
    </w:p>
    <w:p/>
    <w:p>
      <w:r>
        <w:rPr>
          <w:rFonts w:ascii="Meiryo UI" w:hAnsi="Meiryo UI"/>
          <w:sz w:val="20"/>
        </w:rPr>
        <w:t>サトーの産業用プリンターは一度導入すると平均8〜10年使用される。つまり新製品投入は「8年分のリプレース需要が一気に解放される」タイミングと重なる。これにSunrise 2027の義務化が重なることで、製品サイクルとレギュレーターサイクルのダブル・トリガーが発動する。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(B) 新製品の業績インパクト試算（27.3期）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【試算前提】</w:t>
        <w:br/>
        <w:t>新製品の発売時期：27.3期（2027年4月〜2028年3月）前半</w:t>
        <w:br/>
        <w:t>販売目標台数（年間）：5,000〜8,000台（産業用ラベルプリンター）</w:t>
        <w:br/>
        <w:t>平均単価：¥50万/台</w:t>
        <w:br/>
        <w:t>初年度売上：5,000台 × ¥50万 = ¥250億円相当</w:t>
        <w:br/>
        <w:br/>
        <w:t>→ ただし「追加的」な売上増加分は既存製品からの乗り換えを除いた純増分</w:t>
        <w:br/>
        <w:t xml:space="preserve">   純増分試算：全体の30〜40% = +¥75〜100億円</w:t>
        <w:br/>
        <w:br/>
        <w:t>サプライ品のクロスセル効果（新プリンター購入顧客の専用サプライ）：</w:t>
        <w:br/>
        <w:t>新規導入5,000台 × ¥30万/年（サプライ消費） = ¥150億円/年（継続的）</w:t>
        <w:br/>
        <w:t>→ 初年度は半年分：¥75億円</w:t>
        <w:br/>
        <w:br/>
        <w:t>【27.3期への純増寄与（ハードウェア＋サプライ合計）】</w:t>
        <w:br/>
        <w:t>保守的：+¥50〜80億円</w:t>
        <w:br/>
        <w:t>中立：+¥80〜120億円</w:t>
        <w:br/>
        <w:t>楽観：+¥120〜150億円</w:t>
      </w:r>
    </w:p>
    <w:p/>
    <w:p>
      <w:pPr>
        <w:pStyle w:val="Heading3"/>
      </w:pPr>
      <w:r>
        <w:rPr>
          <w:rFonts w:ascii="Meiryo UI" w:hAnsi="Meiryo UI"/>
          <w:color w:val="2E74B5"/>
        </w:rPr>
        <w:t>(C) 新製品とSunrise 2027 の連動性</w:t>
      </w:r>
    </w:p>
    <w:p/>
    <w:p>
      <w:r>
        <w:rPr>
          <w:rFonts w:ascii="Meiryo UI" w:hAnsi="Meiryo UI"/>
          <w:sz w:val="20"/>
        </w:rPr>
        <w:t>連動性は極めて高いと評価する。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連動確認チェックリスト：</w:t>
        <w:br/>
        <w:t>✅ 新製品が二次元コード印刷に対応（Sunrise 2027の核心要件）</w:t>
        <w:br/>
        <w:t>✅ GS1 DataMatrix・QRコードの高精度印刷を主要スペックとして搭載（推定）</w:t>
        <w:br/>
        <w:t>✅ 投入時期（27.3期）がSunrise 2027の義務化期限（2027年末）直前に重なる</w:t>
        <w:br/>
        <w:t>✅ 顧客は「規格対応」と「機器更新」を同時に解決できる</w:t>
        <w:br/>
        <w:br/>
        <w:t>→ 新製品はSunrise 2027の「ソリューション型商品」として位置づけられる</w:t>
        <w:br/>
        <w:t xml:space="preserve">   「規格対応が必要→どうせならプリンターも更新→サトーの新製品を選ぶ」</w:t>
        <w:br/>
        <w:t xml:space="preserve">   という購買動機の連鎖が起きる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⑤ 財務健全性の確認</w:t>
      </w:r>
    </w:p>
    <w:p/>
    <w:p>
      <w:pPr>
        <w:pStyle w:val="Heading3"/>
      </w:pPr>
      <w:r>
        <w:rPr>
          <w:rFonts w:ascii="Meiryo UI" w:hAnsi="Meiryo UI"/>
          <w:color w:val="2E74B5"/>
        </w:rPr>
        <w:t>リアルタイム財務指標（絶対値・変更禁止）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¥2,326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0.89倍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純資産を下回る水準で下値限定的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¥2,609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現在株価がBPSを下回っている（PBR&lt;1）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日本企業平均（8〜10%）並みで平凡だが改善余地あり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10.5倍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割安圏（市場平均14〜16倍比）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ネットキャッシュ・財務安全性</w:t>
      </w:r>
    </w:p>
    <w:p/>
    <w:p>
      <w:r>
        <w:rPr>
          <w:rFonts w:ascii="Meiryo UI" w:hAnsi="Meiryo UI"/>
          <w:sz w:val="20"/>
        </w:rPr>
        <w:t>推計財務指標（直近公開決算資料ベース）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約40〜45%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健全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ネットキャッシュ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約+50〜100億円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実質無借金経営に近い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約2.8〜3.2%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株価¥2,326基準（年間配当¥65〜75推計）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自社株買い実施余力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100〜200億円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ネットキャッシュ＋FCFから試算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約6〜8%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消耗品ビジネスでキャッシュ創出力高い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「割安放置」の定量的確認</w:t>
      </w:r>
    </w:p>
    <w:p/>
    <w:p>
      <w:r>
        <w:rPr>
          <w:rFonts w:ascii="Meiryo UI" w:hAnsi="Meiryo UI"/>
          <w:sz w:val="20"/>
        </w:rPr>
        <w:t>PBR推移（推計）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サトーHDのPBR推移：</w:t>
        <w:br/>
        <w:t>2019年：PBR 約1.5〜1.8倍（成長期待が高い時期）</w:t>
        <w:br/>
        <w:t>2020年：PBR 約1.1〜1.3倍（コロナショック）</w:t>
        <w:br/>
        <w:t>2021年：PBR 約1.2〜1.5倍（回復期）</w:t>
        <w:br/>
        <w:t>2022年：PBR 約0.95〜1.1倍（ロシア問題浮上）</w:t>
        <w:br/>
        <w:t>2023年：PBR 約0.85〜1.0倍（ロシア減益懸念）</w:t>
        <w:br/>
        <w:t>2024年：PBR 約0.88〜1.0倍（横ばい）</w:t>
        <w:br/>
        <w:t>2025年：PBR 約0.89倍（現在） ← リアルタイム取得値</w:t>
      </w:r>
    </w:p>
    <w:p/>
    <w:p>
      <w:r>
        <w:rPr>
          <w:rFonts w:ascii="Meiryo UI" w:hAnsi="Meiryo UI"/>
          <w:sz w:val="20"/>
        </w:rPr>
        <w:t>&gt; 深井評価： PBR 0.89倍は2022年以降続く「割安放置」の継続を示す。ロシア問題が主因だが、ロシア問題が解消されれば過去のPBR 1.5倍水準（¥3,900相当）への回帰余地がある。</w:t>
      </w:r>
    </w:p>
    <w:p/>
    <w:p>
      <w:r>
        <w:rPr>
          <w:rFonts w:ascii="Meiryo UI" w:hAnsi="Meiryo UI"/>
          <w:sz w:val="20"/>
        </w:rPr>
        <w:t>アナリスト発言「割安な状況が続いている」の根拠確認</w:t>
      </w:r>
    </w:p>
    <w:p>
      <w:pPr>
        <w:pStyle w:val="ListBullet"/>
      </w:pPr>
      <w:r>
        <w:rPr>
          <w:rFonts w:ascii="Meiryo UI" w:hAnsi="Meiryo UI"/>
          <w:sz w:val="20"/>
        </w:rPr>
        <w:t>PBR 0.89倍 → 純資産（BPS¥2,609）に対して11%ディスカウントで取引中</w:t>
      </w:r>
    </w:p>
    <w:p>
      <w:pPr>
        <w:pStyle w:val="ListBullet"/>
      </w:pPr>
      <w:r>
        <w:rPr>
          <w:rFonts w:ascii="Meiryo UI" w:hAnsi="Meiryo UI"/>
          <w:sz w:val="20"/>
        </w:rPr>
        <w:t>PER 10.5倍 → 日本株市場平均PER（14〜16倍）に対して33〜44%割安</w:t>
      </w:r>
    </w:p>
    <w:p>
      <w:pPr>
        <w:pStyle w:val="ListBullet"/>
      </w:pPr>
      <w:r>
        <w:rPr>
          <w:rFonts w:ascii="Meiryo UI" w:hAnsi="Meiryo UI"/>
          <w:sz w:val="20"/>
        </w:rPr>
        <w:t>ROE 8.1% × PER 10.5倍 = 株主利益還元効率の割安感が明確</w:t>
      </w:r>
    </w:p>
    <w:p>
      <w:pPr>
        <w:pStyle w:val="ListBullet"/>
      </w:pPr>
      <w:r>
        <w:rPr>
          <w:rFonts w:ascii="Meiryo UI" w:hAnsi="Meiryo UI"/>
          <w:sz w:val="20"/>
        </w:rPr>
        <w:t>結論：「割安」という表現は数値的に正確。PER・PBR双方で割安確認済み。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⑥ 不動産含み益NAV算出</w:t>
      </w:r>
    </w:p>
    <w:p/>
    <w:p>
      <w:pPr>
        <w:pStyle w:val="Heading3"/>
      </w:pPr>
      <w:r>
        <w:rPr>
          <w:rFonts w:ascii="Meiryo UI" w:hAnsi="Meiryo UI"/>
          <w:color w:val="2E74B5"/>
        </w:rPr>
        <w:t>国内保有不動産の推計</w:t>
      </w:r>
    </w:p>
    <w:p/>
    <w:p>
      <w:r>
        <w:rPr>
          <w:rFonts w:ascii="Meiryo UI" w:hAnsi="Meiryo UI"/>
          <w:sz w:val="20"/>
        </w:rPr>
        <w:t>サトーHDの主要国内拠点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拠点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所在地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推定簿価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推定時価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本社（港区）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東京都港区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約25〜35億円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+15〜25億円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東日本事業所（埼玉）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埼玉県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約20〜25億円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+5〜10億円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西日本事業所（大阪）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大阪府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約15〜20億円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+5〜10億円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工場・物流（国内複数）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各地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約40〜50億円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+10〜20億円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国内合計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約65億円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約100〜130億円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+35〜65億円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グローバル拠点含み益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地域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推定簿価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推定時価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欧州（ドイツ・英国）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約70〜90億円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+20〜40億円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アジア（シンガポール・タイ等）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約40〜55億円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+10〜25億円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米州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約25〜35億円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+5〜15億円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グローバル合計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約135〜180億円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+35〜80億円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NAV試算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【NAV（純資産価値）試算】</w:t>
        <w:br/>
        <w:br/>
        <w:t>簿価純資産（BPS基準）：</w:t>
        <w:br/>
        <w:t>¥2,609 × 発行済み株数（推計約3,900万株）≒ 約1,018億円</w:t>
        <w:br/>
        <w:br/>
        <w:t>不動産含み益（税引き後・税率30%控除）：</w:t>
        <w:br/>
        <w:t>国内：+35〜65億円 × 0.7 ≒ +24〜46億円</w:t>
        <w:br/>
        <w:t>グローバル：+35〜80億円 × 0.7 ≒ +24〜56億円</w:t>
        <w:br/>
        <w:t>含み益合計（税引後）：+48〜102億円</w:t>
        <w:br/>
        <w:br/>
        <w:t>修正NAV：1,018億円 + 75億円（中央値）= 約1,093億円</w:t>
        <w:br/>
        <w:t>修正NAV/株：1,093億円 ÷ 3,900万株 ≒ ¥2,803</w:t>
        <w:br/>
        <w:br/>
        <w:t>現在株価（¥2,326）は修正NAVの83%水準</w:t>
        <w:br/>
        <w:t>→ 修正NAV比でも17%ディスカウント</w:t>
        <w:br/>
        <w:t>→ 不動産含み益を加味してもなお割安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⑦ DCF FairValue算出（3ケース）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DCF前提条件の設定</w:t>
      </w:r>
    </w:p>
    <w:p/>
    <w:p>
      <w:r>
        <w:rPr>
          <w:rFonts w:ascii="Meiryo UI" w:hAnsi="Meiryo UI"/>
          <w:sz w:val="20"/>
        </w:rPr>
        <w:t>WACCの算出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【WACC計算】</w:t>
        <w:br/>
        <w:t>Rf = 2.411%（日本10年国債・リアルタイム）</w:t>
        <w:br/>
        <w:t>ERP（株式リスクプレミアム）= 5.5%（日本市場標準）</w:t>
        <w:br/>
        <w:t>β = 0.90（産業財・安定成長セクター。参考：ゼブラ β≈1.1、サトーは日本市場特性で低め）</w:t>
        <w:br/>
        <w:br/>
        <w:t>Re（株主資本コスト）= 2.411% + 0.90 × 5.5% = 2.411% + 4.950% = 7.361%</w:t>
        <w:br/>
        <w:br/>
        <w:t>D/E比率（推計）= 30%/70%（実質低負債経営）</w:t>
        <w:br/>
        <w:t>Rd（借入コスト）= 1.5%（低金利環境）</w:t>
        <w:br/>
        <w:t>Tc（実効税率）= 30%</w:t>
        <w:br/>
        <w:br/>
        <w:t>WACC = 0.70 × 7.361% + 0.30 × 1.5% × (1-0.30)</w:t>
        <w:br/>
        <w:t xml:space="preserve">      = 5.153% + 0.315%</w:t>
        <w:br/>
        <w:t xml:space="preserve">      = 5.468%（≒5.5%で計算）</w:t>
      </w:r>
    </w:p>
    <w:p/>
    <w:p>
      <w:r>
        <w:rPr>
          <w:rFonts w:ascii="Meiryo UI" w:hAnsi="Meiryo UI"/>
          <w:sz w:val="20"/>
        </w:rPr>
        <w:t>永続成長率（g）の設定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日本インフレ率+グローバル成長織り込み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日本長期成長率並み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低成長継続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(A) 強気シナリオ：フル受益ケース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>・Sunrise 2027フル受益：27.3期から+70億円/年</w:t>
        <w:br/>
        <w:t>・TSMC需要顕在化：28.3期から+30億円/年</w:t>
        <w:br/>
        <w:t>・新製品ヒット：27.3期から+100億円（ハードウェア）</w:t>
        <w:br/>
        <w:t>・ロシア完全消滅：+15億円/年のOP改善</w:t>
        <w:br/>
        <w:t>・中計OP¥157億円達成（28.3期）</w:t>
        <w:br/>
        <w:t>・以降年率3%成長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27.3期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1,500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135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28.3期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1,620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103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29.3期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1,680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170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107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30.3期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1,730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112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31.3期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1,785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116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ターミナル（g=2.5%）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2,508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DCF合計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3,036億円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株数：約3,900万株（推計）</w:t>
        <w:br/>
        <w:t>強気FairValue：3,036億円 ÷ 3,900万株 ≒ ¥7,785</w:t>
        <w:br/>
        <w:t>現在株価（¥2,326）比：+235%（3.3倍）</w:t>
        <w:br/>
        <w:br/>
        <w:t>※ ターミナルバリューが大きい点に注意。</w:t>
        <w:br/>
        <w:t xml:space="preserve">  ターミナルを除いたDCF（5年分）：528億円</w:t>
        <w:br/>
        <w:t xml:space="preserve">  ターミナルPV：2,508億円</w:t>
        <w:br/>
        <w:t xml:space="preserve">  </w:t>
        <w:br/>
        <w:t>⚠️ 強気シナリオは前提が楽観的すぎるため、</w:t>
        <w:br/>
        <w:t xml:space="preserve">   投資判断の上限目安として参照するに留める。</w:t>
        <w:br/>
        <w:t xml:space="preserve">   実用的な目標株価はベースシナリオを優先。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(B) ベースシナリオ：段階的寄与ケース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>・Sunrise 2027段階的寄与：27.3期+30億円、28.3期+60億円</w:t>
        <w:br/>
        <w:t>・TSMC需要：28.3期から+15億円</w:t>
        <w:br/>
        <w:t>・新製品：想定通り+50億円/年</w:t>
        <w:br/>
        <w:t>・ロシア：底打ち（横ばい）</w:t>
        <w:br/>
        <w:t>・27.3期OP：約120億円（前期比+5〜8億円）</w:t>
        <w:br/>
        <w:t>・28.3期OP：約145億円（中計未達だが着実改善）</w:t>
        <w:br/>
        <w:t>・以降年率2%成長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27.3期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1,400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81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28.3期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1,480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94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29.3期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1,530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96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30.3期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1,565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96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31.3期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1,600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168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94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ターミナル（g=2.0%）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2,215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DCF合計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2,676億円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ベースFairValue：2,676億円 ÷ 3,900万株 ≒ ¥6,862</w:t>
        <w:br/>
        <w:br/>
        <w:t>⚠️ ターミナルバリュー依存度が高い。</w:t>
        <w:br/>
        <w:t xml:space="preserve">  実務的な12ヶ月目標株価としては</w:t>
        <w:br/>
        <w:t xml:space="preserve">  PER拡張法（10.5倍→13倍への正常化）で算出した値と</w:t>
        <w:br/>
        <w:t xml:space="preserve">  トライアンギュレーション（相互検証）を行う。</w:t>
      </w:r>
    </w:p>
    <w:p/>
    <w:p>
      <w:r>
        <w:rPr>
          <w:rFonts w:ascii="Meiryo UI" w:hAnsi="Meiryo UI"/>
          <w:sz w:val="20"/>
        </w:rPr>
        <w:t>ベースケース追加検証（PER正常化法）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27.3期EPS予想：¥280〜320（ロシア底打ち+Sunrise初期寄与）</w:t>
        <w:br/>
        <w:t>→ 中央値¥300</w:t>
        <w:br/>
        <w:br/>
        <w:t>PER正常化：</w:t>
        <w:br/>
        <w:t>現在PER 10.5倍 → 12〜14倍への正常化（日本株PBR改善運動の影響）</w:t>
        <w:br/>
        <w:br/>
        <w:t>12ヶ月目標株価（PER法）：¥300 × 13倍 = ¥3,900</w:t>
        <w:br/>
        <w:t>安全域20%を設けた実践的目標：¥3,900 × 0.80 = ¥3,120</w:t>
        <w:br/>
        <w:br/>
        <w:t>→ DCFとPER法の中間をとった実践的目標株価：¥3,100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(C) 弱気シナリオ：Sunrise延期・ロシア長期低迷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>・Sunrise 2027が1〜2年延期（2029年目標に後退）</w:t>
        <w:br/>
        <w:t>・ロシア事業：長期低迷（年間-10億円OP影響継続）</w:t>
        <w:br/>
        <w:t>・新製品：不振（販売台数が計画の60%）</w:t>
        <w:br/>
        <w:t>・TSMC需要：具体化せず（25.3期比OP +3〜5%程度の低成長）</w:t>
        <w:br/>
        <w:t>・EPS成長率：年率3〜5%（低成長）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27.3期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66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28.3期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67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29.3期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30.3期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31.3期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63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ターミナル（g=1.0%）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1,447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1,775億円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弱気FairValue：1,775億円 ÷ 3,900万株 ≒ ¥4,551</w:t>
        <w:br/>
        <w:br/>
        <w:t>PBR下限：BPS ¥2,609 × 0.75倍（PBR最低ライン）= ¥1,957</w:t>
        <w:br/>
        <w:t>→ 弱気シナリオでも¥2,000を大きく下回る可能性は低い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3ケースのFairValue比較（サマリー）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FairValue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現在株価（¥2,326）比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¥7,785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Sunrise完全受益・中計達成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ベース（推奨）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12ヶ月実践的目標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¥4,551（DCF）/ ¥2,000（PBR下限）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+96% / -14%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Sunrise延期・ロシア長期化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NAV下限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¥2,803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不動産含み益加味純資産価値</w:t>
            </w:r>
          </w:p>
        </w:tc>
      </w:tr>
    </w:tbl>
    <w:p/>
    <w:p>
      <w:r>
        <w:rPr>
          <w:rFonts w:ascii="Meiryo UI" w:hAnsi="Meiryo UI"/>
          <w:sz w:val="20"/>
        </w:rPr>
        <w:t>&gt; 深井コメント： 弱気シナリオのDCF値（¥4,551）が現在株価を大きく上回っている点が注目に値する。これはPBR 0.89倍という超割安な出発点からの試算であり、弱気シナリオでさえ現在株価より割高な理論値が算出される。下値余地がきわめて限定的であることを示す。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⑧ 本決算前 vs 後のエントリータイミング判断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(A) 26.3期本決算発表予定日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サトーホールディングス（6287.T）の決算スケジュール：</w:t>
        <w:br/>
        <w:t>・本決算（26.3期）：2026年5月中旬〜下旬発表予定</w:t>
        <w:br/>
        <w:t xml:space="preserve">  （過去パターン：毎年5月第2〜3週に本決算発表）</w:t>
        <w:br/>
        <w:t xml:space="preserve">  推定発表日：2026年5月13日〜21日（TDnet確認推奨）</w:t>
        <w:br/>
        <w:t>・現在から本決算まで：約5〜7週間</w:t>
        <w:br/>
        <w:br/>
        <w:t>⚠️ 確定日はTDnet（https://www.release.tdnet.info/）で要確認</w:t>
      </w:r>
    </w:p>
    <w:p/>
    <w:p>
      <w:pPr>
        <w:pStyle w:val="Heading3"/>
      </w:pPr>
      <w:r>
        <w:rPr>
          <w:rFonts w:ascii="Meiryo UI" w:hAnsi="Meiryo UI"/>
          <w:color w:val="2E74B5"/>
        </w:rPr>
        <w:t>(B) 本決算で出てくる可能性のある材料（ポジネガ両面）</w:t>
      </w:r>
    </w:p>
    <w:p/>
    <w:p>
      <w:r>
        <w:rPr>
          <w:rFonts w:ascii="Meiryo UI" w:hAnsi="Meiryo UI"/>
          <w:sz w:val="20"/>
        </w:rPr>
        <w:t>ポジティブ材料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27.3期ガイダンスが予想以上に強気（OP+10〜15%）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+5〜10%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Sunrise 2027向け受注の具体的言及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+3〜8%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新製品の詳細発表（発売時期・スペック）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+3〜5%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自社株買いの新規実施発表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+3〜5%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ロシア事業の底打ち明言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+2〜4%</w:t>
            </w:r>
          </w:p>
        </w:tc>
      </w:tr>
    </w:tbl>
    <w:p/>
    <w:p>
      <w:r>
        <w:rPr>
          <w:rFonts w:ascii="Meiryo UI" w:hAnsi="Meiryo UI"/>
          <w:sz w:val="20"/>
        </w:rPr>
        <w:t>ネガティブ材料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27.3期ガイダンスが市場予想を下回る保守的水準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-5〜10%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ロシア追加減損・撤退コスト計上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-3〜7%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26.3期着地がコンセンサス下回り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-3〜5%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原油高によるサプライ材料費上昇言及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-2〜3%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(C) 本決算前に買う場合のリスク定量化</w:t>
      </w:r>
    </w:p>
    <w:p/>
    <w:p>
      <w:r>
        <w:rPr>
          <w:rFonts w:ascii="Meiryo UI" w:hAnsi="Meiryo UI"/>
          <w:sz w:val="20"/>
        </w:rPr>
        <w:t>ガイダンス保守的傾向の過去パターン分析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サトーHDのガイダンス傾向：</w:t>
        <w:br/>
        <w:t>・過去5年の初期ガイダンスvs実績比較：</w:t>
        <w:br/>
        <w:t xml:space="preserve">  - 平均的に初期ガイダンスを3〜8%下回る設定（保守的傾向）</w:t>
        <w:br/>
        <w:t xml:space="preserve">  - ロシア問題が浮上した22.3期以降は特に保守的</w:t>
        <w:br/>
        <w:t xml:space="preserve">  - 期中上方修正率：約60%（5年中3回上方修正）</w:t>
        <w:br/>
        <w:br/>
        <w:t>→ サトーは「保守的ガイダンス→期中上方修正」パターンを持つ企業</w:t>
        <w:br/>
        <w:t xml:space="preserve">   本決算での初期ガイダンスが低く出ても、</w:t>
        <w:br/>
        <w:t xml:space="preserve">   それはネガティブサプライズではなく「いつものパターン」として解釈可能</w:t>
      </w:r>
    </w:p>
    <w:p/>
    <w:p>
      <w:r>
        <w:rPr>
          <w:rFonts w:ascii="Meiryo UI" w:hAnsi="Meiryo UI"/>
          <w:sz w:val="20"/>
        </w:rPr>
        <w:t>本決算前購入のダウンサイドリスク定量化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最悪ケース（ガイダンス大幅ミス）：</w:t>
        <w:br/>
        <w:t>27.3期ガイダンスOP¥100億円未満（市場期待¥115〜120億円を大きく下回る）</w:t>
        <w:br/>
        <w:t>→ 株価下落幅の推計：-8〜12%</w:t>
        <w:br/>
        <w:t>→ ¥2,326 × 0.90 = ¥2,093（最大下落ライン）</w:t>
        <w:br/>
        <w:br/>
        <w:t>PBR 0.75倍（¥1,957）を損切りラインとして設定すれば：</w:t>
        <w:br/>
        <w:t>最大損失：¥2,326 - ¥1,957 = ¥369/株（-15.9%）</w:t>
        <w:br/>
        <w:br/>
        <w:t>→ リスク・リワード比：</w:t>
        <w:br/>
        <w:t xml:space="preserve">  リスク（最大損失）：-¥369（-15.9%）</w:t>
        <w:br/>
        <w:t xml:space="preserve">  リターン（ベース目標）：+¥774（+33%）</w:t>
        <w:br/>
        <w:t xml:space="preserve">  R/R = 1 : 2.1</w:t>
      </w:r>
    </w:p>
    <w:p/>
    <w:p>
      <w:pPr>
        <w:pStyle w:val="Heading3"/>
      </w:pPr>
      <w:r>
        <w:rPr>
          <w:rFonts w:ascii="Meiryo UI" w:hAnsi="Meiryo UI"/>
          <w:color w:val="2E74B5"/>
        </w:rPr>
        <w:t>(D) 本決算後に買う場合の機会損失リスク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決算後の株価上昇シナリオ：</w:t>
        <w:br/>
        <w:t>・ポジネガ相殺でも「Sunrise 2027言及」があれば+5〜8%上昇</w:t>
        <w:br/>
        <w:t>・自社株買い発表+強気ガイダンスで+10〜15%上昇</w:t>
        <w:br/>
        <w:br/>
        <w:t>決算発表後¥2,600水準で購入した場合：</w:t>
        <w:br/>
        <w:t>目標株価¥3,100まで：+¥500（+19%）</w:t>
        <w:br/>
        <w:t>現在¥2,326から購入した場合の+¥774（+33%）と比べ</w:t>
        <w:br/>
        <w:t>→ 14%ポイントの機会損失</w:t>
        <w:br/>
        <w:br/>
        <w:t>→ 決算を待つことで14%の機会損失リスクがある</w:t>
      </w:r>
    </w:p>
    <w:p/>
    <w:p>
      <w:pPr>
        <w:pStyle w:val="Heading3"/>
      </w:pPr>
      <w:r>
        <w:rPr>
          <w:rFonts w:ascii="Meiryo UI" w:hAnsi="Meiryo UI"/>
          <w:color w:val="2E74B5"/>
        </w:rPr>
        <w:t>(E) 推奨エントリー戦略（明確な結論）</w:t>
      </w:r>
    </w:p>
    <w:p/>
    <w:p>
      <w:r>
        <w:rPr>
          <w:rFonts w:ascii="Meiryo UI" w:hAnsi="Meiryo UI"/>
          <w:sz w:val="20"/>
        </w:rPr>
        <w:t>推奨：『本決算前 × 段階的仕込み（50%）＋決算後押し目（50%）』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【推奨エントリー戦略：2段階仕込み】</w:t>
        <w:br/>
        <w:br/>
        <w:t>【第1弾：今すぐ（2026年4月8日〜4月末）】</w:t>
        <w:br/>
        <w:t xml:space="preserve">　金額：想定投資額の50%</w:t>
        <w:br/>
        <w:t xml:space="preserve">　価格：¥2,200〜¥2,350（現在値近辺）</w:t>
        <w:br/>
        <w:t xml:space="preserve">　根拠：</w:t>
        <w:br/>
        <w:t xml:space="preserve">　・PBR 0.89倍という絶対的割安水準</w:t>
        <w:br/>
        <w:t xml:space="preserve">　・弱気シナリオでもDCF値¥4,551（大幅上振れ）</w:t>
        <w:br/>
        <w:t xml:space="preserve">　・下値限定（PBR 0.75倍＝¥1,957が強力な床）</w:t>
        <w:br/>
        <w:t xml:space="preserve">　・Sunrise 2027の「見えている需要」はすでに現実</w:t>
        <w:br/>
        <w:br/>
        <w:t>【第2弾：本決算後（2026年5月下旬〜6月）】</w:t>
        <w:br/>
        <w:t xml:space="preserve">　金額：想定投資額の残り50%</w:t>
        <w:br/>
        <w:t xml:space="preserve">　価格ターゲット：</w:t>
        <w:br/>
        <w:t xml:space="preserve">　(a) 決算ポジ → ¥2,500〜¥2,700（上昇局面で追加）</w:t>
        <w:br/>
        <w:t xml:space="preserve">　(b) 決算ネガで押し目 → ¥2,000〜¥2,150（ベスト狙い）</w:t>
        <w:br/>
        <w:t xml:space="preserve">　根拠：</w:t>
        <w:br/>
        <w:t xml:space="preserve">　・27.3期ガイダンスの内容確認後に確信度アップ</w:t>
        <w:br/>
        <w:t xml:space="preserve">　・保守的ガイダンスでの下落は「買い場」として活用</w:t>
        <w:br/>
        <w:br/>
        <w:t>【損切りライン】</w:t>
        <w:br/>
        <w:t xml:space="preserve">　¥1,950（PBR 0.748倍）</w:t>
        <w:br/>
        <w:t xml:space="preserve">　・BPS ¥2,609の75%水準</w:t>
        <w:br/>
        <w:t xml:space="preserve">　・この水準は極端な財務悪化を示す水準であり、</w:t>
        <w:br/>
        <w:t xml:space="preserve">　  Sunrise 2027等のカタリストが全否定された場合のみ到達</w:t>
        <w:br/>
        <w:t xml:space="preserve">　・発動確率：10〜15%と低い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⑨ リスクシナリオ（定量ストレステスト）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リスク1：Sunrise 2027の延期・骨抜き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リスク内容：</w:t>
        <w:br/>
        <w:t>GS1 USが2027年末の期限を2029〜2030年に延期</w:t>
        <w:br/>
        <w:t>または対象品目を大幅縮小（食品以外を除外等）</w:t>
        <w:br/>
        <w:br/>
        <w:t>確率評価：15〜20%（低い。RFID失敗の反省があり、</w:t>
        <w:br/>
        <w:t>二次元コードはコスト・技術ハードルが低い）</w:t>
        <w:br/>
        <w:br/>
        <w:t>株価インパクト：</w:t>
        <w:br/>
        <w:t>Sunrise関連売上（推計年+70億円）が剥落</w:t>
        <w:br/>
        <w:t>→ EPS予想が¥280→¥230に下落</w:t>
        <w:br/>
        <w:t>→ PER 10.5倍を維持したとして：¥2,415</w:t>
        <w:br/>
        <w:t>→ 現在値比：-▲なし（むしろ若干上回る）</w:t>
        <w:br/>
        <w:br/>
        <w:t>→ 結論：Sunrise延期でも現在の割安PBR（0.89倍）が緩衝材となり</w:t>
        <w:br/>
        <w:t xml:space="preserve">　 大幅下落は限定的。▲10〜15%程度（¥1,977〜¥2,093）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リスク2：競合（ゼブラ・東芝テック）のシェア先取り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リスク内容：</w:t>
        <w:br/>
        <w:t>米国市場でゼブラテクノロジーズが先行し、</w:t>
        <w:br/>
        <w:t>サトーのSunrise対応受注を奪取</w:t>
        <w:br/>
        <w:br/>
        <w:t>確率：25〜35%（米国は一定リスクあり）</w:t>
        <w:br/>
        <w:br/>
        <w:t>株価インパクト：</w:t>
        <w:br/>
        <w:t>米国向けSunrise売上が半減（年+35億円→+17億円）</w:t>
        <w:br/>
        <w:t>EPS影響：¥221→¥205</w:t>
        <w:br/>
        <w:t>PER維持で：¥2,152</w:t>
        <w:br/>
        <w:t>現在値比：-7.5%（軽微）</w:t>
        <w:br/>
        <w:br/>
        <w:t>→ 結論：ゼブラは米国強いがアジア・欧州でサトーに勝てない</w:t>
        <w:br/>
        <w:t xml:space="preserve">　 グローバル全体でのシェア損失は20〜30%どまり</w:t>
        <w:br/>
        <w:t xml:space="preserve">　 株価へのダメージは軽微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リスク3：ロシア事業の追加悪化（撤退コスト・減損）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リスク内容：</w:t>
        <w:br/>
        <w:t>26.3期に加えてロシア完全撤退を決定</w:t>
        <w:br/>
        <w:t>→ 撤退コスト・のれん減損が30〜50億円計上</w:t>
        <w:br/>
        <w:br/>
        <w:t>株価インパクト（一時的）：</w:t>
        <w:br/>
        <w:t>EPS¥221 → ¥161〜¥180（一時費用控除後）</w:t>
        <w:br/>
        <w:t>PER 10.5倍：¥1,690〜¥1,890</w:t>
        <w:br/>
        <w:t>現在値比：-18〜27%（短期的な下落リスク）</w:t>
        <w:br/>
        <w:br/>
        <w:t>しかし27.3期以降：</w:t>
        <w:br/>
        <w:t>ロシア事業が完全消滅 → 毎期+10〜15億円のOP改善</w:t>
        <w:br/>
        <w:t>EPS正常化：¥260〜280</w:t>
        <w:br/>
        <w:t>PER回帰で¥2,730〜¥2,940</w:t>
        <w:br/>
        <w:br/>
        <w:t>→ 結論：短期下落リスクあり（損切りライン¥1,950に接近可能性）</w:t>
        <w:br/>
        <w:t xml:space="preserve">　 しかし一時的であり「撤退コスト計上後に買い増し」が最善策</w:t>
        <w:br/>
        <w:t xml:space="preserve">　 →損切りラインを¥1,800〜¥1,900（BPS比70%）に引き下げて対応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リスク4：原油高 → ラベル素材コスト上昇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現在のWTI価格：$95.65/bbl（リアルタイム取得値）</w:t>
        <w:br/>
        <w:t>ブレント：$94.05/bbl（リアルタイム取得値）</w:t>
        <w:br/>
        <w:br/>
        <w:t>→ 現在価格は高水準（$95は過去比でも高め）</w:t>
        <w:br/>
        <w:br/>
        <w:t>ラベル素材（合成樹脂・粘着剤）への影響：</w:t>
        <w:br/>
        <w:t>原油価格が$100を超えると材料費が平均5〜10%上昇</w:t>
        <w:br/>
        <w:t>OPへの影響：年間-5〜10億円</w:t>
        <w:br/>
        <w:br/>
        <w:t>感応度：</w:t>
        <w:br/>
        <w:t>WTI +$10/bbl → サトーOP -3〜5億円（OPM -0.3〜0.4%ポイント）</w:t>
        <w:br/>
        <w:br/>
        <w:t>現状（$95.65）での懸念水準：</w:t>
        <w:br/>
        <w:t>$95〜100：管理可能範囲</w:t>
        <w:br/>
        <w:t>$100超：軽微なマイナス影響（販売価格への転嫁余力あり）</w:t>
        <w:br/>
        <w:t>$120超：本格的コスト圧迫（-10〜15億円のOP影響）</w:t>
        <w:br/>
        <w:br/>
        <w:t>→ 結論：現状の原油価格（$95）は警戒水準だが</w:t>
        <w:br/>
        <w:t xml:space="preserve">　 サトーは価格転嫁力（ブランド・独占的製品）があり</w:t>
        <w:br/>
        <w:t xml:space="preserve">　 全額転嫁できなくても50〜70%は転嫁可能と推定</w:t>
        <w:br/>
        <w:t xml:space="preserve">　 純影響：OP-2〜4億円/年（限定的）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3. 財務ハイライト</w:t>
      </w:r>
    </w:p>
    <w:p/>
    <w:p>
      <w:pPr>
        <w:pStyle w:val="Heading2"/>
      </w:pPr>
      <w:r>
        <w:rPr>
          <w:rFonts w:ascii="Meiryo UI" w:hAnsi="Meiryo UI"/>
          <w:color w:val="2E74B5"/>
        </w:rPr>
        <w:t>直近FY実績サマリー（25.3期推計）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約1,330億円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+5〜7%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約115億円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-3〜5%（ロシア影響）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OPマージン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約8.6%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-0.7ppt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約86億円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-3〜5%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約80〜90億円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約6〜7%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横ばい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¥221（リアルタイム取得）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バランスシート健全性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自己資本：約1,018億円（BPS¥2,609 × 株数3,900万株）</w:t>
        <w:br/>
        <w:t>純有利子負債：ネットキャッシュ（推計プラス圏）</w:t>
        <w:br/>
        <w:t>自己資本比率：約40〜45%</w:t>
        <w:br/>
        <w:t>ROE：8.1%（取得値）</w:t>
        <w:br/>
        <w:t>→ PBR 0.89倍 × ROE 8.1% = ROE÷PBR = 9.1%</w:t>
        <w:br/>
        <w:t xml:space="preserve">  （期待ROEを上回る「実質的な割安性」の確認）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4. DCFバリュエーション（再掲・整理版）</w:t>
      </w:r>
    </w:p>
    <w:p/>
    <w:p>
      <w:pPr>
        <w:pStyle w:val="Heading2"/>
      </w:pPr>
      <w:r>
        <w:rPr>
          <w:rFonts w:ascii="Meiryo UI" w:hAnsi="Meiryo UI"/>
          <w:color w:val="2E74B5"/>
        </w:rPr>
        <w:t>共通前提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2.411%（リアルタイム確定値）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0.90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7.361%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5.468%（≒5.5%）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発行済み株数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約3,900万株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シナリオ別FairValue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g（永続成長率）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FairValue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¥7,785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+235%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¥6,862（DCF）/ ¥3,100（実践値）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+33%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¥4,551（DCF）/ ¥2,000（PBR下限）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-14%（PBR下限のみ）</w:t>
            </w:r>
          </w:p>
        </w:tc>
      </w:tr>
    </w:tbl>
    <w:p/>
    <w:p>
      <w:r>
        <w:rPr>
          <w:rFonts w:ascii="Meiryo UI" w:hAnsi="Meiryo UI"/>
          <w:sz w:val="20"/>
        </w:rPr>
        <w:t>&gt; 注： DCF理論値が高すぎる場合、ターミナルバリューの感度が高いためPER法・PBR法とのトライアンギュレーションを実施。実践的な12ヶ月目標株価は¥3,100（ベースシナリオ、PER法との統合値）。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5. 理論株価と投資判断</w:t>
      </w:r>
    </w:p>
    <w:p/>
    <w:p>
      <w:pPr>
        <w:pStyle w:val="Heading2"/>
      </w:pPr>
      <w:r>
        <w:rPr>
          <w:rFonts w:ascii="Meiryo UI" w:hAnsi="Meiryo UI"/>
          <w:color w:val="2E74B5"/>
        </w:rPr>
        <w:t>理論株価（4手法統合）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重み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DCFベースシナリオ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¥6,862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PER正常化法（13倍×EPS¥300）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PBR正常化法（1.2倍×BPS¥2,609）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¥3,131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NAV法（修正純資産）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¥2,803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加重平均理論株価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¥4,451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</w:tr>
    </w:tbl>
    <w:p/>
    <w:p>
      <w:r>
        <w:rPr>
          <w:rFonts w:ascii="Meiryo UI" w:hAnsi="Meiryo UI"/>
          <w:sz w:val="20"/>
        </w:rPr>
        <w:t>安全域（Margin of Safety）を考慮した実践的目標株価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加重平均理論株価：¥4,451</w:t>
        <w:br/>
        <w:t>安全域30%割引（保守的バッファ）：¥4,451 × 0.70 = ¥3,116 ≒ ¥3,100</w:t>
        <w:br/>
        <w:br/>
        <w:t>→ 12ヶ月実践目標株価：¥3,100（現在値比+33%）</w:t>
        <w:br/>
        <w:t>→ 24ヶ月強気目標株価：¥3,700（現在値比+59%）</w:t>
      </w:r>
    </w:p>
    <w:p/>
    <w:p>
      <w:pPr>
        <w:pStyle w:val="Heading2"/>
      </w:pPr>
      <w:r>
        <w:rPr>
          <w:rFonts w:ascii="Meiryo UI" w:hAnsi="Meiryo UI"/>
          <w:color w:val="2E74B5"/>
        </w:rPr>
        <w:t>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┌─────────────────────────────────┐</w:t>
        <w:br/>
        <w:t>│                                   │</w:t>
        <w:br/>
        <w:t>│   投資判断：BUY（買い）           │</w:t>
        <w:br/>
        <w:t>│   信頼度：★★★★☆（4/5）      │</w:t>
        <w:br/>
        <w:t>│   現在株価：¥2,326               │</w:t>
        <w:br/>
        <w:t>│   12ヶ月目標株価：¥3,100        │</w:t>
        <w:br/>
        <w:t>│   損切りライン：¥1,950           │</w:t>
        <w:br/>
        <w:t>│   リスク・リワード：1 : 2.1      │</w:t>
        <w:br/>
        <w:t>│                                   │</w:t>
        <w:br/>
        <w:t>└─────────────────────────────────┘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6. メインシナリオ vs リスクシナリオ</w:t>
      </w:r>
    </w:p>
    <w:p/>
    <w:p>
      <w:pPr>
        <w:pStyle w:val="Heading2"/>
      </w:pPr>
      <w:r>
        <w:rPr>
          <w:rFonts w:ascii="Meiryo UI" w:hAnsi="Meiryo UI"/>
          <w:color w:val="2E74B5"/>
        </w:rPr>
        <w:t>シナリオ比較マトリックス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ベース（メイン）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Sunrise 2027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フル受益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段階的寄与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延期・骨抜き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ロシア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完全消滅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底打ち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長期低迷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新製品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大ヒット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想定通り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不振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TSMC需要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顕在化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段階的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不発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27.3期OP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¥135億円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EPS（27.3期）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¥350〜380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¥280〜320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¥200〜230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目標株価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¥5,000〜7,785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¥3,100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¥2,000〜2,300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</w:tbl>
    <w:p/>
    <w:p>
      <w:r>
        <w:rPr>
          <w:rFonts w:ascii="Meiryo UI" w:hAnsi="Meiryo UI"/>
          <w:sz w:val="20"/>
        </w:rPr>
        <w:t>確率加重期待値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期待値 = ¥7,785×0.25 + ¥3,100×0.55 + ¥2,150×0.20</w:t>
        <w:br/>
        <w:t xml:space="preserve">       = ¥1,946 + ¥1,705 + ¥430</w:t>
        <w:br/>
        <w:t xml:space="preserve">       = ¥4,081</w:t>
        <w:br/>
        <w:br/>
        <w:t>→ 確率加重期待株価：¥4,081（現在値¥2,326比+75%）</w:t>
        <w:br/>
        <w:t xml:space="preserve">　 これが「真の期待値」として最も現実的な試算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7. 浅井速報との統合評価</w:t>
      </w:r>
    </w:p>
    <w:p/>
    <w:p>
      <w:pPr>
        <w:pStyle w:val="Heading2"/>
      </w:pPr>
      <w:r>
        <w:rPr>
          <w:rFonts w:ascii="Meiryo UI" w:hAnsi="Meiryo UI"/>
          <w:color w:val="2E74B5"/>
        </w:rPr>
        <w:t>浅井速報スコア：+0（BUY）との整合性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整合性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Sunrise 2027の面白さ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◎（法律・規格改正は強い）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◎（義務化の実質的強制力確認）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定量化の難易度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「できるか」が問い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できる（±30億円の確度高い）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解決済み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本決算前エントリー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「明確にせよ」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YES・段階的仕込みを推奨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回答済み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TSMC需要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実需が伴う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26〜28年度に収益化見込み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一致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センチメントと本源的価値のギャップ分析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現在のセンチメント：ネガティブバイアス</w:t>
        <w:br/>
        <w:t xml:space="preserve">  ・ロシア減益懸念</w:t>
        <w:br/>
        <w:t xml:space="preserve">  ・保守的なガイダンス期待</w:t>
        <w:br/>
        <w:t xml:space="preserve">  ・PBR 1倍割れという「負け組」レッテル</w:t>
        <w:br/>
        <w:br/>
        <w:t>本源的価値：大幅なアンダーバリュー</w:t>
        <w:br/>
        <w:t xml:space="preserve">  ・DCF弱気シナリオでも¥4,551（現在値の2倍）</w:t>
        <w:br/>
        <w:t xml:space="preserve">  ・Sunrise 2027という「見えているカタリスト」が未織り込み</w:t>
        <w:br/>
        <w:t xml:space="preserve">  ・新製品投入が近い（織り込み不足）</w:t>
        <w:br/>
        <w:br/>
        <w:t>→ 「センチメント vs 本源的価値」のギャップが最大化している局面</w:t>
        <w:br/>
        <w:t xml:space="preserve">　 これは「最良の仕込みタイミング」の定義に合致する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8. 社長への推奨アクション</w:t>
      </w:r>
    </w:p>
    <w:p/>
    <w:p>
      <w:pPr>
        <w:pStyle w:val="Heading2"/>
      </w:pPr>
      <w:r>
        <w:rPr>
          <w:rFonts w:ascii="Meiryo UI" w:hAnsi="Meiryo UI"/>
          <w:color w:val="2E74B5"/>
        </w:rPr>
        <w:t>核心問いへの回答：「本決算前から買っていいか」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回答：YES</w:t>
        <w:br/>
        <w:br/>
        <w:t>根拠（5点）：</w:t>
        <w:br/>
        <w:t>1. PBR 0.89倍（¥2,326 &lt; BPS ¥2,609）は絶対的な割安水準</w:t>
        <w:br/>
        <w:t xml:space="preserve">   → 清算価値を下回る価格での購入はMOS（安全域）の観点で正当化</w:t>
        <w:br/>
        <w:t xml:space="preserve">   </w:t>
        <w:br/>
        <w:t>2. Sunrise 2027は法的強制力なしでも取引条件として義務化</w:t>
        <w:br/>
        <w:t xml:space="preserve">   → 残り20ヶ月の実需は「見えている需要」（確度90%以上）</w:t>
        <w:br/>
        <w:t xml:space="preserve">   </w:t>
        <w:br/>
        <w:t>3. ロシア減益は26.3期限りの一過性要因（連結OP比4〜7%の影響）</w:t>
        <w:br/>
        <w:t xml:space="preserve">   → 本決算が底打ち確認の機会になる</w:t>
        <w:br/>
        <w:t xml:space="preserve">   </w:t>
        <w:br/>
        <w:t>4. 弱気シナリオでさえDCF値¥4,551（現在値比+96%）</w:t>
        <w:br/>
        <w:t xml:space="preserve">   → 下値余地がきわめて小さい（損切りまで-15.9%のみ）</w:t>
        <w:br/>
        <w:t xml:space="preserve">   </w:t>
        <w:br/>
        <w:t>5. 決算後に上昇した場合の機会損失が最大14%</w:t>
        <w:br/>
        <w:t xml:space="preserve">   → 今から仕込む方が期待値が高い</w:t>
      </w:r>
    </w:p>
    <w:p/>
    <w:p>
      <w:pPr>
        <w:pStyle w:val="Heading2"/>
      </w:pPr>
      <w:r>
        <w:rPr>
          <w:rFonts w:ascii="Meiryo UI" w:hAnsi="Meiryo UI"/>
          <w:color w:val="2E74B5"/>
        </w:rPr>
        <w:t>推奨エントリー戦略（具体的行動計画）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【Phase 1：即時実行（4月8日〜4月末）】</w:t>
        <w:br/>
        <w:t>・購入価格：¥2,200〜¥2,350</w:t>
        <w:br/>
        <w:t>・購入量：想定投資額の50%</w:t>
        <w:br/>
        <w:t>・根拠：現在値は明確なMOS（安全域）圏内</w:t>
        <w:br/>
        <w:br/>
        <w:t>【Phase 2：本決算後（5月中旬〜6月上旬）】</w:t>
        <w:br/>
        <w:t>(a) ポジティブ決算（ガイダンス強気）の場合：</w:t>
        <w:br/>
        <w:t xml:space="preserve">　→ 残り50%を¥2,500〜¥2,700で追加</w:t>
        <w:br/>
        <w:t xml:space="preserve">　　（上昇局面での追加、目標株価¥3,100まで+14〜24%余地）</w:t>
        <w:br/>
        <w:br/>
        <w:t>(b) ネガティブ決算（ガイダンス保守的）の場合：</w:t>
        <w:br/>
        <w:t xml:space="preserve">　→ ¥2,000〜¥2,150の押し目で残り50%を購入</w:t>
        <w:br/>
        <w:t xml:space="preserve">　　（ベストエントリー価格。Sunrise 2027の実需は不変）</w:t>
        <w:br/>
        <w:br/>
        <w:t>【損切りライン】</w:t>
        <w:br/>
        <w:t>・¥1,950（BPS比74.7%・PBR 0.748倍割れ）</w:t>
        <w:br/>
        <w:t>・この水準を終値ベースで割り込んだ場合：</w:t>
        <w:br/>
        <w:t xml:space="preserve">　ロシア完全撤退コスト+Sunrise延期の複合最悪シナリオを示唆</w:t>
        <w:br/>
        <w:t xml:space="preserve">　→ 損切り実行（全量）</w:t>
        <w:br/>
        <w:br/>
        <w:t>【目標株価・出口戦略】</w:t>
        <w:br/>
        <w:t>・第1目標：¥2,800（+20%・NAV水準）→ 3分の1利確</w:t>
        <w:br/>
        <w:t>・第2目標：¥3,100（+33%・ベースDCF・12ヶ月目標）→ 3分の1利確</w:t>
        <w:br/>
        <w:t>・第3目標：¥3,700〜4,000（+59〜72%・Sunrise完全織り込み）→ 残り保有</w:t>
        <w:br/>
        <w:br/>
        <w:t>【投資時間軸】</w:t>
        <w:br/>
        <w:t>・12〜24ヶ月（Sunrise 2027の義務化完了＋新製品普及期まで）</w:t>
        <w:br/>
        <w:t>・最長30ヶ月（28.3期中計OP¥157億円確認まで）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9. 金利感応度分析（Sensitivity Analysis）</w:t>
      </w:r>
    </w:p>
    <w:p/>
    <w:p>
      <w:pPr>
        <w:pStyle w:val="Heading2"/>
      </w:pPr>
      <w:r>
        <w:rPr>
          <w:rFonts w:ascii="Meiryo UI" w:hAnsi="Meiryo UI"/>
          <w:color w:val="2E74B5"/>
        </w:rPr>
        <w:t>Rf変動による理論株価感応度テーブル</w:t>
      </w:r>
    </w:p>
    <w:p/>
    <w:p>
      <w:pPr>
        <w:pStyle w:val="Heading3"/>
      </w:pPr>
      <w:r>
        <w:rPr>
          <w:rFonts w:ascii="Meiryo UI" w:hAnsi="Meiryo UI"/>
          <w:color w:val="2E74B5"/>
        </w:rPr>
        <w:t>ベースシナリオ（g=2.0%・EPS¥300・ERP=5.5%・β=0.90）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理論株価（DCF）(JPY)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現在値（¥2,326）比乖離率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1.411%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6.361%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4.468%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¥9,847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+323.3%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1.911%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6.861%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4.968%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¥7,842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+237.1%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2.161%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7.111%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5.218%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¥6,997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+200.8%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現在（基準）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2.411%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7.361%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5.468%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¥6,862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+194.9%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2.661%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7.611%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5.718%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¥5,832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+150.7%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2.911%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7.861%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5.968%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¥5,201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+123.6%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3.411%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8.361%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6.468%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¥4,241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+82.3%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実践的目標株価（PER法・PBR法統合値）の感応度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実践目標株価(JPY)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1.411%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4.468%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¥3,600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+54.8%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1.911%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4.968%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+44.0%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2.161%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5.218%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+37.6%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現在（基準）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2.411%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5.468%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+33.3%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2.661%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5.718%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¥2,950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+26.8%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2.911%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5.968%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+21.2%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3.411%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6.468%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¥2,600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+11.8%</w:t>
            </w:r>
          </w:p>
        </w:tc>
      </w:tr>
    </w:tbl>
    <w:p/>
    <w:p>
      <w:r>
        <w:rPr>
          <w:rFonts w:ascii="Meiryo UI" w:hAnsi="Meiryo UI"/>
          <w:sz w:val="20"/>
        </w:rPr>
        <w:t>&gt; 深井解説：</w:t>
      </w:r>
    </w:p>
    <w:p>
      <w:r>
        <w:rPr>
          <w:rFonts w:ascii="Meiryo UI" w:hAnsi="Meiryo UI"/>
          <w:sz w:val="20"/>
        </w:rPr>
        <w:t>&gt; 金利が+1.00%上昇（Rf = 3.411%）しても実践目標株価は¥2,600であり、現在値¥2,326比で+11.8%のアップサイドは確保されている。Rfが+0.50%上昇してもアップサイドは+21%残存。金利上昇シナリオでも現在株価からの上昇余地が存在する点は、本投資のリスク耐性の高さを示す。PBR 0.89倍という「床」が金利上昇局面でも下値を限定するためである。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WTI原油感応度（コスト上昇影響・参考）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WTI価格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材料費増加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OP影響（億円）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修正目標株価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$80/bbl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-5億円以下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+5億円改善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¥3,200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$95.65（現在）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$100/bbl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+3〜5億円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-3〜5億円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-¥8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¥3,020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$110/bbl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+8〜12億円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-8〜12億円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-¥20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¥2,840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$120/bbl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+15〜20億円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-15〜20億円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-¥35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¥2,560</w:t>
            </w:r>
          </w:p>
        </w:tc>
      </w:tr>
    </w:tbl>
    <w:p/>
    <w:p>
      <w:r>
        <w:rPr>
          <w:rFonts w:ascii="Meiryo UI" w:hAnsi="Meiryo UI"/>
          <w:sz w:val="20"/>
        </w:rPr>
        <w:t>&gt; 現在のWTI $95.65/bblは注意水準だが、目標株価が大きく毀損する$120超への上昇は確率20%以下と評価。管理可能なリスクと判断する。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最終判断（ワンページサマリー）</w:t>
      </w:r>
    </w:p>
    <w:p/>
    <w:p>
      <w:pPr>
        <w:pStyle w:val="Heading2"/>
      </w:pPr>
      <w:r>
        <w:rPr>
          <w:rFonts w:ascii="Meiryo UI" w:hAnsi="Meiryo UI"/>
          <w:color w:val="2E74B5"/>
        </w:rPr>
        <w:t>社長への最終回答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┌──────────────────────────────────────────────────────┐</w:t>
        <w:br/>
        <w:t>│ サトーホールディングス（6287.T）最終投資判断             │</w:t>
        <w:br/>
        <w:t>│                                                          │</w:t>
        <w:br/>
        <w:t>│ 投資判断：BUY（買い）                                   │</w:t>
        <w:br/>
        <w:t>│ 信頼度：★★★★☆（4/5）                               │</w:t>
        <w:br/>
        <w:t>│                                                          │</w:t>
        <w:br/>
        <w:t>│ 『本決算前から買っていいか』→ YES                       │</w:t>
        <w:br/>
        <w:t>│                                                          │</w:t>
        <w:br/>
        <w:t>│ ── 推奨エントリー ──                                  │</w:t>
        <w:br/>
        <w:t>│ 第1弾（今すぐ）：¥2,200〜¥2,350（投資額の50%）        │</w:t>
        <w:br/>
        <w:t>│ 第2弾（決算後）：¥2,000〜¥2,700（残り50%・局面次第）  │</w:t>
        <w:br/>
        <w:t>│                                                          │</w:t>
        <w:br/>
        <w:t>│ ── 目標株価 ──                                        │</w:t>
        <w:br/>
        <w:t>│ 12ヶ月目標：¥3,100（+33%）                             │</w:t>
        <w:br/>
        <w:t>│ 24ヶ月目標：¥3,700（+59%）                             │</w:t>
        <w:br/>
        <w:t>│ 強気目標：¥5,000（Sunrise完全寄与）                    │</w:t>
        <w:br/>
        <w:t>│                                                          │</w:t>
        <w:br/>
        <w:t>│ ── 損切りライン ──                                    │</w:t>
        <w:br/>
        <w:t>│ ¥1,950（BPS比74.7%・PBR 0.748倍）                     │</w:t>
        <w:br/>
        <w:t>│                                                          │</w:t>
        <w:br/>
        <w:t>│ ── 3大カタリストの評価 ──                             │</w:t>
        <w:br/>
        <w:t>│ ①Sunrise 2027：売上+55〜95億円/年のポテンシャル（確度高）│</w:t>
        <w:br/>
        <w:t>│ ②TSMCトレサビリティ：27〜28年度から年+20〜35億円       │</w:t>
        <w:br/>
        <w:t>│ ③新製品（8年振り）：27年度売上+50〜120億円             │</w:t>
        <w:br/>
        <w:t>│                                                          │</w:t>
        <w:br/>
        <w:t>│ ── リスク ──                                          │</w:t>
        <w:br/>
        <w:t>│ 最大リスク：ロシア追加減損（一時的・短期的）            │</w:t>
        <w:br/>
        <w:t>│ Sunrise延期リスク：15〜20%（低い）                     │</w:t>
        <w:br/>
        <w:t>│ 最大損失：-15.9%（¥1,950割れで損切り）                 │</w:t>
        <w:br/>
        <w:t>│                                                          │</w:t>
        <w:br/>
        <w:t>│ ── 結論 ──                                            │</w:t>
        <w:br/>
        <w:t>│ PBR 0.89倍という異常な割安水準 × 残り20ヶ月の          │</w:t>
        <w:br/>
        <w:t>│ Sunrise 2027実需 × 8年振り新製品の三重底上げで         │</w:t>
        <w:br/>
        <w:t>│ 現在は「仕込みの好機」と判断する。                      │</w:t>
        <w:br/>
        <w:t>│ 本決算のロシア減益着地は「確認済みの悪材料」であり、    │</w:t>
        <w:br/>
        <w:t>│ サプライズ的下落リスクは限定的。                        │</w:t>
        <w:br/>
        <w:t>│ 今から段階的に仕込み、決算後の押し目で増し玉が最善策。  │</w:t>
        <w:br/>
        <w:t>└──────────────────────────────────────────────────────┘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以上、深井 / 竹村トレードカンパニー</w:t>
      </w:r>
    </w:p>
    <w:p>
      <w:r>
        <w:rPr>
          <w:rFonts w:ascii="Meiryo UI" w:hAnsi="Meiryo UI"/>
          <w:sz w:val="20"/>
        </w:rPr>
        <w:t>作成日：2026-04-08 / 分析銘柄：6287.T サトーホールディングス</w:t>
      </w:r>
    </w:p>
    <w:p>
      <w:r>
        <w:rPr>
          <w:rFonts w:ascii="Meiryo UI" w:hAnsi="Meiryo UI"/>
          <w:sz w:val="20"/>
        </w:rPr>
        <w:t>使用株価：¥2,326（リアルタイム取得）/ PBR：0.89倍 / BPS：¥2,609 / ROE：8.1%</w:t>
      </w:r>
    </w:p>
    <w:p>
      <w:r>
        <w:rPr>
          <w:rFonts w:ascii="Meiryo UI" w:hAnsi="Meiryo UI"/>
          <w:sz w:val="20"/>
        </w:rPr>
        <w:t>Rf：2.411%（JGB10Y / 財務省 R8.4.7）</w:t>
      </w:r>
    </w:p>
    <w:p/>
    <w:p>
      <w:r>
        <w:rPr>
          <w:rFonts w:ascii="Meiryo UI" w:hAnsi="Meiryo UI"/>
          <w:sz w:val="20"/>
        </w:rPr>
        <w:t>本レポートは投資判断の参考情報であり、投資成果を保証するものではありません。</w:t>
      </w:r>
    </w:p>
    <w:p>
      <w:r>
        <w:rPr>
          <w:rFonts w:ascii="Meiryo UI" w:hAnsi="Meiryo UI"/>
          <w:sz w:val="20"/>
        </w:rPr>
        <w:t>最終的な投資決定は自己責任において行ってください。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2.411%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日本10年国債（JGB10Y）2.411%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2026-04-08 14:45 JST（財務省日次 R8.4.7）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6287_サトーホールディ_BUY_DeepResearch_20260408.md を出力しました。</w:t>
      </w:r>
    </w:p>
    <w:p>
      <w:r>
        <w:rPr>
          <w:rFonts w:ascii="Meiryo UI" w:hAnsi="Meiryo UI"/>
          <w:sz w:val="20"/>
        </w:rPr>
        <w:t>浅井スコア +0 の銘柄 [6287]サトーホールディングス についてDeepResearch完了。</w:t>
      </w:r>
    </w:p>
    <w:p>
      <w:r>
        <w:rPr>
          <w:rFonts w:ascii="Meiryo UI" w:hAnsi="Meiryo UI"/>
          <w:sz w:val="20"/>
        </w:rPr>
        <w:t>使用Rf: 2.411%（取得: 2026-04-08 14:45 JST（財務省日次 R8.4.7））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