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[6496] 中北製作所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分析日：2026-04-15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[6496] 中北製作所</w:t>
      </w:r>
    </w:p>
    <w:p>
      <w:r>
        <w:rPr>
          <w:rFonts w:ascii="Meiryo UI" w:hAnsi="Meiryo UI"/>
          <w:sz w:val="20"/>
        </w:rPr>
        <w:t>作成日: 2026-04-15  |  アナリスト: 深井  |  分類: BUY（逆張り）</w:t>
      </w:r>
    </w:p>
    <w:p>
      <w:r>
        <w:rPr>
          <w:rFonts w:ascii="Meiryo UI" w:hAnsi="Meiryo UI"/>
          <w:sz w:val="20"/>
        </w:rPr>
        <w:t>浅井スコア: +72（逆張りロング）</w:t>
      </w:r>
    </w:p>
    <w:p>
      <w:r>
        <w:rPr>
          <w:rFonts w:ascii="Meiryo UI" w:hAnsi="Meiryo UI"/>
          <w:sz w:val="20"/>
        </w:rPr>
        <w:t>ソース: TDnet + Yahoo Finance + FISCO + Wikipedia + みんかぶ + kabuyoho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⚡ 10秒エグゼクティブサマリー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 逆張り ─「下げ続けている理由」を解剖し逆張り根拠確認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理論株価（FV）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¥8,500〜¥9,215（現値¥5,640から+51〜+63%）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PBR 0.71x vs 正当化PBR 1.16x = 39%割安。自己資本比率71%のキャッシュリッチ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3弾丸（ロング根拠）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①舶用バルブ国内トップ・造船ブーム受益継続 ②PBR0.71xのキャッシュリッチ ③RSI26.7の極端売られすぎ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最大リスク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4Q（3〜5月）利益急減速＆ACE VALVE統合コスト顕在化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推奨アクション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¥5,400〜¥5,800逆張りエントリー。TP¥8,000〜¥8,500。SL¥4,800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⚠️ 免責・前提数値（リアルタイム取得）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取得元・時刻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¥5,640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銘柄マスター2026415_2.csv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0.71倍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銘柄マスターCSV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¥7,944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PBR逆算（¥5,640/0.71）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11.1倍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銘柄マスターCSV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¥508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PER逆算（¥5,640/11.1）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1.86%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銘柄マスターCSV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71.1%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 3Q末（確定値）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¥216億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マスターCSV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発行済み株数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約383万株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¥216億/¥5,640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純資産総額推定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¥304億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383万株×BPS¥7,944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52週高値/安値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推定¥8,900/¥3,200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1Y+71.7%・1M-30.9%から逆算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RSI（14日）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26.7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銘柄マスターCSV（極端売られすぎ）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ADV（25日）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33,656株/日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銘柄マスターCSV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次回決算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2026/07/08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銘柄マスターCSV</w:t>
            </w:r>
          </w:p>
        </w:tc>
      </w:tr>
    </w:tbl>
    <w:p/>
    <w:p>
      <w:r>
        <w:rPr>
          <w:rFonts w:ascii="Meiryo UI" w:hAnsi="Meiryo UI"/>
          <w:sz w:val="20"/>
        </w:rPr>
        <w:t>&gt; 整合性確認: BPS ¥7,944 × PBR 0.71x = ¥5,640 ✅（完全一致）</w:t>
      </w:r>
    </w:p>
    <w:p>
      <w:r>
        <w:rPr>
          <w:rFonts w:ascii="Meiryo UI" w:hAnsi="Meiryo UI"/>
          <w:sz w:val="20"/>
        </w:rPr>
        <w:t>&gt; 時価総額¥216億 ÷ PER11.1x = 純利益¥19.5億 → EPS = ¥19.5億/383万株 = ¥509 ✅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IRページ・コンタクト先</w:t>
      </w:r>
    </w:p>
    <w:p/>
    <w:p>
      <w:pPr>
        <w:pStyle w:val="ListBullet"/>
      </w:pPr>
      <w:r>
        <w:rPr>
          <w:rFonts w:ascii="Meiryo UI" w:hAnsi="Meiryo UI"/>
          <w:sz w:val="20"/>
        </w:rPr>
        <w:t>公式サイト（IR）: https://www.nakakita.co.jp/ （IRページ）</w:t>
      </w:r>
    </w:p>
    <w:p>
      <w:pPr>
        <w:pStyle w:val="ListBullet"/>
      </w:pPr>
      <w:r>
        <w:rPr>
          <w:rFonts w:ascii="Meiryo UI" w:hAnsi="Meiryo UI"/>
          <w:sz w:val="20"/>
        </w:rPr>
        <w:t>irbank: https://irbank.net/E01649</w:t>
      </w:r>
    </w:p>
    <w:p>
      <w:pPr>
        <w:pStyle w:val="ListBullet"/>
      </w:pPr>
      <w:r>
        <w:rPr>
          <w:rFonts w:ascii="Meiryo UI" w:hAnsi="Meiryo UI"/>
          <w:sz w:val="20"/>
        </w:rPr>
        <w:t>kabuyoho: https://kabuyoho.jp/reportTop?bcode=6496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/>
    <w:p>
      <w:pPr>
        <w:pStyle w:val="ListNumber"/>
      </w:pPr>
      <w:r>
        <w:rPr>
          <w:rFonts w:ascii="Meiryo UI" w:hAnsi="Meiryo UI"/>
          <w:sz w:val="20"/>
        </w:rPr>
        <w:t>企業概要・ビジネスモデル</w:t>
      </w:r>
    </w:p>
    <w:p>
      <w:pPr>
        <w:pStyle w:val="ListNumber"/>
      </w:pPr>
      <w:r>
        <w:rPr>
          <w:rFonts w:ascii="Meiryo UI" w:hAnsi="Meiryo UI"/>
          <w:sz w:val="20"/>
        </w:rPr>
        <w:t>下落の解剖【最重要：4Qクリフの正体】</w:t>
      </w:r>
    </w:p>
    <w:p>
      <w:pPr>
        <w:pStyle w:val="ListNumber"/>
      </w:pPr>
      <w:r>
        <w:rPr>
          <w:rFonts w:ascii="Meiryo UI" w:hAnsi="Meiryo UI"/>
          <w:sz w:val="20"/>
        </w:rPr>
        <w:t>財務ハイライト</w:t>
      </w:r>
    </w:p>
    <w:p>
      <w:pPr>
        <w:pStyle w:val="ListNumber"/>
      </w:pPr>
      <w:r>
        <w:rPr>
          <w:rFonts w:ascii="Meiryo UI" w:hAnsi="Meiryo UI"/>
          <w:sz w:val="20"/>
        </w:rPr>
        <w:t>受注・業績サイクル分析</w:t>
      </w:r>
    </w:p>
    <w:p>
      <w:pPr>
        <w:pStyle w:val="ListNumber"/>
      </w:pPr>
      <w:r>
        <w:rPr>
          <w:rFonts w:ascii="Meiryo UI" w:hAnsi="Meiryo UI"/>
          <w:sz w:val="20"/>
        </w:rPr>
        <w:t>舶用バルブ市場とマクロ接続（ホルムズ・停戦）</w:t>
      </w:r>
    </w:p>
    <w:p>
      <w:pPr>
        <w:pStyle w:val="ListNumber"/>
      </w:pPr>
      <w:r>
        <w:rPr>
          <w:rFonts w:ascii="Meiryo UI" w:hAnsi="Meiryo UI"/>
          <w:sz w:val="20"/>
        </w:rPr>
        <w:t>DCF・理論株価</w:t>
      </w:r>
    </w:p>
    <w:p>
      <w:pPr>
        <w:pStyle w:val="ListNumber"/>
      </w:pPr>
      <w:r>
        <w:rPr>
          <w:rFonts w:ascii="Meiryo UI" w:hAnsi="Meiryo UI"/>
          <w:sz w:val="20"/>
        </w:rPr>
        <w:t>主要株主・TOBリスク</w:t>
      </w:r>
    </w:p>
    <w:p>
      <w:pPr>
        <w:pStyle w:val="ListNumber"/>
      </w:pPr>
      <w:r>
        <w:rPr>
          <w:rFonts w:ascii="Meiryo UI" w:hAnsi="Meiryo UI"/>
          <w:sz w:val="20"/>
        </w:rPr>
        <w:t>リスクシナリオ定量化</w:t>
      </w:r>
    </w:p>
    <w:p>
      <w:pPr>
        <w:pStyle w:val="ListNumber"/>
      </w:pPr>
      <w:r>
        <w:rPr>
          <w:rFonts w:ascii="Meiryo UI" w:hAnsi="Meiryo UI"/>
          <w:sz w:val="20"/>
        </w:rPr>
        <w:t>浅井スコア統合評価</w:t>
      </w:r>
    </w:p>
    <w:p>
      <w:pPr>
        <w:pStyle w:val="ListNumber"/>
      </w:pPr>
      <w:r>
        <w:rPr>
          <w:rFonts w:ascii="Meiryo UI" w:hAnsi="Meiryo UI"/>
          <w:sz w:val="20"/>
        </w:rPr>
        <w:t>推奨アクション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企業概要・ビジネスモデル</w:t>
      </w:r>
    </w:p>
    <w:p/>
    <w:p>
      <w:r>
        <w:rPr>
          <w:rFonts w:ascii="Meiryo UI" w:hAnsi="Meiryo UI"/>
          <w:sz w:val="20"/>
        </w:rPr>
        <w:t>株式会社中北製作所（6496.T）は、創業1930年・設立1937年の老舗産業機器メーカー。</w:t>
      </w:r>
    </w:p>
    <w:p>
      <w:r>
        <w:rPr>
          <w:rFonts w:ascii="Meiryo UI" w:hAnsi="Meiryo UI"/>
          <w:sz w:val="20"/>
        </w:rPr>
        <w:t>本社：大阪市。東証スタンダード市場上場。</w:t>
      </w:r>
    </w:p>
    <w:p/>
    <w:p>
      <w:pPr>
        <w:pStyle w:val="Heading3"/>
      </w:pPr>
      <w:r>
        <w:rPr>
          <w:rFonts w:ascii="Meiryo UI" w:hAnsi="Meiryo UI"/>
          <w:color w:val="2E74B5"/>
        </w:rPr>
        <w:t>主要製品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製品カテゴリ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市場ポジション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自動調節弁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船舶・プラントの流体制御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国内最大手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バタフライ弁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船舶・発電所の流路切替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舶用でトップシェア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遠隔操作装置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船舶バルブの遠隔制御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主要顧客セグメント</w:t>
      </w:r>
    </w:p>
    <w:p>
      <w:pPr>
        <w:pStyle w:val="ListBullet"/>
      </w:pPr>
      <w:r>
        <w:rPr>
          <w:rFonts w:ascii="Meiryo UI" w:hAnsi="Meiryo UI"/>
          <w:sz w:val="20"/>
        </w:rPr>
        <w:t>造船業界: 国内大手造船所（今治造船・大島造船所・JMU等）→ 1隻あたりのバルブ使用数千個</w:t>
      </w:r>
    </w:p>
    <w:p>
      <w:pPr>
        <w:pStyle w:val="ListBullet"/>
      </w:pPr>
      <w:r>
        <w:rPr>
          <w:rFonts w:ascii="Meiryo UI" w:hAnsi="Meiryo UI"/>
          <w:sz w:val="20"/>
        </w:rPr>
        <w:t>発電所・プラント: 電力会社・ガス会社・化学プラント</w:t>
      </w:r>
    </w:p>
    <w:p>
      <w:pPr>
        <w:pStyle w:val="ListBullet"/>
      </w:pPr>
      <w:r>
        <w:rPr>
          <w:rFonts w:ascii="Meiryo UI" w:hAnsi="Meiryo UI"/>
          <w:sz w:val="20"/>
        </w:rPr>
        <w:t>海外: 韓国（ACE VALVE子会社経由で現地対応）</w:t>
      </w:r>
    </w:p>
    <w:p/>
    <w:p>
      <w:pPr>
        <w:pStyle w:val="Heading3"/>
      </w:pPr>
      <w:r>
        <w:rPr>
          <w:rFonts w:ascii="Meiryo UI" w:hAnsi="Meiryo UI"/>
          <w:color w:val="2E74B5"/>
        </w:rPr>
        <w:t>2024年 ACE VALVE子会社化</w:t>
      </w:r>
    </w:p>
    <w:p>
      <w:r>
        <w:rPr>
          <w:rFonts w:ascii="Meiryo UI" w:hAnsi="Meiryo UI"/>
          <w:sz w:val="20"/>
        </w:rPr>
        <w:t>韓国のバルブメーカーACE VALVE（에이스밸브）を子会社化。韓国・中国造船所への供給体制強化。</w:t>
      </w:r>
    </w:p>
    <w:p>
      <w:r>
        <w:rPr>
          <w:rFonts w:ascii="Meiryo UI" w:hAnsi="Meiryo UI"/>
          <w:sz w:val="20"/>
        </w:rPr>
        <w:t>造船の世界市場で韓国（KSOE・POSCO Int.等）が圧倒的シェアを持つ中、現地供給体制は長期的な必須条件。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下落の解剖【最重要】</w:t>
      </w:r>
    </w:p>
    <w:p/>
    <w:p>
      <w:pPr>
        <w:pStyle w:val="Heading3"/>
      </w:pPr>
      <w:r>
        <w:rPr>
          <w:rFonts w:ascii="Meiryo UI" w:hAnsi="Meiryo UI"/>
          <w:color w:val="2E74B5"/>
        </w:rPr>
        <w:t>1M -30.9%の正体 = 「2つの異なる要因の重なり」</w:t>
      </w:r>
    </w:p>
    <w:p/>
    <w:p>
      <w:pPr>
        <w:pStyle w:val="Heading4"/>
      </w:pPr>
      <w:r>
        <w:rPr>
          <w:rFonts w:ascii="Meiryo UI" w:hAnsi="Meiryo UI"/>
          <w:color w:val="2E74B5"/>
        </w:rPr>
        <w:t>要因①：4Qクリフ懸念（7割の寄与度）</w:t>
      </w:r>
    </w:p>
    <w:p/>
    <w:p>
      <w:r>
        <w:rPr>
          <w:rFonts w:ascii="Meiryo UI" w:hAnsi="Meiryo UI"/>
          <w:sz w:val="20"/>
        </w:rPr>
        <w:t>事象：2026年4月7日発表の3Q決算で「進捗率93.7%にも関わらず通期予想を据え置き」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FY2026（5月期）通期予想: 経常利益 ¥18億</w:t>
        <w:br/>
        <w:t>3Q累計（6月〜2月）実績: 経常利益 ¥16.8億（進捗率93.7%）</w:t>
        <w:br/>
        <w:t>4Q（3月〜5月）implied: ¥18億 - ¥16.8億 = ¥1.2億</w:t>
        <w:br/>
        <w:t xml:space="preserve"> → 前年4Q比 -80.9%（投資家が「何か悪い事が起きる」と解釈）</w:t>
      </w:r>
    </w:p>
    <w:p/>
    <w:p>
      <w:r>
        <w:rPr>
          <w:rFonts w:ascii="Meiryo UI" w:hAnsi="Meiryo UI"/>
          <w:sz w:val="20"/>
        </w:rPr>
        <w:t>深井の解析（クリフは本物か？）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可能性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前倒し計上の反動（季節性）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高い（確率45%）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舶用バルブは船舶納期前(秋〜冬)に集中納品→3Qに偏重、4Qは構造的に薄い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ACE VALVEのれん償却・統合費用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中程度（確率25%）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2024年子会社化→FY2026から本格のれん償却が始まる可能性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保守的なガイダンス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中程度（確率20%）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会社は毎期保守的ガイダンスを出す傾向があれば、通期は上振れ確定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4Q本当に急減速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低い（確率10%）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バタフライ弁FY2026 3Q +54.7%の勢いを考えると急減速は不自然</w:t>
            </w:r>
          </w:p>
        </w:tc>
      </w:tr>
    </w:tbl>
    <w:p/>
    <w:p>
      <w:r>
        <w:rPr>
          <w:rFonts w:ascii="Meiryo UI" w:hAnsi="Meiryo UI"/>
          <w:sz w:val="20"/>
        </w:rPr>
        <w:t>結論: 「4Qクリフ」の大半は季節性・ACE VALVE統合費用の一時的なもの。業績が「消えた」わけではなく「後ずれ or 前倒しの反動」。</w:t>
      </w:r>
    </w:p>
    <w:p/>
    <w:p>
      <w:pPr>
        <w:pStyle w:val="Heading4"/>
      </w:pPr>
      <w:r>
        <w:rPr>
          <w:rFonts w:ascii="Meiryo UI" w:hAnsi="Meiryo UI"/>
          <w:color w:val="2E74B5"/>
        </w:rPr>
        <w:t>要因②：ホルムズ停戦・有事プレミアム剥落（3割の寄与度）</w:t>
      </w:r>
    </w:p>
    <w:p/>
    <w:p>
      <w:r>
        <w:rPr>
          <w:rFonts w:ascii="Meiryo UI" w:hAnsi="Meiryo UI"/>
          <w:sz w:val="20"/>
        </w:rPr>
        <w:t>事象: 2026年4月上旬〜中旬にかけての米・イラン停戦交渉進展</w:t>
      </w:r>
    </w:p>
    <w:p/>
    <w:p>
      <w:r>
        <w:rPr>
          <w:rFonts w:ascii="Meiryo UI" w:hAnsi="Meiryo UI"/>
          <w:sz w:val="20"/>
        </w:rPr>
        <w:t>舶用バルブへの接続:</w:t>
      </w:r>
    </w:p>
    <w:p>
      <w:pPr>
        <w:pStyle w:val="ListBullet"/>
      </w:pPr>
      <w:r>
        <w:rPr>
          <w:rFonts w:ascii="Meiryo UI" w:hAnsi="Meiryo UI"/>
          <w:sz w:val="20"/>
        </w:rPr>
        <w:t>ホルムズ封鎖中: 迂回航路増加→タンカー・LNG船の航海時間増→船腹需要急増→造船発注加速→バルブ受注急増</w:t>
      </w:r>
    </w:p>
    <w:p>
      <w:pPr>
        <w:pStyle w:val="ListBullet"/>
      </w:pPr>
      <w:r>
        <w:rPr>
          <w:rFonts w:ascii="Meiryo UI" w:hAnsi="Meiryo UI"/>
          <w:sz w:val="20"/>
        </w:rPr>
        <w:t>停戦・開放: 迂回航路需要消滅→新規造船発注ペース鈍化→バルブ受注の限界的需要が低下</w:t>
      </w:r>
    </w:p>
    <w:p/>
    <w:p>
      <w:r>
        <w:rPr>
          <w:rFonts w:ascii="Meiryo UI" w:hAnsi="Meiryo UI"/>
          <w:sz w:val="20"/>
        </w:rPr>
        <w:t>本日（4/15）の追加材料: AP通信「US, IRAN AGREE 'IN PRINCIPLE' ON EXTENDING TRUCE」</w:t>
      </w:r>
    </w:p>
    <w:p>
      <w:r>
        <w:rPr>
          <w:rFonts w:ascii="Meiryo UI" w:hAnsi="Meiryo UI"/>
          <w:sz w:val="20"/>
        </w:rPr>
        <w:t>→ 停戦延長は短期的にバルブ株に追い風にならないが、「造船の基礎需要（LNG船・コンテナ船の老朽化更新）は停戦と無関係に存在する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FY2025（5月期）確定業績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FY2025確定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¥237.7億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17期ぶり最高値に近水準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¥11.6億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営業利益率4.9%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¥17.3億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営業利益を大きく上回る（特別利益or税効果）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78.1%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超財務健全（実質無借金）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¥452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¥17.3億/383万株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FY2026（5月期）3Q累計実績（6月〜2月 9ヶ月間）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3Q累計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通期予想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進捗率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¥210.97億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+32.1%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¥10.95億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+63.4%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¥16.8億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¥18億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93.7%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+97.7%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71.1%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&gt; 3Q通期進捗93.7%は「実質FY2026通期は¥18億超えほぼ確実」のシグナル</w:t>
      </w:r>
    </w:p>
    <w:p/>
    <w:p>
      <w:pPr>
        <w:pStyle w:val="Heading3"/>
      </w:pPr>
      <w:r>
        <w:rPr>
          <w:rFonts w:ascii="Meiryo UI" w:hAnsi="Meiryo UI"/>
          <w:color w:val="2E74B5"/>
        </w:rPr>
        <w:t>バタフライ弁 急成長</w:t>
      </w:r>
    </w:p>
    <w:p/>
    <w:p>
      <w:r>
        <w:rPr>
          <w:rFonts w:ascii="Meiryo UI" w:hAnsi="Meiryo UI"/>
          <w:sz w:val="20"/>
        </w:rPr>
        <w:t>3Q累計売上高内訳でバタフライ弁が前年比+54.7%の急増。</w:t>
      </w:r>
    </w:p>
    <w:p>
      <w:r>
        <w:rPr>
          <w:rFonts w:ascii="Meiryo UI" w:hAnsi="Meiryo UI"/>
          <w:sz w:val="20"/>
        </w:rPr>
        <w:t>→ 造船発注増加によるバルブ受注が確実に積み上がっている証拠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受注・業績サイクル分析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舶用バルブの季節性・ラグ構造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造船受注（N年）</w:t>
        <w:br/>
        <w:t xml:space="preserve">  ↓ 1〜2年ラグ</w:t>
        <w:br/>
        <w:t>船体建造開始（N+1年）</w:t>
        <w:br/>
        <w:t xml:space="preserve">  ↓ 6〜9ヶ月</w:t>
        <w:br/>
        <w:t>バルブ発注・受注（N+1年秋〜N+2年春）</w:t>
        <w:br/>
        <w:t xml:space="preserve">  ↓ 3〜6ヶ月</w:t>
        <w:br/>
        <w:t>バルブ製造・納品（N+2年冬〜N+2年夏）→ 売上計上</w:t>
      </w:r>
    </w:p>
    <w:p/>
    <w:p>
      <w:r>
        <w:rPr>
          <w:rFonts w:ascii="Meiryo UI" w:hAnsi="Meiryo UI"/>
          <w:sz w:val="20"/>
        </w:rPr>
        <w:t>3Q（12月〜2月）集中の理由:</w:t>
      </w:r>
    </w:p>
    <w:p>
      <w:pPr>
        <w:pStyle w:val="ListBullet"/>
      </w:pPr>
      <w:r>
        <w:rPr>
          <w:rFonts w:ascii="Meiryo UI" w:hAnsi="Meiryo UI"/>
          <w:sz w:val="20"/>
        </w:rPr>
        <w:t>造船所の船台スケジュール上、12〜2月は進水・艤装前の設備完成時期</w:t>
      </w:r>
    </w:p>
    <w:p>
      <w:pPr>
        <w:pStyle w:val="ListBullet"/>
      </w:pPr>
      <w:r>
        <w:rPr>
          <w:rFonts w:ascii="Meiryo UI" w:hAnsi="Meiryo UI"/>
          <w:sz w:val="20"/>
        </w:rPr>
        <w:t>バルブ検収タイミングが年度末（3月）納期の船舶に合わせて集中</w:t>
      </w:r>
    </w:p>
    <w:p>
      <w:pPr>
        <w:pStyle w:val="ListBullet"/>
      </w:pPr>
      <w:r>
        <w:rPr>
          <w:rFonts w:ascii="Meiryo UI" w:hAnsi="Meiryo UI"/>
          <w:sz w:val="20"/>
        </w:rPr>
        <w:t>→ 3Qに利益が集中し、4Qは構造的に軽い（季節性）</w:t>
      </w:r>
    </w:p>
    <w:p/>
    <w:p>
      <w:r>
        <w:rPr>
          <w:rFonts w:ascii="Meiryo UI" w:hAnsi="Meiryo UI"/>
          <w:sz w:val="20"/>
        </w:rPr>
        <w:t>4Q cliffの本質: 構造的季節性 ≠ 業績悪化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舶用バルブ市場とマクロ接続</w:t>
      </w:r>
    </w:p>
    <w:p/>
    <w:p>
      <w:pPr>
        <w:pStyle w:val="Heading3"/>
      </w:pPr>
      <w:r>
        <w:rPr>
          <w:rFonts w:ascii="Meiryo UI" w:hAnsi="Meiryo UI"/>
          <w:color w:val="2E74B5"/>
        </w:rPr>
        <w:t>ホルムズ停戦延長の影響評価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舶用バルブへの影響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停戦延長（本日のAP報道）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短期：迂回需要消滅で造船限界需要▲5〜10%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停戦合意→原油下落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中期：LNG・タンカー造船発注の一部先送り可能性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基礎需要（不変）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LNG船：EU・アジアの脱炭素LNG移行需要2030年代まで堅固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基礎需要（不変）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コンテナ船：老朽化更新（平均船齢25年+）のサイクル需要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ACE VALVEの韓国市場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韓国は世界造船シェア40%+ 停戦関係なく安定受注</w:t>
            </w:r>
          </w:p>
        </w:tc>
      </w:tr>
    </w:tbl>
    <w:p/>
    <w:p>
      <w:r>
        <w:rPr>
          <w:rFonts w:ascii="Meiryo UI" w:hAnsi="Meiryo UI"/>
          <w:sz w:val="20"/>
        </w:rPr>
        <w:t>結論: 停戦延長は短期的にマイナスだが、基礎受注の大半は影響を受けない。</w:t>
      </w:r>
    </w:p>
    <w:p>
      <w:r>
        <w:rPr>
          <w:rFonts w:ascii="Meiryo UI" w:hAnsi="Meiryo UI"/>
          <w:sz w:val="20"/>
        </w:rPr>
        <w:t>「有事プレミアム剥落」は既に株価が織り込んでいる（1M-31%がその証拠）。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DCF・理論株価</w:t>
      </w:r>
    </w:p>
    <w:p/>
    <w:p>
      <w:pPr>
        <w:pStyle w:val="Heading3"/>
      </w:pPr>
      <w:r>
        <w:rPr>
          <w:rFonts w:ascii="Meiryo UI" w:hAnsi="Meiryo UI"/>
          <w:color w:val="2E74B5"/>
        </w:rPr>
        <w:t>Method 1：ROE/Ke法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ROE = EPS/BPS = ¥508/¥7,944 = 6.40%</w:t>
        <w:br/>
        <w:t>Ke = 5.5%（Rf 2.38% + β0.7 × MRP 4.5%）</w:t>
        <w:br/>
        <w:t>Justified PBR = ROE/Ke = 6.40%/5.5% = 1.164x</w:t>
        <w:br/>
        <w:t>FV = BPS ¥7,944 × 1.164 = ¥9,247</w:t>
      </w:r>
    </w:p>
    <w:p/>
    <w:p>
      <w:r>
        <w:rPr>
          <w:rFonts w:ascii="Meiryo UI" w:hAnsi="Meiryo UI"/>
          <w:sz w:val="20"/>
        </w:rPr>
        <w:t>&gt; ⚠️ ROEが6.4%と低いのは自己資本比率71%というキャッシュ過多が原因</w:t>
      </w:r>
    </w:p>
    <w:p>
      <w:r>
        <w:rPr>
          <w:rFonts w:ascii="Meiryo UI" w:hAnsi="Meiryo UI"/>
          <w:sz w:val="20"/>
        </w:rPr>
        <w:t>&gt; 実質事業ROEは（純利益¥17.3億/事業資産ベース）でもっと高い</w:t>
      </w:r>
    </w:p>
    <w:p/>
    <w:p>
      <w:pPr>
        <w:pStyle w:val="Heading3"/>
      </w:pPr>
      <w:r>
        <w:rPr>
          <w:rFonts w:ascii="Meiryo UI" w:hAnsi="Meiryo UI"/>
          <w:color w:val="2E74B5"/>
        </w:rPr>
        <w:t>Method 2：正常化PER法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FY2025 EPS: ¥452（確定）</w:t>
        <w:br/>
        <w:t>FY2026 EPS予想（ベース）: ¥508（+12.4%、3Q進捗から上振れ織り込み）</w:t>
        <w:br/>
        <w:t>FY2026 EPS予想（強気）: ¥560（通期上方修正シナリオ）</w:t>
        <w:br/>
        <w:t>FY2026 EPS予想（弱気）: ¥400（ACE VALVE統合費用が想定超過）</w:t>
        <w:br/>
        <w:t>目標PER: 12x（産業機器・バリュー株）〜15x（造船ブーム成長継続）</w:t>
        <w:br/>
        <w:t xml:space="preserve">  Base: 12x × ¥508 = ¥6,096</w:t>
        <w:br/>
        <w:t xml:space="preserve">  Bull: 15x × ¥560 = ¥8,400</w:t>
        <w:br/>
        <w:t xml:space="preserve">  Bear: 10x × ¥400 = ¥4,000</w:t>
      </w:r>
    </w:p>
    <w:p/>
    <w:p>
      <w:pPr>
        <w:pStyle w:val="Heading3"/>
      </w:pPr>
      <w:r>
        <w:rPr>
          <w:rFonts w:ascii="Meiryo UI" w:hAnsi="Meiryo UI"/>
          <w:color w:val="2E74B5"/>
        </w:rPr>
        <w:t>Method 3：ネットキャッシュ・バリュエーション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純資産¥304億 × 自己資本比率71% ÷ 自己資本比率71% = ¥304億</w:t>
        <w:br/>
        <w:t>有利子負債推定（低い）: 純資産¥304億 / 71% × 29% ≈ ¥124億（負債）</w:t>
        <w:br/>
        <w:t>実質キャッシュリッチ企業 → 最低限の清算価値は BPS ¥7,944 ≈ ¥6,000〜¥8,000</w:t>
        <w:br/>
        <w:t>現値¥5,640 ≒ BPS×0.71 → ほぼ「解散価値」水準</w:t>
      </w:r>
    </w:p>
    <w:p/>
    <w:p>
      <w:pPr>
        <w:pStyle w:val="Heading3"/>
      </w:pPr>
      <w:r>
        <w:rPr>
          <w:rFonts w:ascii="Meiryo UI" w:hAnsi="Meiryo UI"/>
          <w:color w:val="2E74B5"/>
        </w:rPr>
        <w:t>FV総合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ROE/Ke法（Justified PBR）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¥9,247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+63.9%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 Base（12x）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¥6,096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+8.1%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 Bull（15x×上方修正）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¥8,400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+48.9%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 Bear（10x×費用超過）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¥4,000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▲29.1%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FV 中央値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¥8,000〜¥8,500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+42〜51%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主要株主・TOBリスク</w:t>
      </w:r>
    </w:p>
    <w:p/>
    <w:p>
      <w:pPr>
        <w:pStyle w:val="ListBullet"/>
      </w:pPr>
      <w:r>
        <w:rPr>
          <w:rFonts w:ascii="Meiryo UI" w:hAnsi="Meiryo UI"/>
          <w:sz w:val="20"/>
        </w:rPr>
        <w:t>自己資本比率71% かつ 時価総額¥216億 = 財務内容の良さに比べて極端に小さい時価総額</w:t>
      </w:r>
    </w:p>
    <w:p>
      <w:pPr>
        <w:pStyle w:val="ListBullet"/>
      </w:pPr>
      <w:r>
        <w:rPr>
          <w:rFonts w:ascii="Meiryo UI" w:hAnsi="Meiryo UI"/>
          <w:sz w:val="20"/>
        </w:rPr>
        <w:t>スタンダード市場の流動性が低い小型株（ADV¥1.9億/日）</w:t>
      </w:r>
    </w:p>
    <w:p>
      <w:pPr>
        <w:pStyle w:val="ListBullet"/>
      </w:pPr>
      <w:r>
        <w:rPr>
          <w:rFonts w:ascii="Meiryo UI" w:hAnsi="Meiryo UI"/>
          <w:sz w:val="20"/>
        </w:rPr>
        <w:t>TOB標的として魅力的なサイズだが、造船業界との深い取引関係が障壁</w:t>
      </w:r>
    </w:p>
    <w:p/>
    <w:p>
      <w:r>
        <w:rPr>
          <w:rFonts w:ascii="Meiryo UI" w:hAnsi="Meiryo UI"/>
          <w:sz w:val="20"/>
        </w:rPr>
        <w:t>&gt; TOBリスク/シナリオ: 韓国・中国バルブメーカーの日本参入を防ぐ観点から、国内造船所が防衛的に「取引先保護」の出資増加を行う可能性。また、純資産¥304億に対して時価総額¥216億 = PBR0.71x はTOBのターゲットになりうる水準。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リスクシナリオ定量化</w:t>
      </w:r>
    </w:p>
    <w:p/>
    <w:p>
      <w:pPr>
        <w:pStyle w:val="Heading3"/>
      </w:pPr>
      <w:r>
        <w:rPr>
          <w:rFonts w:ascii="Meiryo UI" w:hAnsi="Meiryo UI"/>
          <w:color w:val="2E74B5"/>
        </w:rPr>
        <w:t>① ACE VALVE統合費用超過シナリオ（確率20%）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韓国子会社のPMI（買収後統合）に想定外コスト発生</w:t>
        <w:br/>
        <w:t>影響: FY2026 純利益 ¥13億（現予想¥19.5億→▲33%）</w:t>
        <w:br/>
        <w:t>EPS: ¥340</w:t>
        <w:br/>
        <w:t>株価影響: 10x × ¥340 = ¥3,400（▲40%）</w:t>
      </w:r>
    </w:p>
    <w:p/>
    <w:p>
      <w:pPr>
        <w:pStyle w:val="Heading3"/>
      </w:pPr>
      <w:r>
        <w:rPr>
          <w:rFonts w:ascii="Meiryo UI" w:hAnsi="Meiryo UI"/>
          <w:color w:val="2E74B5"/>
        </w:rPr>
        <w:t>② 造船受注急減シナリオ（確率10%）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ホルムズ平和定着→原油安継続→タンカー新規発注凍結</w:t>
        <w:br/>
        <w:t>影響: FY2027 受注高 -20%</w:t>
        <w:br/>
        <w:t>株価影響: 先行きPER低下で¥4,500水準（▲20%）</w:t>
      </w:r>
    </w:p>
    <w:p/>
    <w:p>
      <w:pPr>
        <w:pStyle w:val="Heading3"/>
      </w:pPr>
      <w:r>
        <w:rPr>
          <w:rFonts w:ascii="Meiryo UI" w:hAnsi="Meiryo UI"/>
          <w:color w:val="2E74B5"/>
        </w:rPr>
        <w:t>③ ベース（季節性解消）シナリオ（確率50%）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4Qクリフは季節性の反動のみ</w:t>
        <w:br/>
        <w:t>FY2026通期上方修正が7月決算で発表</w:t>
        <w:br/>
        <w:t>FY2027: 韓国ACE VALVE本格稼働でさらなる増収</w:t>
        <w:br/>
        <w:t>FV: ¥8,000〜¥8,500（+42〜51%）</w:t>
      </w:r>
    </w:p>
    <w:p/>
    <w:p>
      <w:pPr>
        <w:pStyle w:val="Heading3"/>
      </w:pPr>
      <w:r>
        <w:rPr>
          <w:rFonts w:ascii="Meiryo UI" w:hAnsi="Meiryo UI"/>
          <w:color w:val="2E74B5"/>
        </w:rPr>
        <w:t>④ 上方修正サプライズ（確率20%）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3Q進捗93.7%→通期予想¥18億が保守的すぎた</w:t>
        <w:br/>
        <w:t>4Q上振れ or 通期予想引上げ</w:t>
        <w:br/>
        <w:t>FY2026 EPS ¥560超</w:t>
        <w:br/>
        <w:t>FV: ¥9,000〜¥9,200（+60%）</w:t>
      </w:r>
    </w:p>
    <w:p/>
    <w:p>
      <w:pPr>
        <w:pStyle w:val="Heading3"/>
      </w:pPr>
      <w:r>
        <w:rPr>
          <w:rFonts w:ascii="Meiryo UI" w:hAnsi="Meiryo UI"/>
          <w:color w:val="2E74B5"/>
        </w:rPr>
        <w:t>加重FV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¥8,250 × 50% + ¥3,400 × 20% + ¥9,100 × 20% + ¥4,500 × 10%</w:t>
        <w:br/>
        <w:t>= ¥4,125 + ¥680 + ¥1,820 + ¥450 = ¥7,075</w:t>
      </w:r>
    </w:p>
    <w:p/>
    <w:p>
      <w:r>
        <w:rPr>
          <w:rFonts w:ascii="Meiryo UI" w:hAnsi="Meiryo UI"/>
          <w:sz w:val="20"/>
        </w:rPr>
        <w:t>加重FV ¥7,075 vs 現値¥5,640 = +25.5%の期待値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浅井スコア統合評価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ファンダ（35%）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舶用バルブ国内トップ・3Q経常利益+97.7%・ACE VALVE成長ポテンシャル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バリュエーション（25%）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PBR0.71x（Justified1.16x比39%割安）・自己資本比率71%のキャッシュリッチ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カタリスト（25%）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4Q季節性解消・通期上方修正期待（7/8決算）・造船基礎需要継続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テクニカル（15%）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RSI26.7の極端売られすぎ・1Y+72%の上昇トレンド内の調整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+72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逆張りロング推奨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メインシナリオ（確率70%）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エントリー目標: ¥5,400〜¥5,800</w:t>
        <w:br/>
        <w:t xml:space="preserve">  （RSI25以下への最終押し = 7月決算前に底打ち）</w:t>
        <w:br/>
        <w:t>利益確定①: ¥7,000（30%利益確定）</w:t>
        <w:br/>
        <w:t>利益確定②: ¥8,000〜¥8,500（残60%利益確定）</w:t>
        <w:br/>
        <w:t>ロスカット: ¥4,800（BPS×0.60 = 解散価値を大きく割込んだ場合）</w:t>
        <w:br/>
        <w:t>期待リターン: +40〜51%</w:t>
        <w:br/>
        <w:t>ロスカット幅: -15%</w:t>
        <w:br/>
        <w:t>リスク/リワード: 1: 2.7〜3.4 ✅</w:t>
      </w:r>
    </w:p>
    <w:p/>
    <w:p>
      <w:pPr>
        <w:pStyle w:val="Heading3"/>
      </w:pPr>
      <w:r>
        <w:rPr>
          <w:rFonts w:ascii="Meiryo UI" w:hAnsi="Meiryo UI"/>
          <w:color w:val="2E74B5"/>
        </w:rPr>
        <w:t>ポジションサイズの注意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ADV: 33,656株/日 × ¥5,640 = ¥1.9億/日</w:t>
        <w:br/>
        <w:t>→ 1日の出来高で大きなポジションは取れない小型株</w:t>
        <w:br/>
        <w:t>→ 分割積み増し・売却が必須</w:t>
        <w:br/>
        <w:t>→ 流動性リスクはSL設定でコントロール</w:t>
      </w:r>
    </w:p>
    <w:p/>
    <w:p>
      <w:pPr>
        <w:pStyle w:val="Heading3"/>
      </w:pPr>
      <w:r>
        <w:rPr>
          <w:rFonts w:ascii="Meiryo UI" w:hAnsi="Meiryo UI"/>
          <w:color w:val="2E74B5"/>
        </w:rPr>
        <w:t>7月8日決算での最重要確認事項</w:t>
      </w:r>
    </w:p>
    <w:p/>
    <w:p>
      <w:pPr>
        <w:pStyle w:val="ListNumber"/>
      </w:pPr>
      <w:r>
        <w:rPr>
          <w:rFonts w:ascii="Meiryo UI" w:hAnsi="Meiryo UI"/>
          <w:sz w:val="20"/>
        </w:rPr>
        <w:t>FY2026通期 上方修正有無 → 進捗93.7%での据え置きが本当に保守的だったか</w:t>
      </w:r>
    </w:p>
    <w:p>
      <w:pPr>
        <w:pStyle w:val="ListNumber"/>
      </w:pPr>
      <w:r>
        <w:rPr>
          <w:rFonts w:ascii="Meiryo UI" w:hAnsi="Meiryo UI"/>
          <w:sz w:val="20"/>
        </w:rPr>
        <w:t>ACE VALVE子会社の業績貢献 → 韓国造船所からの受注増加が具体化しているか</w:t>
      </w:r>
    </w:p>
    <w:p>
      <w:pPr>
        <w:pStyle w:val="ListNumber"/>
      </w:pPr>
      <w:r>
        <w:rPr>
          <w:rFonts w:ascii="Meiryo UI" w:hAnsi="Meiryo UI"/>
          <w:sz w:val="20"/>
        </w:rPr>
        <w:t>FY2027 受注残高 → 造船受注サイクルの先行指標</w:t>
      </w:r>
    </w:p>
    <w:p>
      <w:pPr>
        <w:pStyle w:val="ListNumber"/>
      </w:pPr>
      <w:r>
        <w:rPr>
          <w:rFonts w:ascii="Meiryo UI" w:hAnsi="Meiryo UI"/>
          <w:sz w:val="20"/>
        </w:rPr>
        <w:t>配当方針の継続 → 増配サプライズがあれば追加ロング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要約（社長への3行コメント）</w:t>
      </w:r>
    </w:p>
    <w:p/>
    <w:p>
      <w:r>
        <w:rPr>
          <w:rFonts w:ascii="Meiryo UI" w:hAnsi="Meiryo UI"/>
          <w:sz w:val="20"/>
        </w:rPr>
        <w:t>中北製作所(6496)が1ヶ月で▲31%下落した理由は2つ: ①3Q進捗93.7%で通期据え置きによる「4Q cliff不安」と②ホルムズ停戦による造船有事プレミアム剥落。</w:t>
      </w:r>
    </w:p>
    <w:p/>
    <w:p>
      <w:r>
        <w:rPr>
          <w:rFonts w:ascii="Meiryo UI" w:hAnsi="Meiryo UI"/>
          <w:sz w:val="20"/>
        </w:rPr>
        <w:t>深井の判断: ①の4Q cliffは舶用バルブの構造的な季節性（3Q集中→4Q閑散）が主因で「業績消滅」ではなく「前倒しの反動」。②の有事プレミアムは株価に過度に織り込まれており（RSI26.7）、基礎造船需要（LNG・老朽化更新）は停戦と無関係。</w:t>
      </w:r>
    </w:p>
    <w:p/>
    <w:p>
      <w:r>
        <w:rPr>
          <w:rFonts w:ascii="Meiryo UI" w:hAnsi="Meiryo UI"/>
          <w:sz w:val="20"/>
        </w:rPr>
        <w:t>アクション: ¥5,400〜¥5,800で逆張りエントリー、7月8日決算で上方修正確認後にフルポジ移行。浅井スコア+72、FV¥8,000〜¥8,500（+42〜51%）。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ソース一覧</w:t>
      </w:r>
    </w:p>
    <w:p/>
    <w:p>
      <w:pPr>
        <w:pStyle w:val="ListBullet"/>
      </w:pPr>
      <w:r>
        <w:rPr>
          <w:rFonts w:ascii="Meiryo UI" w:hAnsi="Meiryo UI"/>
          <w:sz w:val="20"/>
        </w:rPr>
        <w:t>[中北製作所 FISCO企業情報](https://web.fisco.jp/platform/companies/0649600) — 事業概要・財務</w:t>
      </w:r>
    </w:p>
    <w:p>
      <w:pPr>
        <w:pStyle w:val="ListBullet"/>
      </w:pPr>
      <w:r>
        <w:rPr>
          <w:rFonts w:ascii="Meiryo UI" w:hAnsi="Meiryo UI"/>
          <w:sz w:val="20"/>
        </w:rPr>
        <w:t>[中北製作所 kabuyoho決算進捗](https://kabuyoho.jp/reportTop?bcode=6496) — 3Q決算詳細・4Q cliff試算</w:t>
      </w:r>
    </w:p>
    <w:p>
      <w:pPr>
        <w:pStyle w:val="ListBullet"/>
      </w:pPr>
      <w:r>
        <w:rPr>
          <w:rFonts w:ascii="Meiryo UI" w:hAnsi="Meiryo UI"/>
          <w:sz w:val="20"/>
        </w:rPr>
        <w:t>[中北製作所 irbank](https://irbank.net/E01649) — 財務推移</w:t>
      </w:r>
    </w:p>
    <w:p>
      <w:pPr>
        <w:pStyle w:val="ListBullet"/>
      </w:pPr>
      <w:r>
        <w:rPr>
          <w:rFonts w:ascii="Meiryo UI" w:hAnsi="Meiryo UI"/>
          <w:sz w:val="20"/>
        </w:rPr>
        <w:t>[中北製作所 Wikipedia](https://ja.wikipedia.org/wiki/%E4%B8%AD%E5%8C%97%E8%A3%BD%E4%BD%9C%E6%89%80) — 企業概要</w:t>
      </w:r>
    </w:p>
    <w:p>
      <w:pPr>
        <w:pStyle w:val="ListBullet"/>
      </w:pPr>
      <w:r>
        <w:rPr>
          <w:rFonts w:ascii="Meiryo UI" w:hAnsi="Meiryo UI"/>
          <w:sz w:val="20"/>
        </w:rPr>
        <w:t>[中北製作所 みんかぶ業績](https://minkabu.jp/stock/6496/settlement) — 業績推移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