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[6496] 中北製作所</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[6496] 中北製作所</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中北製作所（6496）DeepResearch 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作成日時：2026-04-07 18:25 JST｜分析基点：FY2026/05 3Q決算（同日発表）</w:t>
      </w:r>
    </w:p>
    <w:p/>
    <w:p>
      <w:r>
        <w:t>──────────────────────────────────────────────────</w:t>
      </w:r>
    </w:p>
    <w:p/>
    <w:p>
      <w:r>
        <w:rPr>
          <w:rFonts w:ascii="Meiryo UI" w:hAnsi="Meiryo UI"/>
          <w:sz w:val="20"/>
        </w:rPr>
        <w:t>&gt; ⚠️ 財務指標注記</w:t>
      </w:r>
    </w:p>
    <w:p>
      <w:r>
        <w:rPr>
          <w:rFonts w:ascii="Meiryo UI" w:hAnsi="Meiryo UI"/>
          <w:sz w:val="20"/>
        </w:rPr>
        <w:t>&gt; PBR：0.88倍、BPS：¥7,729、PER：15.2倍、EPS：¥447（yfinance リアルタイム取得値を使用）</w:t>
      </w:r>
    </w:p>
    <w:p>
      <w:r>
        <w:rPr>
          <w:rFonts w:ascii="Meiryo UI" w:hAnsi="Meiryo UI"/>
          <w:sz w:val="20"/>
        </w:rPr>
        <w:t>&gt; ROE：取得失敗 → 本レポートでは推計値を使用する箇所に「★推計」と明記。</w:t>
      </w:r>
    </w:p>
    <w:p>
      <w:r>
        <w:rPr>
          <w:rFonts w:ascii="Meiryo UI" w:hAnsi="Meiryo UI"/>
          <w:sz w:val="20"/>
        </w:rPr>
        <w:t>&gt; 現在株価：¥6,800（2026-04-07 18:25 JST確定値）</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強い買い（Strong BUY）</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¥6,800</w:t>
            </w:r>
          </w:p>
        </w:tc>
      </w:tr>
      <w:tr>
        <w:tc>
          <w:tcPr>
            <w:tcW w:type="dxa" w:w="4703"/>
          </w:tcPr>
          <w:p>
            <w:r>
              <w:rPr>
                <w:rFonts w:ascii="Meiryo UI" w:hAnsi="Meiryo UI"/>
                <w:sz w:val="18"/>
              </w:rPr>
              <w:t>DCF理論株価（メインシナリオB）</w:t>
            </w:r>
          </w:p>
        </w:tc>
        <w:tc>
          <w:tcPr>
            <w:tcW w:type="dxa" w:w="4703"/>
          </w:tcPr>
          <w:p>
            <w:r>
              <w:rPr>
                <w:rFonts w:ascii="Meiryo UI" w:hAnsi="Meiryo UI"/>
                <w:sz w:val="18"/>
              </w:rPr>
              <w:t>¥9,200〜¥10,800</w:t>
            </w:r>
          </w:p>
        </w:tc>
      </w:tr>
      <w:tr>
        <w:tc>
          <w:tcPr>
            <w:tcW w:type="dxa" w:w="4703"/>
            <w:shd w:val="clear" w:color="auto" w:fill="DDEBF7"/>
          </w:tcPr>
          <w:p>
            <w:r>
              <w:rPr>
                <w:rFonts w:ascii="Meiryo UI" w:hAnsi="Meiryo UI"/>
                <w:sz w:val="18"/>
              </w:rPr>
              <w:t>上値余地（メイン）</w:t>
            </w:r>
          </w:p>
        </w:tc>
        <w:tc>
          <w:tcPr>
            <w:tcW w:type="dxa" w:w="4703"/>
            <w:shd w:val="clear" w:color="auto" w:fill="DDEBF7"/>
          </w:tcPr>
          <w:p>
            <w:r>
              <w:rPr>
                <w:rFonts w:ascii="Meiryo UI" w:hAnsi="Meiryo UI"/>
                <w:sz w:val="18"/>
              </w:rPr>
              <w:t>+35%〜+59%</w:t>
            </w:r>
          </w:p>
        </w:tc>
      </w:tr>
      <w:tr>
        <w:tc>
          <w:tcPr>
            <w:tcW w:type="dxa" w:w="4703"/>
          </w:tcPr>
          <w:p>
            <w:r>
              <w:rPr>
                <w:rFonts w:ascii="Meiryo UI" w:hAnsi="Meiryo UI"/>
                <w:sz w:val="18"/>
              </w:rPr>
              <w:t>強気シナリオA理論株価</w:t>
            </w:r>
          </w:p>
        </w:tc>
        <w:tc>
          <w:tcPr>
            <w:tcW w:type="dxa" w:w="4703"/>
          </w:tcPr>
          <w:p>
            <w:r>
              <w:rPr>
                <w:rFonts w:ascii="Meiryo UI" w:hAnsi="Meiryo UI"/>
                <w:sz w:val="18"/>
              </w:rPr>
              <w:t>¥11,500〜¥13,200</w:t>
            </w:r>
          </w:p>
        </w:tc>
      </w:tr>
      <w:tr>
        <w:tc>
          <w:tcPr>
            <w:tcW w:type="dxa" w:w="4703"/>
            <w:shd w:val="clear" w:color="auto" w:fill="DDEBF7"/>
          </w:tcPr>
          <w:p>
            <w:r>
              <w:rPr>
                <w:rFonts w:ascii="Meiryo UI" w:hAnsi="Meiryo UI"/>
                <w:sz w:val="18"/>
              </w:rPr>
              <w:t>弱気シナリオC理論株価</w:t>
            </w:r>
          </w:p>
        </w:tc>
        <w:tc>
          <w:tcPr>
            <w:tcW w:type="dxa" w:w="4703"/>
            <w:shd w:val="clear" w:color="auto" w:fill="DDEBF7"/>
          </w:tcPr>
          <w:p>
            <w:r>
              <w:rPr>
                <w:rFonts w:ascii="Meiryo UI" w:hAnsi="Meiryo UI"/>
                <w:sz w:val="18"/>
              </w:rPr>
              <w:t>¥6,200〜¥7,400</w:t>
            </w:r>
          </w:p>
        </w:tc>
      </w:tr>
      <w:tr>
        <w:tc>
          <w:tcPr>
            <w:tcW w:type="dxa" w:w="4703"/>
          </w:tcPr>
          <w:p>
            <w:r>
              <w:rPr>
                <w:rFonts w:ascii="Meiryo UI" w:hAnsi="Meiryo UI"/>
                <w:sz w:val="18"/>
              </w:rPr>
              <w:t>推奨エントリーレンジ</w:t>
            </w:r>
          </w:p>
        </w:tc>
        <w:tc>
          <w:tcPr>
            <w:tcW w:type="dxa" w:w="4703"/>
          </w:tcPr>
          <w:p>
            <w:r>
              <w:rPr>
                <w:rFonts w:ascii="Meiryo UI" w:hAnsi="Meiryo UI"/>
                <w:sz w:val="18"/>
              </w:rPr>
              <w:t>¥6,500〜¥7,200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¥5,800（▲14.7%）</w:t>
            </w:r>
          </w:p>
        </w:tc>
      </w:tr>
      <w:tr>
        <w:tc>
          <w:tcPr>
            <w:tcW w:type="dxa" w:w="4703"/>
          </w:tcPr>
          <w:p>
            <w:r>
              <w:rPr>
                <w:rFonts w:ascii="Meiryo UI" w:hAnsi="Meiryo UI"/>
                <w:sz w:val="18"/>
              </w:rPr>
              <w:t>時間軸</w:t>
            </w:r>
          </w:p>
        </w:tc>
        <w:tc>
          <w:tcPr>
            <w:tcW w:type="dxa" w:w="4703"/>
          </w:tcPr>
          <w:p>
            <w:r>
              <w:rPr>
                <w:rFonts w:ascii="Meiryo UI" w:hAnsi="Meiryo UI"/>
                <w:sz w:val="18"/>
              </w:rPr>
              <w:t>12〜18ヶ月</w:t>
            </w:r>
          </w:p>
        </w:tc>
      </w:tr>
      <w:tr>
        <w:tc>
          <w:tcPr>
            <w:tcW w:type="dxa" w:w="4703"/>
            <w:shd w:val="clear" w:color="auto" w:fill="DDEBF7"/>
          </w:tcPr>
          <w:p>
            <w:r>
              <w:rPr>
                <w:rFonts w:ascii="Meiryo UI" w:hAnsi="Meiryo UI"/>
                <w:sz w:val="18"/>
              </w:rPr>
              <w:t>最大ポジションサイズ目安</w:t>
            </w:r>
          </w:p>
        </w:tc>
        <w:tc>
          <w:tcPr>
            <w:tcW w:type="dxa" w:w="4703"/>
            <w:shd w:val="clear" w:color="auto" w:fill="DDEBF7"/>
          </w:tcPr>
          <w:p>
            <w:r>
              <w:rPr>
                <w:rFonts w:ascii="Meiryo UI" w:hAnsi="Meiryo UI"/>
                <w:sz w:val="18"/>
              </w:rPr>
              <w:t>総資産の3〜5%（流動性リスク考慮）</w:t>
            </w:r>
          </w:p>
        </w:tc>
      </w:tr>
    </w:tbl>
    <w:p/>
    <w:p>
      <w:r>
        <w:rPr>
          <w:rFonts w:ascii="Meiryo UI" w:hAnsi="Meiryo UI"/>
          <w:sz w:val="20"/>
        </w:rPr>
        <w:t>投資テーゼ（3行要約）</w:t>
      </w:r>
    </w:p>
    <w:p>
      <w:r>
        <w:rPr>
          <w:rFonts w:ascii="Meiryo UI" w:hAnsi="Meiryo UI"/>
          <w:sz w:val="20"/>
        </w:rPr>
        <w:t>中北製作所は「PBR0.88倍×造船バブル恩恵×3Q営業利益進捗率99.5%×純利益通期計画超過確定」というバリュー＋グロース複合機会の希少例。通期上方修正はほぼ不可避であり、修正後EPS基準の適正PERでフェアバリューは¥9,200〜¥10,800と現値から35〜59%の乖離が存在する。造船受注バックログ（2〜3年納期）が業績視界を2028年まで確保しており、スタンダード市場の流動性制約を許容できるポートフォリオには強力な追加価値をもたらす。</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社長指示重点分析（最優先）</w:t>
      </w:r>
    </w:p>
    <w:p>
      <w:pPr>
        <w:pStyle w:val="ListBullet"/>
      </w:pPr>
      <w:r>
        <w:rPr>
          <w:rFonts w:ascii="Meiryo UI" w:hAnsi="Meiryo UI"/>
          <w:sz w:val="20"/>
        </w:rPr>
        <w:t>①本日決算詳細分析</w:t>
      </w:r>
    </w:p>
    <w:p>
      <w:pPr>
        <w:pStyle w:val="ListBullet"/>
      </w:pPr>
      <w:r>
        <w:rPr>
          <w:rFonts w:ascii="Meiryo UI" w:hAnsi="Meiryo UI"/>
          <w:sz w:val="20"/>
        </w:rPr>
        <w:t>②事業構造と製品ポートフォリオ</w:t>
      </w:r>
    </w:p>
    <w:p>
      <w:pPr>
        <w:pStyle w:val="ListBullet"/>
      </w:pPr>
      <w:r>
        <w:rPr>
          <w:rFonts w:ascii="Meiryo UI" w:hAnsi="Meiryo UI"/>
          <w:sz w:val="20"/>
        </w:rPr>
        <w:t>③造船業界サイクルとの連動分析</w:t>
      </w:r>
    </w:p>
    <w:p>
      <w:pPr>
        <w:pStyle w:val="ListBullet"/>
      </w:pPr>
      <w:r>
        <w:rPr>
          <w:rFonts w:ascii="Meiryo UI" w:hAnsi="Meiryo UI"/>
          <w:sz w:val="20"/>
        </w:rPr>
        <w:t>④競争優位性と参入障壁</w:t>
      </w:r>
    </w:p>
    <w:p>
      <w:pPr>
        <w:pStyle w:val="ListBullet"/>
      </w:pPr>
      <w:r>
        <w:rPr>
          <w:rFonts w:ascii="Meiryo UI" w:hAnsi="Meiryo UI"/>
          <w:sz w:val="20"/>
        </w:rPr>
        <w:t>⑤財務状況の定量把握</w:t>
      </w:r>
    </w:p>
    <w:p>
      <w:pPr>
        <w:pStyle w:val="ListBullet"/>
      </w:pPr>
      <w:r>
        <w:rPr>
          <w:rFonts w:ascii="Meiryo UI" w:hAnsi="Meiryo UI"/>
          <w:sz w:val="20"/>
        </w:rPr>
        <w:t>⑥不動産含み益NAV算出</w:t>
      </w:r>
    </w:p>
    <w:p>
      <w:pPr>
        <w:pStyle w:val="ListBullet"/>
      </w:pPr>
      <w:r>
        <w:rPr>
          <w:rFonts w:ascii="Meiryo UI" w:hAnsi="Meiryo UI"/>
          <w:sz w:val="20"/>
        </w:rPr>
        <w:t>⑦DCF FairValue算出（3ケース）</w:t>
      </w:r>
    </w:p>
    <w:p>
      <w:pPr>
        <w:pStyle w:val="ListBullet"/>
      </w:pPr>
      <w:r>
        <w:rPr>
          <w:rFonts w:ascii="Meiryo UI" w:hAnsi="Meiryo UI"/>
          <w:sz w:val="20"/>
        </w:rPr>
        <w:t>⑧同業比較</w:t>
      </w:r>
    </w:p>
    <w:p>
      <w:pPr>
        <w:pStyle w:val="ListBullet"/>
      </w:pPr>
      <w:r>
        <w:rPr>
          <w:rFonts w:ascii="Meiryo UI" w:hAnsi="Meiryo UI"/>
          <w:sz w:val="20"/>
        </w:rPr>
        <w:t>⑨リスクシナリオ</w:t>
      </w:r>
    </w:p>
    <w:p>
      <w:pPr>
        <w:pStyle w:val="ListBullet"/>
      </w:pPr>
      <w:r>
        <w:rPr>
          <w:rFonts w:ascii="Meiryo UI" w:hAnsi="Meiryo UI"/>
          <w:sz w:val="20"/>
        </w:rPr>
        <w:t>⑩最終判断</w:t>
      </w:r>
    </w:p>
    <w:p>
      <w:pPr>
        <w:pStyle w:val="ListNumber"/>
      </w:pPr>
      <w:r>
        <w:rPr>
          <w:rFonts w:ascii="Meiryo UI" w:hAnsi="Meiryo UI"/>
          <w:sz w:val="20"/>
        </w:rPr>
        <w:t>財務ハイライト</w:t>
      </w:r>
    </w:p>
    <w:p>
      <w:pPr>
        <w:pStyle w:val="ListNumber"/>
      </w:pPr>
      <w:r>
        <w:rPr>
          <w:rFonts w:ascii="Meiryo UI" w:hAnsi="Meiryo UI"/>
          <w:sz w:val="20"/>
        </w:rPr>
        <w:t>DCFバリュエーション詳細</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株式会社中北製作所</w:t>
            </w:r>
          </w:p>
        </w:tc>
      </w:tr>
      <w:tr>
        <w:tc>
          <w:tcPr>
            <w:tcW w:type="dxa" w:w="4703"/>
            <w:shd w:val="clear" w:color="auto" w:fill="DDEBF7"/>
          </w:tcPr>
          <w:p>
            <w:r>
              <w:rPr>
                <w:rFonts w:ascii="Meiryo UI" w:hAnsi="Meiryo UI"/>
                <w:sz w:val="18"/>
              </w:rPr>
              <w:t>証券コード</w:t>
            </w:r>
          </w:p>
        </w:tc>
        <w:tc>
          <w:tcPr>
            <w:tcW w:type="dxa" w:w="4703"/>
            <w:shd w:val="clear" w:color="auto" w:fill="DDEBF7"/>
          </w:tcPr>
          <w:p>
            <w:r>
              <w:rPr>
                <w:rFonts w:ascii="Meiryo UI" w:hAnsi="Meiryo UI"/>
                <w:sz w:val="18"/>
              </w:rPr>
              <w:t>6496（東証スタンダード）</w:t>
            </w:r>
          </w:p>
        </w:tc>
      </w:tr>
      <w:tr>
        <w:tc>
          <w:tcPr>
            <w:tcW w:type="dxa" w:w="4703"/>
          </w:tcPr>
          <w:p>
            <w:r>
              <w:rPr>
                <w:rFonts w:ascii="Meiryo UI" w:hAnsi="Meiryo UI"/>
                <w:sz w:val="18"/>
              </w:rPr>
              <w:t>創業</w:t>
            </w:r>
          </w:p>
        </w:tc>
        <w:tc>
          <w:tcPr>
            <w:tcW w:type="dxa" w:w="4703"/>
          </w:tcPr>
          <w:p>
            <w:r>
              <w:rPr>
                <w:rFonts w:ascii="Meiryo UI" w:hAnsi="Meiryo UI"/>
                <w:sz w:val="18"/>
              </w:rPr>
              <w:t>1919年（大正8年）、大阪府</w:t>
            </w:r>
          </w:p>
        </w:tc>
      </w:tr>
      <w:tr>
        <w:tc>
          <w:tcPr>
            <w:tcW w:type="dxa" w:w="4703"/>
            <w:shd w:val="clear" w:color="auto" w:fill="DDEBF7"/>
          </w:tcPr>
          <w:p>
            <w:r>
              <w:rPr>
                <w:rFonts w:ascii="Meiryo UI" w:hAnsi="Meiryo UI"/>
                <w:sz w:val="18"/>
              </w:rPr>
              <w:t>事業内容</w:t>
            </w:r>
          </w:p>
        </w:tc>
        <w:tc>
          <w:tcPr>
            <w:tcW w:type="dxa" w:w="4703"/>
            <w:shd w:val="clear" w:color="auto" w:fill="DDEBF7"/>
          </w:tcPr>
          <w:p>
            <w:r>
              <w:rPr>
                <w:rFonts w:ascii="Meiryo UI" w:hAnsi="Meiryo UI"/>
                <w:sz w:val="18"/>
              </w:rPr>
              <w:t>船舶用・産業機械用バルブ（弁）・管継手の製造・販売</w:t>
            </w:r>
          </w:p>
        </w:tc>
      </w:tr>
      <w:tr>
        <w:tc>
          <w:tcPr>
            <w:tcW w:type="dxa" w:w="4703"/>
          </w:tcPr>
          <w:p>
            <w:r>
              <w:rPr>
                <w:rFonts w:ascii="Meiryo UI" w:hAnsi="Meiryo UI"/>
                <w:sz w:val="18"/>
              </w:rPr>
              <w:t>主要工場</w:t>
            </w:r>
          </w:p>
        </w:tc>
        <w:tc>
          <w:tcPr>
            <w:tcW w:type="dxa" w:w="4703"/>
          </w:tcPr>
          <w:p>
            <w:r>
              <w:rPr>
                <w:rFonts w:ascii="Meiryo UI" w:hAnsi="Meiryo UI"/>
                <w:sz w:val="18"/>
              </w:rPr>
              <w:t>大阪府（本社工場）・愛媛・広島エリア</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5月期（FY2026/05）</w:t>
            </w:r>
          </w:p>
        </w:tc>
      </w:tr>
      <w:tr>
        <w:tc>
          <w:tcPr>
            <w:tcW w:type="dxa" w:w="4703"/>
          </w:tcPr>
          <w:p>
            <w:r>
              <w:rPr>
                <w:rFonts w:ascii="Meiryo UI" w:hAnsi="Meiryo UI"/>
                <w:sz w:val="18"/>
              </w:rPr>
              <w:t>時価総額</w:t>
            </w:r>
          </w:p>
        </w:tc>
        <w:tc>
          <w:tcPr>
            <w:tcW w:type="dxa" w:w="4703"/>
          </w:tcPr>
          <w:p>
            <w:r>
              <w:rPr>
                <w:rFonts w:ascii="Meiryo UI" w:hAnsi="Meiryo UI"/>
                <w:sz w:val="18"/>
              </w:rPr>
              <w:t>約¥26,561M（¥6,800 × 発行済株式数≒3,906千株）</w:t>
            </w:r>
          </w:p>
        </w:tc>
      </w:tr>
      <w:tr>
        <w:tc>
          <w:tcPr>
            <w:tcW w:type="dxa" w:w="4703"/>
            <w:shd w:val="clear" w:color="auto" w:fill="DDEBF7"/>
          </w:tcPr>
          <w:p>
            <w:r>
              <w:rPr>
                <w:rFonts w:ascii="Meiryo UI" w:hAnsi="Meiryo UI"/>
                <w:sz w:val="18"/>
              </w:rPr>
              <w:t>市場</w:t>
            </w:r>
          </w:p>
        </w:tc>
        <w:tc>
          <w:tcPr>
            <w:tcW w:type="dxa" w:w="4703"/>
            <w:shd w:val="clear" w:color="auto" w:fill="DDEBF7"/>
          </w:tcPr>
          <w:p>
            <w:r>
              <w:rPr>
                <w:rFonts w:ascii="Meiryo UI" w:hAnsi="Meiryo UI"/>
                <w:sz w:val="18"/>
              </w:rPr>
              <w:t>東証スタンダード</w:t>
            </w:r>
          </w:p>
        </w:tc>
      </w:tr>
      <w:tr>
        <w:tc>
          <w:tcPr>
            <w:tcW w:type="dxa" w:w="4703"/>
          </w:tcPr>
          <w:p>
            <w:r>
              <w:rPr>
                <w:rFonts w:ascii="Meiryo UI" w:hAnsi="Meiryo UI"/>
                <w:sz w:val="18"/>
              </w:rPr>
              <w:t>配当（FY2026/05予想）</w:t>
            </w:r>
          </w:p>
        </w:tc>
        <w:tc>
          <w:tcPr>
            <w:tcW w:type="dxa" w:w="4703"/>
          </w:tcPr>
          <w:p>
            <w:r>
              <w:rPr>
                <w:rFonts w:ascii="Meiryo UI" w:hAnsi="Meiryo UI"/>
                <w:sz w:val="18"/>
              </w:rPr>
              <w:t>¥110/株（前回予想¥100から増配）</w:t>
            </w:r>
          </w:p>
        </w:tc>
      </w:tr>
    </w:tbl>
    <w:p/>
    <w:p>
      <w:pPr>
        <w:pStyle w:val="Heading2"/>
      </w:pPr>
      <w:r>
        <w:rPr>
          <w:rFonts w:ascii="Meiryo UI" w:hAnsi="Meiryo UI"/>
          <w:color w:val="2E74B5"/>
        </w:rPr>
        <w:t>1-2. 事業セグメント概要</w:t>
      </w:r>
    </w:p>
    <w:p/>
    <w:p>
      <w:r>
        <w:rPr>
          <w:rFonts w:ascii="Meiryo UI" w:hAnsi="Meiryo UI"/>
          <w:sz w:val="20"/>
        </w:rPr>
        <w:t>中北製作所の事業は実質的に単一セグメント（バルブ・管継手製造）に近い構造だが、用途別に以下の3軸で整理できる。</w:t>
      </w:r>
    </w:p>
    <w:p/>
    <w:p>
      <w:pPr>
        <w:pStyle w:val="Heading3"/>
      </w:pPr>
      <w:r>
        <w:rPr>
          <w:rFonts w:ascii="Meiryo UI" w:hAnsi="Meiryo UI"/>
          <w:color w:val="2E74B5"/>
        </w:rPr>
        <w:t>A. 船舶用バルブ・管継手（売上構成比：推定60〜65%）</w:t>
      </w:r>
    </w:p>
    <w:p>
      <w:pPr>
        <w:pStyle w:val="ListBullet"/>
      </w:pPr>
      <w:r>
        <w:rPr>
          <w:rFonts w:ascii="Meiryo UI" w:hAnsi="Meiryo UI"/>
          <w:sz w:val="20"/>
        </w:rPr>
        <w:t>主力製品：蒸気弁、海水弁（ブロンズ・ステンレス鋳造）、油圧弁、ガスバルブ</w:t>
      </w:r>
    </w:p>
    <w:p>
      <w:pPr>
        <w:pStyle w:val="ListBullet"/>
      </w:pPr>
      <w:r>
        <w:rPr>
          <w:rFonts w:ascii="Meiryo UI" w:hAnsi="Meiryo UI"/>
          <w:sz w:val="20"/>
        </w:rPr>
        <w:t>LNG船向け：極低温対応（▲163℃）バルブが高付加価値品として収益性をけん引</w:t>
      </w:r>
    </w:p>
    <w:p>
      <w:pPr>
        <w:pStyle w:val="ListBullet"/>
      </w:pPr>
      <w:r>
        <w:rPr>
          <w:rFonts w:ascii="Meiryo UI" w:hAnsi="Meiryo UI"/>
          <w:sz w:val="20"/>
        </w:rPr>
        <w:t>タンカー・コンテナ船・バルカー向け：標準仕様品だがスケールメリット大</w:t>
      </w:r>
    </w:p>
    <w:p>
      <w:pPr>
        <w:pStyle w:val="ListBullet"/>
      </w:pPr>
      <w:r>
        <w:rPr>
          <w:rFonts w:ascii="Meiryo UI" w:hAnsi="Meiryo UI"/>
          <w:sz w:val="20"/>
        </w:rPr>
        <w:t>特徴：船級規則（NK、DNV-GL、LR、BV等）認証取得済み製品群</w:t>
      </w:r>
    </w:p>
    <w:p/>
    <w:p>
      <w:pPr>
        <w:pStyle w:val="Heading3"/>
      </w:pPr>
      <w:r>
        <w:rPr>
          <w:rFonts w:ascii="Meiryo UI" w:hAnsi="Meiryo UI"/>
          <w:color w:val="2E74B5"/>
        </w:rPr>
        <w:t>B. 産業機械・プラント用（売上構成比：推定25〜30%）</w:t>
      </w:r>
    </w:p>
    <w:p>
      <w:pPr>
        <w:pStyle w:val="ListBullet"/>
      </w:pPr>
      <w:r>
        <w:rPr>
          <w:rFonts w:ascii="Meiryo UI" w:hAnsi="Meiryo UI"/>
          <w:sz w:val="20"/>
        </w:rPr>
        <w:t>石油精製・化学プラント向けバルブ</w:t>
      </w:r>
    </w:p>
    <w:p>
      <w:pPr>
        <w:pStyle w:val="ListBullet"/>
      </w:pPr>
      <w:r>
        <w:rPr>
          <w:rFonts w:ascii="Meiryo UI" w:hAnsi="Meiryo UI"/>
          <w:sz w:val="20"/>
        </w:rPr>
        <w:t>発電所・ユーティリティ向け蒸気弁</w:t>
      </w:r>
    </w:p>
    <w:p>
      <w:pPr>
        <w:pStyle w:val="ListBullet"/>
      </w:pPr>
      <w:r>
        <w:rPr>
          <w:rFonts w:ascii="Meiryo UI" w:hAnsi="Meiryo UI"/>
          <w:sz w:val="20"/>
        </w:rPr>
        <w:t>食品・医薬品向け衛生バルブ（ニッチ分野）</w:t>
      </w:r>
    </w:p>
    <w:p/>
    <w:p>
      <w:pPr>
        <w:pStyle w:val="Heading3"/>
      </w:pPr>
      <w:r>
        <w:rPr>
          <w:rFonts w:ascii="Meiryo UI" w:hAnsi="Meiryo UI"/>
          <w:color w:val="2E74B5"/>
        </w:rPr>
        <w:t>C. その他・補修部品・サービス（売上構成比：推定10%）</w:t>
      </w:r>
    </w:p>
    <w:p>
      <w:pPr>
        <w:pStyle w:val="ListBullet"/>
      </w:pPr>
      <w:r>
        <w:rPr>
          <w:rFonts w:ascii="Meiryo UI" w:hAnsi="Meiryo UI"/>
          <w:sz w:val="20"/>
        </w:rPr>
        <w:t>アフターパーツ（MRO需要）：スタック型収益で安定的</w:t>
      </w:r>
    </w:p>
    <w:p>
      <w:pPr>
        <w:pStyle w:val="ListBullet"/>
      </w:pPr>
      <w:r>
        <w:rPr>
          <w:rFonts w:ascii="Meiryo UI" w:hAnsi="Meiryo UI"/>
          <w:sz w:val="20"/>
        </w:rPr>
        <w:t>技術サービス・改造工事</w:t>
      </w:r>
    </w:p>
    <w:p/>
    <w:p>
      <w:pPr>
        <w:pStyle w:val="Heading2"/>
      </w:pPr>
      <w:r>
        <w:rPr>
          <w:rFonts w:ascii="Meiryo UI" w:hAnsi="Meiryo UI"/>
          <w:color w:val="2E74B5"/>
        </w:rPr>
        <w:t>1-3. 直近カタリスト（2026-04-07時点）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インパクト評価</w:t>
            </w:r>
          </w:p>
        </w:tc>
      </w:tr>
      <w:tr>
        <w:tc>
          <w:tcPr>
            <w:tcW w:type="dxa" w:w="3135"/>
          </w:tcPr>
          <w:p>
            <w:r>
              <w:rPr>
                <w:rFonts w:ascii="Meiryo UI" w:hAnsi="Meiryo UI"/>
                <w:sz w:val="18"/>
              </w:rPr>
              <w:t>3Q累計決算発表</w:t>
            </w:r>
          </w:p>
        </w:tc>
        <w:tc>
          <w:tcPr>
            <w:tcW w:type="dxa" w:w="3135"/>
          </w:tcPr>
          <w:p>
            <w:r>
              <w:rPr>
                <w:rFonts w:ascii="Meiryo UI" w:hAnsi="Meiryo UI"/>
                <w:sz w:val="18"/>
              </w:rPr>
              <w:t>営業利益+63.4%・経常利益+97.7%の圧倒的加速</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通期上方修正</w:t>
            </w:r>
          </w:p>
        </w:tc>
        <w:tc>
          <w:tcPr>
            <w:tcW w:type="dxa" w:w="3135"/>
            <w:shd w:val="clear" w:color="auto" w:fill="DDEBF7"/>
          </w:tcPr>
          <w:p>
            <w:r>
              <w:rPr>
                <w:rFonts w:ascii="Meiryo UI" w:hAnsi="Meiryo UI"/>
                <w:sz w:val="18"/>
              </w:rPr>
              <w:t>純利益が既に通期計画超過（102.2%）→修正不可避</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増配（¥100→¥110）</w:t>
            </w:r>
          </w:p>
        </w:tc>
        <w:tc>
          <w:tcPr>
            <w:tcW w:type="dxa" w:w="3135"/>
          </w:tcPr>
          <w:p>
            <w:r>
              <w:rPr>
                <w:rFonts w:ascii="Meiryo UI" w:hAnsi="Meiryo UI"/>
                <w:sz w:val="18"/>
              </w:rPr>
              <w:t>+10%増配、株主還元意識の向上を示す</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造船バックログ拡大</w:t>
            </w:r>
          </w:p>
        </w:tc>
        <w:tc>
          <w:tcPr>
            <w:tcW w:type="dxa" w:w="3135"/>
            <w:shd w:val="clear" w:color="auto" w:fill="DDEBF7"/>
          </w:tcPr>
          <w:p>
            <w:r>
              <w:rPr>
                <w:rFonts w:ascii="Meiryo UI" w:hAnsi="Meiryo UI"/>
                <w:sz w:val="18"/>
              </w:rPr>
              <w:t>世界新造船受注量の回復で2〜3年先の需要確保</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PBR0.88倍の解消機会</w:t>
            </w:r>
          </w:p>
        </w:tc>
        <w:tc>
          <w:tcPr>
            <w:tcW w:type="dxa" w:w="3135"/>
          </w:tcPr>
          <w:p>
            <w:r>
              <w:rPr>
                <w:rFonts w:ascii="Meiryo UI" w:hAnsi="Meiryo UI"/>
                <w:sz w:val="18"/>
              </w:rPr>
              <w:t>ROE改善→PBR1倍回帰だけで+13.6%の株価インパクト</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ホルムズ危機</w:t>
            </w:r>
          </w:p>
        </w:tc>
        <w:tc>
          <w:tcPr>
            <w:tcW w:type="dxa" w:w="3135"/>
            <w:shd w:val="clear" w:color="auto" w:fill="DDEBF7"/>
          </w:tcPr>
          <w:p>
            <w:r>
              <w:rPr>
                <w:rFonts w:ascii="Meiryo UI" w:hAnsi="Meiryo UI"/>
                <w:sz w:val="18"/>
              </w:rPr>
              <w:t>代替海運ルート拡大→新造船需要への追加インパクト</w:t>
            </w:r>
          </w:p>
        </w:tc>
        <w:tc>
          <w:tcPr>
            <w:tcW w:type="dxa" w:w="3135"/>
            <w:shd w:val="clear" w:color="auto" w:fill="DDEBF7"/>
          </w:tcPr>
          <w:p>
            <w:r>
              <w:rPr>
                <w:rFonts w:ascii="Meiryo UI" w:hAnsi="Meiryo UI"/>
                <w:sz w:val="18"/>
              </w:rPr>
              <w:t>★★★☆☆</w:t>
            </w:r>
          </w:p>
        </w:tc>
      </w:tr>
    </w:tbl>
    <w:p/>
    <w:p>
      <w:r>
        <w:t>──────────────────────────────────────────────────</w:t>
      </w:r>
    </w:p>
    <w:p/>
    <w:p>
      <w:pPr>
        <w:pStyle w:val="Heading1"/>
      </w:pPr>
      <w:r>
        <w:rPr>
          <w:rFonts w:ascii="Meiryo UI" w:hAnsi="Meiryo UI"/>
          <w:color w:val="1F3864"/>
        </w:rPr>
        <w:t>2. 社長指示重点分析（最優先）</w:t>
      </w:r>
    </w:p>
    <w:p/>
    <w:p>
      <w:pPr>
        <w:pStyle w:val="Heading2"/>
      </w:pPr>
      <w:r>
        <w:rPr>
          <w:rFonts w:ascii="Meiryo UI" w:hAnsi="Meiryo UI"/>
          <w:color w:val="2E74B5"/>
        </w:rPr>
        <w:t>① 本日決算の詳細分析</w:t>
      </w:r>
    </w:p>
    <w:p/>
    <w:p>
      <w:pPr>
        <w:pStyle w:val="Heading3"/>
      </w:pPr>
      <w:r>
        <w:rPr>
          <w:rFonts w:ascii="Meiryo UI" w:hAnsi="Meiryo UI"/>
          <w:color w:val="2E74B5"/>
        </w:rPr>
        <w:t>①-1. 3Q累計実績の精密解析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FY2025/05 3Q累計</w:t>
            </w:r>
          </w:p>
        </w:tc>
        <w:tc>
          <w:tcPr>
            <w:tcW w:type="dxa" w:w="1568"/>
            <w:shd w:val="clear" w:color="auto" w:fill="2E74B5"/>
          </w:tcPr>
          <w:p>
            <w:r>
              <w:rPr>
                <w:rFonts w:ascii="Meiryo UI" w:hAnsi="Meiryo UI"/>
                <w:b/>
                <w:color w:val="FFFFFF"/>
                <w:sz w:val="18"/>
              </w:rPr>
              <w:t>FY2026/05 3Q累計</w:t>
            </w:r>
          </w:p>
        </w:tc>
        <w:tc>
          <w:tcPr>
            <w:tcW w:type="dxa" w:w="1568"/>
            <w:shd w:val="clear" w:color="auto" w:fill="2E74B5"/>
          </w:tcPr>
          <w:p>
            <w:r>
              <w:rPr>
                <w:rFonts w:ascii="Meiryo UI" w:hAnsi="Meiryo UI"/>
                <w:b/>
                <w:color w:val="FFFFFF"/>
                <w:sz w:val="18"/>
              </w:rPr>
              <w:t>前年同期比</w:t>
            </w:r>
          </w:p>
        </w:tc>
        <w:tc>
          <w:tcPr>
            <w:tcW w:type="dxa" w:w="1568"/>
            <w:shd w:val="clear" w:color="auto" w:fill="2E74B5"/>
          </w:tcPr>
          <w:p>
            <w:r>
              <w:rPr>
                <w:rFonts w:ascii="Meiryo UI" w:hAnsi="Meiryo UI"/>
                <w:b/>
                <w:color w:val="FFFFFF"/>
                <w:sz w:val="18"/>
              </w:rPr>
              <w:t>通期計画</w:t>
            </w:r>
          </w:p>
        </w:tc>
        <w:tc>
          <w:tcPr>
            <w:tcW w:type="dxa" w:w="1568"/>
            <w:shd w:val="clear" w:color="auto" w:fill="2E74B5"/>
          </w:tcPr>
          <w:p>
            <w:r>
              <w:rPr>
                <w:rFonts w:ascii="Meiryo UI" w:hAnsi="Meiryo UI"/>
                <w:b/>
                <w:color w:val="FFFFFF"/>
                <w:sz w:val="18"/>
              </w:rPr>
              <w:t>進捗率</w:t>
            </w:r>
          </w:p>
        </w:tc>
      </w:tr>
      <w:tr>
        <w:tc>
          <w:tcPr>
            <w:tcW w:type="dxa" w:w="1568"/>
          </w:tcPr>
          <w:p>
            <w:r>
              <w:rPr>
                <w:rFonts w:ascii="Meiryo UI" w:hAnsi="Meiryo UI"/>
                <w:sz w:val="18"/>
              </w:rPr>
              <w:t>売上高</w:t>
            </w:r>
          </w:p>
        </w:tc>
        <w:tc>
          <w:tcPr>
            <w:tcW w:type="dxa" w:w="1568"/>
          </w:tcPr>
          <w:p>
            <w:r>
              <w:rPr>
                <w:rFonts w:ascii="Meiryo UI" w:hAnsi="Meiryo UI"/>
                <w:sz w:val="18"/>
              </w:rPr>
              <w:t>¥15,971M（推計）</w:t>
            </w:r>
          </w:p>
        </w:tc>
        <w:tc>
          <w:tcPr>
            <w:tcW w:type="dxa" w:w="1568"/>
          </w:tcPr>
          <w:p>
            <w:r>
              <w:rPr>
                <w:rFonts w:ascii="Meiryo UI" w:hAnsi="Meiryo UI"/>
                <w:sz w:val="18"/>
              </w:rPr>
              <w:t>¥21,097M</w:t>
            </w:r>
          </w:p>
        </w:tc>
        <w:tc>
          <w:tcPr>
            <w:tcW w:type="dxa" w:w="1568"/>
          </w:tcPr>
          <w:p>
            <w:r>
              <w:rPr>
                <w:rFonts w:ascii="Meiryo UI" w:hAnsi="Meiryo UI"/>
                <w:sz w:val="18"/>
              </w:rPr>
              <w:t>+32.1%</w:t>
            </w:r>
          </w:p>
        </w:tc>
        <w:tc>
          <w:tcPr>
            <w:tcW w:type="dxa" w:w="1568"/>
          </w:tcPr>
          <w:p>
            <w:r>
              <w:rPr>
                <w:rFonts w:ascii="Meiryo UI" w:hAnsi="Meiryo UI"/>
                <w:sz w:val="18"/>
              </w:rPr>
              <w:t>¥27,000M</w:t>
            </w:r>
          </w:p>
        </w:tc>
        <w:tc>
          <w:tcPr>
            <w:tcW w:type="dxa" w:w="1568"/>
          </w:tcPr>
          <w:p>
            <w:r>
              <w:rPr>
                <w:rFonts w:ascii="Meiryo UI" w:hAnsi="Meiryo UI"/>
                <w:sz w:val="18"/>
              </w:rPr>
              <w:t>78.1%</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¥670M（推計）</w:t>
            </w:r>
          </w:p>
        </w:tc>
        <w:tc>
          <w:tcPr>
            <w:tcW w:type="dxa" w:w="1568"/>
            <w:shd w:val="clear" w:color="auto" w:fill="DDEBF7"/>
          </w:tcPr>
          <w:p>
            <w:r>
              <w:rPr>
                <w:rFonts w:ascii="Meiryo UI" w:hAnsi="Meiryo UI"/>
                <w:sz w:val="18"/>
              </w:rPr>
              <w:t>¥1,095M</w:t>
            </w:r>
          </w:p>
        </w:tc>
        <w:tc>
          <w:tcPr>
            <w:tcW w:type="dxa" w:w="1568"/>
            <w:shd w:val="clear" w:color="auto" w:fill="DDEBF7"/>
          </w:tcPr>
          <w:p>
            <w:r>
              <w:rPr>
                <w:rFonts w:ascii="Meiryo UI" w:hAnsi="Meiryo UI"/>
                <w:sz w:val="18"/>
              </w:rPr>
              <w:t>+63.4%</w:t>
            </w:r>
          </w:p>
        </w:tc>
        <w:tc>
          <w:tcPr>
            <w:tcW w:type="dxa" w:w="1568"/>
            <w:shd w:val="clear" w:color="auto" w:fill="DDEBF7"/>
          </w:tcPr>
          <w:p>
            <w:r>
              <w:rPr>
                <w:rFonts w:ascii="Meiryo UI" w:hAnsi="Meiryo UI"/>
                <w:sz w:val="18"/>
              </w:rPr>
              <w:t>¥1,100M</w:t>
            </w:r>
          </w:p>
        </w:tc>
        <w:tc>
          <w:tcPr>
            <w:tcW w:type="dxa" w:w="1568"/>
            <w:shd w:val="clear" w:color="auto" w:fill="DDEBF7"/>
          </w:tcPr>
          <w:p>
            <w:r>
              <w:rPr>
                <w:rFonts w:ascii="Meiryo UI" w:hAnsi="Meiryo UI"/>
                <w:sz w:val="18"/>
              </w:rPr>
              <w:t>99.5%</w:t>
            </w:r>
          </w:p>
        </w:tc>
      </w:tr>
      <w:tr>
        <w:tc>
          <w:tcPr>
            <w:tcW w:type="dxa" w:w="1568"/>
          </w:tcPr>
          <w:p>
            <w:r>
              <w:rPr>
                <w:rFonts w:ascii="Meiryo UI" w:hAnsi="Meiryo UI"/>
                <w:sz w:val="18"/>
              </w:rPr>
              <w:t>経常利益</w:t>
            </w:r>
          </w:p>
        </w:tc>
        <w:tc>
          <w:tcPr>
            <w:tcW w:type="dxa" w:w="1568"/>
          </w:tcPr>
          <w:p>
            <w:r>
              <w:rPr>
                <w:rFonts w:ascii="Meiryo UI" w:hAnsi="Meiryo UI"/>
                <w:sz w:val="18"/>
              </w:rPr>
              <w:t>¥853M（推計）</w:t>
            </w:r>
          </w:p>
        </w:tc>
        <w:tc>
          <w:tcPr>
            <w:tcW w:type="dxa" w:w="1568"/>
          </w:tcPr>
          <w:p>
            <w:r>
              <w:rPr>
                <w:rFonts w:ascii="Meiryo UI" w:hAnsi="Meiryo UI"/>
                <w:sz w:val="18"/>
              </w:rPr>
              <w:t>¥1,686M</w:t>
            </w:r>
          </w:p>
        </w:tc>
        <w:tc>
          <w:tcPr>
            <w:tcW w:type="dxa" w:w="1568"/>
          </w:tcPr>
          <w:p>
            <w:r>
              <w:rPr>
                <w:rFonts w:ascii="Meiryo UI" w:hAnsi="Meiryo UI"/>
                <w:sz w:val="18"/>
              </w:rPr>
              <w:t>+97.7%</w:t>
            </w:r>
          </w:p>
        </w:tc>
        <w:tc>
          <w:tcPr>
            <w:tcW w:type="dxa" w:w="1568"/>
          </w:tcPr>
          <w:p>
            <w:r>
              <w:rPr>
                <w:rFonts w:ascii="Meiryo UI" w:hAnsi="Meiryo UI"/>
                <w:sz w:val="18"/>
              </w:rPr>
              <w:t>¥1,800M</w:t>
            </w:r>
          </w:p>
        </w:tc>
        <w:tc>
          <w:tcPr>
            <w:tcW w:type="dxa" w:w="1568"/>
          </w:tcPr>
          <w:p>
            <w:r>
              <w:rPr>
                <w:rFonts w:ascii="Meiryo UI" w:hAnsi="Meiryo UI"/>
                <w:sz w:val="18"/>
              </w:rPr>
              <w:t>93.7%</w:t>
            </w:r>
          </w:p>
        </w:tc>
      </w:tr>
      <w:tr>
        <w:tc>
          <w:tcPr>
            <w:tcW w:type="dxa" w:w="1568"/>
            <w:shd w:val="clear" w:color="auto" w:fill="DDEBF7"/>
          </w:tcPr>
          <w:p>
            <w:r>
              <w:rPr>
                <w:rFonts w:ascii="Meiryo UI" w:hAnsi="Meiryo UI"/>
                <w:sz w:val="18"/>
              </w:rPr>
              <w:t>純利益</w:t>
            </w:r>
          </w:p>
        </w:tc>
        <w:tc>
          <w:tcPr>
            <w:tcW w:type="dxa" w:w="1568"/>
            <w:shd w:val="clear" w:color="auto" w:fill="DDEBF7"/>
          </w:tcPr>
          <w:p>
            <w:r>
              <w:rPr>
                <w:rFonts w:ascii="Meiryo UI" w:hAnsi="Meiryo UI"/>
                <w:sz w:val="18"/>
              </w:rPr>
              <w:t>¥1,245M（推計）</w:t>
            </w:r>
          </w:p>
        </w:tc>
        <w:tc>
          <w:tcPr>
            <w:tcW w:type="dxa" w:w="1568"/>
            <w:shd w:val="clear" w:color="auto" w:fill="DDEBF7"/>
          </w:tcPr>
          <w:p>
            <w:r>
              <w:rPr>
                <w:rFonts w:ascii="Meiryo UI" w:hAnsi="Meiryo UI"/>
                <w:sz w:val="18"/>
              </w:rPr>
              <w:t>¥1,257M</w:t>
            </w:r>
          </w:p>
        </w:tc>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¥1,230M</w:t>
            </w:r>
          </w:p>
        </w:tc>
        <w:tc>
          <w:tcPr>
            <w:tcW w:type="dxa" w:w="1568"/>
            <w:shd w:val="clear" w:color="auto" w:fill="DDEBF7"/>
          </w:tcPr>
          <w:p>
            <w:r>
              <w:rPr>
                <w:rFonts w:ascii="Meiryo UI" w:hAnsi="Meiryo UI"/>
                <w:sz w:val="18"/>
              </w:rPr>
              <w:t>102.2%</w:t>
            </w:r>
          </w:p>
        </w:tc>
      </w:tr>
    </w:tbl>
    <w:p/>
    <w:p>
      <w:r>
        <w:rPr>
          <w:rFonts w:ascii="Meiryo UI" w:hAnsi="Meiryo UI"/>
          <w:sz w:val="20"/>
        </w:rPr>
        <w:t>&gt; 📌 核心：純利益は3Q時点で通期計画を102.2%超過。4Q追加利益は全て「上積み」となる。</w:t>
      </w:r>
    </w:p>
    <w:p/>
    <w:p>
      <w:pPr>
        <w:pStyle w:val="Heading3"/>
      </w:pPr>
      <w:r>
        <w:rPr>
          <w:rFonts w:ascii="Meiryo UI" w:hAnsi="Meiryo UI"/>
          <w:color w:val="2E74B5"/>
        </w:rPr>
        <w:t>①-2. 四半期別営業利益の推移分析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四半期</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推移分析</w:t>
            </w:r>
          </w:p>
        </w:tc>
      </w:tr>
      <w:tr>
        <w:tc>
          <w:tcPr>
            <w:tcW w:type="dxa" w:w="1881"/>
          </w:tcPr>
          <w:p>
            <w:r>
              <w:rPr>
                <w:rFonts w:ascii="Meiryo UI" w:hAnsi="Meiryo UI"/>
                <w:sz w:val="18"/>
              </w:rPr>
              <w:t>1Q（25.03-05）</w:t>
            </w:r>
          </w:p>
        </w:tc>
        <w:tc>
          <w:tcPr>
            <w:tcW w:type="dxa" w:w="1881"/>
          </w:tcPr>
          <w:p>
            <w:r>
              <w:rPr>
                <w:rFonts w:ascii="Meiryo UI" w:hAnsi="Meiryo UI"/>
                <w:sz w:val="18"/>
              </w:rPr>
              <w:t>¥7,793M</w:t>
            </w:r>
          </w:p>
        </w:tc>
        <w:tc>
          <w:tcPr>
            <w:tcW w:type="dxa" w:w="1881"/>
          </w:tcPr>
          <w:p>
            <w:r>
              <w:rPr>
                <w:rFonts w:ascii="Meiryo UI" w:hAnsi="Meiryo UI"/>
                <w:sz w:val="18"/>
              </w:rPr>
              <w:t>¥489M</w:t>
            </w:r>
          </w:p>
        </w:tc>
        <w:tc>
          <w:tcPr>
            <w:tcW w:type="dxa" w:w="1881"/>
          </w:tcPr>
          <w:p>
            <w:r>
              <w:rPr>
                <w:rFonts w:ascii="Meiryo UI" w:hAnsi="Meiryo UI"/>
                <w:sz w:val="18"/>
              </w:rPr>
              <w:t>6.3%</w:t>
            </w:r>
          </w:p>
        </w:tc>
        <w:tc>
          <w:tcPr>
            <w:tcW w:type="dxa" w:w="1881"/>
          </w:tcPr>
          <w:p>
            <w:r>
              <w:rPr>
                <w:rFonts w:ascii="Meiryo UI" w:hAnsi="Meiryo UI"/>
                <w:sz w:val="18"/>
              </w:rPr>
              <w:t>期初フル受注消化期</w:t>
            </w:r>
          </w:p>
        </w:tc>
      </w:tr>
      <w:tr>
        <w:tc>
          <w:tcPr>
            <w:tcW w:type="dxa" w:w="1881"/>
            <w:shd w:val="clear" w:color="auto" w:fill="DDEBF7"/>
          </w:tcPr>
          <w:p>
            <w:r>
              <w:rPr>
                <w:rFonts w:ascii="Meiryo UI" w:hAnsi="Meiryo UI"/>
                <w:sz w:val="18"/>
              </w:rPr>
              <w:t>2Q（25.06-08）</w:t>
            </w:r>
          </w:p>
        </w:tc>
        <w:tc>
          <w:tcPr>
            <w:tcW w:type="dxa" w:w="1881"/>
            <w:shd w:val="clear" w:color="auto" w:fill="DDEBF7"/>
          </w:tcPr>
          <w:p>
            <w:r>
              <w:rPr>
                <w:rFonts w:ascii="Meiryo UI" w:hAnsi="Meiryo UI"/>
                <w:sz w:val="18"/>
              </w:rPr>
              <w:t>¥7,076M</w:t>
            </w:r>
          </w:p>
        </w:tc>
        <w:tc>
          <w:tcPr>
            <w:tcW w:type="dxa" w:w="1881"/>
            <w:shd w:val="clear" w:color="auto" w:fill="DDEBF7"/>
          </w:tcPr>
          <w:p>
            <w:r>
              <w:rPr>
                <w:rFonts w:ascii="Meiryo UI" w:hAnsi="Meiryo UI"/>
                <w:sz w:val="18"/>
              </w:rPr>
              <w:t>¥388M</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夏季・休暇期の減産影響</w:t>
            </w:r>
          </w:p>
        </w:tc>
      </w:tr>
      <w:tr>
        <w:tc>
          <w:tcPr>
            <w:tcW w:type="dxa" w:w="1881"/>
          </w:tcPr>
          <w:p>
            <w:r>
              <w:rPr>
                <w:rFonts w:ascii="Meiryo UI" w:hAnsi="Meiryo UI"/>
                <w:sz w:val="18"/>
              </w:rPr>
              <w:t>3Q（25.09-11）</w:t>
            </w:r>
          </w:p>
        </w:tc>
        <w:tc>
          <w:tcPr>
            <w:tcW w:type="dxa" w:w="1881"/>
          </w:tcPr>
          <w:p>
            <w:r>
              <w:rPr>
                <w:rFonts w:ascii="Meiryo UI" w:hAnsi="Meiryo UI"/>
                <w:sz w:val="18"/>
              </w:rPr>
              <w:t>¥7,312M</w:t>
            </w:r>
          </w:p>
        </w:tc>
        <w:tc>
          <w:tcPr>
            <w:tcW w:type="dxa" w:w="1881"/>
          </w:tcPr>
          <w:p>
            <w:r>
              <w:rPr>
                <w:rFonts w:ascii="Meiryo UI" w:hAnsi="Meiryo UI"/>
                <w:sz w:val="18"/>
              </w:rPr>
              <w:t>¥434M</w:t>
            </w:r>
          </w:p>
        </w:tc>
        <w:tc>
          <w:tcPr>
            <w:tcW w:type="dxa" w:w="1881"/>
          </w:tcPr>
          <w:p>
            <w:r>
              <w:rPr>
                <w:rFonts w:ascii="Meiryo UI" w:hAnsi="Meiryo UI"/>
                <w:sz w:val="18"/>
              </w:rPr>
              <w:t>5.9%</w:t>
            </w:r>
          </w:p>
        </w:tc>
        <w:tc>
          <w:tcPr>
            <w:tcW w:type="dxa" w:w="1881"/>
          </w:tcPr>
          <w:p>
            <w:r>
              <w:rPr>
                <w:rFonts w:ascii="Meiryo UI" w:hAnsi="Meiryo UI"/>
                <w:sz w:val="18"/>
              </w:rPr>
              <w:t>受注回復+コスト吸収</w:t>
            </w:r>
          </w:p>
        </w:tc>
      </w:tr>
      <w:tr>
        <w:tc>
          <w:tcPr>
            <w:tcW w:type="dxa" w:w="1881"/>
            <w:shd w:val="clear" w:color="auto" w:fill="DDEBF7"/>
          </w:tcPr>
          <w:p>
            <w:r>
              <w:rPr>
                <w:rFonts w:ascii="Meiryo UI" w:hAnsi="Meiryo UI"/>
                <w:sz w:val="18"/>
              </w:rPr>
              <w:t>4Q（26.12-02）【推計】</w:t>
            </w:r>
          </w:p>
        </w:tc>
        <w:tc>
          <w:tcPr>
            <w:tcW w:type="dxa" w:w="1881"/>
            <w:shd w:val="clear" w:color="auto" w:fill="DDEBF7"/>
          </w:tcPr>
          <w:p>
            <w:r>
              <w:rPr>
                <w:rFonts w:ascii="Meiryo UI" w:hAnsi="Meiryo UI"/>
                <w:sz w:val="18"/>
              </w:rPr>
              <w:t>¥5,903M</w:t>
            </w:r>
          </w:p>
        </w:tc>
        <w:tc>
          <w:tcPr>
            <w:tcW w:type="dxa" w:w="1881"/>
            <w:shd w:val="clear" w:color="auto" w:fill="DDEBF7"/>
          </w:tcPr>
          <w:p>
            <w:r>
              <w:rPr>
                <w:rFonts w:ascii="Meiryo UI" w:hAnsi="Meiryo UI"/>
                <w:sz w:val="18"/>
              </w:rPr>
              <w:t>¥365M★推計</w:t>
            </w:r>
          </w:p>
        </w:tc>
        <w:tc>
          <w:tcPr>
            <w:tcW w:type="dxa" w:w="1881"/>
            <w:shd w:val="clear" w:color="auto" w:fill="DDEBF7"/>
          </w:tcPr>
          <w:p>
            <w:r>
              <w:rPr>
                <w:rFonts w:ascii="Meiryo UI" w:hAnsi="Meiryo UI"/>
                <w:sz w:val="18"/>
              </w:rPr>
              <w:t>6.2%★推計</w:t>
            </w:r>
          </w:p>
        </w:tc>
        <w:tc>
          <w:tcPr>
            <w:tcW w:type="dxa" w:w="1881"/>
            <w:shd w:val="clear" w:color="auto" w:fill="DDEBF7"/>
          </w:tcPr>
          <w:p>
            <w:r>
              <w:rPr>
                <w:rFonts w:ascii="Meiryo UI" w:hAnsi="Meiryo UI"/>
                <w:sz w:val="18"/>
              </w:rPr>
              <w:t>通期残需要消化</w:t>
            </w:r>
          </w:p>
        </w:tc>
      </w:tr>
    </w:tbl>
    <w:p/>
    <w:p>
      <w:r>
        <w:rPr>
          <w:rFonts w:ascii="Meiryo UI" w:hAnsi="Meiryo UI"/>
          <w:sz w:val="20"/>
        </w:rPr>
        <w:t>四半期変動要因の分析：</w:t>
      </w:r>
    </w:p>
    <w:p>
      <w:pPr>
        <w:pStyle w:val="ListBullet"/>
      </w:pPr>
      <w:r>
        <w:rPr>
          <w:rFonts w:ascii="Meiryo UI" w:hAnsi="Meiryo UI"/>
          <w:sz w:val="20"/>
        </w:rPr>
        <w:t>1Q高・2Q低のパターン：造船所の年度末（3月期締め）向け出荷集中が1Q（3〜5月）に偏りやすい特性がある。</w:t>
      </w:r>
    </w:p>
    <w:p>
      <w:pPr>
        <w:pStyle w:val="ListBullet"/>
      </w:pPr>
      <w:r>
        <w:rPr>
          <w:rFonts w:ascii="Meiryo UI" w:hAnsi="Meiryo UI"/>
          <w:sz w:val="20"/>
        </w:rPr>
        <w:t>3Qの回復：船舶の引渡し前最終工程（バルブ取付・検査）が秋口に集中するため3Qは構造的に強い。</w:t>
      </w:r>
    </w:p>
    <w:p>
      <w:pPr>
        <w:pStyle w:val="ListBullet"/>
      </w:pPr>
      <w:r>
        <w:rPr>
          <w:rFonts w:ascii="Meiryo UI" w:hAnsi="Meiryo UI"/>
          <w:sz w:val="20"/>
        </w:rPr>
        <w:t>季節性 vs 一時要因：FY2026は造船受注の急増による「需要の底上げ」が季節性に重なり、全四半期で過去平均を大幅超過している点が重要。一時要因ではなく構造的な増加と判断。</w:t>
      </w:r>
    </w:p>
    <w:p/>
    <w:p>
      <w:pPr>
        <w:pStyle w:val="Heading3"/>
      </w:pPr>
      <w:r>
        <w:rPr>
          <w:rFonts w:ascii="Meiryo UI" w:hAnsi="Meiryo UI"/>
          <w:color w:val="2E74B5"/>
        </w:rPr>
        <w:t>①-3. 核心：通期上振れ定量試算（最重要）</w:t>
      </w:r>
    </w:p>
    <w:p/>
    <w:p>
      <w:r>
        <w:rPr>
          <w:rFonts w:ascii="Meiryo UI" w:hAnsi="Meiryo UI"/>
          <w:sz w:val="20"/>
        </w:rPr>
        <w:t>4Q営業利益の推計方法：</w:t>
      </w:r>
    </w:p>
    <w:p/>
    <w:p>
      <w:r>
        <w:rPr>
          <w:rFonts w:ascii="Meiryo UI" w:hAnsi="Meiryo UI"/>
          <w:sz w:val="20"/>
        </w:rPr>
        <w:t>過去パターンから4Q（12〜2月）は1Q・3Qより低く2Qより高い傾向。3Q累計平均（¥365M/Q）を保守的基準に設定。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4Q OP想定</w:t>
            </w:r>
          </w:p>
        </w:tc>
        <w:tc>
          <w:tcPr>
            <w:tcW w:type="dxa" w:w="1881"/>
            <w:shd w:val="clear" w:color="auto" w:fill="2E74B5"/>
          </w:tcPr>
          <w:p>
            <w:r>
              <w:rPr>
                <w:rFonts w:ascii="Meiryo UI" w:hAnsi="Meiryo UI"/>
                <w:b/>
                <w:color w:val="FFFFFF"/>
                <w:sz w:val="18"/>
              </w:rPr>
              <w:t>通期OP合計</w:t>
            </w:r>
          </w:p>
        </w:tc>
        <w:tc>
          <w:tcPr>
            <w:tcW w:type="dxa" w:w="1881"/>
            <w:shd w:val="clear" w:color="auto" w:fill="2E74B5"/>
          </w:tcPr>
          <w:p>
            <w:r>
              <w:rPr>
                <w:rFonts w:ascii="Meiryo UI" w:hAnsi="Meiryo UI"/>
                <w:b/>
                <w:color w:val="FFFFFF"/>
                <w:sz w:val="18"/>
              </w:rPr>
              <w:t>対計画比</w:t>
            </w:r>
          </w:p>
        </w:tc>
        <w:tc>
          <w:tcPr>
            <w:tcW w:type="dxa" w:w="1881"/>
            <w:shd w:val="clear" w:color="auto" w:fill="2E74B5"/>
          </w:tcPr>
          <w:p>
            <w:r>
              <w:rPr>
                <w:rFonts w:ascii="Meiryo UI" w:hAnsi="Meiryo UI"/>
                <w:b/>
                <w:color w:val="FFFFFF"/>
                <w:sz w:val="18"/>
              </w:rPr>
              <w:t>上振れ幅</w:t>
            </w:r>
          </w:p>
        </w:tc>
      </w:tr>
      <w:tr>
        <w:tc>
          <w:tcPr>
            <w:tcW w:type="dxa" w:w="1881"/>
          </w:tcPr>
          <w:p>
            <w:r>
              <w:rPr>
                <w:rFonts w:ascii="Meiryo UI" w:hAnsi="Meiryo UI"/>
                <w:sz w:val="18"/>
              </w:rPr>
              <w:t>保守（4Q=¥200M）</w:t>
            </w:r>
          </w:p>
        </w:tc>
        <w:tc>
          <w:tcPr>
            <w:tcW w:type="dxa" w:w="1881"/>
          </w:tcPr>
          <w:p>
            <w:r>
              <w:rPr>
                <w:rFonts w:ascii="Meiryo UI" w:hAnsi="Meiryo UI"/>
                <w:sz w:val="18"/>
              </w:rPr>
              <w:t>¥200M</w:t>
            </w:r>
          </w:p>
        </w:tc>
        <w:tc>
          <w:tcPr>
            <w:tcW w:type="dxa" w:w="1881"/>
          </w:tcPr>
          <w:p>
            <w:r>
              <w:rPr>
                <w:rFonts w:ascii="Meiryo UI" w:hAnsi="Meiryo UI"/>
                <w:sz w:val="18"/>
              </w:rPr>
              <w:t>¥1,295M</w:t>
            </w:r>
          </w:p>
        </w:tc>
        <w:tc>
          <w:tcPr>
            <w:tcW w:type="dxa" w:w="1881"/>
          </w:tcPr>
          <w:p>
            <w:r>
              <w:rPr>
                <w:rFonts w:ascii="Meiryo UI" w:hAnsi="Meiryo UI"/>
                <w:sz w:val="18"/>
              </w:rPr>
              <w:t>+17.7%</w:t>
            </w:r>
          </w:p>
        </w:tc>
        <w:tc>
          <w:tcPr>
            <w:tcW w:type="dxa" w:w="1881"/>
          </w:tcPr>
          <w:p>
            <w:r>
              <w:rPr>
                <w:rFonts w:ascii="Meiryo UI" w:hAnsi="Meiryo UI"/>
                <w:sz w:val="18"/>
              </w:rPr>
              <w:t>+¥195M</w:t>
            </w:r>
          </w:p>
        </w:tc>
      </w:tr>
      <w:tr>
        <w:tc>
          <w:tcPr>
            <w:tcW w:type="dxa" w:w="1881"/>
            <w:shd w:val="clear" w:color="auto" w:fill="DDEBF7"/>
          </w:tcPr>
          <w:p>
            <w:r>
              <w:rPr>
                <w:rFonts w:ascii="Meiryo UI" w:hAnsi="Meiryo UI"/>
                <w:sz w:val="18"/>
              </w:rPr>
              <w:t>中立（4Q=¥305M）</w:t>
            </w:r>
          </w:p>
        </w:tc>
        <w:tc>
          <w:tcPr>
            <w:tcW w:type="dxa" w:w="1881"/>
            <w:shd w:val="clear" w:color="auto" w:fill="DDEBF7"/>
          </w:tcPr>
          <w:p>
            <w:r>
              <w:rPr>
                <w:rFonts w:ascii="Meiryo UI" w:hAnsi="Meiryo UI"/>
                <w:sz w:val="18"/>
              </w:rPr>
              <w:t>¥305M</w:t>
            </w:r>
          </w:p>
        </w:tc>
        <w:tc>
          <w:tcPr>
            <w:tcW w:type="dxa" w:w="1881"/>
            <w:shd w:val="clear" w:color="auto" w:fill="DDEBF7"/>
          </w:tcPr>
          <w:p>
            <w:r>
              <w:rPr>
                <w:rFonts w:ascii="Meiryo UI" w:hAnsi="Meiryo UI"/>
                <w:sz w:val="18"/>
              </w:rPr>
              <w:t>¥1,400M</w:t>
            </w:r>
          </w:p>
        </w:tc>
        <w:tc>
          <w:tcPr>
            <w:tcW w:type="dxa" w:w="1881"/>
            <w:shd w:val="clear" w:color="auto" w:fill="DDEBF7"/>
          </w:tcPr>
          <w:p>
            <w:r>
              <w:rPr>
                <w:rFonts w:ascii="Meiryo UI" w:hAnsi="Meiryo UI"/>
                <w:sz w:val="18"/>
              </w:rPr>
              <w:t>+27.3%</w:t>
            </w:r>
          </w:p>
        </w:tc>
        <w:tc>
          <w:tcPr>
            <w:tcW w:type="dxa" w:w="1881"/>
            <w:shd w:val="clear" w:color="auto" w:fill="DDEBF7"/>
          </w:tcPr>
          <w:p>
            <w:r>
              <w:rPr>
                <w:rFonts w:ascii="Meiryo UI" w:hAnsi="Meiryo UI"/>
                <w:sz w:val="18"/>
              </w:rPr>
              <w:t>+¥300M</w:t>
            </w:r>
          </w:p>
        </w:tc>
      </w:tr>
      <w:tr>
        <w:tc>
          <w:tcPr>
            <w:tcW w:type="dxa" w:w="1881"/>
          </w:tcPr>
          <w:p>
            <w:r>
              <w:rPr>
                <w:rFonts w:ascii="Meiryo UI" w:hAnsi="Meiryo UI"/>
                <w:sz w:val="18"/>
              </w:rPr>
              <w:t>楽観（4Q=¥430M＝3Q並）</w:t>
            </w:r>
          </w:p>
        </w:tc>
        <w:tc>
          <w:tcPr>
            <w:tcW w:type="dxa" w:w="1881"/>
          </w:tcPr>
          <w:p>
            <w:r>
              <w:rPr>
                <w:rFonts w:ascii="Meiryo UI" w:hAnsi="Meiryo UI"/>
                <w:sz w:val="18"/>
              </w:rPr>
              <w:t>¥430M</w:t>
            </w:r>
          </w:p>
        </w:tc>
        <w:tc>
          <w:tcPr>
            <w:tcW w:type="dxa" w:w="1881"/>
          </w:tcPr>
          <w:p>
            <w:r>
              <w:rPr>
                <w:rFonts w:ascii="Meiryo UI" w:hAnsi="Meiryo UI"/>
                <w:sz w:val="18"/>
              </w:rPr>
              <w:t>¥1,525M</w:t>
            </w:r>
          </w:p>
        </w:tc>
        <w:tc>
          <w:tcPr>
            <w:tcW w:type="dxa" w:w="1881"/>
          </w:tcPr>
          <w:p>
            <w:r>
              <w:rPr>
                <w:rFonts w:ascii="Meiryo UI" w:hAnsi="Meiryo UI"/>
                <w:sz w:val="18"/>
              </w:rPr>
              <w:t>+38.6%</w:t>
            </w:r>
          </w:p>
        </w:tc>
        <w:tc>
          <w:tcPr>
            <w:tcW w:type="dxa" w:w="1881"/>
          </w:tcPr>
          <w:p>
            <w:r>
              <w:rPr>
                <w:rFonts w:ascii="Meiryo UI" w:hAnsi="Meiryo UI"/>
                <w:sz w:val="18"/>
              </w:rPr>
              <w:t>+¥425M</w:t>
            </w:r>
          </w:p>
        </w:tc>
      </w:tr>
    </w:tbl>
    <w:p/>
    <w:p>
      <w:r>
        <w:rPr>
          <w:rFonts w:ascii="Meiryo UI" w:hAnsi="Meiryo UI"/>
          <w:sz w:val="20"/>
        </w:rPr>
        <w:t>通期純利益の推計：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通期純利益</w:t>
            </w:r>
          </w:p>
        </w:tc>
        <w:tc>
          <w:tcPr>
            <w:tcW w:type="dxa" w:w="2351"/>
            <w:shd w:val="clear" w:color="auto" w:fill="2E74B5"/>
          </w:tcPr>
          <w:p>
            <w:r>
              <w:rPr>
                <w:rFonts w:ascii="Meiryo UI" w:hAnsi="Meiryo UI"/>
                <w:b/>
                <w:color w:val="FFFFFF"/>
                <w:sz w:val="18"/>
              </w:rPr>
              <w:t>対計画比</w:t>
            </w:r>
          </w:p>
        </w:tc>
        <w:tc>
          <w:tcPr>
            <w:tcW w:type="dxa" w:w="2351"/>
            <w:shd w:val="clear" w:color="auto" w:fill="2E74B5"/>
          </w:tcPr>
          <w:p>
            <w:r>
              <w:rPr>
                <w:rFonts w:ascii="Meiryo UI" w:hAnsi="Meiryo UI"/>
                <w:b/>
                <w:color w:val="FFFFFF"/>
                <w:sz w:val="18"/>
              </w:rPr>
              <w:t>修正後EPS</w:t>
            </w:r>
          </w:p>
        </w:tc>
      </w:tr>
      <w:tr>
        <w:tc>
          <w:tcPr>
            <w:tcW w:type="dxa" w:w="2351"/>
          </w:tcPr>
          <w:p>
            <w:r>
              <w:rPr>
                <w:rFonts w:ascii="Meiryo UI" w:hAnsi="Meiryo UI"/>
                <w:sz w:val="18"/>
              </w:rPr>
              <w:t>保守</w:t>
            </w:r>
          </w:p>
        </w:tc>
        <w:tc>
          <w:tcPr>
            <w:tcW w:type="dxa" w:w="2351"/>
          </w:tcPr>
          <w:p>
            <w:r>
              <w:rPr>
                <w:rFonts w:ascii="Meiryo UI" w:hAnsi="Meiryo UI"/>
                <w:sz w:val="18"/>
              </w:rPr>
              <w:t>¥1,450M</w:t>
            </w:r>
          </w:p>
        </w:tc>
        <w:tc>
          <w:tcPr>
            <w:tcW w:type="dxa" w:w="2351"/>
          </w:tcPr>
          <w:p>
            <w:r>
              <w:rPr>
                <w:rFonts w:ascii="Meiryo UI" w:hAnsi="Meiryo UI"/>
                <w:sz w:val="18"/>
              </w:rPr>
              <w:t>+17.9%</w:t>
            </w:r>
          </w:p>
        </w:tc>
        <w:tc>
          <w:tcPr>
            <w:tcW w:type="dxa" w:w="2351"/>
          </w:tcPr>
          <w:p>
            <w:r>
              <w:rPr>
                <w:rFonts w:ascii="Meiryo UI" w:hAnsi="Meiryo UI"/>
                <w:sz w:val="18"/>
              </w:rPr>
              <w:t>¥371/株</w:t>
            </w:r>
          </w:p>
        </w:tc>
      </w:tr>
      <w:tr>
        <w:tc>
          <w:tcPr>
            <w:tcW w:type="dxa" w:w="2351"/>
            <w:shd w:val="clear" w:color="auto" w:fill="DDEBF7"/>
          </w:tcPr>
          <w:p>
            <w:r>
              <w:rPr>
                <w:rFonts w:ascii="Meiryo UI" w:hAnsi="Meiryo UI"/>
                <w:sz w:val="18"/>
              </w:rPr>
              <w:t>中立</w:t>
            </w:r>
          </w:p>
        </w:tc>
        <w:tc>
          <w:tcPr>
            <w:tcW w:type="dxa" w:w="2351"/>
            <w:shd w:val="clear" w:color="auto" w:fill="DDEBF7"/>
          </w:tcPr>
          <w:p>
            <w:r>
              <w:rPr>
                <w:rFonts w:ascii="Meiryo UI" w:hAnsi="Meiryo UI"/>
                <w:sz w:val="18"/>
              </w:rPr>
              <w:t>¥1,600M</w:t>
            </w:r>
          </w:p>
        </w:tc>
        <w:tc>
          <w:tcPr>
            <w:tcW w:type="dxa" w:w="2351"/>
            <w:shd w:val="clear" w:color="auto" w:fill="DDEBF7"/>
          </w:tcPr>
          <w:p>
            <w:r>
              <w:rPr>
                <w:rFonts w:ascii="Meiryo UI" w:hAnsi="Meiryo UI"/>
                <w:sz w:val="18"/>
              </w:rPr>
              <w:t>+30.1%</w:t>
            </w:r>
          </w:p>
        </w:tc>
        <w:tc>
          <w:tcPr>
            <w:tcW w:type="dxa" w:w="2351"/>
            <w:shd w:val="clear" w:color="auto" w:fill="DDEBF7"/>
          </w:tcPr>
          <w:p>
            <w:r>
              <w:rPr>
                <w:rFonts w:ascii="Meiryo UI" w:hAnsi="Meiryo UI"/>
                <w:sz w:val="18"/>
              </w:rPr>
              <w:t>¥410/株</w:t>
            </w:r>
          </w:p>
        </w:tc>
      </w:tr>
      <w:tr>
        <w:tc>
          <w:tcPr>
            <w:tcW w:type="dxa" w:w="2351"/>
          </w:tcPr>
          <w:p>
            <w:r>
              <w:rPr>
                <w:rFonts w:ascii="Meiryo UI" w:hAnsi="Meiryo UI"/>
                <w:sz w:val="18"/>
              </w:rPr>
              <w:t>楽観</w:t>
            </w:r>
          </w:p>
        </w:tc>
        <w:tc>
          <w:tcPr>
            <w:tcW w:type="dxa" w:w="2351"/>
          </w:tcPr>
          <w:p>
            <w:r>
              <w:rPr>
                <w:rFonts w:ascii="Meiryo UI" w:hAnsi="Meiryo UI"/>
                <w:sz w:val="18"/>
              </w:rPr>
              <w:t>¥1,750M</w:t>
            </w:r>
          </w:p>
        </w:tc>
        <w:tc>
          <w:tcPr>
            <w:tcW w:type="dxa" w:w="2351"/>
          </w:tcPr>
          <w:p>
            <w:r>
              <w:rPr>
                <w:rFonts w:ascii="Meiryo UI" w:hAnsi="Meiryo UI"/>
                <w:sz w:val="18"/>
              </w:rPr>
              <w:t>+42.3%</w:t>
            </w:r>
          </w:p>
        </w:tc>
        <w:tc>
          <w:tcPr>
            <w:tcW w:type="dxa" w:w="2351"/>
          </w:tcPr>
          <w:p>
            <w:r>
              <w:rPr>
                <w:rFonts w:ascii="Meiryo UI" w:hAnsi="Meiryo UI"/>
                <w:sz w:val="18"/>
              </w:rPr>
              <w:t>¥448/株</w:t>
            </w:r>
          </w:p>
        </w:tc>
      </w:tr>
    </w:tbl>
    <w:p/>
    <w:p>
      <w:r>
        <w:rPr>
          <w:rFonts w:ascii="Meiryo UI" w:hAnsi="Meiryo UI"/>
          <w:sz w:val="20"/>
        </w:rPr>
        <w:t>&gt; ⚠️ 発行済株式数を¥26,561M÷¥6,800≒3,906千株として計算。EPSは上方修正後の純利益÷株式数で算出。</w:t>
      </w:r>
    </w:p>
    <w:p/>
    <w:p>
      <w:r>
        <w:rPr>
          <w:rFonts w:ascii="Meiryo UI" w:hAnsi="Meiryo UI"/>
          <w:sz w:val="20"/>
        </w:rPr>
        <w:t>Fair Value試算（PERベース）：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修正EPS</w:t>
            </w:r>
          </w:p>
        </w:tc>
        <w:tc>
          <w:tcPr>
            <w:tcW w:type="dxa" w:w="1881"/>
            <w:shd w:val="clear" w:color="auto" w:fill="2E74B5"/>
          </w:tcPr>
          <w:p>
            <w:r>
              <w:rPr>
                <w:rFonts w:ascii="Meiryo UI" w:hAnsi="Meiryo UI"/>
                <w:b/>
                <w:color w:val="FFFFFF"/>
                <w:sz w:val="18"/>
              </w:rPr>
              <w:t>適正PER</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現値¥6,800比</w:t>
            </w:r>
          </w:p>
        </w:tc>
      </w:tr>
      <w:tr>
        <w:tc>
          <w:tcPr>
            <w:tcW w:type="dxa" w:w="1881"/>
          </w:tcPr>
          <w:p>
            <w:r>
              <w:rPr>
                <w:rFonts w:ascii="Meiryo UI" w:hAnsi="Meiryo UI"/>
                <w:sz w:val="18"/>
              </w:rPr>
              <w:t>保守（PER15倍）</w:t>
            </w:r>
          </w:p>
        </w:tc>
        <w:tc>
          <w:tcPr>
            <w:tcW w:type="dxa" w:w="1881"/>
          </w:tcPr>
          <w:p>
            <w:r>
              <w:rPr>
                <w:rFonts w:ascii="Meiryo UI" w:hAnsi="Meiryo UI"/>
                <w:sz w:val="18"/>
              </w:rPr>
              <w:t>¥371</w:t>
            </w:r>
          </w:p>
        </w:tc>
        <w:tc>
          <w:tcPr>
            <w:tcW w:type="dxa" w:w="1881"/>
          </w:tcPr>
          <w:p>
            <w:r>
              <w:rPr>
                <w:rFonts w:ascii="Meiryo UI" w:hAnsi="Meiryo UI"/>
                <w:sz w:val="18"/>
              </w:rPr>
              <w:t>15倍</w:t>
            </w:r>
          </w:p>
        </w:tc>
        <w:tc>
          <w:tcPr>
            <w:tcW w:type="dxa" w:w="1881"/>
          </w:tcPr>
          <w:p>
            <w:r>
              <w:rPr>
                <w:rFonts w:ascii="Meiryo UI" w:hAnsi="Meiryo UI"/>
                <w:sz w:val="18"/>
              </w:rPr>
              <w:t>¥5,565</w:t>
            </w:r>
          </w:p>
        </w:tc>
        <w:tc>
          <w:tcPr>
            <w:tcW w:type="dxa" w:w="1881"/>
          </w:tcPr>
          <w:p>
            <w:r>
              <w:rPr>
                <w:rFonts w:ascii="Meiryo UI" w:hAnsi="Meiryo UI"/>
                <w:sz w:val="18"/>
              </w:rPr>
              <w:t>▲18.2%</w:t>
            </w:r>
          </w:p>
        </w:tc>
      </w:tr>
      <w:tr>
        <w:tc>
          <w:tcPr>
            <w:tcW w:type="dxa" w:w="1881"/>
            <w:shd w:val="clear" w:color="auto" w:fill="DDEBF7"/>
          </w:tcPr>
          <w:p>
            <w:r>
              <w:rPr>
                <w:rFonts w:ascii="Meiryo UI" w:hAnsi="Meiryo UI"/>
                <w:sz w:val="18"/>
              </w:rPr>
              <w:t>保守（PER18倍）</w:t>
            </w:r>
          </w:p>
        </w:tc>
        <w:tc>
          <w:tcPr>
            <w:tcW w:type="dxa" w:w="1881"/>
            <w:shd w:val="clear" w:color="auto" w:fill="DDEBF7"/>
          </w:tcPr>
          <w:p>
            <w:r>
              <w:rPr>
                <w:rFonts w:ascii="Meiryo UI" w:hAnsi="Meiryo UI"/>
                <w:sz w:val="18"/>
              </w:rPr>
              <w:t>¥371</w:t>
            </w:r>
          </w:p>
        </w:tc>
        <w:tc>
          <w:tcPr>
            <w:tcW w:type="dxa" w:w="1881"/>
            <w:shd w:val="clear" w:color="auto" w:fill="DDEBF7"/>
          </w:tcPr>
          <w:p>
            <w:r>
              <w:rPr>
                <w:rFonts w:ascii="Meiryo UI" w:hAnsi="Meiryo UI"/>
                <w:sz w:val="18"/>
              </w:rPr>
              <w:t>18倍</w:t>
            </w:r>
          </w:p>
        </w:tc>
        <w:tc>
          <w:tcPr>
            <w:tcW w:type="dxa" w:w="1881"/>
            <w:shd w:val="clear" w:color="auto" w:fill="DDEBF7"/>
          </w:tcPr>
          <w:p>
            <w:r>
              <w:rPr>
                <w:rFonts w:ascii="Meiryo UI" w:hAnsi="Meiryo UI"/>
                <w:sz w:val="18"/>
              </w:rPr>
              <w:t>¥6,678</w:t>
            </w:r>
          </w:p>
        </w:tc>
        <w:tc>
          <w:tcPr>
            <w:tcW w:type="dxa" w:w="1881"/>
            <w:shd w:val="clear" w:color="auto" w:fill="DDEBF7"/>
          </w:tcPr>
          <w:p>
            <w:r>
              <w:rPr>
                <w:rFonts w:ascii="Meiryo UI" w:hAnsi="Meiryo UI"/>
                <w:sz w:val="18"/>
              </w:rPr>
              <w:t>▲1.8%</w:t>
            </w:r>
          </w:p>
        </w:tc>
      </w:tr>
      <w:tr>
        <w:tc>
          <w:tcPr>
            <w:tcW w:type="dxa" w:w="1881"/>
          </w:tcPr>
          <w:p>
            <w:r>
              <w:rPr>
                <w:rFonts w:ascii="Meiryo UI" w:hAnsi="Meiryo UI"/>
                <w:sz w:val="18"/>
              </w:rPr>
              <w:t>中立（PER18倍）</w:t>
            </w:r>
          </w:p>
        </w:tc>
        <w:tc>
          <w:tcPr>
            <w:tcW w:type="dxa" w:w="1881"/>
          </w:tcPr>
          <w:p>
            <w:r>
              <w:rPr>
                <w:rFonts w:ascii="Meiryo UI" w:hAnsi="Meiryo UI"/>
                <w:sz w:val="18"/>
              </w:rPr>
              <w:t>¥410</w:t>
            </w:r>
          </w:p>
        </w:tc>
        <w:tc>
          <w:tcPr>
            <w:tcW w:type="dxa" w:w="1881"/>
          </w:tcPr>
          <w:p>
            <w:r>
              <w:rPr>
                <w:rFonts w:ascii="Meiryo UI" w:hAnsi="Meiryo UI"/>
                <w:sz w:val="18"/>
              </w:rPr>
              <w:t>18倍</w:t>
            </w:r>
          </w:p>
        </w:tc>
        <w:tc>
          <w:tcPr>
            <w:tcW w:type="dxa" w:w="1881"/>
          </w:tcPr>
          <w:p>
            <w:r>
              <w:rPr>
                <w:rFonts w:ascii="Meiryo UI" w:hAnsi="Meiryo UI"/>
                <w:sz w:val="18"/>
              </w:rPr>
              <w:t>¥7,380</w:t>
            </w:r>
          </w:p>
        </w:tc>
        <w:tc>
          <w:tcPr>
            <w:tcW w:type="dxa" w:w="1881"/>
          </w:tcPr>
          <w:p>
            <w:r>
              <w:rPr>
                <w:rFonts w:ascii="Meiryo UI" w:hAnsi="Meiryo UI"/>
                <w:sz w:val="18"/>
              </w:rPr>
              <w:t>+8.5%</w:t>
            </w:r>
          </w:p>
        </w:tc>
      </w:tr>
      <w:tr>
        <w:tc>
          <w:tcPr>
            <w:tcW w:type="dxa" w:w="1881"/>
            <w:shd w:val="clear" w:color="auto" w:fill="DDEBF7"/>
          </w:tcPr>
          <w:p>
            <w:r>
              <w:rPr>
                <w:rFonts w:ascii="Meiryo UI" w:hAnsi="Meiryo UI"/>
                <w:sz w:val="18"/>
              </w:rPr>
              <w:t>中立（PER20倍）</w:t>
            </w:r>
          </w:p>
        </w:tc>
        <w:tc>
          <w:tcPr>
            <w:tcW w:type="dxa" w:w="1881"/>
            <w:shd w:val="clear" w:color="auto" w:fill="DDEBF7"/>
          </w:tcPr>
          <w:p>
            <w:r>
              <w:rPr>
                <w:rFonts w:ascii="Meiryo UI" w:hAnsi="Meiryo UI"/>
                <w:sz w:val="18"/>
              </w:rPr>
              <w:t>¥410</w:t>
            </w:r>
          </w:p>
        </w:tc>
        <w:tc>
          <w:tcPr>
            <w:tcW w:type="dxa" w:w="1881"/>
            <w:shd w:val="clear" w:color="auto" w:fill="DDEBF7"/>
          </w:tcPr>
          <w:p>
            <w:r>
              <w:rPr>
                <w:rFonts w:ascii="Meiryo UI" w:hAnsi="Meiryo UI"/>
                <w:sz w:val="18"/>
              </w:rPr>
              <w:t>20倍</w:t>
            </w:r>
          </w:p>
        </w:tc>
        <w:tc>
          <w:tcPr>
            <w:tcW w:type="dxa" w:w="1881"/>
            <w:shd w:val="clear" w:color="auto" w:fill="DDEBF7"/>
          </w:tcPr>
          <w:p>
            <w:r>
              <w:rPr>
                <w:rFonts w:ascii="Meiryo UI" w:hAnsi="Meiryo UI"/>
                <w:sz w:val="18"/>
              </w:rPr>
              <w:t>¥8,200</w:t>
            </w:r>
          </w:p>
        </w:tc>
        <w:tc>
          <w:tcPr>
            <w:tcW w:type="dxa" w:w="1881"/>
            <w:shd w:val="clear" w:color="auto" w:fill="DDEBF7"/>
          </w:tcPr>
          <w:p>
            <w:r>
              <w:rPr>
                <w:rFonts w:ascii="Meiryo UI" w:hAnsi="Meiryo UI"/>
                <w:sz w:val="18"/>
              </w:rPr>
              <w:t>+20.6%</w:t>
            </w:r>
          </w:p>
        </w:tc>
      </w:tr>
      <w:tr>
        <w:tc>
          <w:tcPr>
            <w:tcW w:type="dxa" w:w="1881"/>
          </w:tcPr>
          <w:p>
            <w:r>
              <w:rPr>
                <w:rFonts w:ascii="Meiryo UI" w:hAnsi="Meiryo UI"/>
                <w:sz w:val="18"/>
              </w:rPr>
              <w:t>楽観（PER20倍）</w:t>
            </w:r>
          </w:p>
        </w:tc>
        <w:tc>
          <w:tcPr>
            <w:tcW w:type="dxa" w:w="1881"/>
          </w:tcPr>
          <w:p>
            <w:r>
              <w:rPr>
                <w:rFonts w:ascii="Meiryo UI" w:hAnsi="Meiryo UI"/>
                <w:sz w:val="18"/>
              </w:rPr>
              <w:t>¥448</w:t>
            </w:r>
          </w:p>
        </w:tc>
        <w:tc>
          <w:tcPr>
            <w:tcW w:type="dxa" w:w="1881"/>
          </w:tcPr>
          <w:p>
            <w:r>
              <w:rPr>
                <w:rFonts w:ascii="Meiryo UI" w:hAnsi="Meiryo UI"/>
                <w:sz w:val="18"/>
              </w:rPr>
              <w:t>20倍</w:t>
            </w:r>
          </w:p>
        </w:tc>
        <w:tc>
          <w:tcPr>
            <w:tcW w:type="dxa" w:w="1881"/>
          </w:tcPr>
          <w:p>
            <w:r>
              <w:rPr>
                <w:rFonts w:ascii="Meiryo UI" w:hAnsi="Meiryo UI"/>
                <w:sz w:val="18"/>
              </w:rPr>
              <w:t>¥8,960</w:t>
            </w:r>
          </w:p>
        </w:tc>
        <w:tc>
          <w:tcPr>
            <w:tcW w:type="dxa" w:w="1881"/>
          </w:tcPr>
          <w:p>
            <w:r>
              <w:rPr>
                <w:rFonts w:ascii="Meiryo UI" w:hAnsi="Meiryo UI"/>
                <w:sz w:val="18"/>
              </w:rPr>
              <w:t>+31.8%</w:t>
            </w:r>
          </w:p>
        </w:tc>
      </w:tr>
      <w:tr>
        <w:tc>
          <w:tcPr>
            <w:tcW w:type="dxa" w:w="1881"/>
            <w:shd w:val="clear" w:color="auto" w:fill="DDEBF7"/>
          </w:tcPr>
          <w:p>
            <w:r>
              <w:rPr>
                <w:rFonts w:ascii="Meiryo UI" w:hAnsi="Meiryo UI"/>
                <w:sz w:val="18"/>
              </w:rPr>
              <w:t>楽観（PER22倍）</w:t>
            </w:r>
          </w:p>
        </w:tc>
        <w:tc>
          <w:tcPr>
            <w:tcW w:type="dxa" w:w="1881"/>
            <w:shd w:val="clear" w:color="auto" w:fill="DDEBF7"/>
          </w:tcPr>
          <w:p>
            <w:r>
              <w:rPr>
                <w:rFonts w:ascii="Meiryo UI" w:hAnsi="Meiryo UI"/>
                <w:sz w:val="18"/>
              </w:rPr>
              <w:t>¥448</w:t>
            </w:r>
          </w:p>
        </w:tc>
        <w:tc>
          <w:tcPr>
            <w:tcW w:type="dxa" w:w="1881"/>
            <w:shd w:val="clear" w:color="auto" w:fill="DDEBF7"/>
          </w:tcPr>
          <w:p>
            <w:r>
              <w:rPr>
                <w:rFonts w:ascii="Meiryo UI" w:hAnsi="Meiryo UI"/>
                <w:sz w:val="18"/>
              </w:rPr>
              <w:t>22倍</w:t>
            </w:r>
          </w:p>
        </w:tc>
        <w:tc>
          <w:tcPr>
            <w:tcW w:type="dxa" w:w="1881"/>
            <w:shd w:val="clear" w:color="auto" w:fill="DDEBF7"/>
          </w:tcPr>
          <w:p>
            <w:r>
              <w:rPr>
                <w:rFonts w:ascii="Meiryo UI" w:hAnsi="Meiryo UI"/>
                <w:sz w:val="18"/>
              </w:rPr>
              <w:t>¥9,856</w:t>
            </w:r>
          </w:p>
        </w:tc>
        <w:tc>
          <w:tcPr>
            <w:tcW w:type="dxa" w:w="1881"/>
            <w:shd w:val="clear" w:color="auto" w:fill="DDEBF7"/>
          </w:tcPr>
          <w:p>
            <w:r>
              <w:rPr>
                <w:rFonts w:ascii="Meiryo UI" w:hAnsi="Meiryo UI"/>
                <w:sz w:val="18"/>
              </w:rPr>
              <w:t>+44.9%</w:t>
            </w:r>
          </w:p>
        </w:tc>
      </w:tr>
    </w:tbl>
    <w:p/>
    <w:p>
      <w:r>
        <w:rPr>
          <w:rFonts w:ascii="Meiryo UI" w:hAnsi="Meiryo UI"/>
          <w:sz w:val="20"/>
        </w:rPr>
        <w:t>&gt; 📌 造船バブル局面の適正PERは業界サイクル織り込みで15倍ベースより18〜22倍が妥当。上方修正確定後のリレーティングで¥8,200〜¥9,856が現実的ターゲット。</w:t>
      </w:r>
    </w:p>
    <w:p/>
    <w:p>
      <w:pPr>
        <w:pStyle w:val="Heading3"/>
      </w:pPr>
      <w:r>
        <w:rPr>
          <w:rFonts w:ascii="Meiryo UI" w:hAnsi="Meiryo UI"/>
          <w:color w:val="2E74B5"/>
        </w:rPr>
        <w:t>①-4. 営業利益+63.4%急増の要因特定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推定寄与度</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造船向け受注量増加（数量効果）</w:t>
            </w:r>
          </w:p>
        </w:tc>
        <w:tc>
          <w:tcPr>
            <w:tcW w:type="dxa" w:w="3135"/>
          </w:tcPr>
          <w:p>
            <w:r>
              <w:rPr>
                <w:rFonts w:ascii="Meiryo UI" w:hAnsi="Meiryo UI"/>
                <w:sz w:val="18"/>
              </w:rPr>
              <w:t>45〜50%</w:t>
            </w:r>
          </w:p>
        </w:tc>
        <w:tc>
          <w:tcPr>
            <w:tcW w:type="dxa" w:w="3135"/>
          </w:tcPr>
          <w:p>
            <w:r>
              <w:rPr>
                <w:rFonts w:ascii="Meiryo UI" w:hAnsi="Meiryo UI"/>
                <w:sz w:val="18"/>
              </w:rPr>
              <w:t>売上+32.1%がベース。造船バックログ消化加速による出荷量増が主因</w:t>
            </w:r>
          </w:p>
        </w:tc>
      </w:tr>
      <w:tr>
        <w:tc>
          <w:tcPr>
            <w:tcW w:type="dxa" w:w="3135"/>
            <w:shd w:val="clear" w:color="auto" w:fill="DDEBF7"/>
          </w:tcPr>
          <w:p>
            <w:r>
              <w:rPr>
                <w:rFonts w:ascii="Meiryo UI" w:hAnsi="Meiryo UI"/>
                <w:sz w:val="18"/>
              </w:rPr>
              <w:t>製品ミックス改善（LNG船・高付加価値品比率↑）</w:t>
            </w:r>
          </w:p>
        </w:tc>
        <w:tc>
          <w:tcPr>
            <w:tcW w:type="dxa" w:w="3135"/>
            <w:shd w:val="clear" w:color="auto" w:fill="DDEBF7"/>
          </w:tcPr>
          <w:p>
            <w:r>
              <w:rPr>
                <w:rFonts w:ascii="Meiryo UI" w:hAnsi="Meiryo UI"/>
                <w:sz w:val="18"/>
              </w:rPr>
              <w:t>20〜25%</w:t>
            </w:r>
          </w:p>
        </w:tc>
        <w:tc>
          <w:tcPr>
            <w:tcW w:type="dxa" w:w="3135"/>
            <w:shd w:val="clear" w:color="auto" w:fill="DDEBF7"/>
          </w:tcPr>
          <w:p>
            <w:r>
              <w:rPr>
                <w:rFonts w:ascii="Meiryo UI" w:hAnsi="Meiryo UI"/>
                <w:sz w:val="18"/>
              </w:rPr>
              <w:t>売上伸び率（+32%）に対し営業利益伸び率（+63%）が倍速→ミックス改善の証左</w:t>
            </w:r>
          </w:p>
        </w:tc>
      </w:tr>
      <w:tr>
        <w:tc>
          <w:tcPr>
            <w:tcW w:type="dxa" w:w="3135"/>
          </w:tcPr>
          <w:p>
            <w:r>
              <w:rPr>
                <w:rFonts w:ascii="Meiryo UI" w:hAnsi="Meiryo UI"/>
                <w:sz w:val="18"/>
              </w:rPr>
              <w:t>価格改定（値上げ）</w:t>
            </w:r>
          </w:p>
        </w:tc>
        <w:tc>
          <w:tcPr>
            <w:tcW w:type="dxa" w:w="3135"/>
          </w:tcPr>
          <w:p>
            <w:r>
              <w:rPr>
                <w:rFonts w:ascii="Meiryo UI" w:hAnsi="Meiryo UI"/>
                <w:sz w:val="18"/>
              </w:rPr>
              <w:t>10〜15%</w:t>
            </w:r>
          </w:p>
        </w:tc>
        <w:tc>
          <w:tcPr>
            <w:tcW w:type="dxa" w:w="3135"/>
          </w:tcPr>
          <w:p>
            <w:r>
              <w:rPr>
                <w:rFonts w:ascii="Meiryo UI" w:hAnsi="Meiryo UI"/>
                <w:sz w:val="18"/>
              </w:rPr>
              <w:t>造船所との価格交渉力強化。原材料費転嫁の遅延解消</w:t>
            </w:r>
          </w:p>
        </w:tc>
      </w:tr>
      <w:tr>
        <w:tc>
          <w:tcPr>
            <w:tcW w:type="dxa" w:w="3135"/>
            <w:shd w:val="clear" w:color="auto" w:fill="DDEBF7"/>
          </w:tcPr>
          <w:p>
            <w:r>
              <w:rPr>
                <w:rFonts w:ascii="Meiryo UI" w:hAnsi="Meiryo UI"/>
                <w:sz w:val="18"/>
              </w:rPr>
              <w:t>固定費レバレッジ</w:t>
            </w:r>
          </w:p>
        </w:tc>
        <w:tc>
          <w:tcPr>
            <w:tcW w:type="dxa" w:w="3135"/>
            <w:shd w:val="clear" w:color="auto" w:fill="DDEBF7"/>
          </w:tcPr>
          <w:p>
            <w:r>
              <w:rPr>
                <w:rFonts w:ascii="Meiryo UI" w:hAnsi="Meiryo UI"/>
                <w:sz w:val="18"/>
              </w:rPr>
              <w:t>10〜15%</w:t>
            </w:r>
          </w:p>
        </w:tc>
        <w:tc>
          <w:tcPr>
            <w:tcW w:type="dxa" w:w="3135"/>
            <w:shd w:val="clear" w:color="auto" w:fill="DDEBF7"/>
          </w:tcPr>
          <w:p>
            <w:r>
              <w:rPr>
                <w:rFonts w:ascii="Meiryo UI" w:hAnsi="Meiryo UI"/>
                <w:sz w:val="18"/>
              </w:rPr>
              <w:t>売上規模拡大により工場固定費の吸収率が改善。OPM 3Q単独5.9%→構造改善中</w:t>
            </w:r>
          </w:p>
        </w:tc>
      </w:tr>
      <w:tr>
        <w:tc>
          <w:tcPr>
            <w:tcW w:type="dxa" w:w="3135"/>
          </w:tcPr>
          <w:p>
            <w:r>
              <w:rPr>
                <w:rFonts w:ascii="Meiryo UI" w:hAnsi="Meiryo UI"/>
                <w:sz w:val="18"/>
              </w:rPr>
              <w:t>為替効果（円安・輸出比率）</w:t>
            </w:r>
          </w:p>
        </w:tc>
        <w:tc>
          <w:tcPr>
            <w:tcW w:type="dxa" w:w="3135"/>
          </w:tcPr>
          <w:p>
            <w:r>
              <w:rPr>
                <w:rFonts w:ascii="Meiryo UI" w:hAnsi="Meiryo UI"/>
                <w:sz w:val="18"/>
              </w:rPr>
              <w:t>5〜10%</w:t>
            </w:r>
          </w:p>
        </w:tc>
        <w:tc>
          <w:tcPr>
            <w:tcW w:type="dxa" w:w="3135"/>
          </w:tcPr>
          <w:p>
            <w:r>
              <w:rPr>
                <w:rFonts w:ascii="Meiryo UI" w:hAnsi="Meiryo UI"/>
                <w:sz w:val="18"/>
              </w:rPr>
              <w:t>一部輸出案件あり。但し主力は国内造船所向けのため限定的</w:t>
            </w:r>
          </w:p>
        </w:tc>
      </w:tr>
      <w:tr>
        <w:tc>
          <w:tcPr>
            <w:tcW w:type="dxa" w:w="3135"/>
            <w:shd w:val="clear" w:color="auto" w:fill="DDEBF7"/>
          </w:tcPr>
          <w:p>
            <w:r>
              <w:rPr>
                <w:rFonts w:ascii="Meiryo UI" w:hAnsi="Meiryo UI"/>
                <w:sz w:val="18"/>
              </w:rPr>
              <w:t>コスト削減（鋼材・銅等）</w:t>
            </w:r>
          </w:p>
        </w:tc>
        <w:tc>
          <w:tcPr>
            <w:tcW w:type="dxa" w:w="3135"/>
            <w:shd w:val="clear" w:color="auto" w:fill="DDEBF7"/>
          </w:tcPr>
          <w:p>
            <w:r>
              <w:rPr>
                <w:rFonts w:ascii="Meiryo UI" w:hAnsi="Meiryo UI"/>
                <w:sz w:val="18"/>
              </w:rPr>
              <w:t>限定的（±0）</w:t>
            </w:r>
          </w:p>
        </w:tc>
        <w:tc>
          <w:tcPr>
            <w:tcW w:type="dxa" w:w="3135"/>
            <w:shd w:val="clear" w:color="auto" w:fill="DDEBF7"/>
          </w:tcPr>
          <w:p>
            <w:r>
              <w:rPr>
                <w:rFonts w:ascii="Meiryo UI" w:hAnsi="Meiryo UI"/>
                <w:sz w:val="18"/>
              </w:rPr>
              <w:t>鋼材コストは2025年後半にやや落ち着きの方向。但し銅・ブロンズは高止まり</w:t>
            </w:r>
          </w:p>
        </w:tc>
      </w:tr>
    </w:tbl>
    <w:p/>
    <w:p>
      <w:r>
        <w:rPr>
          <w:rFonts w:ascii="Meiryo UI" w:hAnsi="Meiryo UI"/>
          <w:sz w:val="20"/>
        </w:rPr>
        <w:t>結論： 増益の主因は①造船向け受注量増加（数量効果）と②LNG船向け高付加価値品の比率上昇（ミックス改善）の二重効果。価格改定が後押しし、固定費レバレッジが追加インパクトを生んでいる。為替・コスト削減の寄与は二次的。</w:t>
      </w:r>
    </w:p>
    <w:p/>
    <w:p>
      <w:r>
        <w:t>──────────────────────────────────────────────────</w:t>
      </w:r>
    </w:p>
    <w:p/>
    <w:p>
      <w:pPr>
        <w:pStyle w:val="Heading2"/>
      </w:pPr>
      <w:r>
        <w:rPr>
          <w:rFonts w:ascii="Meiryo UI" w:hAnsi="Meiryo UI"/>
          <w:color w:val="2E74B5"/>
        </w:rPr>
        <w:t>② 事業構造と製品ポートフォリオ</w:t>
      </w:r>
    </w:p>
    <w:p/>
    <w:p>
      <w:pPr>
        <w:pStyle w:val="Heading3"/>
      </w:pPr>
      <w:r>
        <w:rPr>
          <w:rFonts w:ascii="Meiryo UI" w:hAnsi="Meiryo UI"/>
          <w:color w:val="2E74B5"/>
        </w:rPr>
        <w:t>②-1. 船舶用バルブの製品詳細</w:t>
      </w:r>
    </w:p>
    <w:p/>
    <w:p>
      <w:r>
        <w:rPr>
          <w:rFonts w:ascii="Meiryo UI" w:hAnsi="Meiryo UI"/>
          <w:sz w:val="20"/>
        </w:rPr>
        <w:t>用途別製品マップ：</w:t>
      </w:r>
    </w:p>
    <w:p/>
    <w:p>
      <w:pPr>
        <w:shd w:val="clear" w:color="auto" w:fill="F2F2F2"/>
      </w:pPr>
      <w:r>
        <w:rPr>
          <w:rFonts w:ascii="Courier New" w:hAnsi="Courier New"/>
          <w:sz w:val="16"/>
        </w:rPr>
        <w:t>中北製作所 製品ポートフォリオ</w:t>
        <w:br/>
        <w:t>├── 船舶用（推定売上比率60〜65%）</w:t>
        <w:br/>
        <w:t>│   ├── 蒸気弁（ボイラー・蒸気配管）</w:t>
        <w:br/>
        <w:t>│   ├── 海水弁（ブロンズ・青銅・ステンレス）</w:t>
        <w:br/>
        <w:t>│   ├── 油圧弁・燃料油弁</w:t>
        <w:br/>
        <w:t>│   ├── LNG対応極低温弁（▲163℃耐性・高付加価値）</w:t>
        <w:br/>
        <w:t>│   ├── バラスト水処理関連弁（環境規制対応）</w:t>
        <w:br/>
        <w:t>│   └── 管継手（各種フランジ・継手）</w:t>
        <w:br/>
        <w:t>├── 産業機械・プラント用（推定25〜30%）</w:t>
        <w:br/>
        <w:t>│   ├── 石油精製・化学プラント弁</w:t>
        <w:br/>
        <w:t>│   ├── 発電所蒸気弁</w:t>
        <w:br/>
        <w:t>│   └── 衛生バルブ（食品・医薬品）</w:t>
        <w:br/>
        <w:t>└── MRO・補修・サービス（推定10%）</w:t>
      </w:r>
    </w:p>
    <w:p/>
    <w:p>
      <w:pPr>
        <w:pStyle w:val="Heading3"/>
      </w:pPr>
      <w:r>
        <w:rPr>
          <w:rFonts w:ascii="Meiryo UI" w:hAnsi="Meiryo UI"/>
          <w:color w:val="2E74B5"/>
        </w:rPr>
        <w:t>②-2. 主要顧客・依存度分析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顧客</w:t>
            </w:r>
          </w:p>
        </w:tc>
        <w:tc>
          <w:tcPr>
            <w:tcW w:type="dxa" w:w="2351"/>
            <w:shd w:val="clear" w:color="auto" w:fill="2E74B5"/>
          </w:tcPr>
          <w:p>
            <w:r>
              <w:rPr>
                <w:rFonts w:ascii="Meiryo UI" w:hAnsi="Meiryo UI"/>
                <w:b/>
                <w:color w:val="FFFFFF"/>
                <w:sz w:val="18"/>
              </w:rPr>
              <w:t>推定依存度</w:t>
            </w:r>
          </w:p>
        </w:tc>
        <w:tc>
          <w:tcPr>
            <w:tcW w:type="dxa" w:w="2351"/>
            <w:shd w:val="clear" w:color="auto" w:fill="2E74B5"/>
          </w:tcPr>
          <w:p>
            <w:r>
              <w:rPr>
                <w:rFonts w:ascii="Meiryo UI" w:hAnsi="Meiryo UI"/>
                <w:b/>
                <w:color w:val="FFFFFF"/>
                <w:sz w:val="18"/>
              </w:rPr>
              <w:t>建造中主力船種</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今治造船グループ</w:t>
            </w:r>
          </w:p>
        </w:tc>
        <w:tc>
          <w:tcPr>
            <w:tcW w:type="dxa" w:w="2351"/>
          </w:tcPr>
          <w:p>
            <w:r>
              <w:rPr>
                <w:rFonts w:ascii="Meiryo UI" w:hAnsi="Meiryo UI"/>
                <w:sz w:val="18"/>
              </w:rPr>
              <w:t>推定25〜35%</w:t>
            </w:r>
          </w:p>
        </w:tc>
        <w:tc>
          <w:tcPr>
            <w:tcW w:type="dxa" w:w="2351"/>
          </w:tcPr>
          <w:p>
            <w:r>
              <w:rPr>
                <w:rFonts w:ascii="Meiryo UI" w:hAnsi="Meiryo UI"/>
                <w:sz w:val="18"/>
              </w:rPr>
              <w:t>コンテナ船・バルカー・タンカー</w:t>
            </w:r>
          </w:p>
        </w:tc>
        <w:tc>
          <w:tcPr>
            <w:tcW w:type="dxa" w:w="2351"/>
          </w:tcPr>
          <w:p>
            <w:r>
              <w:rPr>
                <w:rFonts w:ascii="Meiryo UI" w:hAnsi="Meiryo UI"/>
                <w:sz w:val="18"/>
              </w:rPr>
              <w:t>国内造船最大手。取引シェア最大</w:t>
            </w:r>
          </w:p>
        </w:tc>
      </w:tr>
      <w:tr>
        <w:tc>
          <w:tcPr>
            <w:tcW w:type="dxa" w:w="2351"/>
            <w:shd w:val="clear" w:color="auto" w:fill="DDEBF7"/>
          </w:tcPr>
          <w:p>
            <w:r>
              <w:rPr>
                <w:rFonts w:ascii="Meiryo UI" w:hAnsi="Meiryo UI"/>
                <w:sz w:val="18"/>
              </w:rPr>
              <w:t>ジャパンマリンユナイテッド（JMU）</w:t>
            </w:r>
          </w:p>
        </w:tc>
        <w:tc>
          <w:tcPr>
            <w:tcW w:type="dxa" w:w="2351"/>
            <w:shd w:val="clear" w:color="auto" w:fill="DDEBF7"/>
          </w:tcPr>
          <w:p>
            <w:r>
              <w:rPr>
                <w:rFonts w:ascii="Meiryo UI" w:hAnsi="Meiryo UI"/>
                <w:sz w:val="18"/>
              </w:rPr>
              <w:t>推定15〜20%</w:t>
            </w:r>
          </w:p>
        </w:tc>
        <w:tc>
          <w:tcPr>
            <w:tcW w:type="dxa" w:w="2351"/>
            <w:shd w:val="clear" w:color="auto" w:fill="DDEBF7"/>
          </w:tcPr>
          <w:p>
            <w:r>
              <w:rPr>
                <w:rFonts w:ascii="Meiryo UI" w:hAnsi="Meiryo UI"/>
                <w:sz w:val="18"/>
              </w:rPr>
              <w:t>LNG船・車両運搬船</w:t>
            </w:r>
          </w:p>
        </w:tc>
        <w:tc>
          <w:tcPr>
            <w:tcW w:type="dxa" w:w="2351"/>
            <w:shd w:val="clear" w:color="auto" w:fill="DDEBF7"/>
          </w:tcPr>
          <w:p>
            <w:r>
              <w:rPr>
                <w:rFonts w:ascii="Meiryo UI" w:hAnsi="Meiryo UI"/>
                <w:sz w:val="18"/>
              </w:rPr>
              <w:t>HD現代との合弁協議あり</w:t>
            </w:r>
          </w:p>
        </w:tc>
      </w:tr>
      <w:tr>
        <w:tc>
          <w:tcPr>
            <w:tcW w:type="dxa" w:w="2351"/>
          </w:tcPr>
          <w:p>
            <w:r>
              <w:rPr>
                <w:rFonts w:ascii="Meiryo UI" w:hAnsi="Meiryo UI"/>
                <w:sz w:val="18"/>
              </w:rPr>
              <w:t>名村造船所</w:t>
            </w:r>
          </w:p>
        </w:tc>
        <w:tc>
          <w:tcPr>
            <w:tcW w:type="dxa" w:w="2351"/>
          </w:tcPr>
          <w:p>
            <w:r>
              <w:rPr>
                <w:rFonts w:ascii="Meiryo UI" w:hAnsi="Meiryo UI"/>
                <w:sz w:val="18"/>
              </w:rPr>
              <w:t>推定10〜15%</w:t>
            </w:r>
          </w:p>
        </w:tc>
        <w:tc>
          <w:tcPr>
            <w:tcW w:type="dxa" w:w="2351"/>
          </w:tcPr>
          <w:p>
            <w:r>
              <w:rPr>
                <w:rFonts w:ascii="Meiryo UI" w:hAnsi="Meiryo UI"/>
                <w:sz w:val="18"/>
              </w:rPr>
              <w:t>バルカー・コンテナ船</w:t>
            </w:r>
          </w:p>
        </w:tc>
        <w:tc>
          <w:tcPr>
            <w:tcW w:type="dxa" w:w="2351"/>
          </w:tcPr>
          <w:p>
            <w:r>
              <w:rPr>
                <w:rFonts w:ascii="Meiryo UI" w:hAnsi="Meiryo UI"/>
                <w:sz w:val="18"/>
              </w:rPr>
              <w:t>中型船主力</w:t>
            </w:r>
          </w:p>
        </w:tc>
      </w:tr>
      <w:tr>
        <w:tc>
          <w:tcPr>
            <w:tcW w:type="dxa" w:w="2351"/>
            <w:shd w:val="clear" w:color="auto" w:fill="DDEBF7"/>
          </w:tcPr>
          <w:p>
            <w:r>
              <w:rPr>
                <w:rFonts w:ascii="Meiryo UI" w:hAnsi="Meiryo UI"/>
                <w:sz w:val="18"/>
              </w:rPr>
              <w:t>大島造船所</w:t>
            </w:r>
          </w:p>
        </w:tc>
        <w:tc>
          <w:tcPr>
            <w:tcW w:type="dxa" w:w="2351"/>
            <w:shd w:val="clear" w:color="auto" w:fill="DDEBF7"/>
          </w:tcPr>
          <w:p>
            <w:r>
              <w:rPr>
                <w:rFonts w:ascii="Meiryo UI" w:hAnsi="Meiryo UI"/>
                <w:sz w:val="18"/>
              </w:rPr>
              <w:t>推定5〜10%</w:t>
            </w:r>
          </w:p>
        </w:tc>
        <w:tc>
          <w:tcPr>
            <w:tcW w:type="dxa" w:w="2351"/>
            <w:shd w:val="clear" w:color="auto" w:fill="DDEBF7"/>
          </w:tcPr>
          <w:p>
            <w:r>
              <w:rPr>
                <w:rFonts w:ascii="Meiryo UI" w:hAnsi="Meiryo UI"/>
                <w:sz w:val="18"/>
              </w:rPr>
              <w:t>バルカー特化</w:t>
            </w:r>
          </w:p>
        </w:tc>
        <w:tc>
          <w:tcPr>
            <w:tcW w:type="dxa" w:w="2351"/>
            <w:shd w:val="clear" w:color="auto" w:fill="DDEBF7"/>
          </w:tcPr>
          <w:p>
            <w:r>
              <w:rPr>
                <w:rFonts w:ascii="Meiryo UI" w:hAnsi="Meiryo UI"/>
                <w:sz w:val="18"/>
              </w:rPr>
              <w:t>ケープサイズ専門</w:t>
            </w:r>
          </w:p>
        </w:tc>
      </w:tr>
      <w:tr>
        <w:tc>
          <w:tcPr>
            <w:tcW w:type="dxa" w:w="2351"/>
          </w:tcPr>
          <w:p>
            <w:r>
              <w:rPr>
                <w:rFonts w:ascii="Meiryo UI" w:hAnsi="Meiryo UI"/>
                <w:sz w:val="18"/>
              </w:rPr>
              <w:t>その他造船所・プラント</w:t>
            </w:r>
          </w:p>
        </w:tc>
        <w:tc>
          <w:tcPr>
            <w:tcW w:type="dxa" w:w="2351"/>
          </w:tcPr>
          <w:p>
            <w:r>
              <w:rPr>
                <w:rFonts w:ascii="Meiryo UI" w:hAnsi="Meiryo UI"/>
                <w:sz w:val="18"/>
              </w:rPr>
              <w:t>推定25〜35%</w:t>
            </w:r>
          </w:p>
        </w:tc>
        <w:tc>
          <w:tcPr>
            <w:tcW w:type="dxa" w:w="2351"/>
          </w:tcPr>
          <w:p>
            <w:r>
              <w:rPr>
                <w:rFonts w:ascii="Meiryo UI" w:hAnsi="Meiryo UI"/>
                <w:sz w:val="18"/>
              </w:rPr>
              <w:t>多様</w:t>
            </w:r>
          </w:p>
        </w:tc>
        <w:tc>
          <w:tcPr>
            <w:tcW w:type="dxa" w:w="2351"/>
          </w:tcPr>
          <w:p>
            <w:r>
              <w:rPr>
                <w:rFonts w:ascii="Meiryo UI" w:hAnsi="Meiryo UI"/>
                <w:sz w:val="18"/>
              </w:rPr>
              <w:t>分散効果あり</w:t>
            </w:r>
          </w:p>
        </w:tc>
      </w:tr>
    </w:tbl>
    <w:p/>
    <w:p>
      <w:r>
        <w:rPr>
          <w:rFonts w:ascii="Meiryo UI" w:hAnsi="Meiryo UI"/>
          <w:sz w:val="20"/>
        </w:rPr>
        <w:t>&gt; ⚠️ 上記は推定値（★推計）。有価証券報告書の顧客別売上開示がないため、造船所別受注実績からの推計。</w:t>
      </w:r>
    </w:p>
    <w:p/>
    <w:p>
      <w:r>
        <w:rPr>
          <w:rFonts w:ascii="Meiryo UI" w:hAnsi="Meiryo UI"/>
          <w:sz w:val="20"/>
        </w:rPr>
        <w:t>依存度リスク評価： 今治造船への集中リスクが最大懸念だが、今治造船グループ自体が国内造船シェア1位（約30%）かつ受注バックログ3〜4年分を保有しており、現時点では強みとなっている。</w:t>
      </w:r>
    </w:p>
    <w:p/>
    <w:p>
      <w:pPr>
        <w:pStyle w:val="Heading3"/>
      </w:pPr>
      <w:r>
        <w:rPr>
          <w:rFonts w:ascii="Meiryo UI" w:hAnsi="Meiryo UI"/>
          <w:color w:val="2E74B5"/>
        </w:rPr>
        <w:t>②-3. 船種別収益性の差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船種</w:t>
            </w:r>
          </w:p>
        </w:tc>
        <w:tc>
          <w:tcPr>
            <w:tcW w:type="dxa" w:w="2351"/>
            <w:shd w:val="clear" w:color="auto" w:fill="2E74B5"/>
          </w:tcPr>
          <w:p>
            <w:r>
              <w:rPr>
                <w:rFonts w:ascii="Meiryo UI" w:hAnsi="Meiryo UI"/>
                <w:b/>
                <w:color w:val="FFFFFF"/>
                <w:sz w:val="18"/>
              </w:rPr>
              <w:t>中北の受注比率（推計）</w:t>
            </w:r>
          </w:p>
        </w:tc>
        <w:tc>
          <w:tcPr>
            <w:tcW w:type="dxa" w:w="2351"/>
            <w:shd w:val="clear" w:color="auto" w:fill="2E74B5"/>
          </w:tcPr>
          <w:p>
            <w:r>
              <w:rPr>
                <w:rFonts w:ascii="Meiryo UI" w:hAnsi="Meiryo UI"/>
                <w:b/>
                <w:color w:val="FFFFFF"/>
                <w:sz w:val="18"/>
              </w:rPr>
              <w:t>単価・利益率</w:t>
            </w:r>
          </w:p>
        </w:tc>
        <w:tc>
          <w:tcPr>
            <w:tcW w:type="dxa" w:w="2351"/>
            <w:shd w:val="clear" w:color="auto" w:fill="2E74B5"/>
          </w:tcPr>
          <w:p>
            <w:r>
              <w:rPr>
                <w:rFonts w:ascii="Meiryo UI" w:hAnsi="Meiryo UI"/>
                <w:b/>
                <w:color w:val="FFFFFF"/>
                <w:sz w:val="18"/>
              </w:rPr>
              <w:t>造船サイクル感応度</w:t>
            </w:r>
          </w:p>
        </w:tc>
      </w:tr>
      <w:tr>
        <w:tc>
          <w:tcPr>
            <w:tcW w:type="dxa" w:w="2351"/>
          </w:tcPr>
          <w:p>
            <w:r>
              <w:rPr>
                <w:rFonts w:ascii="Meiryo UI" w:hAnsi="Meiryo UI"/>
                <w:sz w:val="18"/>
              </w:rPr>
              <w:t>LNG船</w:t>
            </w:r>
          </w:p>
        </w:tc>
        <w:tc>
          <w:tcPr>
            <w:tcW w:type="dxa" w:w="2351"/>
          </w:tcPr>
          <w:p>
            <w:r>
              <w:rPr>
                <w:rFonts w:ascii="Meiryo UI" w:hAnsi="Meiryo UI"/>
                <w:sz w:val="18"/>
              </w:rPr>
              <w:t>推定15〜20%</w:t>
            </w:r>
          </w:p>
        </w:tc>
        <w:tc>
          <w:tcPr>
            <w:tcW w:type="dxa" w:w="2351"/>
          </w:tcPr>
          <w:p>
            <w:r>
              <w:rPr>
                <w:rFonts w:ascii="Meiryo UI" w:hAnsi="Meiryo UI"/>
                <w:sz w:val="18"/>
              </w:rPr>
              <w:t>最高（極低温弁・特殊仕様）</w:t>
            </w:r>
          </w:p>
        </w:tc>
        <w:tc>
          <w:tcPr>
            <w:tcW w:type="dxa" w:w="2351"/>
          </w:tcPr>
          <w:p>
            <w:r>
              <w:rPr>
                <w:rFonts w:ascii="Meiryo UI" w:hAnsi="Meiryo UI"/>
                <w:sz w:val="18"/>
              </w:rPr>
              <w:t>高・だが受注は特定ヤードに集中</w:t>
            </w:r>
          </w:p>
        </w:tc>
      </w:tr>
      <w:tr>
        <w:tc>
          <w:tcPr>
            <w:tcW w:type="dxa" w:w="2351"/>
            <w:shd w:val="clear" w:color="auto" w:fill="DDEBF7"/>
          </w:tcPr>
          <w:p>
            <w:r>
              <w:rPr>
                <w:rFonts w:ascii="Meiryo UI" w:hAnsi="Meiryo UI"/>
                <w:sz w:val="18"/>
              </w:rPr>
              <w:t>コンテナ船</w:t>
            </w:r>
          </w:p>
        </w:tc>
        <w:tc>
          <w:tcPr>
            <w:tcW w:type="dxa" w:w="2351"/>
            <w:shd w:val="clear" w:color="auto" w:fill="DDEBF7"/>
          </w:tcPr>
          <w:p>
            <w:r>
              <w:rPr>
                <w:rFonts w:ascii="Meiryo UI" w:hAnsi="Meiryo UI"/>
                <w:sz w:val="18"/>
              </w:rPr>
              <w:t>推定25〜30%</w:t>
            </w:r>
          </w:p>
        </w:tc>
        <w:tc>
          <w:tcPr>
            <w:tcW w:type="dxa" w:w="2351"/>
            <w:shd w:val="clear" w:color="auto" w:fill="DDEBF7"/>
          </w:tcPr>
          <w:p>
            <w:r>
              <w:rPr>
                <w:rFonts w:ascii="Meiryo UI" w:hAnsi="Meiryo UI"/>
                <w:sz w:val="18"/>
              </w:rPr>
              <w:t>中〜高（大型化・複雑化）</w:t>
            </w:r>
          </w:p>
        </w:tc>
        <w:tc>
          <w:tcPr>
            <w:tcW w:type="dxa" w:w="2351"/>
            <w:shd w:val="clear" w:color="auto" w:fill="DDEBF7"/>
          </w:tcPr>
          <w:p>
            <w:r>
              <w:rPr>
                <w:rFonts w:ascii="Meiryo UI" w:hAnsi="Meiryo UI"/>
                <w:sz w:val="18"/>
              </w:rPr>
              <w:t>高（コンテナ運賃急落でキャンセルリスクあり）</w:t>
            </w:r>
          </w:p>
        </w:tc>
      </w:tr>
      <w:tr>
        <w:tc>
          <w:tcPr>
            <w:tcW w:type="dxa" w:w="2351"/>
          </w:tcPr>
          <w:p>
            <w:r>
              <w:rPr>
                <w:rFonts w:ascii="Meiryo UI" w:hAnsi="Meiryo UI"/>
                <w:sz w:val="18"/>
              </w:rPr>
              <w:t>タンカー</w:t>
            </w:r>
          </w:p>
        </w:tc>
        <w:tc>
          <w:tcPr>
            <w:tcW w:type="dxa" w:w="2351"/>
          </w:tcPr>
          <w:p>
            <w:r>
              <w:rPr>
                <w:rFonts w:ascii="Meiryo UI" w:hAnsi="Meiryo UI"/>
                <w:sz w:val="18"/>
              </w:rPr>
              <w:t>推定20〜25%</w:t>
            </w:r>
          </w:p>
        </w:tc>
        <w:tc>
          <w:tcPr>
            <w:tcW w:type="dxa" w:w="2351"/>
          </w:tcPr>
          <w:p>
            <w:r>
              <w:rPr>
                <w:rFonts w:ascii="Meiryo UI" w:hAnsi="Meiryo UI"/>
                <w:sz w:val="18"/>
              </w:rPr>
              <w:t>中（海水弁・油圧弁主力）</w:t>
            </w:r>
          </w:p>
        </w:tc>
        <w:tc>
          <w:tcPr>
            <w:tcW w:type="dxa" w:w="2351"/>
          </w:tcPr>
          <w:p>
            <w:r>
              <w:rPr>
                <w:rFonts w:ascii="Meiryo UI" w:hAnsi="Meiryo UI"/>
                <w:sz w:val="18"/>
              </w:rPr>
              <w:t>中（原油需要と連動）</w:t>
            </w:r>
          </w:p>
        </w:tc>
      </w:tr>
      <w:tr>
        <w:tc>
          <w:tcPr>
            <w:tcW w:type="dxa" w:w="2351"/>
            <w:shd w:val="clear" w:color="auto" w:fill="DDEBF7"/>
          </w:tcPr>
          <w:p>
            <w:r>
              <w:rPr>
                <w:rFonts w:ascii="Meiryo UI" w:hAnsi="Meiryo UI"/>
                <w:sz w:val="18"/>
              </w:rPr>
              <w:t>バルカー（ばら積み）</w:t>
            </w:r>
          </w:p>
        </w:tc>
        <w:tc>
          <w:tcPr>
            <w:tcW w:type="dxa" w:w="2351"/>
            <w:shd w:val="clear" w:color="auto" w:fill="DDEBF7"/>
          </w:tcPr>
          <w:p>
            <w:r>
              <w:rPr>
                <w:rFonts w:ascii="Meiryo UI" w:hAnsi="Meiryo UI"/>
                <w:sz w:val="18"/>
              </w:rPr>
              <w:t>推定25〜30%</w:t>
            </w:r>
          </w:p>
        </w:tc>
        <w:tc>
          <w:tcPr>
            <w:tcW w:type="dxa" w:w="2351"/>
            <w:shd w:val="clear" w:color="auto" w:fill="DDEBF7"/>
          </w:tcPr>
          <w:p>
            <w:r>
              <w:rPr>
                <w:rFonts w:ascii="Meiryo UI" w:hAnsi="Meiryo UI"/>
                <w:sz w:val="18"/>
              </w:rPr>
              <w:t>中〜低（標準品多い）</w:t>
            </w:r>
          </w:p>
        </w:tc>
        <w:tc>
          <w:tcPr>
            <w:tcW w:type="dxa" w:w="2351"/>
            <w:shd w:val="clear" w:color="auto" w:fill="DDEBF7"/>
          </w:tcPr>
          <w:p>
            <w:r>
              <w:rPr>
                <w:rFonts w:ascii="Meiryo UI" w:hAnsi="Meiryo UI"/>
                <w:sz w:val="18"/>
              </w:rPr>
              <w:t>高（中国向け資源輸送と連動）</w:t>
            </w:r>
          </w:p>
        </w:tc>
      </w:tr>
      <w:tr>
        <w:tc>
          <w:tcPr>
            <w:tcW w:type="dxa" w:w="2351"/>
          </w:tcPr>
          <w:p>
            <w:r>
              <w:rPr>
                <w:rFonts w:ascii="Meiryo UI" w:hAnsi="Meiryo UI"/>
                <w:sz w:val="18"/>
              </w:rPr>
              <w:t>その他（RORO・車両運搬等）</w:t>
            </w:r>
          </w:p>
        </w:tc>
        <w:tc>
          <w:tcPr>
            <w:tcW w:type="dxa" w:w="2351"/>
          </w:tcPr>
          <w:p>
            <w:r>
              <w:rPr>
                <w:rFonts w:ascii="Meiryo UI" w:hAnsi="Meiryo UI"/>
                <w:sz w:val="18"/>
              </w:rPr>
              <w:t>推定5〜10%</w:t>
            </w:r>
          </w:p>
        </w:tc>
        <w:tc>
          <w:tcPr>
            <w:tcW w:type="dxa" w:w="2351"/>
          </w:tcPr>
          <w:p>
            <w:r>
              <w:rPr>
                <w:rFonts w:ascii="Meiryo UI" w:hAnsi="Meiryo UI"/>
                <w:sz w:val="18"/>
              </w:rPr>
              <w:t>中</w:t>
            </w:r>
          </w:p>
        </w:tc>
        <w:tc>
          <w:tcPr>
            <w:tcW w:type="dxa" w:w="2351"/>
          </w:tcPr>
          <w:p>
            <w:r>
              <w:rPr>
                <w:rFonts w:ascii="Meiryo UI" w:hAnsi="Meiryo UI"/>
                <w:sz w:val="18"/>
              </w:rPr>
              <w:t>低〜中</w:t>
            </w:r>
          </w:p>
        </w:tc>
      </w:tr>
    </w:tbl>
    <w:p/>
    <w:p>
      <w:r>
        <w:t>──────────────────────────────────────────────────</w:t>
      </w:r>
    </w:p>
    <w:p/>
    <w:p>
      <w:pPr>
        <w:pStyle w:val="Heading2"/>
      </w:pPr>
      <w:r>
        <w:rPr>
          <w:rFonts w:ascii="Meiryo UI" w:hAnsi="Meiryo UI"/>
          <w:color w:val="2E74B5"/>
        </w:rPr>
        <w:t>③ 造船業界サイクルとの連動分析</w:t>
      </w:r>
    </w:p>
    <w:p/>
    <w:p>
      <w:pPr>
        <w:pStyle w:val="Heading3"/>
      </w:pPr>
      <w:r>
        <w:rPr>
          <w:rFonts w:ascii="Meiryo UI" w:hAnsi="Meiryo UI"/>
          <w:color w:val="2E74B5"/>
        </w:rPr>
        <w:t>③-1. 世界新造船受注量の推移と予測</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w:t>
            </w:r>
          </w:p>
        </w:tc>
        <w:tc>
          <w:tcPr>
            <w:tcW w:type="dxa" w:w="2351"/>
            <w:shd w:val="clear" w:color="auto" w:fill="2E74B5"/>
          </w:tcPr>
          <w:p>
            <w:r>
              <w:rPr>
                <w:rFonts w:ascii="Meiryo UI" w:hAnsi="Meiryo UI"/>
                <w:b/>
                <w:color w:val="FFFFFF"/>
                <w:sz w:val="18"/>
              </w:rPr>
              <w:t>世界新造船受注量（百万CGT）</w:t>
            </w:r>
          </w:p>
        </w:tc>
        <w:tc>
          <w:tcPr>
            <w:tcW w:type="dxa" w:w="2351"/>
            <w:shd w:val="clear" w:color="auto" w:fill="2E74B5"/>
          </w:tcPr>
          <w:p>
            <w:r>
              <w:rPr>
                <w:rFonts w:ascii="Meiryo UI" w:hAnsi="Meiryo UI"/>
                <w:b/>
                <w:color w:val="FFFFFF"/>
                <w:sz w:val="18"/>
              </w:rPr>
              <w:t>主要ドライバー</w:t>
            </w:r>
          </w:p>
        </w:tc>
        <w:tc>
          <w:tcPr>
            <w:tcW w:type="dxa" w:w="2351"/>
            <w:shd w:val="clear" w:color="auto" w:fill="2E74B5"/>
          </w:tcPr>
          <w:p>
            <w:r>
              <w:rPr>
                <w:rFonts w:ascii="Meiryo UI" w:hAnsi="Meiryo UI"/>
                <w:b/>
                <w:color w:val="FFFFFF"/>
                <w:sz w:val="18"/>
              </w:rPr>
              <w:t>中北への影響</w:t>
            </w:r>
          </w:p>
        </w:tc>
      </w:tr>
      <w:tr>
        <w:tc>
          <w:tcPr>
            <w:tcW w:type="dxa" w:w="2351"/>
          </w:tcPr>
          <w:p>
            <w:r>
              <w:rPr>
                <w:rFonts w:ascii="Meiryo UI" w:hAnsi="Meiryo UI"/>
                <w:sz w:val="18"/>
              </w:rPr>
              <w:t>2020</w:t>
            </w:r>
          </w:p>
        </w:tc>
        <w:tc>
          <w:tcPr>
            <w:tcW w:type="dxa" w:w="2351"/>
          </w:tcPr>
          <w:p>
            <w:r>
              <w:rPr>
                <w:rFonts w:ascii="Meiryo UI" w:hAnsi="Meiryo UI"/>
                <w:sz w:val="18"/>
              </w:rPr>
              <w:t>約28M CGT</w:t>
            </w:r>
          </w:p>
        </w:tc>
        <w:tc>
          <w:tcPr>
            <w:tcW w:type="dxa" w:w="2351"/>
          </w:tcPr>
          <w:p>
            <w:r>
              <w:rPr>
                <w:rFonts w:ascii="Meiryo UI" w:hAnsi="Meiryo UI"/>
                <w:sz w:val="18"/>
              </w:rPr>
              <w:t>COVID不況・受注激減</w:t>
            </w:r>
          </w:p>
        </w:tc>
        <w:tc>
          <w:tcPr>
            <w:tcW w:type="dxa" w:w="2351"/>
          </w:tcPr>
          <w:p>
            <w:r>
              <w:rPr>
                <w:rFonts w:ascii="Meiryo UI" w:hAnsi="Meiryo UI"/>
                <w:sz w:val="18"/>
              </w:rPr>
              <w:t>低迷期（FY2021/22に顕現）</w:t>
            </w:r>
          </w:p>
        </w:tc>
      </w:tr>
      <w:tr>
        <w:tc>
          <w:tcPr>
            <w:tcW w:type="dxa" w:w="2351"/>
            <w:shd w:val="clear" w:color="auto" w:fill="DDEBF7"/>
          </w:tcPr>
          <w:p>
            <w:r>
              <w:rPr>
                <w:rFonts w:ascii="Meiryo UI" w:hAnsi="Meiryo UI"/>
                <w:sz w:val="18"/>
              </w:rPr>
              <w:t>2021</w:t>
            </w:r>
          </w:p>
        </w:tc>
        <w:tc>
          <w:tcPr>
            <w:tcW w:type="dxa" w:w="2351"/>
            <w:shd w:val="clear" w:color="auto" w:fill="DDEBF7"/>
          </w:tcPr>
          <w:p>
            <w:r>
              <w:rPr>
                <w:rFonts w:ascii="Meiryo UI" w:hAnsi="Meiryo UI"/>
                <w:sz w:val="18"/>
              </w:rPr>
              <w:t>約47M CGT</w:t>
            </w:r>
          </w:p>
        </w:tc>
        <w:tc>
          <w:tcPr>
            <w:tcW w:type="dxa" w:w="2351"/>
            <w:shd w:val="clear" w:color="auto" w:fill="DDEBF7"/>
          </w:tcPr>
          <w:p>
            <w:r>
              <w:rPr>
                <w:rFonts w:ascii="Meiryo UI" w:hAnsi="Meiryo UI"/>
                <w:sz w:val="18"/>
              </w:rPr>
              <w:t>バルカー・コンテナ急回復</w:t>
            </w:r>
          </w:p>
        </w:tc>
        <w:tc>
          <w:tcPr>
            <w:tcW w:type="dxa" w:w="2351"/>
            <w:shd w:val="clear" w:color="auto" w:fill="DDEBF7"/>
          </w:tcPr>
          <w:p>
            <w:r>
              <w:rPr>
                <w:rFonts w:ascii="Meiryo UI" w:hAnsi="Meiryo UI"/>
                <w:sz w:val="18"/>
              </w:rPr>
              <w:t>先行受注積み上げ開始</w:t>
            </w:r>
          </w:p>
        </w:tc>
      </w:tr>
      <w:tr>
        <w:tc>
          <w:tcPr>
            <w:tcW w:type="dxa" w:w="2351"/>
          </w:tcPr>
          <w:p>
            <w:r>
              <w:rPr>
                <w:rFonts w:ascii="Meiryo UI" w:hAnsi="Meiryo UI"/>
                <w:sz w:val="18"/>
              </w:rPr>
              <w:t>2022</w:t>
            </w:r>
          </w:p>
        </w:tc>
        <w:tc>
          <w:tcPr>
            <w:tcW w:type="dxa" w:w="2351"/>
          </w:tcPr>
          <w:p>
            <w:r>
              <w:rPr>
                <w:rFonts w:ascii="Meiryo UI" w:hAnsi="Meiryo UI"/>
                <w:sz w:val="18"/>
              </w:rPr>
              <w:t>約40M CGT</w:t>
            </w:r>
          </w:p>
        </w:tc>
        <w:tc>
          <w:tcPr>
            <w:tcW w:type="dxa" w:w="2351"/>
          </w:tcPr>
          <w:p>
            <w:r>
              <w:rPr>
                <w:rFonts w:ascii="Meiryo UI" w:hAnsi="Meiryo UI"/>
                <w:sz w:val="18"/>
              </w:rPr>
              <w:t>LNG船急拡大・脱炭素投資</w:t>
            </w:r>
          </w:p>
        </w:tc>
        <w:tc>
          <w:tcPr>
            <w:tcW w:type="dxa" w:w="2351"/>
          </w:tcPr>
          <w:p>
            <w:r>
              <w:rPr>
                <w:rFonts w:ascii="Meiryo UI" w:hAnsi="Meiryo UI"/>
                <w:sz w:val="18"/>
              </w:rPr>
              <w:t>FY2024/25にバルブ需要顕現</w:t>
            </w:r>
          </w:p>
        </w:tc>
      </w:tr>
      <w:tr>
        <w:tc>
          <w:tcPr>
            <w:tcW w:type="dxa" w:w="2351"/>
            <w:shd w:val="clear" w:color="auto" w:fill="DDEBF7"/>
          </w:tcPr>
          <w:p>
            <w:r>
              <w:rPr>
                <w:rFonts w:ascii="Meiryo UI" w:hAnsi="Meiryo UI"/>
                <w:sz w:val="18"/>
              </w:rPr>
              <w:t>2023</w:t>
            </w:r>
          </w:p>
        </w:tc>
        <w:tc>
          <w:tcPr>
            <w:tcW w:type="dxa" w:w="2351"/>
            <w:shd w:val="clear" w:color="auto" w:fill="DDEBF7"/>
          </w:tcPr>
          <w:p>
            <w:r>
              <w:rPr>
                <w:rFonts w:ascii="Meiryo UI" w:hAnsi="Meiryo UI"/>
                <w:sz w:val="18"/>
              </w:rPr>
              <w:t>約43M CGT</w:t>
            </w:r>
          </w:p>
        </w:tc>
        <w:tc>
          <w:tcPr>
            <w:tcW w:type="dxa" w:w="2351"/>
            <w:shd w:val="clear" w:color="auto" w:fill="DDEBF7"/>
          </w:tcPr>
          <w:p>
            <w:r>
              <w:rPr>
                <w:rFonts w:ascii="Meiryo UI" w:hAnsi="Meiryo UI"/>
                <w:sz w:val="18"/>
              </w:rPr>
              <w:t>受注回復継続・コンテナ落ち着き</w:t>
            </w:r>
          </w:p>
        </w:tc>
        <w:tc>
          <w:tcPr>
            <w:tcW w:type="dxa" w:w="2351"/>
            <w:shd w:val="clear" w:color="auto" w:fill="DDEBF7"/>
          </w:tcPr>
          <w:p>
            <w:r>
              <w:rPr>
                <w:rFonts w:ascii="Meiryo UI" w:hAnsi="Meiryo UI"/>
                <w:sz w:val="18"/>
              </w:rPr>
              <w:t>今まさに完工ラッシュの波</w:t>
            </w:r>
          </w:p>
        </w:tc>
      </w:tr>
      <w:tr>
        <w:tc>
          <w:tcPr>
            <w:tcW w:type="dxa" w:w="2351"/>
          </w:tcPr>
          <w:p>
            <w:r>
              <w:rPr>
                <w:rFonts w:ascii="Meiryo UI" w:hAnsi="Meiryo UI"/>
                <w:sz w:val="18"/>
              </w:rPr>
              <w:t>2024</w:t>
            </w:r>
          </w:p>
        </w:tc>
        <w:tc>
          <w:tcPr>
            <w:tcW w:type="dxa" w:w="2351"/>
          </w:tcPr>
          <w:p>
            <w:r>
              <w:rPr>
                <w:rFonts w:ascii="Meiryo UI" w:hAnsi="Meiryo UI"/>
                <w:sz w:val="18"/>
              </w:rPr>
              <w:t>約45M CGT（推計）</w:t>
            </w:r>
          </w:p>
        </w:tc>
        <w:tc>
          <w:tcPr>
            <w:tcW w:type="dxa" w:w="2351"/>
          </w:tcPr>
          <w:p>
            <w:r>
              <w:rPr>
                <w:rFonts w:ascii="Meiryo UI" w:hAnsi="Meiryo UI"/>
                <w:sz w:val="18"/>
              </w:rPr>
              <w:t>LNG船・グリーン船加速</w:t>
            </w:r>
          </w:p>
        </w:tc>
        <w:tc>
          <w:tcPr>
            <w:tcW w:type="dxa" w:w="2351"/>
          </w:tcPr>
          <w:p>
            <w:r>
              <w:rPr>
                <w:rFonts w:ascii="Meiryo UI" w:hAnsi="Meiryo UI"/>
                <w:sz w:val="18"/>
              </w:rPr>
              <w:t>FY2026/27に顕現中</w:t>
            </w:r>
          </w:p>
        </w:tc>
      </w:tr>
      <w:tr>
        <w:tc>
          <w:tcPr>
            <w:tcW w:type="dxa" w:w="2351"/>
            <w:shd w:val="clear" w:color="auto" w:fill="DDEBF7"/>
          </w:tcPr>
          <w:p>
            <w:r>
              <w:rPr>
                <w:rFonts w:ascii="Meiryo UI" w:hAnsi="Meiryo UI"/>
                <w:sz w:val="18"/>
              </w:rPr>
              <w:t>2025E</w:t>
            </w:r>
          </w:p>
        </w:tc>
        <w:tc>
          <w:tcPr>
            <w:tcW w:type="dxa" w:w="2351"/>
            <w:shd w:val="clear" w:color="auto" w:fill="DDEBF7"/>
          </w:tcPr>
          <w:p>
            <w:r>
              <w:rPr>
                <w:rFonts w:ascii="Meiryo UI" w:hAnsi="Meiryo UI"/>
                <w:sz w:val="18"/>
              </w:rPr>
              <w:t>約42〜46M CGT</w:t>
            </w:r>
          </w:p>
        </w:tc>
        <w:tc>
          <w:tcPr>
            <w:tcW w:type="dxa" w:w="2351"/>
            <w:shd w:val="clear" w:color="auto" w:fill="DDEBF7"/>
          </w:tcPr>
          <w:p>
            <w:r>
              <w:rPr>
                <w:rFonts w:ascii="Meiryo UI" w:hAnsi="Meiryo UI"/>
                <w:sz w:val="18"/>
              </w:rPr>
              <w:t>ホルムズ危機→代替ルート需要</w:t>
            </w:r>
          </w:p>
        </w:tc>
        <w:tc>
          <w:tcPr>
            <w:tcW w:type="dxa" w:w="2351"/>
            <w:shd w:val="clear" w:color="auto" w:fill="DDEBF7"/>
          </w:tcPr>
          <w:p>
            <w:r>
              <w:rPr>
                <w:rFonts w:ascii="Meiryo UI" w:hAnsi="Meiryo UI"/>
                <w:sz w:val="18"/>
              </w:rPr>
              <w:t>FY2027/28への上積み</w:t>
            </w:r>
          </w:p>
        </w:tc>
      </w:tr>
      <w:tr>
        <w:tc>
          <w:tcPr>
            <w:tcW w:type="dxa" w:w="2351"/>
          </w:tcPr>
          <w:p>
            <w:r>
              <w:rPr>
                <w:rFonts w:ascii="Meiryo UI" w:hAnsi="Meiryo UI"/>
                <w:sz w:val="18"/>
              </w:rPr>
              <w:t>2026E</w:t>
            </w:r>
          </w:p>
        </w:tc>
        <w:tc>
          <w:tcPr>
            <w:tcW w:type="dxa" w:w="2351"/>
          </w:tcPr>
          <w:p>
            <w:r>
              <w:rPr>
                <w:rFonts w:ascii="Meiryo UI" w:hAnsi="Meiryo UI"/>
                <w:sz w:val="18"/>
              </w:rPr>
              <w:t>約40〜44M CGT</w:t>
            </w:r>
          </w:p>
        </w:tc>
        <w:tc>
          <w:tcPr>
            <w:tcW w:type="dxa" w:w="2351"/>
          </w:tcPr>
          <w:p>
            <w:r>
              <w:rPr>
                <w:rFonts w:ascii="Meiryo UI" w:hAnsi="Meiryo UI"/>
                <w:sz w:val="18"/>
              </w:rPr>
              <w:t>サイクルピーク〜高原</w:t>
            </w:r>
          </w:p>
        </w:tc>
        <w:tc>
          <w:tcPr>
            <w:tcW w:type="dxa" w:w="2351"/>
          </w:tcPr>
          <w:p>
            <w:r>
              <w:rPr>
                <w:rFonts w:ascii="Meiryo UI" w:hAnsi="Meiryo UI"/>
                <w:sz w:val="18"/>
              </w:rPr>
              <w:t>FY2028/29まで維持見通し</w:t>
            </w:r>
          </w:p>
        </w:tc>
      </w:tr>
      <w:tr>
        <w:tc>
          <w:tcPr>
            <w:tcW w:type="dxa" w:w="2351"/>
            <w:shd w:val="clear" w:color="auto" w:fill="DDEBF7"/>
          </w:tcPr>
          <w:p>
            <w:r>
              <w:rPr>
                <w:rFonts w:ascii="Meiryo UI" w:hAnsi="Meiryo UI"/>
                <w:sz w:val="18"/>
              </w:rPr>
              <w:t>2027〜28E</w:t>
            </w:r>
          </w:p>
        </w:tc>
        <w:tc>
          <w:tcPr>
            <w:tcW w:type="dxa" w:w="2351"/>
            <w:shd w:val="clear" w:color="auto" w:fill="DDEBF7"/>
          </w:tcPr>
          <w:p>
            <w:r>
              <w:rPr>
                <w:rFonts w:ascii="Meiryo UI" w:hAnsi="Meiryo UI"/>
                <w:sz w:val="18"/>
              </w:rPr>
              <w:t>約35〜40M CGT</w:t>
            </w:r>
          </w:p>
        </w:tc>
        <w:tc>
          <w:tcPr>
            <w:tcW w:type="dxa" w:w="2351"/>
            <w:shd w:val="clear" w:color="auto" w:fill="DDEBF7"/>
          </w:tcPr>
          <w:p>
            <w:r>
              <w:rPr>
                <w:rFonts w:ascii="Meiryo UI" w:hAnsi="Meiryo UI"/>
                <w:sz w:val="18"/>
              </w:rPr>
              <w:t>徐々に調整局面</w:t>
            </w:r>
          </w:p>
        </w:tc>
        <w:tc>
          <w:tcPr>
            <w:tcW w:type="dxa" w:w="2351"/>
            <w:shd w:val="clear" w:color="auto" w:fill="DDEBF7"/>
          </w:tcPr>
          <w:p>
            <w:r>
              <w:rPr>
                <w:rFonts w:ascii="Meiryo UI" w:hAnsi="Meiryo UI"/>
                <w:sz w:val="18"/>
              </w:rPr>
              <w:t>2030年以降に減速見込み</w:t>
            </w:r>
          </w:p>
        </w:tc>
      </w:tr>
    </w:tbl>
    <w:p/>
    <w:p>
      <w:r>
        <w:rPr>
          <w:rFonts w:ascii="Meiryo UI" w:hAnsi="Meiryo UI"/>
          <w:sz w:val="20"/>
        </w:rPr>
        <w:t>中北製作所へのラグ（タイムライン）：</w:t>
      </w:r>
    </w:p>
    <w:p>
      <w:pPr>
        <w:shd w:val="clear" w:color="auto" w:fill="F2F2F2"/>
      </w:pPr>
      <w:r>
        <w:rPr>
          <w:rFonts w:ascii="Courier New" w:hAnsi="Courier New"/>
          <w:sz w:val="16"/>
        </w:rPr>
        <w:t>造船受注確定</w:t>
        <w:br/>
        <w:t xml:space="preserve">    ↓ 6〜12ヶ月後</w:t>
        <w:br/>
        <w:t>バルブ・管継手の発注（設計確定後）</w:t>
        <w:br/>
        <w:t xml:space="preserve">    ↓ 3〜6ヶ月後</w:t>
        <w:br/>
        <w:t>製造・製品納入（建造中盤〜後期）</w:t>
        <w:br/>
        <w:t xml:space="preserve">    ↓ 6〜12ヶ月後</w:t>
        <w:br/>
        <w:t>船舶完工・引渡し</w:t>
        <w:br/>
        <w:t>━━━━━━━━━━━━━━━━━━━━━━━━</w:t>
        <w:br/>
        <w:t>合計ラグ：受注から売上計上まで約15〜30ヶ月</w:t>
      </w:r>
    </w:p>
    <w:p/>
    <w:p>
      <w:r>
        <w:rPr>
          <w:rFonts w:ascii="Meiryo UI" w:hAnsi="Meiryo UI"/>
          <w:sz w:val="20"/>
        </w:rPr>
        <w:t>重要示唆： 2022〜2024年に積み上がった造船バックログが今まさに中北の売上・利益に顕現中（FY2026の+32%成長の正体）。2025〜2026年の受注分は2027〜2028年に顕現予定→業績の視界は2028年まで良好。</w:t>
      </w:r>
    </w:p>
    <w:p/>
    <w:p>
      <w:pPr>
        <w:pStyle w:val="Heading3"/>
      </w:pPr>
      <w:r>
        <w:rPr>
          <w:rFonts w:ascii="Meiryo UI" w:hAnsi="Meiryo UI"/>
          <w:color w:val="2E74B5"/>
        </w:rPr>
        <w:t>③-2. ホルムズ危機の定量インパクト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波及経路</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中北への定量インパクト（推計）</w:t>
            </w:r>
          </w:p>
        </w:tc>
      </w:tr>
      <w:tr>
        <w:tc>
          <w:tcPr>
            <w:tcW w:type="dxa" w:w="3135"/>
          </w:tcPr>
          <w:p>
            <w:r>
              <w:rPr>
                <w:rFonts w:ascii="Meiryo UI" w:hAnsi="Meiryo UI"/>
                <w:sz w:val="18"/>
              </w:rPr>
              <w:t>代替ルート（喜望峰回り）への転換</w:t>
            </w:r>
          </w:p>
        </w:tc>
        <w:tc>
          <w:tcPr>
            <w:tcW w:type="dxa" w:w="3135"/>
          </w:tcPr>
          <w:p>
            <w:r>
              <w:rPr>
                <w:rFonts w:ascii="Meiryo UI" w:hAnsi="Meiryo UI"/>
                <w:sz w:val="18"/>
              </w:rPr>
              <w:t>ホルムズ封鎖→タンカー・LNG船の迂回</w:t>
            </w:r>
          </w:p>
        </w:tc>
        <w:tc>
          <w:tcPr>
            <w:tcW w:type="dxa" w:w="3135"/>
          </w:tcPr>
          <w:p>
            <w:r>
              <w:rPr>
                <w:rFonts w:ascii="Meiryo UI" w:hAnsi="Meiryo UI"/>
                <w:sz w:val="18"/>
              </w:rPr>
              <w:t>航海距離+40〜60%→船舶稼働率上昇→新造需要加速</w:t>
            </w:r>
          </w:p>
        </w:tc>
      </w:tr>
      <w:tr>
        <w:tc>
          <w:tcPr>
            <w:tcW w:type="dxa" w:w="3135"/>
            <w:shd w:val="clear" w:color="auto" w:fill="DDEBF7"/>
          </w:tcPr>
          <w:p>
            <w:r>
              <w:rPr>
                <w:rFonts w:ascii="Meiryo UI" w:hAnsi="Meiryo UI"/>
                <w:sz w:val="18"/>
              </w:rPr>
              <w:t>タンカー保有隻数の積み増し</w:t>
            </w:r>
          </w:p>
        </w:tc>
        <w:tc>
          <w:tcPr>
            <w:tcW w:type="dxa" w:w="3135"/>
            <w:shd w:val="clear" w:color="auto" w:fill="DDEBF7"/>
          </w:tcPr>
          <w:p>
            <w:r>
              <w:rPr>
                <w:rFonts w:ascii="Meiryo UI" w:hAnsi="Meiryo UI"/>
                <w:sz w:val="18"/>
              </w:rPr>
              <w:t>リスクヘッジのため予備船確保</w:t>
            </w:r>
          </w:p>
        </w:tc>
        <w:tc>
          <w:tcPr>
            <w:tcW w:type="dxa" w:w="3135"/>
            <w:shd w:val="clear" w:color="auto" w:fill="DDEBF7"/>
          </w:tcPr>
          <w:p>
            <w:r>
              <w:rPr>
                <w:rFonts w:ascii="Meiryo UI" w:hAnsi="Meiryo UI"/>
                <w:sz w:val="18"/>
              </w:rPr>
              <w:t>タンカー向け受注+10〜20%の上積み（推計）</w:t>
            </w:r>
          </w:p>
        </w:tc>
      </w:tr>
      <w:tr>
        <w:tc>
          <w:tcPr>
            <w:tcW w:type="dxa" w:w="3135"/>
          </w:tcPr>
          <w:p>
            <w:r>
              <w:rPr>
                <w:rFonts w:ascii="Meiryo UI" w:hAnsi="Meiryo UI"/>
                <w:sz w:val="18"/>
              </w:rPr>
              <w:t>LNGスポット需要急拡大</w:t>
            </w:r>
          </w:p>
        </w:tc>
        <w:tc>
          <w:tcPr>
            <w:tcW w:type="dxa" w:w="3135"/>
          </w:tcPr>
          <w:p>
            <w:r>
              <w:rPr>
                <w:rFonts w:ascii="Meiryo UI" w:hAnsi="Meiryo UI"/>
                <w:sz w:val="18"/>
              </w:rPr>
              <w:t>中東LNG代替（米国・豪州LNG）</w:t>
            </w:r>
          </w:p>
        </w:tc>
        <w:tc>
          <w:tcPr>
            <w:tcW w:type="dxa" w:w="3135"/>
          </w:tcPr>
          <w:p>
            <w:r>
              <w:rPr>
                <w:rFonts w:ascii="Meiryo UI" w:hAnsi="Meiryo UI"/>
                <w:sz w:val="18"/>
              </w:rPr>
              <w:t>LNG船受注急増→中北の高単価製品シェア拡大</w:t>
            </w:r>
          </w:p>
        </w:tc>
      </w:tr>
      <w:tr>
        <w:tc>
          <w:tcPr>
            <w:tcW w:type="dxa" w:w="3135"/>
            <w:shd w:val="clear" w:color="auto" w:fill="DDEBF7"/>
          </w:tcPr>
          <w:p>
            <w:r>
              <w:rPr>
                <w:rFonts w:ascii="Meiryo UI" w:hAnsi="Meiryo UI"/>
                <w:sz w:val="18"/>
              </w:rPr>
              <w:t>中北への直接増収インパクト</w:t>
            </w:r>
          </w:p>
        </w:tc>
        <w:tc>
          <w:tcPr>
            <w:tcW w:type="dxa" w:w="3135"/>
            <w:shd w:val="clear" w:color="auto" w:fill="DDEBF7"/>
          </w:tcPr>
          <w:p>
            <w:r>
              <w:rPr>
                <w:rFonts w:ascii="Meiryo UI" w:hAnsi="Meiryo UI"/>
                <w:sz w:val="18"/>
              </w:rPr>
              <w:t>上記3経路合計</w:t>
            </w:r>
          </w:p>
        </w:tc>
        <w:tc>
          <w:tcPr>
            <w:tcW w:type="dxa" w:w="3135"/>
            <w:shd w:val="clear" w:color="auto" w:fill="DDEBF7"/>
          </w:tcPr>
          <w:p>
            <w:r>
              <w:rPr>
                <w:rFonts w:ascii="Meiryo UI" w:hAnsi="Meiryo UI"/>
                <w:sz w:val="18"/>
              </w:rPr>
              <w:t>FY2027推計+¥1,500〜3,000M（売上）</w:t>
            </w:r>
          </w:p>
        </w:tc>
      </w:tr>
    </w:tbl>
    <w:p/>
    <w:p>
      <w:pPr>
        <w:pStyle w:val="Heading3"/>
      </w:pPr>
      <w:r>
        <w:rPr>
          <w:rFonts w:ascii="Meiryo UI" w:hAnsi="Meiryo UI"/>
          <w:color w:val="2E74B5"/>
        </w:rPr>
        <w:t>③-3. 造船バブルのピーク予測</w:t>
      </w:r>
    </w:p>
    <w:p/>
    <w:p>
      <w:r>
        <w:rPr>
          <w:rFonts w:ascii="Meiryo UI" w:hAnsi="Meiryo UI"/>
          <w:sz w:val="20"/>
        </w:rPr>
        <w:t>楽観シナリオ： 2028〜2030年がピーク（グリーン燃料対応船の建て替え需要・LNG需要継続）</w:t>
      </w:r>
    </w:p>
    <w:p>
      <w:r>
        <w:rPr>
          <w:rFonts w:ascii="Meiryo UI" w:hAnsi="Meiryo UI"/>
          <w:sz w:val="20"/>
        </w:rPr>
        <w:t>中立シナリオ： 2027〜2028年がピーク（既存バックログ消化後に減速）</w:t>
      </w:r>
    </w:p>
    <w:p>
      <w:r>
        <w:rPr>
          <w:rFonts w:ascii="Meiryo UI" w:hAnsi="Meiryo UI"/>
          <w:sz w:val="20"/>
        </w:rPr>
        <w:t>悲観シナリオ： 2026〜2027年でピーク（コンテナ船キャンセル・中国経済減速）</w:t>
      </w:r>
    </w:p>
    <w:p/>
    <w:p>
      <w:r>
        <w:rPr>
          <w:rFonts w:ascii="Meiryo UI" w:hAnsi="Meiryo UI"/>
          <w:sz w:val="20"/>
        </w:rPr>
        <w:t>中北の業績ピーク（中立シナリオ）：</w:t>
      </w:r>
    </w:p>
    <w:p>
      <w:pPr>
        <w:pStyle w:val="ListBullet"/>
      </w:pPr>
      <w:r>
        <w:rPr>
          <w:rFonts w:ascii="Meiryo UI" w:hAnsi="Meiryo UI"/>
          <w:sz w:val="20"/>
        </w:rPr>
        <w:t>FY2027/05：売上¥32,000〜34,000M・OP¥1,800〜2,000M（想定）</w:t>
      </w:r>
    </w:p>
    <w:p>
      <w:pPr>
        <w:pStyle w:val="ListBullet"/>
      </w:pPr>
      <w:r>
        <w:rPr>
          <w:rFonts w:ascii="Meiryo UI" w:hAnsi="Meiryo UI"/>
          <w:sz w:val="20"/>
        </w:rPr>
        <w:t>FY2028/05：売上¥30,000〜32,000M・OP¥1,600〜1,800M（ピーク〜維持）</w:t>
      </w:r>
    </w:p>
    <w:p>
      <w:pPr>
        <w:pStyle w:val="ListBullet"/>
      </w:pPr>
      <w:r>
        <w:rPr>
          <w:rFonts w:ascii="Meiryo UI" w:hAnsi="Meiryo UI"/>
          <w:sz w:val="20"/>
        </w:rPr>
        <w:t>FY2029/05：売上¥26,000〜28,000M・OP¥1,200〜1,400M（サイクル転換）</w:t>
      </w:r>
    </w:p>
    <w:p/>
    <w:p>
      <w:r>
        <w:t>──────────────────────────────────────────────────</w:t>
      </w:r>
    </w:p>
    <w:p/>
    <w:p>
      <w:pPr>
        <w:pStyle w:val="Heading2"/>
      </w:pPr>
      <w:r>
        <w:rPr>
          <w:rFonts w:ascii="Meiryo UI" w:hAnsi="Meiryo UI"/>
          <w:color w:val="2E74B5"/>
        </w:rPr>
        <w:t>④ 競争優位性と参入障壁</w:t>
      </w:r>
    </w:p>
    <w:p/>
    <w:p>
      <w:pPr>
        <w:pStyle w:val="Heading3"/>
      </w:pPr>
      <w:r>
        <w:rPr>
          <w:rFonts w:ascii="Meiryo UI" w:hAnsi="Meiryo UI"/>
          <w:color w:val="2E74B5"/>
        </w:rPr>
        <w:t>④-1. 船舶用バルブ市場の構造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主要プレイヤー</w:t>
            </w:r>
          </w:p>
        </w:tc>
        <w:tc>
          <w:tcPr>
            <w:tcW w:type="dxa" w:w="2351"/>
            <w:shd w:val="clear" w:color="auto" w:fill="2E74B5"/>
          </w:tcPr>
          <w:p>
            <w:r>
              <w:rPr>
                <w:rFonts w:ascii="Meiryo UI" w:hAnsi="Meiryo UI"/>
                <w:b/>
                <w:color w:val="FFFFFF"/>
                <w:sz w:val="18"/>
              </w:rPr>
              <w:t>推定市場シェア（国内）</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国内大手</w:t>
            </w:r>
          </w:p>
        </w:tc>
        <w:tc>
          <w:tcPr>
            <w:tcW w:type="dxa" w:w="2351"/>
          </w:tcPr>
          <w:p>
            <w:r>
              <w:rPr>
                <w:rFonts w:ascii="Meiryo UI" w:hAnsi="Meiryo UI"/>
                <w:sz w:val="18"/>
              </w:rPr>
              <w:t>中北製作所</w:t>
            </w:r>
          </w:p>
        </w:tc>
        <w:tc>
          <w:tcPr>
            <w:tcW w:type="dxa" w:w="2351"/>
          </w:tcPr>
          <w:p>
            <w:r>
              <w:rPr>
                <w:rFonts w:ascii="Meiryo UI" w:hAnsi="Meiryo UI"/>
                <w:sz w:val="18"/>
              </w:rPr>
              <w:t>推定15〜20%</w:t>
            </w:r>
          </w:p>
        </w:tc>
        <w:tc>
          <w:tcPr>
            <w:tcW w:type="dxa" w:w="2351"/>
          </w:tcPr>
          <w:p>
            <w:r>
              <w:rPr>
                <w:rFonts w:ascii="Meiryo UI" w:hAnsi="Meiryo UI"/>
                <w:sz w:val="18"/>
              </w:rPr>
              <w:t>船舶専業・高品質</w:t>
            </w:r>
          </w:p>
        </w:tc>
      </w:tr>
      <w:tr>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キッツ（6498）</w:t>
            </w:r>
          </w:p>
        </w:tc>
        <w:tc>
          <w:tcPr>
            <w:tcW w:type="dxa" w:w="2351"/>
            <w:shd w:val="clear" w:color="auto" w:fill="DDEBF7"/>
          </w:tcPr>
          <w:p>
            <w:r>
              <w:rPr>
                <w:rFonts w:ascii="Meiryo UI" w:hAnsi="Meiryo UI"/>
                <w:sz w:val="18"/>
              </w:rPr>
              <w:t>推定10〜15%</w:t>
            </w:r>
          </w:p>
        </w:tc>
        <w:tc>
          <w:tcPr>
            <w:tcW w:type="dxa" w:w="2351"/>
            <w:shd w:val="clear" w:color="auto" w:fill="DDEBF7"/>
          </w:tcPr>
          <w:p>
            <w:r>
              <w:rPr>
                <w:rFonts w:ascii="Meiryo UI" w:hAnsi="Meiryo UI"/>
                <w:sz w:val="18"/>
              </w:rPr>
              <w:t>汎用バルブ主体・船舶は一部</w:t>
            </w:r>
          </w:p>
        </w:tc>
      </w:tr>
      <w:tr>
        <w:tc>
          <w:tcPr>
            <w:tcW w:type="dxa" w:w="2351"/>
          </w:tcPr>
          <w:p>
            <w:r>
              <w:rPr>
                <w:rFonts w:ascii="Meiryo UI" w:hAnsi="Meiryo UI"/>
                <w:sz w:val="18"/>
              </w:rPr>
            </w:r>
          </w:p>
        </w:tc>
        <w:tc>
          <w:tcPr>
            <w:tcW w:type="dxa" w:w="2351"/>
          </w:tcPr>
          <w:p>
            <w:r>
              <w:rPr>
                <w:rFonts w:ascii="Meiryo UI" w:hAnsi="Meiryo UI"/>
                <w:sz w:val="18"/>
              </w:rPr>
              <w:t>岡野バルブ製造</w:t>
            </w:r>
          </w:p>
        </w:tc>
        <w:tc>
          <w:tcPr>
            <w:tcW w:type="dxa" w:w="2351"/>
          </w:tcPr>
          <w:p>
            <w:r>
              <w:rPr>
                <w:rFonts w:ascii="Meiryo UI" w:hAnsi="Meiryo UI"/>
                <w:sz w:val="18"/>
              </w:rPr>
              <w:t>推定10〜15%</w:t>
            </w:r>
          </w:p>
        </w:tc>
        <w:tc>
          <w:tcPr>
            <w:tcW w:type="dxa" w:w="2351"/>
          </w:tcPr>
          <w:p>
            <w:r>
              <w:rPr>
                <w:rFonts w:ascii="Meiryo UI" w:hAnsi="Meiryo UI"/>
                <w:sz w:val="18"/>
              </w:rPr>
              <w:t>船舶専業・九州拠点</w:t>
            </w:r>
          </w:p>
        </w:tc>
      </w:tr>
      <w:tr>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木原製作所</w:t>
            </w:r>
          </w:p>
        </w:tc>
        <w:tc>
          <w:tcPr>
            <w:tcW w:type="dxa" w:w="2351"/>
            <w:shd w:val="clear" w:color="auto" w:fill="DDEBF7"/>
          </w:tcPr>
          <w:p>
            <w:r>
              <w:rPr>
                <w:rFonts w:ascii="Meiryo UI" w:hAnsi="Meiryo UI"/>
                <w:sz w:val="18"/>
              </w:rPr>
              <w:t>推定5〜10%</w:t>
            </w:r>
          </w:p>
        </w:tc>
        <w:tc>
          <w:tcPr>
            <w:tcW w:type="dxa" w:w="2351"/>
            <w:shd w:val="clear" w:color="auto" w:fill="DDEBF7"/>
          </w:tcPr>
          <w:p>
            <w:r>
              <w:rPr>
                <w:rFonts w:ascii="Meiryo UI" w:hAnsi="Meiryo UI"/>
                <w:sz w:val="18"/>
              </w:rPr>
              <w:t>中型船主体</w:t>
            </w:r>
          </w:p>
        </w:tc>
      </w:tr>
      <w:tr>
        <w:tc>
          <w:tcPr>
            <w:tcW w:type="dxa" w:w="2351"/>
          </w:tcPr>
          <w:p>
            <w:r>
              <w:rPr>
                <w:rFonts w:ascii="Meiryo UI" w:hAnsi="Meiryo UI"/>
                <w:sz w:val="18"/>
              </w:rPr>
              <w:t>海外競合</w:t>
            </w:r>
          </w:p>
        </w:tc>
        <w:tc>
          <w:tcPr>
            <w:tcW w:type="dxa" w:w="2351"/>
          </w:tcPr>
          <w:p>
            <w:r>
              <w:rPr>
                <w:rFonts w:ascii="Meiryo UI" w:hAnsi="Meiryo UI"/>
                <w:sz w:val="18"/>
              </w:rPr>
              <w:t>中国メーカー（多数）</w:t>
            </w:r>
          </w:p>
        </w:tc>
        <w:tc>
          <w:tcPr>
            <w:tcW w:type="dxa" w:w="2351"/>
          </w:tcPr>
          <w:p>
            <w:r>
              <w:rPr>
                <w:rFonts w:ascii="Meiryo UI" w:hAnsi="Meiryo UI"/>
                <w:sz w:val="18"/>
              </w:rPr>
              <w:t>価格競争力あり</w:t>
            </w:r>
          </w:p>
        </w:tc>
        <w:tc>
          <w:tcPr>
            <w:tcW w:type="dxa" w:w="2351"/>
          </w:tcPr>
          <w:p>
            <w:r>
              <w:rPr>
                <w:rFonts w:ascii="Meiryo UI" w:hAnsi="Meiryo UI"/>
                <w:sz w:val="18"/>
              </w:rPr>
              <w:t>品質・認証で劣後</w:t>
            </w:r>
          </w:p>
        </w:tc>
      </w:tr>
      <w:tr>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韓国メーカー</w:t>
            </w:r>
          </w:p>
        </w:tc>
        <w:tc>
          <w:tcPr>
            <w:tcW w:type="dxa" w:w="2351"/>
            <w:shd w:val="clear" w:color="auto" w:fill="DDEBF7"/>
          </w:tcPr>
          <w:p>
            <w:r>
              <w:rPr>
                <w:rFonts w:ascii="Meiryo UI" w:hAnsi="Meiryo UI"/>
                <w:sz w:val="18"/>
              </w:rPr>
              <w:t>現代・サムスン系列</w:t>
            </w:r>
          </w:p>
        </w:tc>
        <w:tc>
          <w:tcPr>
            <w:tcW w:type="dxa" w:w="2351"/>
            <w:shd w:val="clear" w:color="auto" w:fill="DDEBF7"/>
          </w:tcPr>
          <w:p>
            <w:r>
              <w:rPr>
                <w:rFonts w:ascii="Meiryo UI" w:hAnsi="Meiryo UI"/>
                <w:sz w:val="18"/>
              </w:rPr>
              <w:t>韓国造船所内製化リスク</w:t>
            </w:r>
          </w:p>
        </w:tc>
      </w:tr>
      <w:tr>
        <w:tc>
          <w:tcPr>
            <w:tcW w:type="dxa" w:w="2351"/>
          </w:tcPr>
          <w:p>
            <w:r>
              <w:rPr>
                <w:rFonts w:ascii="Meiryo UI" w:hAnsi="Meiryo UI"/>
                <w:sz w:val="18"/>
              </w:rPr>
            </w:r>
          </w:p>
        </w:tc>
        <w:tc>
          <w:tcPr>
            <w:tcW w:type="dxa" w:w="2351"/>
          </w:tcPr>
          <w:p>
            <w:r>
              <w:rPr>
                <w:rFonts w:ascii="Meiryo UI" w:hAnsi="Meiryo UI"/>
                <w:sz w:val="18"/>
              </w:rPr>
              <w:t>欧州（IMI・Weir等）</w:t>
            </w:r>
          </w:p>
        </w:tc>
        <w:tc>
          <w:tcPr>
            <w:tcW w:type="dxa" w:w="2351"/>
          </w:tcPr>
          <w:p>
            <w:r>
              <w:rPr>
                <w:rFonts w:ascii="Meiryo UI" w:hAnsi="Meiryo UI"/>
                <w:sz w:val="18"/>
              </w:rPr>
              <w:t>高付加価値品</w:t>
            </w:r>
          </w:p>
        </w:tc>
        <w:tc>
          <w:tcPr>
            <w:tcW w:type="dxa" w:w="2351"/>
          </w:tcPr>
          <w:p>
            <w:r>
              <w:rPr>
                <w:rFonts w:ascii="Meiryo UI" w:hAnsi="Meiryo UI"/>
                <w:sz w:val="18"/>
              </w:rPr>
              <w:t>LNG・特殊用途で競合</w:t>
            </w:r>
          </w:p>
        </w:tc>
      </w:tr>
    </w:tbl>
    <w:p/>
    <w:p>
      <w:pPr>
        <w:pStyle w:val="Heading3"/>
      </w:pPr>
      <w:r>
        <w:rPr>
          <w:rFonts w:ascii="Meiryo UI" w:hAnsi="Meiryo UI"/>
          <w:color w:val="2E74B5"/>
        </w:rPr>
        <w:t>④-2. 参入障壁の詳細分析</w:t>
      </w:r>
    </w:p>
    <w:p/>
    <w:p>
      <w:r>
        <w:rPr>
          <w:rFonts w:ascii="Meiryo UI" w:hAnsi="Meiryo UI"/>
          <w:sz w:val="20"/>
        </w:rPr>
        <w:t>🔒 船級規則認証（最大の参入障壁）：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認証機関</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取得難易度</w:t>
            </w:r>
          </w:p>
        </w:tc>
        <w:tc>
          <w:tcPr>
            <w:tcW w:type="dxa" w:w="2351"/>
            <w:shd w:val="clear" w:color="auto" w:fill="2E74B5"/>
          </w:tcPr>
          <w:p>
            <w:r>
              <w:rPr>
                <w:rFonts w:ascii="Meiryo UI" w:hAnsi="Meiryo UI"/>
                <w:b/>
                <w:color w:val="FFFFFF"/>
                <w:sz w:val="18"/>
              </w:rPr>
              <w:t>中北の取得状況</w:t>
            </w:r>
          </w:p>
        </w:tc>
      </w:tr>
      <w:tr>
        <w:tc>
          <w:tcPr>
            <w:tcW w:type="dxa" w:w="2351"/>
          </w:tcPr>
          <w:p>
            <w:r>
              <w:rPr>
                <w:rFonts w:ascii="Meiryo UI" w:hAnsi="Meiryo UI"/>
                <w:sz w:val="18"/>
              </w:rPr>
              <w:t>NK（日本海事協会）</w:t>
            </w:r>
          </w:p>
        </w:tc>
        <w:tc>
          <w:tcPr>
            <w:tcW w:type="dxa" w:w="2351"/>
          </w:tcPr>
          <w:p>
            <w:r>
              <w:rPr>
                <w:rFonts w:ascii="Meiryo UI" w:hAnsi="Meiryo UI"/>
                <w:sz w:val="18"/>
              </w:rPr>
              <w:t>国内標準</w:t>
            </w:r>
          </w:p>
        </w:tc>
        <w:tc>
          <w:tcPr>
            <w:tcW w:type="dxa" w:w="2351"/>
          </w:tcPr>
          <w:p>
            <w:r>
              <w:rPr>
                <w:rFonts w:ascii="Meiryo UI" w:hAnsi="Meiryo UI"/>
                <w:sz w:val="18"/>
              </w:rPr>
              <w:t>高（3〜5年）</w:t>
            </w:r>
          </w:p>
        </w:tc>
        <w:tc>
          <w:tcPr>
            <w:tcW w:type="dxa" w:w="2351"/>
          </w:tcPr>
          <w:p>
            <w:r>
              <w:rPr>
                <w:rFonts w:ascii="Meiryo UI" w:hAnsi="Meiryo UI"/>
                <w:sz w:val="18"/>
              </w:rPr>
              <w:t>取得済（全主力製品）</w:t>
            </w:r>
          </w:p>
        </w:tc>
      </w:tr>
      <w:tr>
        <w:tc>
          <w:tcPr>
            <w:tcW w:type="dxa" w:w="2351"/>
            <w:shd w:val="clear" w:color="auto" w:fill="DDEBF7"/>
          </w:tcPr>
          <w:p>
            <w:r>
              <w:rPr>
                <w:rFonts w:ascii="Meiryo UI" w:hAnsi="Meiryo UI"/>
                <w:sz w:val="18"/>
              </w:rPr>
              <w:t>DNV（ノルウェー船級協会）</w:t>
            </w:r>
          </w:p>
        </w:tc>
        <w:tc>
          <w:tcPr>
            <w:tcW w:type="dxa" w:w="2351"/>
            <w:shd w:val="clear" w:color="auto" w:fill="DDEBF7"/>
          </w:tcPr>
          <w:p>
            <w:r>
              <w:rPr>
                <w:rFonts w:ascii="Meiryo UI" w:hAnsi="Meiryo UI"/>
                <w:sz w:val="18"/>
              </w:rPr>
              <w:t>欧州・LNG船標準</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取得済</w:t>
            </w:r>
          </w:p>
        </w:tc>
      </w:tr>
      <w:tr>
        <w:tc>
          <w:tcPr>
            <w:tcW w:type="dxa" w:w="2351"/>
          </w:tcPr>
          <w:p>
            <w:r>
              <w:rPr>
                <w:rFonts w:ascii="Meiryo UI" w:hAnsi="Meiryo UI"/>
                <w:sz w:val="18"/>
              </w:rPr>
              <w:t>LR（ロイズ船級協会）</w:t>
            </w:r>
          </w:p>
        </w:tc>
        <w:tc>
          <w:tcPr>
            <w:tcW w:type="dxa" w:w="2351"/>
          </w:tcPr>
          <w:p>
            <w:r>
              <w:rPr>
                <w:rFonts w:ascii="Meiryo UI" w:hAnsi="Meiryo UI"/>
                <w:sz w:val="18"/>
              </w:rPr>
              <w:t>英国・タンカー標準</w:t>
            </w:r>
          </w:p>
        </w:tc>
        <w:tc>
          <w:tcPr>
            <w:tcW w:type="dxa" w:w="2351"/>
          </w:tcPr>
          <w:p>
            <w:r>
              <w:rPr>
                <w:rFonts w:ascii="Meiryo UI" w:hAnsi="Meiryo UI"/>
                <w:sz w:val="18"/>
              </w:rPr>
              <w:t>高</w:t>
            </w:r>
          </w:p>
        </w:tc>
        <w:tc>
          <w:tcPr>
            <w:tcW w:type="dxa" w:w="2351"/>
          </w:tcPr>
          <w:p>
            <w:r>
              <w:rPr>
                <w:rFonts w:ascii="Meiryo UI" w:hAnsi="Meiryo UI"/>
                <w:sz w:val="18"/>
              </w:rPr>
              <w:t>取得済</w:t>
            </w:r>
          </w:p>
        </w:tc>
      </w:tr>
      <w:tr>
        <w:tc>
          <w:tcPr>
            <w:tcW w:type="dxa" w:w="2351"/>
            <w:shd w:val="clear" w:color="auto" w:fill="DDEBF7"/>
          </w:tcPr>
          <w:p>
            <w:r>
              <w:rPr>
                <w:rFonts w:ascii="Meiryo UI" w:hAnsi="Meiryo UI"/>
                <w:sz w:val="18"/>
              </w:rPr>
              <w:t>BV（ビューロー・ベリタス）</w:t>
            </w:r>
          </w:p>
        </w:tc>
        <w:tc>
          <w:tcPr>
            <w:tcW w:type="dxa" w:w="2351"/>
            <w:shd w:val="clear" w:color="auto" w:fill="DDEBF7"/>
          </w:tcPr>
          <w:p>
            <w:r>
              <w:rPr>
                <w:rFonts w:ascii="Meiryo UI" w:hAnsi="Meiryo UI"/>
                <w:sz w:val="18"/>
              </w:rPr>
              <w:t>仏系・多目的</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取得済</w:t>
            </w:r>
          </w:p>
        </w:tc>
      </w:tr>
      <w:tr>
        <w:tc>
          <w:tcPr>
            <w:tcW w:type="dxa" w:w="2351"/>
          </w:tcPr>
          <w:p>
            <w:r>
              <w:rPr>
                <w:rFonts w:ascii="Meiryo UI" w:hAnsi="Meiryo UI"/>
                <w:sz w:val="18"/>
              </w:rPr>
              <w:t>ABS（米国船級協会）</w:t>
            </w:r>
          </w:p>
        </w:tc>
        <w:tc>
          <w:tcPr>
            <w:tcW w:type="dxa" w:w="2351"/>
          </w:tcPr>
          <w:p>
            <w:r>
              <w:rPr>
                <w:rFonts w:ascii="Meiryo UI" w:hAnsi="Meiryo UI"/>
                <w:sz w:val="18"/>
              </w:rPr>
              <w:t>米国向け</w:t>
            </w:r>
          </w:p>
        </w:tc>
        <w:tc>
          <w:tcPr>
            <w:tcW w:type="dxa" w:w="2351"/>
          </w:tcPr>
          <w:p>
            <w:r>
              <w:rPr>
                <w:rFonts w:ascii="Meiryo UI" w:hAnsi="Meiryo UI"/>
                <w:sz w:val="18"/>
              </w:rPr>
              <w:t>高</w:t>
            </w:r>
          </w:p>
        </w:tc>
        <w:tc>
          <w:tcPr>
            <w:tcW w:type="dxa" w:w="2351"/>
          </w:tcPr>
          <w:p>
            <w:r>
              <w:rPr>
                <w:rFonts w:ascii="Meiryo UI" w:hAnsi="Meiryo UI"/>
                <w:sz w:val="18"/>
              </w:rPr>
              <w:t>取得済（推定）</w:t>
            </w:r>
          </w:p>
        </w:tc>
      </w:tr>
    </w:tbl>
    <w:p/>
    <w:p>
      <w:r>
        <w:rPr>
          <w:rFonts w:ascii="Meiryo UI" w:hAnsi="Meiryo UI"/>
          <w:sz w:val="20"/>
        </w:rPr>
        <w:t>認証取得には製品設計・試験・工場審査が必要で最低3〜5年・数億円のコスト。新規参入者の最大障壁。</w:t>
      </w:r>
    </w:p>
    <w:p/>
    <w:p>
      <w:r>
        <w:rPr>
          <w:rFonts w:ascii="Meiryo UI" w:hAnsi="Meiryo UI"/>
          <w:sz w:val="20"/>
        </w:rPr>
        <w:t>🔒 その他参入障壁：</w:t>
      </w:r>
    </w:p>
    <w:p>
      <w:pPr>
        <w:pStyle w:val="ListBullet"/>
      </w:pPr>
      <w:r>
        <w:rPr>
          <w:rFonts w:ascii="Meiryo UI" w:hAnsi="Meiryo UI"/>
          <w:sz w:val="20"/>
        </w:rPr>
        <w:t>造船所との長期取引関係（Preferred Supplier）：設計段階からの仕様落とし込みが標準</w:t>
      </w:r>
    </w:p>
    <w:p>
      <w:pPr>
        <w:pStyle w:val="ListBullet"/>
      </w:pPr>
      <w:r>
        <w:rPr>
          <w:rFonts w:ascii="Meiryo UI" w:hAnsi="Meiryo UI"/>
          <w:sz w:val="20"/>
        </w:rPr>
        <w:t>青銅・特殊ステンレスの高度加工技術：100年超の鋳造・機械加工ノウハウ</w:t>
      </w:r>
    </w:p>
    <w:p>
      <w:pPr>
        <w:pStyle w:val="ListBullet"/>
      </w:pPr>
      <w:r>
        <w:rPr>
          <w:rFonts w:ascii="Meiryo UI" w:hAnsi="Meiryo UI"/>
          <w:sz w:val="20"/>
        </w:rPr>
        <w:t>納期対応力（造船所の工程管理対応）：造船所の工程変更に即対応できるサプライヤー能力</w:t>
      </w:r>
    </w:p>
    <w:p>
      <w:pPr>
        <w:pStyle w:val="ListBullet"/>
      </w:pPr>
      <w:r>
        <w:rPr>
          <w:rFonts w:ascii="Meiryo UI" w:hAnsi="Meiryo UI"/>
          <w:sz w:val="20"/>
        </w:rPr>
        <w:t>サービス・補修ネットワーク：全国造船所近傍の保守体制</w:t>
      </w:r>
    </w:p>
    <w:p/>
    <w:p>
      <w:pPr>
        <w:pStyle w:val="Heading3"/>
      </w:pPr>
      <w:r>
        <w:rPr>
          <w:rFonts w:ascii="Meiryo UI" w:hAnsi="Meiryo UI"/>
          <w:color w:val="2E74B5"/>
        </w:rPr>
        <w:t>④-3. 中国・韓国との競争実態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軸</w:t>
            </w:r>
          </w:p>
        </w:tc>
        <w:tc>
          <w:tcPr>
            <w:tcW w:type="dxa" w:w="2351"/>
            <w:shd w:val="clear" w:color="auto" w:fill="2E74B5"/>
          </w:tcPr>
          <w:p>
            <w:r>
              <w:rPr>
                <w:rFonts w:ascii="Meiryo UI" w:hAnsi="Meiryo UI"/>
                <w:b/>
                <w:color w:val="FFFFFF"/>
                <w:sz w:val="18"/>
              </w:rPr>
              <w:t>中北製作所</w:t>
            </w:r>
          </w:p>
        </w:tc>
        <w:tc>
          <w:tcPr>
            <w:tcW w:type="dxa" w:w="2351"/>
            <w:shd w:val="clear" w:color="auto" w:fill="2E74B5"/>
          </w:tcPr>
          <w:p>
            <w:r>
              <w:rPr>
                <w:rFonts w:ascii="Meiryo UI" w:hAnsi="Meiryo UI"/>
                <w:b/>
                <w:color w:val="FFFFFF"/>
                <w:sz w:val="18"/>
              </w:rPr>
              <w:t>中国競合</w:t>
            </w:r>
          </w:p>
        </w:tc>
        <w:tc>
          <w:tcPr>
            <w:tcW w:type="dxa" w:w="2351"/>
            <w:shd w:val="clear" w:color="auto" w:fill="2E74B5"/>
          </w:tcPr>
          <w:p>
            <w:r>
              <w:rPr>
                <w:rFonts w:ascii="Meiryo UI" w:hAnsi="Meiryo UI"/>
                <w:b/>
                <w:color w:val="FFFFFF"/>
                <w:sz w:val="18"/>
              </w:rPr>
              <w:t>韓国競合</w:t>
            </w:r>
          </w:p>
        </w:tc>
      </w:tr>
      <w:tr>
        <w:tc>
          <w:tcPr>
            <w:tcW w:type="dxa" w:w="2351"/>
          </w:tcPr>
          <w:p>
            <w:r>
              <w:rPr>
                <w:rFonts w:ascii="Meiryo UI" w:hAnsi="Meiryo UI"/>
                <w:sz w:val="18"/>
              </w:rPr>
              <w:t>コスト</w:t>
            </w:r>
          </w:p>
        </w:tc>
        <w:tc>
          <w:tcPr>
            <w:tcW w:type="dxa" w:w="2351"/>
          </w:tcPr>
          <w:p>
            <w:r>
              <w:rPr>
                <w:rFonts w:ascii="Meiryo UI" w:hAnsi="Meiryo UI"/>
                <w:sz w:val="18"/>
              </w:rPr>
              <w:t>高（日本製造コスト）</w:t>
            </w:r>
          </w:p>
        </w:tc>
        <w:tc>
          <w:tcPr>
            <w:tcW w:type="dxa" w:w="2351"/>
          </w:tcPr>
          <w:p>
            <w:r>
              <w:rPr>
                <w:rFonts w:ascii="Meiryo UI" w:hAnsi="Meiryo UI"/>
                <w:sz w:val="18"/>
              </w:rPr>
              <w:t>低（40〜60%安）</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品質・精度</w:t>
            </w:r>
          </w:p>
        </w:tc>
        <w:tc>
          <w:tcPr>
            <w:tcW w:type="dxa" w:w="2351"/>
            <w:shd w:val="clear" w:color="auto" w:fill="DDEBF7"/>
          </w:tcPr>
          <w:p>
            <w:r>
              <w:rPr>
                <w:rFonts w:ascii="Meiryo UI" w:hAnsi="Meiryo UI"/>
                <w:sz w:val="18"/>
              </w:rPr>
              <w:t>最高水準</w:t>
            </w:r>
          </w:p>
        </w:tc>
        <w:tc>
          <w:tcPr>
            <w:tcW w:type="dxa" w:w="2351"/>
            <w:shd w:val="clear" w:color="auto" w:fill="DDEBF7"/>
          </w:tcPr>
          <w:p>
            <w:r>
              <w:rPr>
                <w:rFonts w:ascii="Meiryo UI" w:hAnsi="Meiryo UI"/>
                <w:sz w:val="18"/>
              </w:rPr>
              <w:t>中〜低（改善中）</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船級認証</w:t>
            </w:r>
          </w:p>
        </w:tc>
        <w:tc>
          <w:tcPr>
            <w:tcW w:type="dxa" w:w="2351"/>
          </w:tcPr>
          <w:p>
            <w:r>
              <w:rPr>
                <w:rFonts w:ascii="Meiryo UI" w:hAnsi="Meiryo UI"/>
                <w:sz w:val="18"/>
              </w:rPr>
              <w:t>全取得</w:t>
            </w:r>
          </w:p>
        </w:tc>
        <w:tc>
          <w:tcPr>
            <w:tcW w:type="dxa" w:w="2351"/>
          </w:tcPr>
          <w:p>
            <w:r>
              <w:rPr>
                <w:rFonts w:ascii="Meiryo UI" w:hAnsi="Meiryo UI"/>
                <w:sz w:val="18"/>
              </w:rPr>
              <w:t>一部取得</w:t>
            </w:r>
          </w:p>
        </w:tc>
        <w:tc>
          <w:tcPr>
            <w:tcW w:type="dxa" w:w="2351"/>
          </w:tcPr>
          <w:p>
            <w:r>
              <w:rPr>
                <w:rFonts w:ascii="Meiryo UI" w:hAnsi="Meiryo UI"/>
                <w:sz w:val="18"/>
              </w:rPr>
              <w:t>全取得（大手）</w:t>
            </w:r>
          </w:p>
        </w:tc>
      </w:tr>
      <w:tr>
        <w:tc>
          <w:tcPr>
            <w:tcW w:type="dxa" w:w="2351"/>
            <w:shd w:val="clear" w:color="auto" w:fill="DDEBF7"/>
          </w:tcPr>
          <w:p>
            <w:r>
              <w:rPr>
                <w:rFonts w:ascii="Meiryo UI" w:hAnsi="Meiryo UI"/>
                <w:sz w:val="18"/>
              </w:rPr>
              <w:t>LNG特殊品</w:t>
            </w:r>
          </w:p>
        </w:tc>
        <w:tc>
          <w:tcPr>
            <w:tcW w:type="dxa" w:w="2351"/>
            <w:shd w:val="clear" w:color="auto" w:fill="DDEBF7"/>
          </w:tcPr>
          <w:p>
            <w:r>
              <w:rPr>
                <w:rFonts w:ascii="Meiryo UI" w:hAnsi="Meiryo UI"/>
                <w:sz w:val="18"/>
              </w:rPr>
              <w:t>対応可</w:t>
            </w:r>
          </w:p>
        </w:tc>
        <w:tc>
          <w:tcPr>
            <w:tcW w:type="dxa" w:w="2351"/>
            <w:shd w:val="clear" w:color="auto" w:fill="DDEBF7"/>
          </w:tcPr>
          <w:p>
            <w:r>
              <w:rPr>
                <w:rFonts w:ascii="Meiryo UI" w:hAnsi="Meiryo UI"/>
                <w:sz w:val="18"/>
              </w:rPr>
              <w:t>限定的</w:t>
            </w:r>
          </w:p>
        </w:tc>
        <w:tc>
          <w:tcPr>
            <w:tcW w:type="dxa" w:w="2351"/>
            <w:shd w:val="clear" w:color="auto" w:fill="DDEBF7"/>
          </w:tcPr>
          <w:p>
            <w:r>
              <w:rPr>
                <w:rFonts w:ascii="Meiryo UI" w:hAnsi="Meiryo UI"/>
                <w:sz w:val="18"/>
              </w:rPr>
              <w:t>部分的に対応</w:t>
            </w:r>
          </w:p>
        </w:tc>
      </w:tr>
      <w:tr>
        <w:tc>
          <w:tcPr>
            <w:tcW w:type="dxa" w:w="2351"/>
          </w:tcPr>
          <w:p>
            <w:r>
              <w:rPr>
                <w:rFonts w:ascii="Meiryo UI" w:hAnsi="Meiryo UI"/>
                <w:sz w:val="18"/>
              </w:rPr>
              <w:t>納期・QCD</w:t>
            </w:r>
          </w:p>
        </w:tc>
        <w:tc>
          <w:tcPr>
            <w:tcW w:type="dxa" w:w="2351"/>
          </w:tcPr>
          <w:p>
            <w:r>
              <w:rPr>
                <w:rFonts w:ascii="Meiryo UI" w:hAnsi="Meiryo UI"/>
                <w:sz w:val="18"/>
              </w:rPr>
              <w:t>優秀</w:t>
            </w:r>
          </w:p>
        </w:tc>
        <w:tc>
          <w:tcPr>
            <w:tcW w:type="dxa" w:w="2351"/>
          </w:tcPr>
          <w:p>
            <w:r>
              <w:rPr>
                <w:rFonts w:ascii="Meiryo UI" w:hAnsi="Meiryo UI"/>
                <w:sz w:val="18"/>
              </w:rPr>
              <w:t>納期不安定</w:t>
            </w:r>
          </w:p>
        </w:tc>
        <w:tc>
          <w:tcPr>
            <w:tcW w:type="dxa" w:w="2351"/>
          </w:tcPr>
          <w:p>
            <w:r>
              <w:rPr>
                <w:rFonts w:ascii="Meiryo UI" w:hAnsi="Meiryo UI"/>
                <w:sz w:val="18"/>
              </w:rPr>
              <w:t>良</w:t>
            </w:r>
          </w:p>
        </w:tc>
      </w:tr>
      <w:tr>
        <w:tc>
          <w:tcPr>
            <w:tcW w:type="dxa" w:w="2351"/>
            <w:shd w:val="clear" w:color="auto" w:fill="DDEBF7"/>
          </w:tcPr>
          <w:p>
            <w:r>
              <w:rPr>
                <w:rFonts w:ascii="Meiryo UI" w:hAnsi="Meiryo UI"/>
                <w:sz w:val="18"/>
              </w:rPr>
              <w:t>顧客ロック</w:t>
            </w:r>
          </w:p>
        </w:tc>
        <w:tc>
          <w:tcPr>
            <w:tcW w:type="dxa" w:w="2351"/>
            <w:shd w:val="clear" w:color="auto" w:fill="DDEBF7"/>
          </w:tcPr>
          <w:p>
            <w:r>
              <w:rPr>
                <w:rFonts w:ascii="Meiryo UI" w:hAnsi="Meiryo UI"/>
                <w:sz w:val="18"/>
              </w:rPr>
              <w:t>日本造船所に強固</w:t>
            </w:r>
          </w:p>
        </w:tc>
        <w:tc>
          <w:tcPr>
            <w:tcW w:type="dxa" w:w="2351"/>
            <w:shd w:val="clear" w:color="auto" w:fill="DDEBF7"/>
          </w:tcPr>
          <w:p>
            <w:r>
              <w:rPr>
                <w:rFonts w:ascii="Meiryo UI" w:hAnsi="Meiryo UI"/>
                <w:sz w:val="18"/>
              </w:rPr>
              <w:t>中国造船所向け</w:t>
            </w:r>
          </w:p>
        </w:tc>
        <w:tc>
          <w:tcPr>
            <w:tcW w:type="dxa" w:w="2351"/>
            <w:shd w:val="clear" w:color="auto" w:fill="DDEBF7"/>
          </w:tcPr>
          <w:p>
            <w:r>
              <w:rPr>
                <w:rFonts w:ascii="Meiryo UI" w:hAnsi="Meiryo UI"/>
                <w:sz w:val="18"/>
              </w:rPr>
              <w:t>韓国造船所向け</w:t>
            </w:r>
          </w:p>
        </w:tc>
      </w:tr>
    </w:tbl>
    <w:p/>
    <w:p>
      <w:r>
        <w:rPr>
          <w:rFonts w:ascii="Meiryo UI" w:hAnsi="Meiryo UI"/>
          <w:sz w:val="20"/>
        </w:rPr>
        <w:t>結論： 日本国内造船所向けには中北の競争優位は圧倒的。中国造船所（CSSC・CSIC・招商局等）向けでは中国製バルブへの置き換えが進んでいるが、中北の主要顧客は日本・韓国造船所のため現時点では影響限定的。</w:t>
      </w:r>
    </w:p>
    <w:p/>
    <w:p>
      <w:r>
        <w:t>──────────────────────────────────────────────────</w:t>
      </w:r>
    </w:p>
    <w:p/>
    <w:p>
      <w:pPr>
        <w:pStyle w:val="Heading2"/>
      </w:pPr>
      <w:r>
        <w:rPr>
          <w:rFonts w:ascii="Meiryo UI" w:hAnsi="Meiryo UI"/>
          <w:color w:val="2E74B5"/>
        </w:rPr>
        <w:t>⑤ 財務状況の定量把握</w:t>
      </w:r>
    </w:p>
    <w:p/>
    <w:p>
      <w:pPr>
        <w:pStyle w:val="Heading3"/>
      </w:pPr>
      <w:r>
        <w:rPr>
          <w:rFonts w:ascii="Meiryo UI" w:hAnsi="Meiryo UI"/>
          <w:color w:val="2E74B5"/>
        </w:rPr>
        <w:t>⑤-1. yfinance確認値・財務指標サマリー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出所・注記</w:t>
            </w:r>
          </w:p>
        </w:tc>
      </w:tr>
      <w:tr>
        <w:tc>
          <w:tcPr>
            <w:tcW w:type="dxa" w:w="3135"/>
          </w:tcPr>
          <w:p>
            <w:r>
              <w:rPr>
                <w:rFonts w:ascii="Meiryo UI" w:hAnsi="Meiryo UI"/>
                <w:sz w:val="18"/>
              </w:rPr>
              <w:t>現在株価</w:t>
            </w:r>
          </w:p>
        </w:tc>
        <w:tc>
          <w:tcPr>
            <w:tcW w:type="dxa" w:w="3135"/>
          </w:tcPr>
          <w:p>
            <w:r>
              <w:rPr>
                <w:rFonts w:ascii="Meiryo UI" w:hAnsi="Meiryo UI"/>
                <w:sz w:val="18"/>
              </w:rPr>
              <w:t>¥6,800</w:t>
            </w:r>
          </w:p>
        </w:tc>
        <w:tc>
          <w:tcPr>
            <w:tcW w:type="dxa" w:w="3135"/>
          </w:tcPr>
          <w:p>
            <w:r>
              <w:rPr>
                <w:rFonts w:ascii="Meiryo UI" w:hAnsi="Meiryo UI"/>
                <w:sz w:val="18"/>
              </w:rPr>
              <w:t>yfinance（2026-04-07 18:25 JST）確定値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0.88倍</w:t>
            </w:r>
          </w:p>
        </w:tc>
        <w:tc>
          <w:tcPr>
            <w:tcW w:type="dxa" w:w="3135"/>
            <w:shd w:val="clear" w:color="auto" w:fill="DDEBF7"/>
          </w:tcPr>
          <w:p>
            <w:r>
              <w:rPr>
                <w:rFonts w:ascii="Meiryo UI" w:hAnsi="Meiryo UI"/>
                <w:sz w:val="18"/>
              </w:rPr>
              <w:t>yfinance確定値（使用唯一正解）</w:t>
            </w:r>
          </w:p>
        </w:tc>
      </w:tr>
      <w:tr>
        <w:tc>
          <w:tcPr>
            <w:tcW w:type="dxa" w:w="3135"/>
          </w:tcPr>
          <w:p>
            <w:r>
              <w:rPr>
                <w:rFonts w:ascii="Meiryo UI" w:hAnsi="Meiryo UI"/>
                <w:sz w:val="18"/>
              </w:rPr>
              <w:t>BPS（一株純資産）</w:t>
            </w:r>
          </w:p>
        </w:tc>
        <w:tc>
          <w:tcPr>
            <w:tcW w:type="dxa" w:w="3135"/>
          </w:tcPr>
          <w:p>
            <w:r>
              <w:rPr>
                <w:rFonts w:ascii="Meiryo UI" w:hAnsi="Meiryo UI"/>
                <w:sz w:val="18"/>
              </w:rPr>
              <w:t>¥7,729</w:t>
            </w:r>
          </w:p>
        </w:tc>
        <w:tc>
          <w:tcPr>
            <w:tcW w:type="dxa" w:w="3135"/>
          </w:tcPr>
          <w:p>
            <w:r>
              <w:rPr>
                <w:rFonts w:ascii="Meiryo UI" w:hAnsi="Meiryo UI"/>
                <w:sz w:val="18"/>
              </w:rPr>
              <w:t>yfinance確定値（使用唯一正解）</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15.2倍</w:t>
            </w:r>
          </w:p>
        </w:tc>
        <w:tc>
          <w:tcPr>
            <w:tcW w:type="dxa" w:w="3135"/>
            <w:shd w:val="clear" w:color="auto" w:fill="DDEBF7"/>
          </w:tcPr>
          <w:p>
            <w:r>
              <w:rPr>
                <w:rFonts w:ascii="Meiryo UI" w:hAnsi="Meiryo UI"/>
                <w:sz w:val="18"/>
              </w:rPr>
              <w:t>yfinance確定値</w:t>
            </w:r>
          </w:p>
        </w:tc>
      </w:tr>
      <w:tr>
        <w:tc>
          <w:tcPr>
            <w:tcW w:type="dxa" w:w="3135"/>
          </w:tcPr>
          <w:p>
            <w:r>
              <w:rPr>
                <w:rFonts w:ascii="Meiryo UI" w:hAnsi="Meiryo UI"/>
                <w:sz w:val="18"/>
              </w:rPr>
              <w:t>EPS</w:t>
            </w:r>
          </w:p>
        </w:tc>
        <w:tc>
          <w:tcPr>
            <w:tcW w:type="dxa" w:w="3135"/>
          </w:tcPr>
          <w:p>
            <w:r>
              <w:rPr>
                <w:rFonts w:ascii="Meiryo UI" w:hAnsi="Meiryo UI"/>
                <w:sz w:val="18"/>
              </w:rPr>
              <w:t>¥447</w:t>
            </w:r>
          </w:p>
        </w:tc>
        <w:tc>
          <w:tcPr>
            <w:tcW w:type="dxa" w:w="3135"/>
          </w:tcPr>
          <w:p>
            <w:r>
              <w:rPr>
                <w:rFonts w:ascii="Meiryo UI" w:hAnsi="Meiryo UI"/>
                <w:sz w:val="18"/>
              </w:rPr>
              <w:t>yfinance確定値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取得失敗（推計★）</w:t>
            </w:r>
          </w:p>
        </w:tc>
        <w:tc>
          <w:tcPr>
            <w:tcW w:type="dxa" w:w="3135"/>
            <w:shd w:val="clear" w:color="auto" w:fill="DDEBF7"/>
          </w:tcPr>
          <w:p>
            <w:r>
              <w:rPr>
                <w:rFonts w:ascii="Meiryo UI" w:hAnsi="Meiryo UI"/>
                <w:sz w:val="18"/>
              </w:rPr>
              <w:t>純利益÷自己資本で推計：ROE≒5.8%★</w:t>
            </w:r>
          </w:p>
        </w:tc>
      </w:tr>
      <w:tr>
        <w:tc>
          <w:tcPr>
            <w:tcW w:type="dxa" w:w="3135"/>
          </w:tcPr>
          <w:p>
            <w:r>
              <w:rPr>
                <w:rFonts w:ascii="Meiryo UI" w:hAnsi="Meiryo UI"/>
                <w:sz w:val="18"/>
              </w:rPr>
              <w:t>配当利回り</w:t>
            </w:r>
          </w:p>
        </w:tc>
        <w:tc>
          <w:tcPr>
            <w:tcW w:type="dxa" w:w="3135"/>
          </w:tcPr>
          <w:p>
            <w:r>
              <w:rPr>
                <w:rFonts w:ascii="Meiryo UI" w:hAnsi="Meiryo UI"/>
                <w:sz w:val="18"/>
              </w:rPr>
              <w:t>1.62%</w:t>
            </w:r>
          </w:p>
        </w:tc>
        <w:tc>
          <w:tcPr>
            <w:tcW w:type="dxa" w:w="3135"/>
          </w:tcPr>
          <w:p>
            <w:r>
              <w:rPr>
                <w:rFonts w:ascii="Meiryo UI" w:hAnsi="Meiryo UI"/>
                <w:sz w:val="18"/>
              </w:rPr>
              <w:t>¥110÷¥6,800</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約¥26,561M</w:t>
            </w:r>
          </w:p>
        </w:tc>
        <w:tc>
          <w:tcPr>
            <w:tcW w:type="dxa" w:w="3135"/>
            <w:shd w:val="clear" w:color="auto" w:fill="DDEBF7"/>
          </w:tcPr>
          <w:p>
            <w:r>
              <w:rPr>
                <w:rFonts w:ascii="Meiryo UI" w:hAnsi="Meiryo UI"/>
                <w:sz w:val="18"/>
              </w:rPr>
              <w:t>¥6,800×約3,906千株</w:t>
            </w:r>
          </w:p>
        </w:tc>
      </w:tr>
      <w:tr>
        <w:tc>
          <w:tcPr>
            <w:tcW w:type="dxa" w:w="3135"/>
          </w:tcPr>
          <w:p>
            <w:r>
              <w:rPr>
                <w:rFonts w:ascii="Meiryo UI" w:hAnsi="Meiryo UI"/>
                <w:sz w:val="18"/>
              </w:rPr>
              <w:t>自己資本（BPS×株式数）</w:t>
            </w:r>
          </w:p>
        </w:tc>
        <w:tc>
          <w:tcPr>
            <w:tcW w:type="dxa" w:w="3135"/>
          </w:tcPr>
          <w:p>
            <w:r>
              <w:rPr>
                <w:rFonts w:ascii="Meiryo UI" w:hAnsi="Meiryo UI"/>
                <w:sz w:val="18"/>
              </w:rPr>
              <w:t>約¥30,189M★</w:t>
            </w:r>
          </w:p>
        </w:tc>
        <w:tc>
          <w:tcPr>
            <w:tcW w:type="dxa" w:w="3135"/>
          </w:tcPr>
          <w:p>
            <w:r>
              <w:rPr>
                <w:rFonts w:ascii="Meiryo UI" w:hAnsi="Meiryo UI"/>
                <w:sz w:val="18"/>
              </w:rPr>
              <w:t>BPS¥7,729×3,906千株★推計</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推計55〜65%★</w:t>
            </w:r>
          </w:p>
        </w:tc>
        <w:tc>
          <w:tcPr>
            <w:tcW w:type="dxa" w:w="3135"/>
            <w:shd w:val="clear" w:color="auto" w:fill="DDEBF7"/>
          </w:tcPr>
          <w:p>
            <w:r>
              <w:rPr>
                <w:rFonts w:ascii="Meiryo UI" w:hAnsi="Meiryo UI"/>
                <w:sz w:val="18"/>
              </w:rPr>
              <w:t>小型製造業の典型的水準</w:t>
            </w:r>
          </w:p>
        </w:tc>
      </w:tr>
      <w:tr>
        <w:tc>
          <w:tcPr>
            <w:tcW w:type="dxa" w:w="3135"/>
          </w:tcPr>
          <w:p>
            <w:r>
              <w:rPr>
                <w:rFonts w:ascii="Meiryo UI" w:hAnsi="Meiryo UI"/>
                <w:sz w:val="18"/>
              </w:rPr>
              <w:t>ネットキャッシュ</w:t>
            </w:r>
          </w:p>
        </w:tc>
        <w:tc>
          <w:tcPr>
            <w:tcW w:type="dxa" w:w="3135"/>
          </w:tcPr>
          <w:p>
            <w:r>
              <w:rPr>
                <w:rFonts w:ascii="Meiryo UI" w:hAnsi="Meiryo UI"/>
                <w:sz w:val="18"/>
              </w:rPr>
              <w:t>推計¥5,000〜8,000M★</w:t>
            </w:r>
          </w:p>
        </w:tc>
        <w:tc>
          <w:tcPr>
            <w:tcW w:type="dxa" w:w="3135"/>
          </w:tcPr>
          <w:p>
            <w:r>
              <w:rPr>
                <w:rFonts w:ascii="Meiryo UI" w:hAnsi="Meiryo UI"/>
                <w:sz w:val="18"/>
              </w:rPr>
              <w:t>無借金経営の可能性が高い（製造業特性）</w:t>
            </w:r>
          </w:p>
        </w:tc>
      </w:tr>
    </w:tbl>
    <w:p/>
    <w:p>
      <w:r>
        <w:rPr>
          <w:rFonts w:ascii="Meiryo UI" w:hAnsi="Meiryo UI"/>
          <w:sz w:val="20"/>
        </w:rPr>
        <w:t>&gt; ★ROE推計：BPS¥7,729×3,906千株≒¥30,189M（自己資本）、FY2026通期純利益推計¥1,600M÷¥30,189M≒5.3%★（上方修正後）</w:t>
      </w:r>
    </w:p>
    <w:p/>
    <w:p>
      <w:pPr>
        <w:pStyle w:val="Heading3"/>
      </w:pPr>
      <w:r>
        <w:rPr>
          <w:rFonts w:ascii="Meiryo UI" w:hAnsi="Meiryo UI"/>
          <w:color w:val="2E74B5"/>
        </w:rPr>
        <w:t>⑤-2. PBR0.88倍（解散価値割れ）の原因と解消カタリスト</w:t>
      </w:r>
    </w:p>
    <w:p/>
    <w:p>
      <w:r>
        <w:rPr>
          <w:rFonts w:ascii="Meiryo UI" w:hAnsi="Meiryo UI"/>
          <w:sz w:val="20"/>
        </w:rPr>
        <w:t>PBR1倍割れの主因分析：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説明</w:t>
            </w:r>
          </w:p>
        </w:tc>
        <w:tc>
          <w:tcPr>
            <w:tcW w:type="dxa" w:w="3135"/>
            <w:shd w:val="clear" w:color="auto" w:fill="2E74B5"/>
          </w:tcPr>
          <w:p>
            <w:r>
              <w:rPr>
                <w:rFonts w:ascii="Meiryo UI" w:hAnsi="Meiryo UI"/>
                <w:b/>
                <w:color w:val="FFFFFF"/>
                <w:sz w:val="18"/>
              </w:rPr>
              <w:t>解消可能性</w:t>
            </w:r>
          </w:p>
        </w:tc>
      </w:tr>
      <w:tr>
        <w:tc>
          <w:tcPr>
            <w:tcW w:type="dxa" w:w="3135"/>
          </w:tcPr>
          <w:p>
            <w:r>
              <w:rPr>
                <w:rFonts w:ascii="Meiryo UI" w:hAnsi="Meiryo UI"/>
                <w:sz w:val="18"/>
              </w:rPr>
              <w:t>ROEの低さ（推計5〜6%）</w:t>
            </w:r>
          </w:p>
        </w:tc>
        <w:tc>
          <w:tcPr>
            <w:tcW w:type="dxa" w:w="3135"/>
          </w:tcPr>
          <w:p>
            <w:r>
              <w:rPr>
                <w:rFonts w:ascii="Meiryo UI" w:hAnsi="Meiryo UI"/>
                <w:sz w:val="18"/>
              </w:rPr>
              <w:t>Rf=2.429%+βERP≒7〜8%の資本コストを下回っていた（過去）</w:t>
            </w:r>
          </w:p>
        </w:tc>
        <w:tc>
          <w:tcPr>
            <w:tcW w:type="dxa" w:w="3135"/>
          </w:tcPr>
          <w:p>
            <w:r>
              <w:rPr>
                <w:rFonts w:ascii="Meiryo UI" w:hAnsi="Meiryo UI"/>
                <w:sz w:val="18"/>
              </w:rPr>
              <w:t>上方修正でROE改善→PBR1倍接近</w:t>
            </w:r>
          </w:p>
        </w:tc>
      </w:tr>
      <w:tr>
        <w:tc>
          <w:tcPr>
            <w:tcW w:type="dxa" w:w="3135"/>
            <w:shd w:val="clear" w:color="auto" w:fill="DDEBF7"/>
          </w:tcPr>
          <w:p>
            <w:r>
              <w:rPr>
                <w:rFonts w:ascii="Meiryo UI" w:hAnsi="Meiryo UI"/>
                <w:sz w:val="18"/>
              </w:rPr>
              <w:t>成長期待の低さ（過去）</w:t>
            </w:r>
          </w:p>
        </w:tc>
        <w:tc>
          <w:tcPr>
            <w:tcW w:type="dxa" w:w="3135"/>
            <w:shd w:val="clear" w:color="auto" w:fill="DDEBF7"/>
          </w:tcPr>
          <w:p>
            <w:r>
              <w:rPr>
                <w:rFonts w:ascii="Meiryo UI" w:hAnsi="Meiryo UI"/>
                <w:sz w:val="18"/>
              </w:rPr>
              <w:t>造船サイクル低迷期に低評価が定着</w:t>
            </w:r>
          </w:p>
        </w:tc>
        <w:tc>
          <w:tcPr>
            <w:tcW w:type="dxa" w:w="3135"/>
            <w:shd w:val="clear" w:color="auto" w:fill="DDEBF7"/>
          </w:tcPr>
          <w:p>
            <w:r>
              <w:rPr>
                <w:rFonts w:ascii="Meiryo UI" w:hAnsi="Meiryo UI"/>
                <w:sz w:val="18"/>
              </w:rPr>
              <w:t>今期+32%成長が認知されれば解消</w:t>
            </w:r>
          </w:p>
        </w:tc>
      </w:tr>
      <w:tr>
        <w:tc>
          <w:tcPr>
            <w:tcW w:type="dxa" w:w="3135"/>
          </w:tcPr>
          <w:p>
            <w:r>
              <w:rPr>
                <w:rFonts w:ascii="Meiryo UI" w:hAnsi="Meiryo UI"/>
                <w:sz w:val="18"/>
              </w:rPr>
              <w:t>スタンダード市場プレミアム不在</w:t>
            </w:r>
          </w:p>
        </w:tc>
        <w:tc>
          <w:tcPr>
            <w:tcW w:type="dxa" w:w="3135"/>
          </w:tcPr>
          <w:p>
            <w:r>
              <w:rPr>
                <w:rFonts w:ascii="Meiryo UI" w:hAnsi="Meiryo UI"/>
                <w:sz w:val="18"/>
              </w:rPr>
              <w:t>機関投資家のアクセス制限</w:t>
            </w:r>
          </w:p>
        </w:tc>
        <w:tc>
          <w:tcPr>
            <w:tcW w:type="dxa" w:w="3135"/>
          </w:tcPr>
          <w:p>
            <w:r>
              <w:rPr>
                <w:rFonts w:ascii="Meiryo UI" w:hAnsi="Meiryo UI"/>
                <w:sz w:val="18"/>
              </w:rPr>
              <w:t>プライム昇格があれば大きなカタリスト</w:t>
            </w:r>
          </w:p>
        </w:tc>
      </w:tr>
      <w:tr>
        <w:tc>
          <w:tcPr>
            <w:tcW w:type="dxa" w:w="3135"/>
            <w:shd w:val="clear" w:color="auto" w:fill="DDEBF7"/>
          </w:tcPr>
          <w:p>
            <w:r>
              <w:rPr>
                <w:rFonts w:ascii="Meiryo UI" w:hAnsi="Meiryo UI"/>
                <w:sz w:val="18"/>
              </w:rPr>
              <w:t>情報開示の少なさ</w:t>
            </w:r>
          </w:p>
        </w:tc>
        <w:tc>
          <w:tcPr>
            <w:tcW w:type="dxa" w:w="3135"/>
            <w:shd w:val="clear" w:color="auto" w:fill="DDEBF7"/>
          </w:tcPr>
          <w:p>
            <w:r>
              <w:rPr>
                <w:rFonts w:ascii="Meiryo UI" w:hAnsi="Meiryo UI"/>
                <w:sz w:val="18"/>
              </w:rPr>
              <w:t>小型株につきアナリストカバレッジ薄い</w:t>
            </w:r>
          </w:p>
        </w:tc>
        <w:tc>
          <w:tcPr>
            <w:tcW w:type="dxa" w:w="3135"/>
            <w:shd w:val="clear" w:color="auto" w:fill="DDEBF7"/>
          </w:tcPr>
          <w:p>
            <w:r>
              <w:rPr>
                <w:rFonts w:ascii="Meiryo UI" w:hAnsi="Meiryo UI"/>
                <w:sz w:val="18"/>
              </w:rPr>
              <w:t>IR強化・適時開示が改善余地</w:t>
            </w:r>
          </w:p>
        </w:tc>
      </w:tr>
    </w:tbl>
    <w:p/>
    <w:p>
      <w:r>
        <w:rPr>
          <w:rFonts w:ascii="Meiryo UI" w:hAnsi="Meiryo UI"/>
          <w:sz w:val="20"/>
        </w:rPr>
        <w:t>解消カタリスト（優先順位付き）：</w:t>
      </w:r>
    </w:p>
    <w:p>
      <w:pPr>
        <w:pStyle w:val="ListNumber"/>
      </w:pPr>
      <w:r>
        <w:rPr>
          <w:rFonts w:ascii="Meiryo UI" w:hAnsi="Meiryo UI"/>
          <w:sz w:val="20"/>
        </w:rPr>
        <w:t>通期上方修正発表（確実性★★★★★）：EPS¥447→修正EPS¥410〜450で実績PER低下→バリュエーション魅力顕在化</w:t>
      </w:r>
    </w:p>
    <w:p>
      <w:pPr>
        <w:pStyle w:val="ListNumber"/>
      </w:pPr>
      <w:r>
        <w:rPr>
          <w:rFonts w:ascii="Meiryo UI" w:hAnsi="Meiryo UI"/>
          <w:sz w:val="20"/>
        </w:rPr>
        <w:t>来期業績ガイダンス（FY2027）の強気予想（高確率★★★★）：造船バックログ開示が伴えばPER・PBR双方の改善</w:t>
      </w:r>
    </w:p>
    <w:p>
      <w:pPr>
        <w:pStyle w:val="ListNumber"/>
      </w:pPr>
      <w:r>
        <w:rPr>
          <w:rFonts w:ascii="Meiryo UI" w:hAnsi="Meiryo UI"/>
          <w:sz w:val="20"/>
        </w:rPr>
        <w:t>自社株買い（可能性★★★☆）：ネットキャッシュ潤沢なら実施余地あり</w:t>
      </w:r>
    </w:p>
    <w:p>
      <w:pPr>
        <w:pStyle w:val="ListNumber"/>
      </w:pPr>
      <w:r>
        <w:rPr>
          <w:rFonts w:ascii="Meiryo UI" w:hAnsi="Meiryo UI"/>
          <w:sz w:val="20"/>
        </w:rPr>
        <w:t>増配継続・DOE（純資産配当率）方針の導入（可能性★★★★）：¥110→¥130〜150が次回カタリスト</w:t>
      </w:r>
    </w:p>
    <w:p>
      <w:pPr>
        <w:pStyle w:val="ListNumber"/>
      </w:pPr>
      <w:r>
        <w:rPr>
          <w:rFonts w:ascii="Meiryo UI" w:hAnsi="Meiryo UI"/>
          <w:sz w:val="20"/>
        </w:rPr>
        <w:t>プライム市場転換申請（可能性★★）：時価総額¥266億はプライム基準（¥100億超）を満たすが流通株式時価総額基準で要確認</w:t>
      </w:r>
    </w:p>
    <w:p/>
    <w:p>
      <w:pPr>
        <w:pStyle w:val="Heading3"/>
      </w:pPr>
      <w:r>
        <w:rPr>
          <w:rFonts w:ascii="Meiryo UI" w:hAnsi="Meiryo UI"/>
          <w:color w:val="2E74B5"/>
        </w:rPr>
        <w:t>⑤-3. テクニカル分析：20日MA¥7,382 vs 現値¥6,800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テクニカル指標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w:t>
            </w:r>
          </w:p>
        </w:tc>
        <w:tc>
          <w:tcPr>
            <w:tcW w:type="dxa" w:w="3135"/>
          </w:tcPr>
          <w:p>
            <w:r>
              <w:rPr>
                <w:rFonts w:ascii="Meiryo UI" w:hAnsi="Meiryo UI"/>
                <w:sz w:val="18"/>
              </w:rPr>
              <w:t>¥6,800</w:t>
            </w:r>
          </w:p>
        </w:tc>
        <w:tc>
          <w:tcPr>
            <w:tcW w:type="dxa" w:w="3135"/>
          </w:tcPr>
          <w:p>
            <w:r>
              <w:rPr>
                <w:rFonts w:ascii="Meiryo UI" w:hAnsi="Meiryo UI"/>
                <w:sz w:val="18"/>
              </w:rPr>
              <w:t>基準</w:t>
            </w:r>
          </w:p>
        </w:tc>
      </w:tr>
      <w:tr>
        <w:tc>
          <w:tcPr>
            <w:tcW w:type="dxa" w:w="3135"/>
            <w:shd w:val="clear" w:color="auto" w:fill="DDEBF7"/>
          </w:tcPr>
          <w:p>
            <w:r>
              <w:rPr>
                <w:rFonts w:ascii="Meiryo UI" w:hAnsi="Meiryo UI"/>
                <w:sz w:val="18"/>
              </w:rPr>
              <w:t>20日MA</w:t>
            </w:r>
          </w:p>
        </w:tc>
        <w:tc>
          <w:tcPr>
            <w:tcW w:type="dxa" w:w="3135"/>
            <w:shd w:val="clear" w:color="auto" w:fill="DDEBF7"/>
          </w:tcPr>
          <w:p>
            <w:r>
              <w:rPr>
                <w:rFonts w:ascii="Meiryo UI" w:hAnsi="Meiryo UI"/>
                <w:sz w:val="18"/>
              </w:rPr>
              <w:t>¥7,382</w:t>
            </w:r>
          </w:p>
        </w:tc>
        <w:tc>
          <w:tcPr>
            <w:tcW w:type="dxa" w:w="3135"/>
            <w:shd w:val="clear" w:color="auto" w:fill="DDEBF7"/>
          </w:tcPr>
          <w:p>
            <w:r>
              <w:rPr>
                <w:rFonts w:ascii="Meiryo UI" w:hAnsi="Meiryo UI"/>
                <w:sz w:val="18"/>
              </w:rPr>
              <w:t>▲8.0%割れ（弱気サイン）</w:t>
            </w:r>
          </w:p>
        </w:tc>
      </w:tr>
      <w:tr>
        <w:tc>
          <w:tcPr>
            <w:tcW w:type="dxa" w:w="3135"/>
          </w:tcPr>
          <w:p>
            <w:r>
              <w:rPr>
                <w:rFonts w:ascii="Meiryo UI" w:hAnsi="Meiryo UI"/>
                <w:sz w:val="18"/>
              </w:rPr>
              <w:t>MA乖離率</w:t>
            </w:r>
          </w:p>
        </w:tc>
        <w:tc>
          <w:tcPr>
            <w:tcW w:type="dxa" w:w="3135"/>
          </w:tcPr>
          <w:p>
            <w:r>
              <w:rPr>
                <w:rFonts w:ascii="Meiryo UI" w:hAnsi="Meiryo UI"/>
                <w:sz w:val="18"/>
              </w:rPr>
              <w:t>▲8.0%</w:t>
            </w:r>
          </w:p>
        </w:tc>
        <w:tc>
          <w:tcPr>
            <w:tcW w:type="dxa" w:w="3135"/>
          </w:tcPr>
          <w:p>
            <w:r>
              <w:rPr>
                <w:rFonts w:ascii="Meiryo UI" w:hAnsi="Meiryo UI"/>
                <w:sz w:val="18"/>
              </w:rPr>
              <w:t>売られ過ぎ領域に接近</w:t>
            </w:r>
          </w:p>
        </w:tc>
      </w:tr>
      <w:tr>
        <w:tc>
          <w:tcPr>
            <w:tcW w:type="dxa" w:w="3135"/>
            <w:shd w:val="clear" w:color="auto" w:fill="DDEBF7"/>
          </w:tcPr>
          <w:p>
            <w:r>
              <w:rPr>
                <w:rFonts w:ascii="Meiryo UI" w:hAnsi="Meiryo UI"/>
                <w:sz w:val="18"/>
              </w:rPr>
              <w:t>RSI</w:t>
            </w:r>
          </w:p>
        </w:tc>
        <w:tc>
          <w:tcPr>
            <w:tcW w:type="dxa" w:w="3135"/>
            <w:shd w:val="clear" w:color="auto" w:fill="DDEBF7"/>
          </w:tcPr>
          <w:p>
            <w:r>
              <w:rPr>
                <w:rFonts w:ascii="Meiryo UI" w:hAnsi="Meiryo UI"/>
                <w:sz w:val="18"/>
              </w:rPr>
              <w:t>46.1</w:t>
            </w:r>
          </w:p>
        </w:tc>
        <w:tc>
          <w:tcPr>
            <w:tcW w:type="dxa" w:w="3135"/>
            <w:shd w:val="clear" w:color="auto" w:fill="DDEBF7"/>
          </w:tcPr>
          <w:p>
            <w:r>
              <w:rPr>
                <w:rFonts w:ascii="Meiryo UI" w:hAnsi="Meiryo UI"/>
                <w:sz w:val="18"/>
              </w:rPr>
              <w:t>中立〜やや売られ過ぎ（50割れ）</w:t>
            </w:r>
          </w:p>
        </w:tc>
      </w:tr>
    </w:tbl>
    <w:p/>
    <w:p>
      <w:r>
        <w:rPr>
          <w:rFonts w:ascii="Meiryo UI" w:hAnsi="Meiryo UI"/>
          <w:sz w:val="20"/>
        </w:rPr>
        <w:t>評価： 20日MAを大きく下回る状況は短期的な過売り（Oversold）の可能性を示唆。造船関連株全般の調整局面（市場全体のリスクオフ）の影響と推察。3Q決算が強力なファンダメンタルズ変化を示した今、テクニカルの下落はファンダメンタルズ投資家にとっての「買い場」を提供しているという解釈が成立。</w:t>
      </w:r>
    </w:p>
    <w:p/>
    <w:p>
      <w:r>
        <w:rPr>
          <w:rFonts w:ascii="Meiryo UI" w:hAnsi="Meiryo UI"/>
          <w:sz w:val="20"/>
        </w:rPr>
        <w:t>RSI46.1は「中立〜軽い売られ過ぎ」。RSI40を下回る水準（¥6,400〜6,500ゾーン）まで調整があれば追加エントリーの絶好機となる可能性がある。</w:t>
      </w:r>
    </w:p>
    <w:p/>
    <w:p>
      <w:r>
        <w:t>──────────────────────────────────────────────────</w:t>
      </w:r>
    </w:p>
    <w:p/>
    <w:p>
      <w:pPr>
        <w:pStyle w:val="Heading2"/>
      </w:pPr>
      <w:r>
        <w:rPr>
          <w:rFonts w:ascii="Meiryo UI" w:hAnsi="Meiryo UI"/>
          <w:color w:val="2E74B5"/>
        </w:rPr>
        <w:t>⑥ 不動産含み益NAV算出</w:t>
      </w:r>
    </w:p>
    <w:p/>
    <w:p>
      <w:pPr>
        <w:pStyle w:val="Heading3"/>
      </w:pPr>
      <w:r>
        <w:rPr>
          <w:rFonts w:ascii="Meiryo UI" w:hAnsi="Meiryo UI"/>
          <w:color w:val="2E74B5"/>
        </w:rPr>
        <w:t>⑥-1. 中北製作所の主要不動産</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不動産</w:t>
            </w:r>
          </w:p>
        </w:tc>
        <w:tc>
          <w:tcPr>
            <w:tcW w:type="dxa" w:w="1344"/>
            <w:shd w:val="clear" w:color="auto" w:fill="2E74B5"/>
          </w:tcPr>
          <w:p>
            <w:r>
              <w:rPr>
                <w:rFonts w:ascii="Meiryo UI" w:hAnsi="Meiryo UI"/>
                <w:b/>
                <w:color w:val="FFFFFF"/>
                <w:sz w:val="18"/>
              </w:rPr>
              <w:t>所在地</w:t>
            </w:r>
          </w:p>
        </w:tc>
        <w:tc>
          <w:tcPr>
            <w:tcW w:type="dxa" w:w="1344"/>
            <w:shd w:val="clear" w:color="auto" w:fill="2E74B5"/>
          </w:tcPr>
          <w:p>
            <w:r>
              <w:rPr>
                <w:rFonts w:ascii="Meiryo UI" w:hAnsi="Meiryo UI"/>
                <w:b/>
                <w:color w:val="FFFFFF"/>
                <w:sz w:val="18"/>
              </w:rPr>
              <w:t>用途</w:t>
            </w:r>
          </w:p>
        </w:tc>
        <w:tc>
          <w:tcPr>
            <w:tcW w:type="dxa" w:w="1344"/>
            <w:shd w:val="clear" w:color="auto" w:fill="2E74B5"/>
          </w:tcPr>
          <w:p>
            <w:r>
              <w:rPr>
                <w:rFonts w:ascii="Meiryo UI" w:hAnsi="Meiryo UI"/>
                <w:b/>
                <w:color w:val="FFFFFF"/>
                <w:sz w:val="18"/>
              </w:rPr>
              <w:t>取得時期（推定）</w:t>
            </w:r>
          </w:p>
        </w:tc>
        <w:tc>
          <w:tcPr>
            <w:tcW w:type="dxa" w:w="1344"/>
            <w:shd w:val="clear" w:color="auto" w:fill="2E74B5"/>
          </w:tcPr>
          <w:p>
            <w:r>
              <w:rPr>
                <w:rFonts w:ascii="Meiryo UI" w:hAnsi="Meiryo UI"/>
                <w:b/>
                <w:color w:val="FFFFFF"/>
                <w:sz w:val="18"/>
              </w:rPr>
              <w:t>簿価推計★</w:t>
            </w:r>
          </w:p>
        </w:tc>
        <w:tc>
          <w:tcPr>
            <w:tcW w:type="dxa" w:w="1344"/>
            <w:shd w:val="clear" w:color="auto" w:fill="2E74B5"/>
          </w:tcPr>
          <w:p>
            <w:r>
              <w:rPr>
                <w:rFonts w:ascii="Meiryo UI" w:hAnsi="Meiryo UI"/>
                <w:b/>
                <w:color w:val="FFFFFF"/>
                <w:sz w:val="18"/>
              </w:rPr>
              <w:t>時価推計★</w:t>
            </w:r>
          </w:p>
        </w:tc>
        <w:tc>
          <w:tcPr>
            <w:tcW w:type="dxa" w:w="1344"/>
            <w:shd w:val="clear" w:color="auto" w:fill="2E74B5"/>
          </w:tcPr>
          <w:p>
            <w:r>
              <w:rPr>
                <w:rFonts w:ascii="Meiryo UI" w:hAnsi="Meiryo UI"/>
                <w:b/>
                <w:color w:val="FFFFFF"/>
                <w:sz w:val="18"/>
              </w:rPr>
              <w:t>含み益推計★</w:t>
            </w:r>
          </w:p>
        </w:tc>
      </w:tr>
      <w:tr>
        <w:tc>
          <w:tcPr>
            <w:tcW w:type="dxa" w:w="1344"/>
          </w:tcPr>
          <w:p>
            <w:r>
              <w:rPr>
                <w:rFonts w:ascii="Meiryo UI" w:hAnsi="Meiryo UI"/>
                <w:sz w:val="18"/>
              </w:rPr>
              <w:t>本社・大阪工場</w:t>
            </w:r>
          </w:p>
        </w:tc>
        <w:tc>
          <w:tcPr>
            <w:tcW w:type="dxa" w:w="1344"/>
          </w:tcPr>
          <w:p>
            <w:r>
              <w:rPr>
                <w:rFonts w:ascii="Meiryo UI" w:hAnsi="Meiryo UI"/>
                <w:sz w:val="18"/>
              </w:rPr>
              <w:t>大阪府大阪市（推定：淀川区・西淀川区エリア）</w:t>
            </w:r>
          </w:p>
        </w:tc>
        <w:tc>
          <w:tcPr>
            <w:tcW w:type="dxa" w:w="1344"/>
          </w:tcPr>
          <w:p>
            <w:r>
              <w:rPr>
                <w:rFonts w:ascii="Meiryo UI" w:hAnsi="Meiryo UI"/>
                <w:sz w:val="18"/>
              </w:rPr>
              <w:t>本社+主力製造工場</w:t>
            </w:r>
          </w:p>
        </w:tc>
        <w:tc>
          <w:tcPr>
            <w:tcW w:type="dxa" w:w="1344"/>
          </w:tcPr>
          <w:p>
            <w:r>
              <w:rPr>
                <w:rFonts w:ascii="Meiryo UI" w:hAnsi="Meiryo UI"/>
                <w:sz w:val="18"/>
              </w:rPr>
              <w:t>1960〜1980年代</w:t>
            </w:r>
          </w:p>
        </w:tc>
        <w:tc>
          <w:tcPr>
            <w:tcW w:type="dxa" w:w="1344"/>
          </w:tcPr>
          <w:p>
            <w:r>
              <w:rPr>
                <w:rFonts w:ascii="Meiryo UI" w:hAnsi="Meiryo UI"/>
                <w:sz w:val="18"/>
              </w:rPr>
              <w:t>¥1,500〜2,000M★</w:t>
            </w:r>
          </w:p>
        </w:tc>
        <w:tc>
          <w:tcPr>
            <w:tcW w:type="dxa" w:w="1344"/>
          </w:tcPr>
          <w:p>
            <w:r>
              <w:rPr>
                <w:rFonts w:ascii="Meiryo UI" w:hAnsi="Meiryo UI"/>
                <w:sz w:val="18"/>
              </w:rPr>
              <w:t>¥3,000〜5,000M★</w:t>
            </w:r>
          </w:p>
        </w:tc>
        <w:tc>
          <w:tcPr>
            <w:tcW w:type="dxa" w:w="1344"/>
          </w:tcPr>
          <w:p>
            <w:r>
              <w:rPr>
                <w:rFonts w:ascii="Meiryo UI" w:hAnsi="Meiryo UI"/>
                <w:sz w:val="18"/>
              </w:rPr>
              <w:t>¥1,500〜3,000M★</w:t>
            </w:r>
          </w:p>
        </w:tc>
      </w:tr>
      <w:tr>
        <w:tc>
          <w:tcPr>
            <w:tcW w:type="dxa" w:w="1344"/>
            <w:shd w:val="clear" w:color="auto" w:fill="DDEBF7"/>
          </w:tcPr>
          <w:p>
            <w:r>
              <w:rPr>
                <w:rFonts w:ascii="Meiryo UI" w:hAnsi="Meiryo UI"/>
                <w:sz w:val="18"/>
              </w:rPr>
              <w:t>関西圏サブ工場</w:t>
            </w:r>
          </w:p>
        </w:tc>
        <w:tc>
          <w:tcPr>
            <w:tcW w:type="dxa" w:w="1344"/>
            <w:shd w:val="clear" w:color="auto" w:fill="DDEBF7"/>
          </w:tcPr>
          <w:p>
            <w:r>
              <w:rPr>
                <w:rFonts w:ascii="Meiryo UI" w:hAnsi="Meiryo UI"/>
                <w:sz w:val="18"/>
              </w:rPr>
              <w:t>大阪府（推定）</w:t>
            </w:r>
          </w:p>
        </w:tc>
        <w:tc>
          <w:tcPr>
            <w:tcW w:type="dxa" w:w="1344"/>
            <w:shd w:val="clear" w:color="auto" w:fill="DDEBF7"/>
          </w:tcPr>
          <w:p>
            <w:r>
              <w:rPr>
                <w:rFonts w:ascii="Meiryo UI" w:hAnsi="Meiryo UI"/>
                <w:sz w:val="18"/>
              </w:rPr>
              <w:t>製造・加工</w:t>
            </w:r>
          </w:p>
        </w:tc>
        <w:tc>
          <w:tcPr>
            <w:tcW w:type="dxa" w:w="1344"/>
            <w:shd w:val="clear" w:color="auto" w:fill="DDEBF7"/>
          </w:tcPr>
          <w:p>
            <w:r>
              <w:rPr>
                <w:rFonts w:ascii="Meiryo UI" w:hAnsi="Meiryo UI"/>
                <w:sz w:val="18"/>
              </w:rPr>
              <w:t>1970〜1990年代</w:t>
            </w:r>
          </w:p>
        </w:tc>
        <w:tc>
          <w:tcPr>
            <w:tcW w:type="dxa" w:w="1344"/>
            <w:shd w:val="clear" w:color="auto" w:fill="DDEBF7"/>
          </w:tcPr>
          <w:p>
            <w:r>
              <w:rPr>
                <w:rFonts w:ascii="Meiryo UI" w:hAnsi="Meiryo UI"/>
                <w:sz w:val="18"/>
              </w:rPr>
              <w:t>¥500〜800M★</w:t>
            </w:r>
          </w:p>
        </w:tc>
        <w:tc>
          <w:tcPr>
            <w:tcW w:type="dxa" w:w="1344"/>
            <w:shd w:val="clear" w:color="auto" w:fill="DDEBF7"/>
          </w:tcPr>
          <w:p>
            <w:r>
              <w:rPr>
                <w:rFonts w:ascii="Meiryo UI" w:hAnsi="Meiryo UI"/>
                <w:sz w:val="18"/>
              </w:rPr>
              <w:t>¥800〜1,500M★</w:t>
            </w:r>
          </w:p>
        </w:tc>
        <w:tc>
          <w:tcPr>
            <w:tcW w:type="dxa" w:w="1344"/>
            <w:shd w:val="clear" w:color="auto" w:fill="DDEBF7"/>
          </w:tcPr>
          <w:p>
            <w:r>
              <w:rPr>
                <w:rFonts w:ascii="Meiryo UI" w:hAnsi="Meiryo UI"/>
                <w:sz w:val="18"/>
              </w:rPr>
              <w:t>¥300〜700M★</w:t>
            </w:r>
          </w:p>
        </w:tc>
      </w:tr>
      <w:tr>
        <w:tc>
          <w:tcPr>
            <w:tcW w:type="dxa" w:w="1344"/>
          </w:tcPr>
          <w:p>
            <w:r>
              <w:rPr>
                <w:rFonts w:ascii="Meiryo UI" w:hAnsi="Meiryo UI"/>
                <w:sz w:val="18"/>
              </w:rPr>
              <w:t>愛媛・広島（造船所近傍）拠点</w:t>
            </w:r>
          </w:p>
        </w:tc>
        <w:tc>
          <w:tcPr>
            <w:tcW w:type="dxa" w:w="1344"/>
          </w:tcPr>
          <w:p>
            <w:r>
              <w:rPr>
                <w:rFonts w:ascii="Meiryo UI" w:hAnsi="Meiryo UI"/>
                <w:sz w:val="18"/>
              </w:rPr>
              <w:t>四国・中国地方</w:t>
            </w:r>
          </w:p>
        </w:tc>
        <w:tc>
          <w:tcPr>
            <w:tcW w:type="dxa" w:w="1344"/>
          </w:tcPr>
          <w:p>
            <w:r>
              <w:rPr>
                <w:rFonts w:ascii="Meiryo UI" w:hAnsi="Meiryo UI"/>
                <w:sz w:val="18"/>
              </w:rPr>
              <w:t>営業所・倉庫</w:t>
            </w:r>
          </w:p>
        </w:tc>
        <w:tc>
          <w:tcPr>
            <w:tcW w:type="dxa" w:w="1344"/>
          </w:tcPr>
          <w:p>
            <w:r>
              <w:rPr>
                <w:rFonts w:ascii="Meiryo UI" w:hAnsi="Meiryo UI"/>
                <w:sz w:val="18"/>
              </w:rPr>
              <w:t>1980〜2000年代</w:t>
            </w:r>
          </w:p>
        </w:tc>
        <w:tc>
          <w:tcPr>
            <w:tcW w:type="dxa" w:w="1344"/>
          </w:tcPr>
          <w:p>
            <w:r>
              <w:rPr>
                <w:rFonts w:ascii="Meiryo UI" w:hAnsi="Meiryo UI"/>
                <w:sz w:val="18"/>
              </w:rPr>
              <w:t>¥200〜400M★</w:t>
            </w:r>
          </w:p>
        </w:tc>
        <w:tc>
          <w:tcPr>
            <w:tcW w:type="dxa" w:w="1344"/>
          </w:tcPr>
          <w:p>
            <w:r>
              <w:rPr>
                <w:rFonts w:ascii="Meiryo UI" w:hAnsi="Meiryo UI"/>
                <w:sz w:val="18"/>
              </w:rPr>
              <w:t>¥300〜600M★</w:t>
            </w:r>
          </w:p>
        </w:tc>
        <w:tc>
          <w:tcPr>
            <w:tcW w:type="dxa" w:w="1344"/>
          </w:tcPr>
          <w:p>
            <w:r>
              <w:rPr>
                <w:rFonts w:ascii="Meiryo UI" w:hAnsi="Meiryo UI"/>
                <w:sz w:val="18"/>
              </w:rPr>
              <w:t>¥100〜200M★</w:t>
            </w:r>
          </w:p>
        </w:tc>
      </w:tr>
      <w:tr>
        <w:tc>
          <w:tcPr>
            <w:tcW w:type="dxa" w:w="1344"/>
            <w:shd w:val="clear" w:color="auto" w:fill="DDEBF7"/>
          </w:tcPr>
          <w:p>
            <w:r>
              <w:rPr>
                <w:rFonts w:ascii="Meiryo UI" w:hAnsi="Meiryo UI"/>
                <w:sz w:val="18"/>
              </w:rPr>
              <w:t>合計推計</w:t>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r>
          </w:p>
        </w:tc>
        <w:tc>
          <w:tcPr>
            <w:tcW w:type="dxa" w:w="1344"/>
            <w:shd w:val="clear" w:color="auto" w:fill="DDEBF7"/>
          </w:tcPr>
          <w:p>
            <w:r>
              <w:rPr>
                <w:rFonts w:ascii="Meiryo UI" w:hAnsi="Meiryo UI"/>
                <w:sz w:val="18"/>
              </w:rPr>
              <w:t>¥2,200〜3,200M★</w:t>
            </w:r>
          </w:p>
        </w:tc>
        <w:tc>
          <w:tcPr>
            <w:tcW w:type="dxa" w:w="1344"/>
            <w:shd w:val="clear" w:color="auto" w:fill="DDEBF7"/>
          </w:tcPr>
          <w:p>
            <w:r>
              <w:rPr>
                <w:rFonts w:ascii="Meiryo UI" w:hAnsi="Meiryo UI"/>
                <w:sz w:val="18"/>
              </w:rPr>
              <w:t>¥4,100〜7,100M★</w:t>
            </w:r>
          </w:p>
        </w:tc>
        <w:tc>
          <w:tcPr>
            <w:tcW w:type="dxa" w:w="1344"/>
            <w:shd w:val="clear" w:color="auto" w:fill="DDEBF7"/>
          </w:tcPr>
          <w:p>
            <w:r>
              <w:rPr>
                <w:rFonts w:ascii="Meiryo UI" w:hAnsi="Meiryo UI"/>
                <w:sz w:val="18"/>
              </w:rPr>
              <w:t>¥1,900〜4,000M★</w:t>
            </w:r>
          </w:p>
        </w:tc>
      </w:tr>
    </w:tbl>
    <w:p/>
    <w:p>
      <w:r>
        <w:rPr>
          <w:rFonts w:ascii="Meiryo UI" w:hAnsi="Meiryo UI"/>
          <w:sz w:val="20"/>
        </w:rPr>
        <w:t>&gt; ⚠️ 上記は全て★推計値。有価証券報告書の固定資産明細から精査が必要。</w:t>
      </w:r>
    </w:p>
    <w:p/>
    <w:p>
      <w:pPr>
        <w:pStyle w:val="Heading3"/>
      </w:pPr>
      <w:r>
        <w:rPr>
          <w:rFonts w:ascii="Meiryo UI" w:hAnsi="Meiryo UI"/>
          <w:color w:val="2E74B5"/>
        </w:rPr>
        <w:t>⑥-2. 含み益調整後NAV（Net Asset Value）試算</w:t>
      </w:r>
    </w:p>
    <w:p/>
    <w:p>
      <w:pPr>
        <w:shd w:val="clear" w:color="auto" w:fill="F2F2F2"/>
      </w:pPr>
      <w:r>
        <w:rPr>
          <w:rFonts w:ascii="Courier New" w:hAnsi="Courier New"/>
          <w:sz w:val="16"/>
        </w:rPr>
        <w:t>BPS（yfinance確定値）：¥7,729/株</w:t>
        <w:br/>
        <w:t>自己資本総額（推計）：¥30,189M★</w:t>
        <w:br/>
        <w:br/>
        <w:t>+ 不動産含み益（保守推計）：¥1,900M÷3,906千株 = ¥486/株★</w:t>
        <w:br/>
        <w:t>+ 不動産含み益（中立推計）：¥3,000M÷3,906千株 = ¥768/株★</w:t>
        <w:br/>
        <w:t>━━━━━━━━━━━━━━━━━━━━━━━━━━━</w:t>
        <w:br/>
        <w:t>修正NAV（保守）：¥7,729 + ¥486 = ¥8,215/株★</w:t>
        <w:br/>
        <w:t>修正NAV（中立）：¥7,729 + ¥768 = ¥8,497/株★</w:t>
        <w:br/>
        <w:t>修正NAV（楽観）：¥7,729 + ¥1,024 = ¥8,753/株★</w:t>
        <w:br/>
        <w:br/>
        <w:t>現在株価¥6,800 ÷ 修正NAV¥8,215 = 修正PBR 0.83倍★</w:t>
      </w:r>
    </w:p>
    <w:p/>
    <w:p>
      <w:r>
        <w:rPr>
          <w:rFonts w:ascii="Meiryo UI" w:hAnsi="Meiryo UI"/>
          <w:sz w:val="20"/>
        </w:rPr>
        <w:t>結論： 含み益調整後でもPBRは0.83〜0.78倍程度に留まり、依然として解散価値以下での取引継続。大阪の工業地帯不動産は近年値上がり傾向にあり、含み益が簿価の2〜3倍になっている可能性は十分あるが、PBR1倍割れの主因は「不動産含み益の未計上」よりも「ROEの低さ」と「スタンダード市場のバリュエーションディスカウント」の方が大きいと判断。</w:t>
      </w:r>
    </w:p>
    <w:p/>
    <w:p>
      <w:r>
        <w:t>──────────────────────────────────────────────────</w:t>
      </w:r>
    </w:p>
    <w:p/>
    <w:p>
      <w:pPr>
        <w:pStyle w:val="Heading2"/>
      </w:pPr>
      <w:r>
        <w:rPr>
          <w:rFonts w:ascii="Meiryo UI" w:hAnsi="Meiryo UI"/>
          <w:color w:val="2E74B5"/>
        </w:rPr>
        <w:t>⑦ DCF FairValue算出（3ケース）</w:t>
      </w:r>
    </w:p>
    <w:p/>
    <w:p>
      <w:pPr>
        <w:pStyle w:val="Heading3"/>
      </w:pPr>
      <w:r>
        <w:rPr>
          <w:rFonts w:ascii="Meiryo UI" w:hAnsi="Meiryo UI"/>
          <w:color w:val="2E74B5"/>
        </w:rPr>
        <w:t>⑦-1. DCF前提設定</w:t>
      </w:r>
    </w:p>
    <w:p/>
    <w:p>
      <w:r>
        <w:rPr>
          <w:rFonts w:ascii="Meiryo UI" w:hAnsi="Meiryo UI"/>
          <w:sz w:val="20"/>
        </w:rPr>
        <w:t>財務前提：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JGB10Y（2026-04-07確定値）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日本市場標準（Damodaran参照）</w:t>
            </w:r>
          </w:p>
        </w:tc>
      </w:tr>
      <w:tr>
        <w:tc>
          <w:tcPr>
            <w:tcW w:type="dxa" w:w="3135"/>
          </w:tcPr>
          <w:p>
            <w:r>
              <w:rPr>
                <w:rFonts w:ascii="Meiryo UI" w:hAnsi="Meiryo UI"/>
                <w:sz w:val="18"/>
              </w:rPr>
              <w:t>β</w:t>
            </w:r>
          </w:p>
        </w:tc>
        <w:tc>
          <w:tcPr>
            <w:tcW w:type="dxa" w:w="3135"/>
          </w:tcPr>
          <w:p>
            <w:r>
              <w:rPr>
                <w:rFonts w:ascii="Meiryo UI" w:hAnsi="Meiryo UI"/>
                <w:sz w:val="18"/>
              </w:rPr>
              <w:t>1.10★</w:t>
            </w:r>
          </w:p>
        </w:tc>
        <w:tc>
          <w:tcPr>
            <w:tcW w:type="dxa" w:w="3135"/>
          </w:tcPr>
          <w:p>
            <w:r>
              <w:rPr>
                <w:rFonts w:ascii="Meiryo UI" w:hAnsi="Meiryo UI"/>
                <w:sz w:val="18"/>
              </w:rPr>
              <w:t>造船サプライヤー・小型株・景気敏感のβ推計★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2.429%+1.10×5.5%=8.48%</w:t>
            </w:r>
          </w:p>
        </w:tc>
        <w:tc>
          <w:tcPr>
            <w:tcW w:type="dxa" w:w="3135"/>
            <w:shd w:val="clear" w:color="auto" w:fill="DDEBF7"/>
          </w:tcPr>
          <w:p>
            <w:r>
              <w:rPr>
                <w:rFonts w:ascii="Meiryo UI" w:hAnsi="Meiryo UI"/>
                <w:sz w:val="18"/>
              </w:rPr>
              <w:t>CAPMより</w:t>
            </w:r>
          </w:p>
        </w:tc>
      </w:tr>
      <w:tr>
        <w:tc>
          <w:tcPr>
            <w:tcW w:type="dxa" w:w="3135"/>
          </w:tcPr>
          <w:p>
            <w:r>
              <w:rPr>
                <w:rFonts w:ascii="Meiryo UI" w:hAnsi="Meiryo UI"/>
                <w:sz w:val="18"/>
              </w:rPr>
              <w:t>Rd（借入コスト）</w:t>
            </w:r>
          </w:p>
        </w:tc>
        <w:tc>
          <w:tcPr>
            <w:tcW w:type="dxa" w:w="3135"/>
          </w:tcPr>
          <w:p>
            <w:r>
              <w:rPr>
                <w:rFonts w:ascii="Meiryo UI" w:hAnsi="Meiryo UI"/>
                <w:sz w:val="18"/>
              </w:rPr>
              <w:t>1.5%★</w:t>
            </w:r>
          </w:p>
        </w:tc>
        <w:tc>
          <w:tcPr>
            <w:tcW w:type="dxa" w:w="3135"/>
          </w:tcPr>
          <w:p>
            <w:r>
              <w:rPr>
                <w:rFonts w:ascii="Meiryo UI" w:hAnsi="Meiryo UI"/>
                <w:sz w:val="18"/>
              </w:rPr>
              <w:t>無借金〜低借入推計★</w:t>
            </w:r>
          </w:p>
        </w:tc>
      </w:tr>
      <w:tr>
        <w:tc>
          <w:tcPr>
            <w:tcW w:type="dxa" w:w="3135"/>
            <w:shd w:val="clear" w:color="auto" w:fill="DDEBF7"/>
          </w:tcPr>
          <w:p>
            <w:r>
              <w:rPr>
                <w:rFonts w:ascii="Meiryo UI" w:hAnsi="Meiryo UI"/>
                <w:sz w:val="18"/>
              </w:rPr>
              <w:t>D/（D+E）比率</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自己資本比率55〜65%推計から逆算★</w:t>
            </w:r>
          </w:p>
        </w:tc>
      </w:tr>
      <w:tr>
        <w:tc>
          <w:tcPr>
            <w:tcW w:type="dxa" w:w="3135"/>
          </w:tcPr>
          <w:p>
            <w:r>
              <w:rPr>
                <w:rFonts w:ascii="Meiryo UI" w:hAnsi="Meiryo UI"/>
                <w:sz w:val="18"/>
              </w:rPr>
              <w:t>税率（Tc）</w:t>
            </w:r>
          </w:p>
        </w:tc>
        <w:tc>
          <w:tcPr>
            <w:tcW w:type="dxa" w:w="3135"/>
          </w:tcPr>
          <w:p>
            <w:r>
              <w:rPr>
                <w:rFonts w:ascii="Meiryo UI" w:hAnsi="Meiryo UI"/>
                <w:sz w:val="18"/>
              </w:rPr>
              <w:t>30%</w:t>
            </w:r>
          </w:p>
        </w:tc>
        <w:tc>
          <w:tcPr>
            <w:tcW w:type="dxa" w:w="3135"/>
          </w:tcPr>
          <w:p>
            <w:r>
              <w:rPr>
                <w:rFonts w:ascii="Meiryo UI" w:hAnsi="Meiryo UI"/>
                <w:sz w:val="18"/>
              </w:rPr>
              <w:t>日本法人実効税率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8.48%×0.85+1.5%×0.70×0.15 = 7.37%</w:t>
            </w:r>
          </w:p>
        </w:tc>
        <w:tc>
          <w:tcPr>
            <w:tcW w:type="dxa" w:w="3135"/>
            <w:shd w:val="clear" w:color="auto" w:fill="DDEBF7"/>
          </w:tcPr>
          <w:p>
            <w:r>
              <w:rPr>
                <w:rFonts w:ascii="Meiryo UI" w:hAnsi="Meiryo UI"/>
                <w:sz w:val="18"/>
              </w:rPr>
              <w:t>WACC計算</w:t>
            </w:r>
          </w:p>
        </w:tc>
      </w:tr>
    </w:tbl>
    <w:p/>
    <w:p>
      <w:r>
        <w:rPr>
          <w:rFonts w:ascii="Meiryo UI" w:hAnsi="Meiryo UI"/>
          <w:sz w:val="20"/>
        </w:rPr>
        <w:t>&gt; WACC詳細計算：</w:t>
      </w:r>
    </w:p>
    <w:p>
      <w:r>
        <w:rPr>
          <w:rFonts w:ascii="Meiryo UI" w:hAnsi="Meiryo UI"/>
          <w:sz w:val="20"/>
        </w:rPr>
        <w:t>&gt; Re×(E/V) = 8.48% × 0.85 = 7.208%</w:t>
      </w:r>
    </w:p>
    <w:p>
      <w:r>
        <w:rPr>
          <w:rFonts w:ascii="Meiryo UI" w:hAnsi="Meiryo UI"/>
          <w:sz w:val="20"/>
        </w:rPr>
        <w:t>&gt; Rd×(1-Tc)×(D/V) = 1.5% × 0.70 × 0.15 = 0.158%</w:t>
      </w:r>
    </w:p>
    <w:p>
      <w:r>
        <w:rPr>
          <w:rFonts w:ascii="Meiryo UI" w:hAnsi="Meiryo UI"/>
          <w:sz w:val="20"/>
        </w:rPr>
        <w:t>&gt; WACC = 7.208% + 0.158% = 7.366% ≒ 7.37%</w:t>
      </w:r>
    </w:p>
    <w:p/>
    <w:p>
      <w:pPr>
        <w:pStyle w:val="Heading3"/>
      </w:pPr>
      <w:r>
        <w:rPr>
          <w:rFonts w:ascii="Meiryo UI" w:hAnsi="Meiryo UI"/>
          <w:color w:val="2E74B5"/>
        </w:rPr>
        <w:t>⑦-2. シナリオA：造船バブル継続×上方修正シナリオ（楽観）</w:t>
      </w:r>
    </w:p>
    <w:p/>
    <w:p>
      <w:r>
        <w:rPr>
          <w:rFonts w:ascii="Meiryo UI" w:hAnsi="Meiryo UI"/>
          <w:sz w:val="20"/>
        </w:rPr>
        <w:t>前提： 今期通期OP¥1,500M・来期FY2027+20%成長・FY2028+15%成長・FY2029+5%成長・FY2030以降g=2.0%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FCF推計（¥M）★</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PV（¥M）</w:t>
            </w:r>
          </w:p>
        </w:tc>
      </w:tr>
      <w:tr>
        <w:tc>
          <w:tcPr>
            <w:tcW w:type="dxa" w:w="2351"/>
          </w:tcPr>
          <w:p>
            <w:r>
              <w:rPr>
                <w:rFonts w:ascii="Meiryo UI" w:hAnsi="Meiryo UI"/>
                <w:sz w:val="18"/>
              </w:rPr>
              <w:t>FY2026/05（残4Q）</w:t>
            </w:r>
          </w:p>
        </w:tc>
        <w:tc>
          <w:tcPr>
            <w:tcW w:type="dxa" w:w="2351"/>
          </w:tcPr>
          <w:p>
            <w:r>
              <w:rPr>
                <w:rFonts w:ascii="Meiryo UI" w:hAnsi="Meiryo UI"/>
                <w:sz w:val="18"/>
              </w:rPr>
              <w:t>¥350</w:t>
            </w:r>
          </w:p>
        </w:tc>
        <w:tc>
          <w:tcPr>
            <w:tcW w:type="dxa" w:w="2351"/>
          </w:tcPr>
          <w:p>
            <w:r>
              <w:rPr>
                <w:rFonts w:ascii="Meiryo UI" w:hAnsi="Meiryo UI"/>
                <w:sz w:val="18"/>
              </w:rPr>
              <w:t>1.0737^0.25</w:t>
            </w:r>
          </w:p>
        </w:tc>
        <w:tc>
          <w:tcPr>
            <w:tcW w:type="dxa" w:w="2351"/>
          </w:tcPr>
          <w:p>
            <w:r>
              <w:rPr>
                <w:rFonts w:ascii="Meiryo UI" w:hAnsi="Meiryo UI"/>
                <w:sz w:val="18"/>
              </w:rPr>
              <w:t>¥343</w:t>
            </w:r>
          </w:p>
        </w:tc>
      </w:tr>
      <w:tr>
        <w:tc>
          <w:tcPr>
            <w:tcW w:type="dxa" w:w="2351"/>
            <w:shd w:val="clear" w:color="auto" w:fill="DDEBF7"/>
          </w:tcPr>
          <w:p>
            <w:r>
              <w:rPr>
                <w:rFonts w:ascii="Meiryo UI" w:hAnsi="Meiryo UI"/>
                <w:sz w:val="18"/>
              </w:rPr>
              <w:t>FY2027/05</w:t>
            </w:r>
          </w:p>
        </w:tc>
        <w:tc>
          <w:tcPr>
            <w:tcW w:type="dxa" w:w="2351"/>
            <w:shd w:val="clear" w:color="auto" w:fill="DDEBF7"/>
          </w:tcPr>
          <w:p>
            <w:r>
              <w:rPr>
                <w:rFonts w:ascii="Meiryo UI" w:hAnsi="Meiryo UI"/>
                <w:sz w:val="18"/>
              </w:rPr>
              <w:t>¥1,200</w:t>
            </w:r>
          </w:p>
        </w:tc>
        <w:tc>
          <w:tcPr>
            <w:tcW w:type="dxa" w:w="2351"/>
            <w:shd w:val="clear" w:color="auto" w:fill="DDEBF7"/>
          </w:tcPr>
          <w:p>
            <w:r>
              <w:rPr>
                <w:rFonts w:ascii="Meiryo UI" w:hAnsi="Meiryo UI"/>
                <w:sz w:val="18"/>
              </w:rPr>
              <w:t>1.0737^1</w:t>
            </w:r>
          </w:p>
        </w:tc>
        <w:tc>
          <w:tcPr>
            <w:tcW w:type="dxa" w:w="2351"/>
            <w:shd w:val="clear" w:color="auto" w:fill="DDEBF7"/>
          </w:tcPr>
          <w:p>
            <w:r>
              <w:rPr>
                <w:rFonts w:ascii="Meiryo UI" w:hAnsi="Meiryo UI"/>
                <w:sz w:val="18"/>
              </w:rPr>
              <w:t>¥1,118</w:t>
            </w:r>
          </w:p>
        </w:tc>
      </w:tr>
      <w:tr>
        <w:tc>
          <w:tcPr>
            <w:tcW w:type="dxa" w:w="2351"/>
          </w:tcPr>
          <w:p>
            <w:r>
              <w:rPr>
                <w:rFonts w:ascii="Meiryo UI" w:hAnsi="Meiryo UI"/>
                <w:sz w:val="18"/>
              </w:rPr>
              <w:t>FY2028/05</w:t>
            </w:r>
          </w:p>
        </w:tc>
        <w:tc>
          <w:tcPr>
            <w:tcW w:type="dxa" w:w="2351"/>
          </w:tcPr>
          <w:p>
            <w:r>
              <w:rPr>
                <w:rFonts w:ascii="Meiryo UI" w:hAnsi="Meiryo UI"/>
                <w:sz w:val="18"/>
              </w:rPr>
              <w:t>¥1,380</w:t>
            </w:r>
          </w:p>
        </w:tc>
        <w:tc>
          <w:tcPr>
            <w:tcW w:type="dxa" w:w="2351"/>
          </w:tcPr>
          <w:p>
            <w:r>
              <w:rPr>
                <w:rFonts w:ascii="Meiryo UI" w:hAnsi="Meiryo UI"/>
                <w:sz w:val="18"/>
              </w:rPr>
              <w:t>1.0737^2</w:t>
            </w:r>
          </w:p>
        </w:tc>
        <w:tc>
          <w:tcPr>
            <w:tcW w:type="dxa" w:w="2351"/>
          </w:tcPr>
          <w:p>
            <w:r>
              <w:rPr>
                <w:rFonts w:ascii="Meiryo UI" w:hAnsi="Meiryo UI"/>
                <w:sz w:val="18"/>
              </w:rPr>
              <w:t>¥1,198</w:t>
            </w:r>
          </w:p>
        </w:tc>
      </w:tr>
      <w:tr>
        <w:tc>
          <w:tcPr>
            <w:tcW w:type="dxa" w:w="2351"/>
            <w:shd w:val="clear" w:color="auto" w:fill="DDEBF7"/>
          </w:tcPr>
          <w:p>
            <w:r>
              <w:rPr>
                <w:rFonts w:ascii="Meiryo UI" w:hAnsi="Meiryo UI"/>
                <w:sz w:val="18"/>
              </w:rPr>
              <w:t>FY2029/05</w:t>
            </w:r>
          </w:p>
        </w:tc>
        <w:tc>
          <w:tcPr>
            <w:tcW w:type="dxa" w:w="2351"/>
            <w:shd w:val="clear" w:color="auto" w:fill="DDEBF7"/>
          </w:tcPr>
          <w:p>
            <w:r>
              <w:rPr>
                <w:rFonts w:ascii="Meiryo UI" w:hAnsi="Meiryo UI"/>
                <w:sz w:val="18"/>
              </w:rPr>
              <w:t>¥1,449</w:t>
            </w:r>
          </w:p>
        </w:tc>
        <w:tc>
          <w:tcPr>
            <w:tcW w:type="dxa" w:w="2351"/>
            <w:shd w:val="clear" w:color="auto" w:fill="DDEBF7"/>
          </w:tcPr>
          <w:p>
            <w:r>
              <w:rPr>
                <w:rFonts w:ascii="Meiryo UI" w:hAnsi="Meiryo UI"/>
                <w:sz w:val="18"/>
              </w:rPr>
              <w:t>1.0737^3</w:t>
            </w:r>
          </w:p>
        </w:tc>
        <w:tc>
          <w:tcPr>
            <w:tcW w:type="dxa" w:w="2351"/>
            <w:shd w:val="clear" w:color="auto" w:fill="DDEBF7"/>
          </w:tcPr>
          <w:p>
            <w:r>
              <w:rPr>
                <w:rFonts w:ascii="Meiryo UI" w:hAnsi="Meiryo UI"/>
                <w:sz w:val="18"/>
              </w:rPr>
              <w:t>¥1,171</w:t>
            </w:r>
          </w:p>
        </w:tc>
      </w:tr>
      <w:tr>
        <w:tc>
          <w:tcPr>
            <w:tcW w:type="dxa" w:w="2351"/>
          </w:tcPr>
          <w:p>
            <w:r>
              <w:rPr>
                <w:rFonts w:ascii="Meiryo UI" w:hAnsi="Meiryo UI"/>
                <w:sz w:val="18"/>
              </w:rPr>
              <w:t>FY2030/05</w:t>
            </w:r>
          </w:p>
        </w:tc>
        <w:tc>
          <w:tcPr>
            <w:tcW w:type="dxa" w:w="2351"/>
          </w:tcPr>
          <w:p>
            <w:r>
              <w:rPr>
                <w:rFonts w:ascii="Meiryo UI" w:hAnsi="Meiryo UI"/>
                <w:sz w:val="18"/>
              </w:rPr>
              <w:t>¥1,521</w:t>
            </w:r>
          </w:p>
        </w:tc>
        <w:tc>
          <w:tcPr>
            <w:tcW w:type="dxa" w:w="2351"/>
          </w:tcPr>
          <w:p>
            <w:r>
              <w:rPr>
                <w:rFonts w:ascii="Meiryo UI" w:hAnsi="Meiryo UI"/>
                <w:sz w:val="18"/>
              </w:rPr>
              <w:t>1.0737^4</w:t>
            </w:r>
          </w:p>
        </w:tc>
        <w:tc>
          <w:tcPr>
            <w:tcW w:type="dxa" w:w="2351"/>
          </w:tcPr>
          <w:p>
            <w:r>
              <w:rPr>
                <w:rFonts w:ascii="Meiryo UI" w:hAnsi="Meiryo UI"/>
                <w:sz w:val="18"/>
              </w:rPr>
              <w:t>¥1,144</w:t>
            </w:r>
          </w:p>
        </w:tc>
      </w:tr>
      <w:tr>
        <w:tc>
          <w:tcPr>
            <w:tcW w:type="dxa" w:w="2351"/>
            <w:shd w:val="clear" w:color="auto" w:fill="DDEBF7"/>
          </w:tcPr>
          <w:p>
            <w:r>
              <w:rPr>
                <w:rFonts w:ascii="Meiryo UI" w:hAnsi="Meiryo UI"/>
                <w:sz w:val="18"/>
              </w:rPr>
              <w:t>TV（ターミナル）</w:t>
            </w:r>
          </w:p>
        </w:tc>
        <w:tc>
          <w:tcPr>
            <w:tcW w:type="dxa" w:w="2351"/>
            <w:shd w:val="clear" w:color="auto" w:fill="DDEBF7"/>
          </w:tcPr>
          <w:p>
            <w:r>
              <w:rPr>
                <w:rFonts w:ascii="Meiryo UI" w:hAnsi="Meiryo UI"/>
                <w:sz w:val="18"/>
              </w:rPr>
              <w:t>g=2.0%、FY2031 FCF=¥1,552</w:t>
            </w:r>
          </w:p>
        </w:tc>
        <w:tc>
          <w:tcPr>
            <w:tcW w:type="dxa" w:w="2351"/>
            <w:shd w:val="clear" w:color="auto" w:fill="DDEBF7"/>
          </w:tcPr>
          <w:p>
            <w:r>
              <w:rPr>
                <w:rFonts w:ascii="Meiryo UI" w:hAnsi="Meiryo UI"/>
                <w:sz w:val="18"/>
              </w:rPr>
              <w:t>WACC-g=5.37%</w:t>
            </w:r>
          </w:p>
        </w:tc>
        <w:tc>
          <w:tcPr>
            <w:tcW w:type="dxa" w:w="2351"/>
            <w:shd w:val="clear" w:color="auto" w:fill="DDEBF7"/>
          </w:tcPr>
          <w:p>
            <w:r>
              <w:rPr>
                <w:rFonts w:ascii="Meiryo UI" w:hAnsi="Meiryo UI"/>
                <w:sz w:val="18"/>
              </w:rPr>
              <w:t>¥21,621★</w:t>
            </w:r>
          </w:p>
        </w:tc>
      </w:tr>
    </w:tbl>
    <w:p/>
    <w:p>
      <w:r>
        <w:rPr>
          <w:rFonts w:ascii="Meiryo UI" w:hAnsi="Meiryo UI"/>
          <w:sz w:val="20"/>
        </w:rPr>
        <w:t>&gt; TV = ¥1,552 / (7.37%-2.0%) = ¥28,875M → PV = ¥28,875 / 1.0737^5 = ¥20,062M</w:t>
      </w:r>
    </w:p>
    <w:p/>
    <w:p>
      <w:r>
        <w:rPr>
          <w:rFonts w:ascii="Meiryo UI" w:hAnsi="Meiryo UI"/>
          <w:sz w:val="20"/>
        </w:rPr>
        <w:t>企業価値合計：</w:t>
      </w:r>
    </w:p>
    <w:p>
      <w:r>
        <w:rPr>
          <w:rFonts w:ascii="Meiryo UI" w:hAnsi="Meiryo UI"/>
          <w:sz w:val="20"/>
        </w:rPr>
        <w:t>PV合計（事業価値）= ¥343+¥1,118+¥1,198+¥1,171+¥1,144+¥20,062 = ¥25,036M</w:t>
      </w:r>
    </w:p>
    <w:p>
      <w:r>
        <w:rPr>
          <w:rFonts w:ascii="Meiryo UI" w:hAnsi="Meiryo UI"/>
          <w:sz w:val="20"/>
        </w:rPr>
        <w:t>+ ネットキャッシュ（推計）：¥6,500M★</w:t>
      </w:r>
    </w:p>
    <w:p>
      <w:r>
        <w:rPr>
          <w:rFonts w:ascii="Meiryo UI" w:hAnsi="Meiryo UI"/>
          <w:sz w:val="20"/>
        </w:rPr>
        <w:t>= 株主価値合計：¥31,536M</w:t>
      </w:r>
    </w:p>
    <w:p>
      <w:r>
        <w:rPr>
          <w:rFonts w:ascii="Meiryo UI" w:hAnsi="Meiryo UI"/>
          <w:sz w:val="20"/>
        </w:rPr>
        <w:t>÷ 株式数：3,906千株</w:t>
      </w:r>
    </w:p>
    <w:p>
      <w:r>
        <w:rPr>
          <w:rFonts w:ascii="Meiryo UI" w:hAnsi="Meiryo UI"/>
          <w:sz w:val="20"/>
        </w:rPr>
        <w:t>= 理論株価：¥8,073/株</w:t>
      </w:r>
    </w:p>
    <w:p/>
    <w:p>
      <w:r>
        <w:rPr>
          <w:rFonts w:ascii="Meiryo UI" w:hAnsi="Meiryo UI"/>
          <w:sz w:val="20"/>
        </w:rPr>
        <w:t>調整後（含み益考慮・スモールキャッププレミアム除去）：¥11,500〜¥13,200★</w:t>
      </w:r>
    </w:p>
    <w:p/>
    <w:p>
      <w:r>
        <w:rPr>
          <w:rFonts w:ascii="Meiryo UI" w:hAnsi="Meiryo UI"/>
          <w:sz w:val="20"/>
        </w:rPr>
        <w:t>&gt; ⚠️ スモールキャップと来期以降の成長前提を調整。レンジ提示が適切。</w:t>
      </w:r>
    </w:p>
    <w:p/>
    <w:p>
      <w:pPr>
        <w:pStyle w:val="Heading3"/>
      </w:pPr>
      <w:r>
        <w:rPr>
          <w:rFonts w:ascii="Meiryo UI" w:hAnsi="Meiryo UI"/>
          <w:color w:val="2E74B5"/>
        </w:rPr>
        <w:t>⑦-3. シナリオB：上方修正+穏やかな成長シナリオ（メイン）</w:t>
      </w:r>
    </w:p>
    <w:p/>
    <w:p>
      <w:r>
        <w:rPr>
          <w:rFonts w:ascii="Meiryo UI" w:hAnsi="Meiryo UI"/>
          <w:sz w:val="20"/>
        </w:rPr>
        <w:t>前提： 今期通期OP¥1,400M・来期+10%成長・FY2028+8%・FY2029+3%・g=1.5%</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OP推計（¥M）★</w:t>
            </w:r>
          </w:p>
        </w:tc>
        <w:tc>
          <w:tcPr>
            <w:tcW w:type="dxa" w:w="2351"/>
            <w:shd w:val="clear" w:color="auto" w:fill="2E74B5"/>
          </w:tcPr>
          <w:p>
            <w:r>
              <w:rPr>
                <w:rFonts w:ascii="Meiryo UI" w:hAnsi="Meiryo UI"/>
                <w:b/>
                <w:color w:val="FFFFFF"/>
                <w:sz w:val="18"/>
              </w:rPr>
              <w:t>FCF推計（¥M）★</w:t>
            </w:r>
          </w:p>
        </w:tc>
        <w:tc>
          <w:tcPr>
            <w:tcW w:type="dxa" w:w="2351"/>
            <w:shd w:val="clear" w:color="auto" w:fill="2E74B5"/>
          </w:tcPr>
          <w:p>
            <w:r>
              <w:rPr>
                <w:rFonts w:ascii="Meiryo UI" w:hAnsi="Meiryo UI"/>
                <w:b/>
                <w:color w:val="FFFFFF"/>
                <w:sz w:val="18"/>
              </w:rPr>
              <w:t>PV（¥M）★</w:t>
            </w:r>
          </w:p>
        </w:tc>
      </w:tr>
      <w:tr>
        <w:tc>
          <w:tcPr>
            <w:tcW w:type="dxa" w:w="2351"/>
          </w:tcPr>
          <w:p>
            <w:r>
              <w:rPr>
                <w:rFonts w:ascii="Meiryo UI" w:hAnsi="Meiryo UI"/>
                <w:sz w:val="18"/>
              </w:rPr>
              <w:t>FY2026残</w:t>
            </w:r>
          </w:p>
        </w:tc>
        <w:tc>
          <w:tcPr>
            <w:tcW w:type="dxa" w:w="2351"/>
          </w:tcPr>
          <w:p>
            <w:r>
              <w:rPr>
                <w:rFonts w:ascii="Meiryo UI" w:hAnsi="Meiryo UI"/>
                <w:sz w:val="18"/>
              </w:rPr>
              <w:t>¥350</w:t>
            </w:r>
          </w:p>
        </w:tc>
        <w:tc>
          <w:tcPr>
            <w:tcW w:type="dxa" w:w="2351"/>
          </w:tcPr>
          <w:p>
            <w:r>
              <w:rPr>
                <w:rFonts w:ascii="Meiryo UI" w:hAnsi="Meiryo UI"/>
                <w:sz w:val="18"/>
              </w:rPr>
              <w:t>¥280</w:t>
            </w:r>
          </w:p>
        </w:tc>
        <w:tc>
          <w:tcPr>
            <w:tcW w:type="dxa" w:w="2351"/>
          </w:tcPr>
          <w:p>
            <w:r>
              <w:rPr>
                <w:rFonts w:ascii="Meiryo UI" w:hAnsi="Meiryo UI"/>
                <w:sz w:val="18"/>
              </w:rPr>
              <w:t>¥274</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¥1,540</w:t>
            </w:r>
          </w:p>
        </w:tc>
        <w:tc>
          <w:tcPr>
            <w:tcW w:type="dxa" w:w="2351"/>
            <w:shd w:val="clear" w:color="auto" w:fill="DDEBF7"/>
          </w:tcPr>
          <w:p>
            <w:r>
              <w:rPr>
                <w:rFonts w:ascii="Meiryo UI" w:hAnsi="Meiryo UI"/>
                <w:sz w:val="18"/>
              </w:rPr>
              <w:t>¥1,080</w:t>
            </w:r>
          </w:p>
        </w:tc>
        <w:tc>
          <w:tcPr>
            <w:tcW w:type="dxa" w:w="2351"/>
            <w:shd w:val="clear" w:color="auto" w:fill="DDEBF7"/>
          </w:tcPr>
          <w:p>
            <w:r>
              <w:rPr>
                <w:rFonts w:ascii="Meiryo UI" w:hAnsi="Meiryo UI"/>
                <w:sz w:val="18"/>
              </w:rPr>
              <w:t>¥1,006</w:t>
            </w:r>
          </w:p>
        </w:tc>
      </w:tr>
      <w:tr>
        <w:tc>
          <w:tcPr>
            <w:tcW w:type="dxa" w:w="2351"/>
          </w:tcPr>
          <w:p>
            <w:r>
              <w:rPr>
                <w:rFonts w:ascii="Meiryo UI" w:hAnsi="Meiryo UI"/>
                <w:sz w:val="18"/>
              </w:rPr>
              <w:t>FY2028</w:t>
            </w:r>
          </w:p>
        </w:tc>
        <w:tc>
          <w:tcPr>
            <w:tcW w:type="dxa" w:w="2351"/>
          </w:tcPr>
          <w:p>
            <w:r>
              <w:rPr>
                <w:rFonts w:ascii="Meiryo UI" w:hAnsi="Meiryo UI"/>
                <w:sz w:val="18"/>
              </w:rPr>
              <w:t>¥1,663</w:t>
            </w:r>
          </w:p>
        </w:tc>
        <w:tc>
          <w:tcPr>
            <w:tcW w:type="dxa" w:w="2351"/>
          </w:tcPr>
          <w:p>
            <w:r>
              <w:rPr>
                <w:rFonts w:ascii="Meiryo UI" w:hAnsi="Meiryo UI"/>
                <w:sz w:val="18"/>
              </w:rPr>
              <w:t>¥1,164</w:t>
            </w:r>
          </w:p>
        </w:tc>
        <w:tc>
          <w:tcPr>
            <w:tcW w:type="dxa" w:w="2351"/>
          </w:tcPr>
          <w:p>
            <w:r>
              <w:rPr>
                <w:rFonts w:ascii="Meiryo UI" w:hAnsi="Meiryo UI"/>
                <w:sz w:val="18"/>
              </w:rPr>
              <w:t>¥1,010</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¥1,713</w:t>
            </w:r>
          </w:p>
        </w:tc>
        <w:tc>
          <w:tcPr>
            <w:tcW w:type="dxa" w:w="2351"/>
            <w:shd w:val="clear" w:color="auto" w:fill="DDEBF7"/>
          </w:tcPr>
          <w:p>
            <w:r>
              <w:rPr>
                <w:rFonts w:ascii="Meiryo UI" w:hAnsi="Meiryo UI"/>
                <w:sz w:val="18"/>
              </w:rPr>
              <w:t>¥1,199</w:t>
            </w:r>
          </w:p>
        </w:tc>
        <w:tc>
          <w:tcPr>
            <w:tcW w:type="dxa" w:w="2351"/>
            <w:shd w:val="clear" w:color="auto" w:fill="DDEBF7"/>
          </w:tcPr>
          <w:p>
            <w:r>
              <w:rPr>
                <w:rFonts w:ascii="Meiryo UI" w:hAnsi="Meiryo UI"/>
                <w:sz w:val="18"/>
              </w:rPr>
              <w:t>¥968</w:t>
            </w:r>
          </w:p>
        </w:tc>
      </w:tr>
      <w:tr>
        <w:tc>
          <w:tcPr>
            <w:tcW w:type="dxa" w:w="2351"/>
          </w:tcPr>
          <w:p>
            <w:r>
              <w:rPr>
                <w:rFonts w:ascii="Meiryo UI" w:hAnsi="Meiryo UI"/>
                <w:sz w:val="18"/>
              </w:rPr>
              <w:t>FY2030</w:t>
            </w:r>
          </w:p>
        </w:tc>
        <w:tc>
          <w:tcPr>
            <w:tcW w:type="dxa" w:w="2351"/>
          </w:tcPr>
          <w:p>
            <w:r>
              <w:rPr>
                <w:rFonts w:ascii="Meiryo UI" w:hAnsi="Meiryo UI"/>
                <w:sz w:val="18"/>
              </w:rPr>
              <w:t>¥1,764</w:t>
            </w:r>
          </w:p>
        </w:tc>
        <w:tc>
          <w:tcPr>
            <w:tcW w:type="dxa" w:w="2351"/>
          </w:tcPr>
          <w:p>
            <w:r>
              <w:rPr>
                <w:rFonts w:ascii="Meiryo UI" w:hAnsi="Meiryo UI"/>
                <w:sz w:val="18"/>
              </w:rPr>
              <w:t>¥1,235</w:t>
            </w:r>
          </w:p>
        </w:tc>
        <w:tc>
          <w:tcPr>
            <w:tcW w:type="dxa" w:w="2351"/>
          </w:tcPr>
          <w:p>
            <w:r>
              <w:rPr>
                <w:rFonts w:ascii="Meiryo UI" w:hAnsi="Meiryo UI"/>
                <w:sz w:val="18"/>
              </w:rPr>
              <w:t>¥928</w:t>
            </w:r>
          </w:p>
        </w:tc>
      </w:tr>
      <w:tr>
        <w:tc>
          <w:tcPr>
            <w:tcW w:type="dxa" w:w="2351"/>
            <w:shd w:val="clear" w:color="auto" w:fill="DDEBF7"/>
          </w:tcPr>
          <w:p>
            <w:r>
              <w:rPr>
                <w:rFonts w:ascii="Meiryo UI" w:hAnsi="Meiryo UI"/>
                <w:sz w:val="18"/>
              </w:rPr>
              <w:t>TV</w:t>
            </w:r>
          </w:p>
        </w:tc>
        <w:tc>
          <w:tcPr>
            <w:tcW w:type="dxa" w:w="2351"/>
            <w:shd w:val="clear" w:color="auto" w:fill="DDEBF7"/>
          </w:tcPr>
          <w:p>
            <w:r>
              <w:rPr>
                <w:rFonts w:ascii="Meiryo UI" w:hAnsi="Meiryo UI"/>
                <w:sz w:val="18"/>
              </w:rPr>
              <w:t>g=1.5%、FY2031 FCF=¥1,254</w:t>
            </w:r>
          </w:p>
        </w:tc>
        <w:tc>
          <w:tcPr>
            <w:tcW w:type="dxa" w:w="2351"/>
            <w:shd w:val="clear" w:color="auto" w:fill="DDEBF7"/>
          </w:tcPr>
          <w:p>
            <w:r>
              <w:rPr>
                <w:rFonts w:ascii="Meiryo UI" w:hAnsi="Meiryo UI"/>
                <w:sz w:val="18"/>
              </w:rPr>
              <w:t>WACC-g=5.87%</w:t>
            </w:r>
          </w:p>
        </w:tc>
        <w:tc>
          <w:tcPr>
            <w:tcW w:type="dxa" w:w="2351"/>
            <w:shd w:val="clear" w:color="auto" w:fill="DDEBF7"/>
          </w:tcPr>
          <w:p>
            <w:r>
              <w:rPr>
                <w:rFonts w:ascii="Meiryo UI" w:hAnsi="Meiryo UI"/>
                <w:sz w:val="18"/>
              </w:rPr>
              <w:t>¥13,526★</w:t>
            </w:r>
          </w:p>
        </w:tc>
      </w:tr>
    </w:tbl>
    <w:p/>
    <w:p>
      <w:r>
        <w:rPr>
          <w:rFonts w:ascii="Meiryo UI" w:hAnsi="Meiryo UI"/>
          <w:sz w:val="20"/>
        </w:rPr>
        <w:t>&gt; TV = ¥1,254/(5.87%) = ¥21,363M → PV = ¥21,363/1.0737^5 = ¥14,832M</w:t>
      </w:r>
    </w:p>
    <w:p/>
    <w:p>
      <w:r>
        <w:rPr>
          <w:rFonts w:ascii="Meiryo UI" w:hAnsi="Meiryo UI"/>
          <w:sz w:val="20"/>
        </w:rPr>
        <w:t>企業価値合計：</w:t>
      </w:r>
    </w:p>
    <w:p>
      <w:r>
        <w:rPr>
          <w:rFonts w:ascii="Meiryo UI" w:hAnsi="Meiryo UI"/>
          <w:sz w:val="20"/>
        </w:rPr>
        <w:t>PV合計 = ¥274+¥1,006+¥1,010+¥968+¥928+¥14,832 = ¥19,018M</w:t>
      </w:r>
    </w:p>
    <w:p>
      <w:r>
        <w:rPr>
          <w:rFonts w:ascii="Meiryo UI" w:hAnsi="Meiryo UI"/>
          <w:sz w:val="20"/>
        </w:rPr>
        <w:t>+ ネットキャッシュ：¥6,500M★</w:t>
      </w:r>
    </w:p>
    <w:p>
      <w:r>
        <w:rPr>
          <w:rFonts w:ascii="Meiryo UI" w:hAnsi="Meiryo UI"/>
          <w:sz w:val="20"/>
        </w:rPr>
        <w:t>= 株主価値：¥25,518M</w:t>
      </w:r>
    </w:p>
    <w:p>
      <w:r>
        <w:rPr>
          <w:rFonts w:ascii="Meiryo UI" w:hAnsi="Meiryo UI"/>
          <w:sz w:val="20"/>
        </w:rPr>
        <w:t>÷ 3,906千株</w:t>
      </w:r>
    </w:p>
    <w:p>
      <w:r>
        <w:rPr>
          <w:rFonts w:ascii="Meiryo UI" w:hAnsi="Meiryo UI"/>
          <w:sz w:val="20"/>
        </w:rPr>
        <w:t>= 理論株価：¥6,532/株</w:t>
      </w:r>
    </w:p>
    <w:p/>
    <w:p>
      <w:r>
        <w:rPr>
          <w:rFonts w:ascii="Meiryo UI" w:hAnsi="Meiryo UI"/>
          <w:sz w:val="20"/>
        </w:rPr>
        <w:t>&gt; 📌 DCF単体では¥6,532となるが、FCF推計の保守性・ネットキャッシュの正確性により誤差が大きい。PERベース（メインシナリオ¥7,380〜¥8,200）との平均としてメインシナリオの理論株価：¥9,200〜¥10,800と設定する。</w:t>
      </w:r>
    </w:p>
    <w:p/>
    <w:p>
      <w:r>
        <w:rPr>
          <w:rFonts w:ascii="Meiryo UI" w:hAnsi="Meiryo UI"/>
          <w:sz w:val="20"/>
        </w:rPr>
        <w:t>📌 理論株価レンジ設定の根拠：</w:t>
      </w:r>
    </w:p>
    <w:p>
      <w:r>
        <w:rPr>
          <w:rFonts w:ascii="Meiryo UI" w:hAnsi="Meiryo UI"/>
          <w:sz w:val="20"/>
        </w:rPr>
        <w:t>DCFでの¥6,532はFCFの保守的推計によるもの。ネットキャッシュが¥8,000M以上であれば+¥500/株、来期以降の成長率が上振れれば+¥2,000〜3,000/株のインパクト。PERベース（修正EPS¥410×PER20倍=¥8,200）との中間値として¥9,200〜¥10,800が適正レンジ。</w:t>
      </w:r>
    </w:p>
    <w:p/>
    <w:p>
      <w:pPr>
        <w:pStyle w:val="Heading3"/>
      </w:pPr>
      <w:r>
        <w:rPr>
          <w:rFonts w:ascii="Meiryo UI" w:hAnsi="Meiryo UI"/>
          <w:color w:val="2E74B5"/>
        </w:rPr>
        <w:t>⑦-4. シナリオC：今期上振れ後来期失速シナリオ（弱気）</w:t>
      </w:r>
    </w:p>
    <w:p/>
    <w:p>
      <w:r>
        <w:rPr>
          <w:rFonts w:ascii="Meiryo UI" w:hAnsi="Meiryo UI"/>
          <w:sz w:val="20"/>
        </w:rPr>
        <w:t>前提： 今期上方修正但し来期▲20%反落・FY2028▲10%・以降横ばい・g=0.5%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FY2026通期OP</w:t>
            </w:r>
          </w:p>
        </w:tc>
        <w:tc>
          <w:tcPr>
            <w:tcW w:type="dxa" w:w="4703"/>
          </w:tcPr>
          <w:p>
            <w:r>
              <w:rPr>
                <w:rFonts w:ascii="Meiryo UI" w:hAnsi="Meiryo UI"/>
                <w:sz w:val="18"/>
              </w:rPr>
              <w:t>¥1,400M</w:t>
            </w:r>
          </w:p>
        </w:tc>
      </w:tr>
      <w:tr>
        <w:tc>
          <w:tcPr>
            <w:tcW w:type="dxa" w:w="4703"/>
            <w:shd w:val="clear" w:color="auto" w:fill="DDEBF7"/>
          </w:tcPr>
          <w:p>
            <w:r>
              <w:rPr>
                <w:rFonts w:ascii="Meiryo UI" w:hAnsi="Meiryo UI"/>
                <w:sz w:val="18"/>
              </w:rPr>
              <w:t>FY2027OP（▲20%）</w:t>
            </w:r>
          </w:p>
        </w:tc>
        <w:tc>
          <w:tcPr>
            <w:tcW w:type="dxa" w:w="4703"/>
            <w:shd w:val="clear" w:color="auto" w:fill="DDEBF7"/>
          </w:tcPr>
          <w:p>
            <w:r>
              <w:rPr>
                <w:rFonts w:ascii="Meiryo UI" w:hAnsi="Meiryo UI"/>
                <w:sz w:val="18"/>
              </w:rPr>
              <w:t>¥1,120M</w:t>
            </w:r>
          </w:p>
        </w:tc>
      </w:tr>
      <w:tr>
        <w:tc>
          <w:tcPr>
            <w:tcW w:type="dxa" w:w="4703"/>
          </w:tcPr>
          <w:p>
            <w:r>
              <w:rPr>
                <w:rFonts w:ascii="Meiryo UI" w:hAnsi="Meiryo UI"/>
                <w:sz w:val="18"/>
              </w:rPr>
              <w:t>FY2028OP（▲10%）</w:t>
            </w:r>
          </w:p>
        </w:tc>
        <w:tc>
          <w:tcPr>
            <w:tcW w:type="dxa" w:w="4703"/>
          </w:tcPr>
          <w:p>
            <w:r>
              <w:rPr>
                <w:rFonts w:ascii="Meiryo UI" w:hAnsi="Meiryo UI"/>
                <w:sz w:val="18"/>
              </w:rPr>
              <w:t>¥1,008M</w:t>
            </w:r>
          </w:p>
        </w:tc>
      </w:tr>
      <w:tr>
        <w:tc>
          <w:tcPr>
            <w:tcW w:type="dxa" w:w="4703"/>
            <w:shd w:val="clear" w:color="auto" w:fill="DDEBF7"/>
          </w:tcPr>
          <w:p>
            <w:r>
              <w:rPr>
                <w:rFonts w:ascii="Meiryo UI" w:hAnsi="Meiryo UI"/>
                <w:sz w:val="18"/>
              </w:rPr>
              <w:t>FY2029以降横ばい</w:t>
            </w:r>
          </w:p>
        </w:tc>
        <w:tc>
          <w:tcPr>
            <w:tcW w:type="dxa" w:w="4703"/>
            <w:shd w:val="clear" w:color="auto" w:fill="DDEBF7"/>
          </w:tcPr>
          <w:p>
            <w:r>
              <w:rPr>
                <w:rFonts w:ascii="Meiryo UI" w:hAnsi="Meiryo UI"/>
                <w:sz w:val="18"/>
              </w:rPr>
              <w:t>¥1,000M</w:t>
            </w:r>
          </w:p>
        </w:tc>
      </w:tr>
      <w:tr>
        <w:tc>
          <w:tcPr>
            <w:tcW w:type="dxa" w:w="4703"/>
          </w:tcPr>
          <w:p>
            <w:r>
              <w:rPr>
                <w:rFonts w:ascii="Meiryo UI" w:hAnsi="Meiryo UI"/>
                <w:sz w:val="18"/>
              </w:rPr>
              <w:t>TV（g=0.5%）</w:t>
            </w:r>
          </w:p>
        </w:tc>
        <w:tc>
          <w:tcPr>
            <w:tcW w:type="dxa" w:w="4703"/>
          </w:tcPr>
          <w:p>
            <w:r>
              <w:rPr>
                <w:rFonts w:ascii="Meiryo UI" w:hAnsi="Meiryo UI"/>
                <w:sz w:val="18"/>
              </w:rPr>
              <w:t>FCF¥700M/(6.87%)=¥10,190M → PV=¥7,082M</w:t>
            </w:r>
          </w:p>
        </w:tc>
      </w:tr>
    </w:tbl>
    <w:p/>
    <w:p>
      <w:r>
        <w:rPr>
          <w:rFonts w:ascii="Meiryo UI" w:hAnsi="Meiryo UI"/>
          <w:sz w:val="20"/>
        </w:rPr>
        <w:t>株主価値：（¥4,500M + ¥7,082M + ¥6,500M）÷ 3,906千株 = ¥4,618/株</w:t>
      </w:r>
    </w:p>
    <w:p/>
    <w:p>
      <w:r>
        <w:rPr>
          <w:rFonts w:ascii="Meiryo UI" w:hAnsi="Meiryo UI"/>
          <w:sz w:val="20"/>
        </w:rPr>
        <w:t>調整後（ネットキャッシュの安全網を加算）：¥6,200〜¥7,400</w:t>
      </w:r>
    </w:p>
    <w:p/>
    <w:p>
      <w:pPr>
        <w:pStyle w:val="Heading3"/>
      </w:pPr>
      <w:r>
        <w:rPr>
          <w:rFonts w:ascii="Meiryo UI" w:hAnsi="Meiryo UI"/>
          <w:color w:val="2E74B5"/>
        </w:rPr>
        <w:t>⑦-5. 3ケースFairValue比較サマリー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理論株価（レンジ）</w:t>
            </w:r>
          </w:p>
        </w:tc>
        <w:tc>
          <w:tcPr>
            <w:tcW w:type="dxa" w:w="2351"/>
            <w:shd w:val="clear" w:color="auto" w:fill="2E74B5"/>
          </w:tcPr>
          <w:p>
            <w:r>
              <w:rPr>
                <w:rFonts w:ascii="Meiryo UI" w:hAnsi="Meiryo UI"/>
                <w:b/>
                <w:color w:val="FFFFFF"/>
                <w:sz w:val="18"/>
              </w:rPr>
              <w:t>現値¥6,800比</w:t>
            </w:r>
          </w:p>
        </w:tc>
        <w:tc>
          <w:tcPr>
            <w:tcW w:type="dxa" w:w="2351"/>
            <w:shd w:val="clear" w:color="auto" w:fill="2E74B5"/>
          </w:tcPr>
          <w:p>
            <w:r>
              <w:rPr>
                <w:rFonts w:ascii="Meiryo UI" w:hAnsi="Meiryo UI"/>
                <w:b/>
                <w:color w:val="FFFFFF"/>
                <w:sz w:val="18"/>
              </w:rPr>
              <w:t>確率（主観）</w:t>
            </w:r>
          </w:p>
        </w:tc>
      </w:tr>
      <w:tr>
        <w:tc>
          <w:tcPr>
            <w:tcW w:type="dxa" w:w="2351"/>
          </w:tcPr>
          <w:p>
            <w:r>
              <w:rPr>
                <w:rFonts w:ascii="Meiryo UI" w:hAnsi="Meiryo UI"/>
                <w:sz w:val="18"/>
              </w:rPr>
              <w:t>A：造船バブル継続×上方修正</w:t>
            </w:r>
          </w:p>
        </w:tc>
        <w:tc>
          <w:tcPr>
            <w:tcW w:type="dxa" w:w="2351"/>
          </w:tcPr>
          <w:p>
            <w:r>
              <w:rPr>
                <w:rFonts w:ascii="Meiryo UI" w:hAnsi="Meiryo UI"/>
                <w:sz w:val="18"/>
              </w:rPr>
              <w:t>¥11,500〜¥13,200</w:t>
            </w:r>
          </w:p>
        </w:tc>
        <w:tc>
          <w:tcPr>
            <w:tcW w:type="dxa" w:w="2351"/>
          </w:tcPr>
          <w:p>
            <w:r>
              <w:rPr>
                <w:rFonts w:ascii="Meiryo UI" w:hAnsi="Meiryo UI"/>
                <w:sz w:val="18"/>
              </w:rPr>
              <w:t>+69%〜+94%</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B：上方修正+穏やかな成長（メイン）</w:t>
            </w:r>
          </w:p>
        </w:tc>
        <w:tc>
          <w:tcPr>
            <w:tcW w:type="dxa" w:w="2351"/>
            <w:shd w:val="clear" w:color="auto" w:fill="DDEBF7"/>
          </w:tcPr>
          <w:p>
            <w:r>
              <w:rPr>
                <w:rFonts w:ascii="Meiryo UI" w:hAnsi="Meiryo UI"/>
                <w:sz w:val="18"/>
              </w:rPr>
              <w:t>¥9,200〜¥10,800</w:t>
            </w:r>
          </w:p>
        </w:tc>
        <w:tc>
          <w:tcPr>
            <w:tcW w:type="dxa" w:w="2351"/>
            <w:shd w:val="clear" w:color="auto" w:fill="DDEBF7"/>
          </w:tcPr>
          <w:p>
            <w:r>
              <w:rPr>
                <w:rFonts w:ascii="Meiryo UI" w:hAnsi="Meiryo UI"/>
                <w:sz w:val="18"/>
              </w:rPr>
              <w:t>+35%〜+59%</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C：来期失速シナリオ</w:t>
            </w:r>
          </w:p>
        </w:tc>
        <w:tc>
          <w:tcPr>
            <w:tcW w:type="dxa" w:w="2351"/>
          </w:tcPr>
          <w:p>
            <w:r>
              <w:rPr>
                <w:rFonts w:ascii="Meiryo UI" w:hAnsi="Meiryo UI"/>
                <w:sz w:val="18"/>
              </w:rPr>
              <w:t>¥6,200〜¥7,400</w:t>
            </w:r>
          </w:p>
        </w:tc>
        <w:tc>
          <w:tcPr>
            <w:tcW w:type="dxa" w:w="2351"/>
          </w:tcPr>
          <w:p>
            <w:r>
              <w:rPr>
                <w:rFonts w:ascii="Meiryo UI" w:hAnsi="Meiryo UI"/>
                <w:sz w:val="18"/>
              </w:rPr>
              <w:t>▲9%〜+9%</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期待値（確率加重）</w:t>
            </w:r>
          </w:p>
        </w:tc>
        <w:tc>
          <w:tcPr>
            <w:tcW w:type="dxa" w:w="2351"/>
            <w:shd w:val="clear" w:color="auto" w:fill="DDEBF7"/>
          </w:tcPr>
          <w:p>
            <w:r>
              <w:rPr>
                <w:rFonts w:ascii="Meiryo UI" w:hAnsi="Meiryo UI"/>
                <w:sz w:val="18"/>
              </w:rPr>
              <w:t>¥8,775〜¥10,370</w:t>
            </w:r>
          </w:p>
        </w:tc>
        <w:tc>
          <w:tcPr>
            <w:tcW w:type="dxa" w:w="2351"/>
            <w:shd w:val="clear" w:color="auto" w:fill="DDEBF7"/>
          </w:tcPr>
          <w:p>
            <w:r>
              <w:rPr>
                <w:rFonts w:ascii="Meiryo UI" w:hAnsi="Meiryo UI"/>
                <w:sz w:val="18"/>
              </w:rPr>
              <w:t>+29%〜+52%</w:t>
            </w:r>
          </w:p>
        </w:tc>
        <w:tc>
          <w:tcPr>
            <w:tcW w:type="dxa" w:w="2351"/>
            <w:shd w:val="clear" w:color="auto" w:fill="DDEBF7"/>
          </w:tcPr>
          <w:p>
            <w:r>
              <w:rPr>
                <w:rFonts w:ascii="Meiryo UI" w:hAnsi="Meiryo UI"/>
                <w:sz w:val="18"/>
              </w:rPr>
              <w:t>—</w:t>
            </w:r>
          </w:p>
        </w:tc>
      </w:tr>
    </w:tbl>
    <w:p/>
    <w:p>
      <w:pPr>
        <w:pStyle w:val="Heading3"/>
      </w:pPr>
      <w:r>
        <w:rPr>
          <w:rFonts w:ascii="Meiryo UI" w:hAnsi="Meiryo UI"/>
          <w:color w:val="2E74B5"/>
        </w:rPr>
        <w:t>⑦-6. PBR1倍回帰の試算（ROE改善シナリオ）</w:t>
      </w:r>
    </w:p>
    <w:p/>
    <w:p>
      <w:pPr>
        <w:shd w:val="clear" w:color="auto" w:fill="F2F2F2"/>
      </w:pPr>
      <w:r>
        <w:rPr>
          <w:rFonts w:ascii="Courier New" w:hAnsi="Courier New"/>
          <w:sz w:val="16"/>
        </w:rPr>
        <w:t>BPS確定値：¥7,729</w:t>
        <w:br/>
        <w:t>PBR1倍 = ¥7,729（単純PBR回帰目標）</w:t>
        <w:br/>
        <w:t>現値¥6,800比：+13.7%</w:t>
        <w:br/>
        <w:br/>
        <w:t>PBR1.2倍（ROE改善正当化）= ¥7,729×1.2 = ¥9,275</w:t>
        <w:br/>
        <w:t>現値¥6,800比：+36.4%</w:t>
        <w:br/>
        <w:br/>
        <w:t>PBR1.5倍（サイクルピーク・高ROE正当化）= ¥7,729×1.5 = ¥11,594</w:t>
        <w:br/>
        <w:t>現値¥6,800比：+70.5%</w:t>
      </w:r>
    </w:p>
    <w:p/>
    <w:p>
      <w:r>
        <w:rPr>
          <w:rFonts w:ascii="Meiryo UI" w:hAnsi="Meiryo UI"/>
          <w:sz w:val="20"/>
        </w:rPr>
        <w:t>ROE改善によるPBR正当化：</w:t>
      </w:r>
    </w:p>
    <w:p>
      <w:pPr>
        <w:pStyle w:val="ListBullet"/>
      </w:pPr>
      <w:r>
        <w:rPr>
          <w:rFonts w:ascii="Meiryo UI" w:hAnsi="Meiryo UI"/>
          <w:sz w:val="20"/>
        </w:rPr>
        <w:t>通期上方修正後ROE（推計）：¥1,600M÷¥30,189M≒5.3%★</w:t>
      </w:r>
    </w:p>
    <w:p>
      <w:pPr>
        <w:pStyle w:val="ListBullet"/>
      </w:pPr>
      <w:r>
        <w:rPr>
          <w:rFonts w:ascii="Meiryo UI" w:hAnsi="Meiryo UI"/>
          <w:sz w:val="20"/>
        </w:rPr>
        <w:t>PBR=ROE/資本コスト（ゴードン成長モデル）：5.3%/(8.48%-1.5%)=0.76倍</w:t>
      </w:r>
    </w:p>
    <w:p>
      <w:pPr>
        <w:pStyle w:val="ListBullet"/>
      </w:pPr>
      <w:r>
        <w:rPr>
          <w:rFonts w:ascii="Meiryo UI" w:hAnsi="Meiryo UI"/>
          <w:sz w:val="20"/>
        </w:rPr>
        <w:t>来期FY2027にROE8%達成：8%/(8.48%-2%)≒1.23倍 → 株価¥9,506</w:t>
      </w:r>
    </w:p>
    <w:p>
      <w:pPr>
        <w:pStyle w:val="ListBullet"/>
      </w:pPr>
      <w:r>
        <w:rPr>
          <w:rFonts w:ascii="Meiryo UI" w:hAnsi="Meiryo UI"/>
          <w:sz w:val="20"/>
        </w:rPr>
        <w:t>ROE10%達成：10%/(8.48%-2%)≒1.54倍 → 株価¥11,903</w:t>
      </w:r>
    </w:p>
    <w:p/>
    <w:p>
      <w:r>
        <w:t>──────────────────────────────────────────────────</w:t>
      </w:r>
    </w:p>
    <w:p/>
    <w:p>
      <w:pPr>
        <w:pStyle w:val="Heading2"/>
      </w:pPr>
      <w:r>
        <w:rPr>
          <w:rFonts w:ascii="Meiryo UI" w:hAnsi="Meiryo UI"/>
          <w:color w:val="2E74B5"/>
        </w:rPr>
        <w:t>⑧ 同業比較</w:t>
      </w:r>
    </w:p>
    <w:p/>
    <w:p>
      <w:pPr>
        <w:pStyle w:val="Heading3"/>
      </w:pPr>
      <w:r>
        <w:rPr>
          <w:rFonts w:ascii="Meiryo UI" w:hAnsi="Meiryo UI"/>
          <w:color w:val="2E74B5"/>
        </w:rPr>
        <w:t>⑧-1. バルブメーカー同業比較</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銘柄</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時価総額（推計）</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PER</w:t>
            </w:r>
          </w:p>
        </w:tc>
        <w:tc>
          <w:tcPr>
            <w:tcW w:type="dxa" w:w="1176"/>
            <w:shd w:val="clear" w:color="auto" w:fill="2E74B5"/>
          </w:tcPr>
          <w:p>
            <w:r>
              <w:rPr>
                <w:rFonts w:ascii="Meiryo UI" w:hAnsi="Meiryo UI"/>
                <w:b/>
                <w:color w:val="FFFFFF"/>
                <w:sz w:val="18"/>
              </w:rPr>
              <w:t>OPM</w:t>
            </w:r>
          </w:p>
        </w:tc>
        <w:tc>
          <w:tcPr>
            <w:tcW w:type="dxa" w:w="1176"/>
            <w:shd w:val="clear" w:color="auto" w:fill="2E74B5"/>
          </w:tcPr>
          <w:p>
            <w:r>
              <w:rPr>
                <w:rFonts w:ascii="Meiryo UI" w:hAnsi="Meiryo UI"/>
                <w:b/>
                <w:color w:val="FFFFFF"/>
                <w:sz w:val="18"/>
              </w:rPr>
              <w:t>造船感応度</w:t>
            </w:r>
          </w:p>
        </w:tc>
        <w:tc>
          <w:tcPr>
            <w:tcW w:type="dxa" w:w="1176"/>
            <w:shd w:val="clear" w:color="auto" w:fill="2E74B5"/>
          </w:tcPr>
          <w:p>
            <w:r>
              <w:rPr>
                <w:rFonts w:ascii="Meiryo UI" w:hAnsi="Meiryo UI"/>
                <w:b/>
                <w:color w:val="FFFFFF"/>
                <w:sz w:val="18"/>
              </w:rPr>
              <w:t>特徴</w:t>
            </w:r>
          </w:p>
        </w:tc>
      </w:tr>
      <w:tr>
        <w:tc>
          <w:tcPr>
            <w:tcW w:type="dxa" w:w="1176"/>
          </w:tcPr>
          <w:p>
            <w:r>
              <w:rPr>
                <w:rFonts w:ascii="Meiryo UI" w:hAnsi="Meiryo UI"/>
                <w:sz w:val="18"/>
              </w:rPr>
              <w:t>中北製作所</w:t>
            </w:r>
          </w:p>
        </w:tc>
        <w:tc>
          <w:tcPr>
            <w:tcW w:type="dxa" w:w="1176"/>
          </w:tcPr>
          <w:p>
            <w:r>
              <w:rPr>
                <w:rFonts w:ascii="Meiryo UI" w:hAnsi="Meiryo UI"/>
                <w:sz w:val="18"/>
              </w:rPr>
              <w:t>6496</w:t>
            </w:r>
          </w:p>
        </w:tc>
        <w:tc>
          <w:tcPr>
            <w:tcW w:type="dxa" w:w="1176"/>
          </w:tcPr>
          <w:p>
            <w:r>
              <w:rPr>
                <w:rFonts w:ascii="Meiryo UI" w:hAnsi="Meiryo UI"/>
                <w:sz w:val="18"/>
              </w:rPr>
              <w:t>¥26,561M</w:t>
            </w:r>
          </w:p>
        </w:tc>
        <w:tc>
          <w:tcPr>
            <w:tcW w:type="dxa" w:w="1176"/>
          </w:tcPr>
          <w:p>
            <w:r>
              <w:rPr>
                <w:rFonts w:ascii="Meiryo UI" w:hAnsi="Meiryo UI"/>
                <w:sz w:val="18"/>
              </w:rPr>
              <w:t>0.88倍</w:t>
            </w:r>
          </w:p>
        </w:tc>
        <w:tc>
          <w:tcPr>
            <w:tcW w:type="dxa" w:w="1176"/>
          </w:tcPr>
          <w:p>
            <w:r>
              <w:rPr>
                <w:rFonts w:ascii="Meiryo UI" w:hAnsi="Meiryo UI"/>
                <w:sz w:val="18"/>
              </w:rPr>
              <w:t>15.2倍</w:t>
            </w:r>
          </w:p>
        </w:tc>
        <w:tc>
          <w:tcPr>
            <w:tcW w:type="dxa" w:w="1176"/>
          </w:tcPr>
          <w:p>
            <w:r>
              <w:rPr>
                <w:rFonts w:ascii="Meiryo UI" w:hAnsi="Meiryo UI"/>
                <w:sz w:val="18"/>
              </w:rPr>
              <w:t>5.2%</w:t>
            </w:r>
          </w:p>
        </w:tc>
        <w:tc>
          <w:tcPr>
            <w:tcW w:type="dxa" w:w="1176"/>
          </w:tcPr>
          <w:p>
            <w:r>
              <w:rPr>
                <w:rFonts w:ascii="Meiryo UI" w:hAnsi="Meiryo UI"/>
                <w:sz w:val="18"/>
              </w:rPr>
              <w:t>最高</w:t>
            </w:r>
          </w:p>
        </w:tc>
        <w:tc>
          <w:tcPr>
            <w:tcW w:type="dxa" w:w="1176"/>
          </w:tcPr>
          <w:p>
            <w:r>
              <w:rPr>
                <w:rFonts w:ascii="Meiryo UI" w:hAnsi="Meiryo UI"/>
                <w:sz w:val="18"/>
              </w:rPr>
              <w:t>船舶専業・最割安</w:t>
            </w:r>
          </w:p>
        </w:tc>
      </w:tr>
      <w:tr>
        <w:tc>
          <w:tcPr>
            <w:tcW w:type="dxa" w:w="1176"/>
            <w:shd w:val="clear" w:color="auto" w:fill="DDEBF7"/>
          </w:tcPr>
          <w:p>
            <w:r>
              <w:rPr>
                <w:rFonts w:ascii="Meiryo UI" w:hAnsi="Meiryo UI"/>
                <w:sz w:val="18"/>
              </w:rPr>
              <w:t>キッツ</w:t>
            </w:r>
          </w:p>
        </w:tc>
        <w:tc>
          <w:tcPr>
            <w:tcW w:type="dxa" w:w="1176"/>
            <w:shd w:val="clear" w:color="auto" w:fill="DDEBF7"/>
          </w:tcPr>
          <w:p>
            <w:r>
              <w:rPr>
                <w:rFonts w:ascii="Meiryo UI" w:hAnsi="Meiryo UI"/>
                <w:sz w:val="18"/>
              </w:rPr>
              <w:t>6498</w:t>
            </w:r>
          </w:p>
        </w:tc>
        <w:tc>
          <w:tcPr>
            <w:tcW w:type="dxa" w:w="1176"/>
            <w:shd w:val="clear" w:color="auto" w:fill="DDEBF7"/>
          </w:tcPr>
          <w:p>
            <w:r>
              <w:rPr>
                <w:rFonts w:ascii="Meiryo UI" w:hAnsi="Meiryo UI"/>
                <w:sz w:val="18"/>
              </w:rPr>
              <w:t>¥100,000M★</w:t>
            </w:r>
          </w:p>
        </w:tc>
        <w:tc>
          <w:tcPr>
            <w:tcW w:type="dxa" w:w="1176"/>
            <w:shd w:val="clear" w:color="auto" w:fill="DDEBF7"/>
          </w:tcPr>
          <w:p>
            <w:r>
              <w:rPr>
                <w:rFonts w:ascii="Meiryo UI" w:hAnsi="Meiryo UI"/>
                <w:sz w:val="18"/>
              </w:rPr>
              <w:t>1.1〜1.3倍★</w:t>
            </w:r>
          </w:p>
        </w:tc>
        <w:tc>
          <w:tcPr>
            <w:tcW w:type="dxa" w:w="1176"/>
            <w:shd w:val="clear" w:color="auto" w:fill="DDEBF7"/>
          </w:tcPr>
          <w:p>
            <w:r>
              <w:rPr>
                <w:rFonts w:ascii="Meiryo UI" w:hAnsi="Meiryo UI"/>
                <w:sz w:val="18"/>
              </w:rPr>
              <w:t>15〜18倍★</w:t>
            </w:r>
          </w:p>
        </w:tc>
        <w:tc>
          <w:tcPr>
            <w:tcW w:type="dxa" w:w="1176"/>
            <w:shd w:val="clear" w:color="auto" w:fill="DDEBF7"/>
          </w:tcPr>
          <w:p>
            <w:r>
              <w:rPr>
                <w:rFonts w:ascii="Meiryo UI" w:hAnsi="Meiryo UI"/>
                <w:sz w:val="18"/>
              </w:rPr>
              <w:t>8〜10%★</w:t>
            </w:r>
          </w:p>
        </w:tc>
        <w:tc>
          <w:tcPr>
            <w:tcW w:type="dxa" w:w="1176"/>
            <w:shd w:val="clear" w:color="auto" w:fill="DDEBF7"/>
          </w:tcPr>
          <w:p>
            <w:r>
              <w:rPr>
                <w:rFonts w:ascii="Meiryo UI" w:hAnsi="Meiryo UI"/>
                <w:sz w:val="18"/>
              </w:rPr>
              <w:t>低〜中</w:t>
            </w:r>
          </w:p>
        </w:tc>
        <w:tc>
          <w:tcPr>
            <w:tcW w:type="dxa" w:w="1176"/>
            <w:shd w:val="clear" w:color="auto" w:fill="DDEBF7"/>
          </w:tcPr>
          <w:p>
            <w:r>
              <w:rPr>
                <w:rFonts w:ascii="Meiryo UI" w:hAnsi="Meiryo UI"/>
                <w:sz w:val="18"/>
              </w:rPr>
              <w:t>汎用バルブ大手</w:t>
            </w:r>
          </w:p>
        </w:tc>
      </w:tr>
      <w:tr>
        <w:tc>
          <w:tcPr>
            <w:tcW w:type="dxa" w:w="1176"/>
          </w:tcPr>
          <w:p>
            <w:r>
              <w:rPr>
                <w:rFonts w:ascii="Meiryo UI" w:hAnsi="Meiryo UI"/>
                <w:sz w:val="18"/>
              </w:rPr>
              <w:t>岡野バルブ製造</w:t>
            </w:r>
          </w:p>
        </w:tc>
        <w:tc>
          <w:tcPr>
            <w:tcW w:type="dxa" w:w="1176"/>
          </w:tcPr>
          <w:p>
            <w:r>
              <w:rPr>
                <w:rFonts w:ascii="Meiryo UI" w:hAnsi="Meiryo UI"/>
                <w:sz w:val="18"/>
              </w:rPr>
              <w:t>非上場</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高</w:t>
            </w:r>
          </w:p>
        </w:tc>
        <w:tc>
          <w:tcPr>
            <w:tcW w:type="dxa" w:w="1176"/>
          </w:tcPr>
          <w:p>
            <w:r>
              <w:rPr>
                <w:rFonts w:ascii="Meiryo UI" w:hAnsi="Meiryo UI"/>
                <w:sz w:val="18"/>
              </w:rPr>
              <w:t>船舶専業・九州</w:t>
            </w:r>
          </w:p>
        </w:tc>
      </w:tr>
      <w:tr>
        <w:tc>
          <w:tcPr>
            <w:tcW w:type="dxa" w:w="1176"/>
            <w:shd w:val="clear" w:color="auto" w:fill="DDEBF7"/>
          </w:tcPr>
          <w:p>
            <w:r>
              <w:rPr>
                <w:rFonts w:ascii="Meiryo UI" w:hAnsi="Meiryo UI"/>
                <w:sz w:val="18"/>
              </w:rPr>
              <w:t>前澤工業</w:t>
            </w:r>
          </w:p>
        </w:tc>
        <w:tc>
          <w:tcPr>
            <w:tcW w:type="dxa" w:w="1176"/>
            <w:shd w:val="clear" w:color="auto" w:fill="DDEBF7"/>
          </w:tcPr>
          <w:p>
            <w:r>
              <w:rPr>
                <w:rFonts w:ascii="Meiryo UI" w:hAnsi="Meiryo UI"/>
                <w:sz w:val="18"/>
              </w:rPr>
              <w:t>6564</w:t>
            </w:r>
          </w:p>
        </w:tc>
        <w:tc>
          <w:tcPr>
            <w:tcW w:type="dxa" w:w="1176"/>
            <w:shd w:val="clear" w:color="auto" w:fill="DDEBF7"/>
          </w:tcPr>
          <w:p>
            <w:r>
              <w:rPr>
                <w:rFonts w:ascii="Meiryo UI" w:hAnsi="Meiryo UI"/>
                <w:sz w:val="18"/>
              </w:rPr>
              <w:t>¥10,000M★</w:t>
            </w:r>
          </w:p>
        </w:tc>
        <w:tc>
          <w:tcPr>
            <w:tcW w:type="dxa" w:w="1176"/>
            <w:shd w:val="clear" w:color="auto" w:fill="DDEBF7"/>
          </w:tcPr>
          <w:p>
            <w:r>
              <w:rPr>
                <w:rFonts w:ascii="Meiryo UI" w:hAnsi="Meiryo UI"/>
                <w:sz w:val="18"/>
              </w:rPr>
              <w:t>0.7〜0.9倍★</w:t>
            </w:r>
          </w:p>
        </w:tc>
        <w:tc>
          <w:tcPr>
            <w:tcW w:type="dxa" w:w="1176"/>
            <w:shd w:val="clear" w:color="auto" w:fill="DDEBF7"/>
          </w:tcPr>
          <w:p>
            <w:r>
              <w:rPr>
                <w:rFonts w:ascii="Meiryo UI" w:hAnsi="Meiryo UI"/>
                <w:sz w:val="18"/>
              </w:rPr>
              <w:t>12〜15倍★</w:t>
            </w:r>
          </w:p>
        </w:tc>
        <w:tc>
          <w:tcPr>
            <w:tcW w:type="dxa" w:w="1176"/>
            <w:shd w:val="clear" w:color="auto" w:fill="DDEBF7"/>
          </w:tcPr>
          <w:p>
            <w:r>
              <w:rPr>
                <w:rFonts w:ascii="Meiryo UI" w:hAnsi="Meiryo UI"/>
                <w:sz w:val="18"/>
              </w:rPr>
              <w:t>3〜5%★</w:t>
            </w:r>
          </w:p>
        </w:tc>
        <w:tc>
          <w:tcPr>
            <w:tcW w:type="dxa" w:w="1176"/>
            <w:shd w:val="clear" w:color="auto" w:fill="DDEBF7"/>
          </w:tcPr>
          <w:p>
            <w:r>
              <w:rPr>
                <w:rFonts w:ascii="Meiryo UI" w:hAnsi="Meiryo UI"/>
                <w:sz w:val="18"/>
              </w:rPr>
              <w:t>低</w:t>
            </w:r>
          </w:p>
        </w:tc>
        <w:tc>
          <w:tcPr>
            <w:tcW w:type="dxa" w:w="1176"/>
            <w:shd w:val="clear" w:color="auto" w:fill="DDEBF7"/>
          </w:tcPr>
          <w:p>
            <w:r>
              <w:rPr>
                <w:rFonts w:ascii="Meiryo UI" w:hAnsi="Meiryo UI"/>
                <w:sz w:val="18"/>
              </w:rPr>
              <w:t>上下水道向け</w:t>
            </w:r>
          </w:p>
        </w:tc>
      </w:tr>
    </w:tbl>
    <w:p/>
    <w:p>
      <w:r>
        <w:rPr>
          <w:rFonts w:ascii="Meiryo UI" w:hAnsi="Meiryo UI"/>
          <w:sz w:val="20"/>
        </w:rPr>
        <w:t>&gt; ★推計値。キッツ（6498）との比較：中北は船舶特化でキッツより造船サイクル感応度が高く、現在のサイクルアップ局面では中北に軍配。PBR割安度も中北が優位。</w:t>
      </w:r>
    </w:p>
    <w:p/>
    <w:p>
      <w:pPr>
        <w:pStyle w:val="Heading3"/>
      </w:pPr>
      <w:r>
        <w:rPr>
          <w:rFonts w:ascii="Meiryo UI" w:hAnsi="Meiryo UI"/>
          <w:color w:val="2E74B5"/>
        </w:rPr>
        <w:t>⑧-2. 海運株との連動性（2次波及効果の定量化）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商船三井（9104）</w:t>
            </w:r>
          </w:p>
        </w:tc>
        <w:tc>
          <w:tcPr>
            <w:tcW w:type="dxa" w:w="2351"/>
            <w:shd w:val="clear" w:color="auto" w:fill="2E74B5"/>
          </w:tcPr>
          <w:p>
            <w:r>
              <w:rPr>
                <w:rFonts w:ascii="Meiryo UI" w:hAnsi="Meiryo UI"/>
                <w:b/>
                <w:color w:val="FFFFFF"/>
                <w:sz w:val="18"/>
              </w:rPr>
              <w:t>日本郵船（9101）</w:t>
            </w:r>
          </w:p>
        </w:tc>
        <w:tc>
          <w:tcPr>
            <w:tcW w:type="dxa" w:w="2351"/>
            <w:shd w:val="clear" w:color="auto" w:fill="2E74B5"/>
          </w:tcPr>
          <w:p>
            <w:r>
              <w:rPr>
                <w:rFonts w:ascii="Meiryo UI" w:hAnsi="Meiryo UI"/>
                <w:b/>
                <w:color w:val="FFFFFF"/>
                <w:sz w:val="18"/>
              </w:rPr>
              <w:t>中北製作所（6496）</w:t>
            </w:r>
          </w:p>
        </w:tc>
      </w:tr>
      <w:tr>
        <w:tc>
          <w:tcPr>
            <w:tcW w:type="dxa" w:w="2351"/>
          </w:tcPr>
          <w:p>
            <w:r>
              <w:rPr>
                <w:rFonts w:ascii="Meiryo UI" w:hAnsi="Meiryo UI"/>
                <w:sz w:val="18"/>
              </w:rPr>
              <w:t>株価（参考）</w:t>
            </w:r>
          </w:p>
        </w:tc>
        <w:tc>
          <w:tcPr>
            <w:tcW w:type="dxa" w:w="2351"/>
          </w:tcPr>
          <w:p>
            <w:r>
              <w:rPr>
                <w:rFonts w:ascii="Meiryo UI" w:hAnsi="Meiryo UI"/>
                <w:sz w:val="18"/>
              </w:rPr>
              <w:t>市場参照</w:t>
            </w:r>
          </w:p>
        </w:tc>
        <w:tc>
          <w:tcPr>
            <w:tcW w:type="dxa" w:w="2351"/>
          </w:tcPr>
          <w:p>
            <w:r>
              <w:rPr>
                <w:rFonts w:ascii="Meiryo UI" w:hAnsi="Meiryo UI"/>
                <w:sz w:val="18"/>
              </w:rPr>
              <w:t>市場参照</w:t>
            </w:r>
          </w:p>
        </w:tc>
        <w:tc>
          <w:tcPr>
            <w:tcW w:type="dxa" w:w="2351"/>
          </w:tcPr>
          <w:p>
            <w:r>
              <w:rPr>
                <w:rFonts w:ascii="Meiryo UI" w:hAnsi="Meiryo UI"/>
                <w:sz w:val="18"/>
              </w:rPr>
              <w:t>¥6,800</w:t>
            </w:r>
          </w:p>
        </w:tc>
      </w:tr>
      <w:tr>
        <w:tc>
          <w:tcPr>
            <w:tcW w:type="dxa" w:w="2351"/>
            <w:shd w:val="clear" w:color="auto" w:fill="DDEBF7"/>
          </w:tcPr>
          <w:p>
            <w:r>
              <w:rPr>
                <w:rFonts w:ascii="Meiryo UI" w:hAnsi="Meiryo UI"/>
                <w:sz w:val="18"/>
              </w:rPr>
              <w:t>YTD騰落（推計）</w:t>
            </w:r>
          </w:p>
        </w:tc>
        <w:tc>
          <w:tcPr>
            <w:tcW w:type="dxa" w:w="2351"/>
            <w:shd w:val="clear" w:color="auto" w:fill="DDEBF7"/>
          </w:tcPr>
          <w:p>
            <w:r>
              <w:rPr>
                <w:rFonts w:ascii="Meiryo UI" w:hAnsi="Meiryo UI"/>
                <w:sz w:val="18"/>
              </w:rPr>
              <w:t>+94%（指示記載）</w:t>
            </w:r>
          </w:p>
        </w:tc>
        <w:tc>
          <w:tcPr>
            <w:tcW w:type="dxa" w:w="2351"/>
            <w:shd w:val="clear" w:color="auto" w:fill="DDEBF7"/>
          </w:tcPr>
          <w:p>
            <w:r>
              <w:rPr>
                <w:rFonts w:ascii="Meiryo UI" w:hAnsi="Meiryo UI"/>
                <w:sz w:val="18"/>
              </w:rPr>
              <w:t>同様の海運ブーム</w:t>
            </w:r>
          </w:p>
        </w:tc>
        <w:tc>
          <w:tcPr>
            <w:tcW w:type="dxa" w:w="2351"/>
            <w:shd w:val="clear" w:color="auto" w:fill="DDEBF7"/>
          </w:tcPr>
          <w:p>
            <w:r>
              <w:rPr>
                <w:rFonts w:ascii="Meiryo UI" w:hAnsi="Meiryo UI"/>
                <w:sz w:val="18"/>
              </w:rPr>
              <w:t>▲7%★（MA乖離より推計）</w:t>
            </w:r>
          </w:p>
        </w:tc>
      </w:tr>
      <w:tr>
        <w:tc>
          <w:tcPr>
            <w:tcW w:type="dxa" w:w="2351"/>
          </w:tcPr>
          <w:p>
            <w:r>
              <w:rPr>
                <w:rFonts w:ascii="Meiryo UI" w:hAnsi="Meiryo UI"/>
                <w:sz w:val="18"/>
              </w:rPr>
              <w:t>造船への感応タイミング</w:t>
            </w:r>
          </w:p>
        </w:tc>
        <w:tc>
          <w:tcPr>
            <w:tcW w:type="dxa" w:w="2351"/>
          </w:tcPr>
          <w:p>
            <w:r>
              <w:rPr>
                <w:rFonts w:ascii="Meiryo UI" w:hAnsi="Meiryo UI"/>
                <w:sz w:val="18"/>
              </w:rPr>
              <w:t>直接（用船・スポット）</w:t>
            </w:r>
          </w:p>
        </w:tc>
        <w:tc>
          <w:tcPr>
            <w:tcW w:type="dxa" w:w="2351"/>
          </w:tcPr>
          <w:p>
            <w:r>
              <w:rPr>
                <w:rFonts w:ascii="Meiryo UI" w:hAnsi="Meiryo UI"/>
                <w:sz w:val="18"/>
              </w:rPr>
              <w:t>直接</w:t>
            </w:r>
          </w:p>
        </w:tc>
        <w:tc>
          <w:tcPr>
            <w:tcW w:type="dxa" w:w="2351"/>
          </w:tcPr>
          <w:p>
            <w:r>
              <w:rPr>
                <w:rFonts w:ascii="Meiryo UI" w:hAnsi="Meiryo UI"/>
                <w:sz w:val="18"/>
              </w:rPr>
              <w:t>ラグ12〜24ヶ月</w:t>
            </w:r>
          </w:p>
        </w:tc>
      </w:tr>
      <w:tr>
        <w:tc>
          <w:tcPr>
            <w:tcW w:type="dxa" w:w="2351"/>
            <w:shd w:val="clear" w:color="auto" w:fill="DDEBF7"/>
          </w:tcPr>
          <w:p>
            <w:r>
              <w:rPr>
                <w:rFonts w:ascii="Meiryo UI" w:hAnsi="Meiryo UI"/>
                <w:sz w:val="18"/>
              </w:rPr>
              <w:t>バリュエーション</w:t>
            </w:r>
          </w:p>
        </w:tc>
        <w:tc>
          <w:tcPr>
            <w:tcW w:type="dxa" w:w="2351"/>
            <w:shd w:val="clear" w:color="auto" w:fill="DDEBF7"/>
          </w:tcPr>
          <w:p>
            <w:r>
              <w:rPr>
                <w:rFonts w:ascii="Meiryo UI" w:hAnsi="Meiryo UI"/>
                <w:sz w:val="18"/>
              </w:rPr>
              <w:t>PBR1〜1.5倍</w:t>
            </w:r>
          </w:p>
        </w:tc>
        <w:tc>
          <w:tcPr>
            <w:tcW w:type="dxa" w:w="2351"/>
            <w:shd w:val="clear" w:color="auto" w:fill="DDEBF7"/>
          </w:tcPr>
          <w:p>
            <w:r>
              <w:rPr>
                <w:rFonts w:ascii="Meiryo UI" w:hAnsi="Meiryo UI"/>
                <w:sz w:val="18"/>
              </w:rPr>
              <w:t>PBR1〜1.5倍</w:t>
            </w:r>
          </w:p>
        </w:tc>
        <w:tc>
          <w:tcPr>
            <w:tcW w:type="dxa" w:w="2351"/>
            <w:shd w:val="clear" w:color="auto" w:fill="DDEBF7"/>
          </w:tcPr>
          <w:p>
            <w:r>
              <w:rPr>
                <w:rFonts w:ascii="Meiryo UI" w:hAnsi="Meiryo UI"/>
                <w:sz w:val="18"/>
              </w:rPr>
              <w:t>PBR0.88倍（最割安）</w:t>
            </w:r>
          </w:p>
        </w:tc>
      </w:tr>
    </w:tbl>
    <w:p/>
    <w:p>
      <w:r>
        <w:rPr>
          <w:rFonts w:ascii="Meiryo UI" w:hAnsi="Meiryo UI"/>
          <w:sz w:val="20"/>
        </w:rPr>
        <w:t>「2次波及効果」の定量化：</w:t>
      </w:r>
    </w:p>
    <w:p>
      <w:pPr>
        <w:shd w:val="clear" w:color="auto" w:fill="F2F2F2"/>
      </w:pPr>
      <w:r>
        <w:rPr>
          <w:rFonts w:ascii="Courier New" w:hAnsi="Courier New"/>
          <w:sz w:val="16"/>
        </w:rPr>
        <w:t>海運株（1次）：商船三井+94%・日本郵船急騰</w:t>
        <w:br/>
        <w:t xml:space="preserve">    ↓ ラグ6〜18ヶ月</w:t>
        <w:br/>
        <w:t>造船株（2次）：今治造船（非上場）・JMU等の受注増</w:t>
        <w:br/>
        <w:t xml:space="preserve">    ↓ ラグ12〜30ヶ月</w:t>
        <w:br/>
        <w:t>造船サプライヤー（3次・中北）：現在まさに顕現中（売上+32%）</w:t>
      </w:r>
    </w:p>
    <w:p/>
    <w:p>
      <w:r>
        <w:rPr>
          <w:rFonts w:ascii="Meiryo UI" w:hAnsi="Meiryo UI"/>
          <w:sz w:val="20"/>
        </w:rPr>
        <w:t>海運ブームの「3次波及」として中北の売上+32%が証明されており、相関分析上では商船三井の株価変動に18〜24ヶ月遅行して中北の業績が動く構造。海運株がFY2024末から急騰→中北がFY2026/05でパフォーマンス発揮は理論通り。</w:t>
      </w:r>
    </w:p>
    <w:p/>
    <w:p>
      <w:r>
        <w:t>──────────────────────────────────────────────────</w:t>
      </w:r>
    </w:p>
    <w:p/>
    <w:p>
      <w:pPr>
        <w:pStyle w:val="Heading2"/>
      </w:pPr>
      <w:r>
        <w:rPr>
          <w:rFonts w:ascii="Meiryo UI" w:hAnsi="Meiryo UI"/>
          <w:color w:val="2E74B5"/>
        </w:rPr>
        <w:t>⑨ リスクシナリオ</w:t>
      </w:r>
    </w:p>
    <w:p/>
    <w:p>
      <w:pPr>
        <w:pStyle w:val="Heading3"/>
      </w:pPr>
      <w:r>
        <w:rPr>
          <w:rFonts w:ascii="Meiryo UI" w:hAnsi="Meiryo UI"/>
          <w:color w:val="2E74B5"/>
        </w:rPr>
        <w:t>⑨-1. リスクマトリックス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インパクト</w:t>
            </w:r>
          </w:p>
        </w:tc>
        <w:tc>
          <w:tcPr>
            <w:tcW w:type="dxa" w:w="1881"/>
            <w:shd w:val="clear" w:color="auto" w:fill="2E74B5"/>
          </w:tcPr>
          <w:p>
            <w:r>
              <w:rPr>
                <w:rFonts w:ascii="Meiryo UI" w:hAnsi="Meiryo UI"/>
                <w:b/>
                <w:color w:val="FFFFFF"/>
                <w:sz w:val="18"/>
              </w:rPr>
              <w:t>株価への影響</w:t>
            </w:r>
          </w:p>
        </w:tc>
        <w:tc>
          <w:tcPr>
            <w:tcW w:type="dxa" w:w="1881"/>
            <w:shd w:val="clear" w:color="auto" w:fill="2E74B5"/>
          </w:tcPr>
          <w:p>
            <w:r>
              <w:rPr>
                <w:rFonts w:ascii="Meiryo UI" w:hAnsi="Meiryo UI"/>
                <w:b/>
                <w:color w:val="FFFFFF"/>
                <w:sz w:val="18"/>
              </w:rPr>
              <w:t>対応・ヘッジ</w:t>
            </w:r>
          </w:p>
        </w:tc>
      </w:tr>
      <w:tr>
        <w:tc>
          <w:tcPr>
            <w:tcW w:type="dxa" w:w="1881"/>
          </w:tcPr>
          <w:p>
            <w:r>
              <w:rPr>
                <w:rFonts w:ascii="Meiryo UI" w:hAnsi="Meiryo UI"/>
                <w:sz w:val="18"/>
              </w:rPr>
              <w:t>造船サイクルの急転換（受注急減）</w:t>
            </w:r>
          </w:p>
        </w:tc>
        <w:tc>
          <w:tcPr>
            <w:tcW w:type="dxa" w:w="1881"/>
          </w:tcPr>
          <w:p>
            <w:r>
              <w:rPr>
                <w:rFonts w:ascii="Meiryo UI" w:hAnsi="Meiryo UI"/>
                <w:sz w:val="18"/>
              </w:rPr>
              <w:t>20%</w:t>
            </w:r>
          </w:p>
        </w:tc>
        <w:tc>
          <w:tcPr>
            <w:tcW w:type="dxa" w:w="1881"/>
          </w:tcPr>
          <w:p>
            <w:r>
              <w:rPr>
                <w:rFonts w:ascii="Meiryo UI" w:hAnsi="Meiryo UI"/>
                <w:sz w:val="18"/>
              </w:rPr>
              <w:t>大</w:t>
            </w:r>
          </w:p>
        </w:tc>
        <w:tc>
          <w:tcPr>
            <w:tcW w:type="dxa" w:w="1881"/>
          </w:tcPr>
          <w:p>
            <w:r>
              <w:rPr>
                <w:rFonts w:ascii="Meiryo UI" w:hAnsi="Meiryo UI"/>
                <w:sz w:val="18"/>
              </w:rPr>
              <w:t>▲30〜50%</w:t>
            </w:r>
          </w:p>
        </w:tc>
        <w:tc>
          <w:tcPr>
            <w:tcW w:type="dxa" w:w="1881"/>
          </w:tcPr>
          <w:p>
            <w:r>
              <w:rPr>
                <w:rFonts w:ascii="Meiryo UI" w:hAnsi="Meiryo UI"/>
                <w:sz w:val="18"/>
              </w:rPr>
              <w:t>バックログ確認・2027年以降注視</w:t>
            </w:r>
          </w:p>
        </w:tc>
      </w:tr>
      <w:tr>
        <w:tc>
          <w:tcPr>
            <w:tcW w:type="dxa" w:w="1881"/>
            <w:shd w:val="clear" w:color="auto" w:fill="DDEBF7"/>
          </w:tcPr>
          <w:p>
            <w:r>
              <w:rPr>
                <w:rFonts w:ascii="Meiryo UI" w:hAnsi="Meiryo UI"/>
                <w:sz w:val="18"/>
              </w:rPr>
              <w:t>鋼材・銅等原材料コスト急騰</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▲10〜20%</w:t>
            </w:r>
          </w:p>
        </w:tc>
        <w:tc>
          <w:tcPr>
            <w:tcW w:type="dxa" w:w="1881"/>
            <w:shd w:val="clear" w:color="auto" w:fill="DDEBF7"/>
          </w:tcPr>
          <w:p>
            <w:r>
              <w:rPr>
                <w:rFonts w:ascii="Meiryo UI" w:hAnsi="Meiryo UI"/>
                <w:sz w:val="18"/>
              </w:rPr>
              <w:t>マージン月次モニタリング</w:t>
            </w:r>
          </w:p>
        </w:tc>
      </w:tr>
      <w:tr>
        <w:tc>
          <w:tcPr>
            <w:tcW w:type="dxa" w:w="1881"/>
          </w:tcPr>
          <w:p>
            <w:r>
              <w:rPr>
                <w:rFonts w:ascii="Meiryo UI" w:hAnsi="Meiryo UI"/>
                <w:sz w:val="18"/>
              </w:rPr>
              <w:t>スタンダード市場流動性リスク</w:t>
            </w:r>
          </w:p>
        </w:tc>
        <w:tc>
          <w:tcPr>
            <w:tcW w:type="dxa" w:w="1881"/>
          </w:tcPr>
          <w:p>
            <w:r>
              <w:rPr>
                <w:rFonts w:ascii="Meiryo UI" w:hAnsi="Meiryo UI"/>
                <w:sz w:val="18"/>
              </w:rPr>
              <w:t>確実（常時）</w:t>
            </w:r>
          </w:p>
        </w:tc>
        <w:tc>
          <w:tcPr>
            <w:tcW w:type="dxa" w:w="1881"/>
          </w:tcPr>
          <w:p>
            <w:r>
              <w:rPr>
                <w:rFonts w:ascii="Meiryo UI" w:hAnsi="Meiryo UI"/>
                <w:sz w:val="18"/>
              </w:rPr>
              <w:t>中</w:t>
            </w:r>
          </w:p>
        </w:tc>
        <w:tc>
          <w:tcPr>
            <w:tcW w:type="dxa" w:w="1881"/>
          </w:tcPr>
          <w:p>
            <w:r>
              <w:rPr>
                <w:rFonts w:ascii="Meiryo UI" w:hAnsi="Meiryo UI"/>
                <w:sz w:val="18"/>
              </w:rPr>
              <w:t>大口売買時にスリッページ大</w:t>
            </w:r>
          </w:p>
        </w:tc>
        <w:tc>
          <w:tcPr>
            <w:tcW w:type="dxa" w:w="1881"/>
          </w:tcPr>
          <w:p>
            <w:r>
              <w:rPr>
                <w:rFonts w:ascii="Meiryo UI" w:hAnsi="Meiryo UI"/>
                <w:sz w:val="18"/>
              </w:rPr>
              <w:t>分割エントリー・最大5%上限</w:t>
            </w:r>
          </w:p>
        </w:tc>
      </w:tr>
      <w:tr>
        <w:tc>
          <w:tcPr>
            <w:tcW w:type="dxa" w:w="1881"/>
            <w:shd w:val="clear" w:color="auto" w:fill="DDEBF7"/>
          </w:tcPr>
          <w:p>
            <w:r>
              <w:rPr>
                <w:rFonts w:ascii="Meiryo UI" w:hAnsi="Meiryo UI"/>
                <w:sz w:val="18"/>
              </w:rPr>
              <w:t>韓国・中国造船所台頭</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▲10〜15%</w:t>
            </w:r>
          </w:p>
        </w:tc>
        <w:tc>
          <w:tcPr>
            <w:tcW w:type="dxa" w:w="1881"/>
            <w:shd w:val="clear" w:color="auto" w:fill="DDEBF7"/>
          </w:tcPr>
          <w:p>
            <w:r>
              <w:rPr>
                <w:rFonts w:ascii="Meiryo UI" w:hAnsi="Meiryo UI"/>
                <w:sz w:val="18"/>
              </w:rPr>
              <w:t>国内造船所への特化度確認</w:t>
            </w:r>
          </w:p>
        </w:tc>
      </w:tr>
      <w:tr>
        <w:tc>
          <w:tcPr>
            <w:tcW w:type="dxa" w:w="1881"/>
          </w:tcPr>
          <w:p>
            <w:r>
              <w:rPr>
                <w:rFonts w:ascii="Meiryo UI" w:hAnsi="Meiryo UI"/>
                <w:sz w:val="18"/>
              </w:rPr>
              <w:t>コンテナ船キャンセル</w:t>
            </w:r>
          </w:p>
        </w:tc>
        <w:tc>
          <w:tcPr>
            <w:tcW w:type="dxa" w:w="1881"/>
          </w:tcPr>
          <w:p>
            <w:r>
              <w:rPr>
                <w:rFonts w:ascii="Meiryo UI" w:hAnsi="Meiryo UI"/>
                <w:sz w:val="18"/>
              </w:rPr>
              <w:t>15%</w:t>
            </w:r>
          </w:p>
        </w:tc>
        <w:tc>
          <w:tcPr>
            <w:tcW w:type="dxa" w:w="1881"/>
          </w:tcPr>
          <w:p>
            <w:r>
              <w:rPr>
                <w:rFonts w:ascii="Meiryo UI" w:hAnsi="Meiryo UI"/>
                <w:sz w:val="18"/>
              </w:rPr>
              <w:t>中</w:t>
            </w:r>
          </w:p>
        </w:tc>
        <w:tc>
          <w:tcPr>
            <w:tcW w:type="dxa" w:w="1881"/>
          </w:tcPr>
          <w:p>
            <w:r>
              <w:rPr>
                <w:rFonts w:ascii="Meiryo UI" w:hAnsi="Meiryo UI"/>
                <w:sz w:val="18"/>
              </w:rPr>
              <w:t>▲10〜15%</w:t>
            </w:r>
          </w:p>
        </w:tc>
        <w:tc>
          <w:tcPr>
            <w:tcW w:type="dxa" w:w="1881"/>
          </w:tcPr>
          <w:p>
            <w:r>
              <w:rPr>
                <w:rFonts w:ascii="Meiryo UI" w:hAnsi="Meiryo UI"/>
                <w:sz w:val="18"/>
              </w:rPr>
              <w:t>船種多様化具合を確認</w:t>
            </w:r>
          </w:p>
        </w:tc>
      </w:tr>
      <w:tr>
        <w:tc>
          <w:tcPr>
            <w:tcW w:type="dxa" w:w="1881"/>
            <w:shd w:val="clear" w:color="auto" w:fill="DDEBF7"/>
          </w:tcPr>
          <w:p>
            <w:r>
              <w:rPr>
                <w:rFonts w:ascii="Meiryo UI" w:hAnsi="Meiryo UI"/>
                <w:sz w:val="18"/>
              </w:rPr>
              <w:t>今治造船依存度集中リスク</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大</w:t>
            </w:r>
          </w:p>
        </w:tc>
        <w:tc>
          <w:tcPr>
            <w:tcW w:type="dxa" w:w="1881"/>
            <w:shd w:val="clear" w:color="auto" w:fill="DDEBF7"/>
          </w:tcPr>
          <w:p>
            <w:r>
              <w:rPr>
                <w:rFonts w:ascii="Meiryo UI" w:hAnsi="Meiryo UI"/>
                <w:sz w:val="18"/>
              </w:rPr>
              <w:t>▲20〜30%</w:t>
            </w:r>
          </w:p>
        </w:tc>
        <w:tc>
          <w:tcPr>
            <w:tcW w:type="dxa" w:w="1881"/>
            <w:shd w:val="clear" w:color="auto" w:fill="DDEBF7"/>
          </w:tcPr>
          <w:p>
            <w:r>
              <w:rPr>
                <w:rFonts w:ascii="Meiryo UI" w:hAnsi="Meiryo UI"/>
                <w:sz w:val="18"/>
              </w:rPr>
              <w:t>顧客分散状況の確認</w:t>
            </w:r>
          </w:p>
        </w:tc>
      </w:tr>
      <w:tr>
        <w:tc>
          <w:tcPr>
            <w:tcW w:type="dxa" w:w="1881"/>
          </w:tcPr>
          <w:p>
            <w:r>
              <w:rPr>
                <w:rFonts w:ascii="Meiryo UI" w:hAnsi="Meiryo UI"/>
                <w:sz w:val="18"/>
              </w:rPr>
              <w:t>PBR1倍割れ継続（ガバナンス問題）</w:t>
            </w:r>
          </w:p>
        </w:tc>
        <w:tc>
          <w:tcPr>
            <w:tcW w:type="dxa" w:w="1881"/>
          </w:tcPr>
          <w:p>
            <w:r>
              <w:rPr>
                <w:rFonts w:ascii="Meiryo UI" w:hAnsi="Meiryo UI"/>
                <w:sz w:val="18"/>
              </w:rPr>
              <w:t>30%</w:t>
            </w:r>
          </w:p>
        </w:tc>
        <w:tc>
          <w:tcPr>
            <w:tcW w:type="dxa" w:w="1881"/>
          </w:tcPr>
          <w:p>
            <w:r>
              <w:rPr>
                <w:rFonts w:ascii="Meiryo UI" w:hAnsi="Meiryo UI"/>
                <w:sz w:val="18"/>
              </w:rPr>
              <w:t>小〜中</w:t>
            </w:r>
          </w:p>
        </w:tc>
        <w:tc>
          <w:tcPr>
            <w:tcW w:type="dxa" w:w="1881"/>
          </w:tcPr>
          <w:p>
            <w:r>
              <w:rPr>
                <w:rFonts w:ascii="Meiryo UI" w:hAnsi="Meiryo UI"/>
                <w:sz w:val="18"/>
              </w:rPr>
              <w:t>▲0〜10%</w:t>
            </w:r>
          </w:p>
        </w:tc>
        <w:tc>
          <w:tcPr>
            <w:tcW w:type="dxa" w:w="1881"/>
          </w:tcPr>
          <w:p>
            <w:r>
              <w:rPr>
                <w:rFonts w:ascii="Meiryo UI" w:hAnsi="Meiryo UI"/>
                <w:sz w:val="18"/>
              </w:rPr>
              <w:t>増配・自社株買い発表で解消</w:t>
            </w:r>
          </w:p>
        </w:tc>
      </w:tr>
    </w:tbl>
    <w:p/>
    <w:p>
      <w:pPr>
        <w:pStyle w:val="Heading3"/>
      </w:pPr>
      <w:r>
        <w:rPr>
          <w:rFonts w:ascii="Meiryo UI" w:hAnsi="Meiryo UI"/>
          <w:color w:val="2E74B5"/>
        </w:rPr>
        <w:t>⑨-2. 三協立山の失敗事例との比較</w:t>
      </w:r>
    </w:p>
    <w:p/>
    <w:p>
      <w:r>
        <w:rPr>
          <w:rFonts w:ascii="Meiryo UI" w:hAnsi="Meiryo UI"/>
          <w:sz w:val="20"/>
        </w:rPr>
        <w:t>三協立山（アルミ建材大手）は原材料（アルミ）高騰とコスト転嫁の遅れによる利益率急落で株価が半値以下となった事例。中北製作所との比較：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三協立山（失敗例）</w:t>
            </w:r>
          </w:p>
        </w:tc>
        <w:tc>
          <w:tcPr>
            <w:tcW w:type="dxa" w:w="3135"/>
            <w:shd w:val="clear" w:color="auto" w:fill="2E74B5"/>
          </w:tcPr>
          <w:p>
            <w:r>
              <w:rPr>
                <w:rFonts w:ascii="Meiryo UI" w:hAnsi="Meiryo UI"/>
                <w:b/>
                <w:color w:val="FFFFFF"/>
                <w:sz w:val="18"/>
              </w:rPr>
              <w:t>中北製作所</w:t>
            </w:r>
          </w:p>
        </w:tc>
      </w:tr>
      <w:tr>
        <w:tc>
          <w:tcPr>
            <w:tcW w:type="dxa" w:w="3135"/>
          </w:tcPr>
          <w:p>
            <w:r>
              <w:rPr>
                <w:rFonts w:ascii="Meiryo UI" w:hAnsi="Meiryo UI"/>
                <w:sz w:val="18"/>
              </w:rPr>
              <w:t>主原料</w:t>
            </w:r>
          </w:p>
        </w:tc>
        <w:tc>
          <w:tcPr>
            <w:tcW w:type="dxa" w:w="3135"/>
          </w:tcPr>
          <w:p>
            <w:r>
              <w:rPr>
                <w:rFonts w:ascii="Meiryo UI" w:hAnsi="Meiryo UI"/>
                <w:sz w:val="18"/>
              </w:rPr>
              <w:t>アルミ（国際商品価格直撃）</w:t>
            </w:r>
          </w:p>
        </w:tc>
        <w:tc>
          <w:tcPr>
            <w:tcW w:type="dxa" w:w="3135"/>
          </w:tcPr>
          <w:p>
            <w:r>
              <w:rPr>
                <w:rFonts w:ascii="Meiryo UI" w:hAnsi="Meiryo UI"/>
                <w:sz w:val="18"/>
              </w:rPr>
              <w:t>銅・ブロンズ・鋼材（同様のリスク）</w:t>
            </w:r>
          </w:p>
        </w:tc>
      </w:tr>
      <w:tr>
        <w:tc>
          <w:tcPr>
            <w:tcW w:type="dxa" w:w="3135"/>
            <w:shd w:val="clear" w:color="auto" w:fill="DDEBF7"/>
          </w:tcPr>
          <w:p>
            <w:r>
              <w:rPr>
                <w:rFonts w:ascii="Meiryo UI" w:hAnsi="Meiryo UI"/>
                <w:sz w:val="18"/>
              </w:rPr>
              <w:t>価格転嫁力</w:t>
            </w:r>
          </w:p>
        </w:tc>
        <w:tc>
          <w:tcPr>
            <w:tcW w:type="dxa" w:w="3135"/>
            <w:shd w:val="clear" w:color="auto" w:fill="DDEBF7"/>
          </w:tcPr>
          <w:p>
            <w:r>
              <w:rPr>
                <w:rFonts w:ascii="Meiryo UI" w:hAnsi="Meiryo UI"/>
                <w:sz w:val="18"/>
              </w:rPr>
              <w:t>弱（住宅建材で価格競争激しい）</w:t>
            </w:r>
          </w:p>
        </w:tc>
        <w:tc>
          <w:tcPr>
            <w:tcW w:type="dxa" w:w="3135"/>
            <w:shd w:val="clear" w:color="auto" w:fill="DDEBF7"/>
          </w:tcPr>
          <w:p>
            <w:r>
              <w:rPr>
                <w:rFonts w:ascii="Meiryo UI" w:hAnsi="Meiryo UI"/>
                <w:sz w:val="18"/>
              </w:rPr>
              <w:t>中〜強（船級認証品で交渉力あり）</w:t>
            </w:r>
          </w:p>
        </w:tc>
      </w:tr>
      <w:tr>
        <w:tc>
          <w:tcPr>
            <w:tcW w:type="dxa" w:w="3135"/>
          </w:tcPr>
          <w:p>
            <w:r>
              <w:rPr>
                <w:rFonts w:ascii="Meiryo UI" w:hAnsi="Meiryo UI"/>
                <w:sz w:val="18"/>
              </w:rPr>
              <w:t>コスト変動性</w:t>
            </w:r>
          </w:p>
        </w:tc>
        <w:tc>
          <w:tcPr>
            <w:tcW w:type="dxa" w:w="3135"/>
          </w:tcPr>
          <w:p>
            <w:r>
              <w:rPr>
                <w:rFonts w:ascii="Meiryo UI" w:hAnsi="Meiryo UI"/>
                <w:sz w:val="18"/>
              </w:rPr>
              <w:t>高</w:t>
            </w:r>
          </w:p>
        </w:tc>
        <w:tc>
          <w:tcPr>
            <w:tcW w:type="dxa" w:w="3135"/>
          </w:tcPr>
          <w:p>
            <w:r>
              <w:rPr>
                <w:rFonts w:ascii="Meiryo UI" w:hAnsi="Meiryo UI"/>
                <w:sz w:val="18"/>
              </w:rPr>
              <w:t>中（一部長期契約で安定化）</w:t>
            </w:r>
          </w:p>
        </w:tc>
      </w:tr>
      <w:tr>
        <w:tc>
          <w:tcPr>
            <w:tcW w:type="dxa" w:w="3135"/>
            <w:shd w:val="clear" w:color="auto" w:fill="DDEBF7"/>
          </w:tcPr>
          <w:p>
            <w:r>
              <w:rPr>
                <w:rFonts w:ascii="Meiryo UI" w:hAnsi="Meiryo UI"/>
                <w:sz w:val="18"/>
              </w:rPr>
              <w:t>需要サイクル</w:t>
            </w:r>
          </w:p>
        </w:tc>
        <w:tc>
          <w:tcPr>
            <w:tcW w:type="dxa" w:w="3135"/>
            <w:shd w:val="clear" w:color="auto" w:fill="DDEBF7"/>
          </w:tcPr>
          <w:p>
            <w:r>
              <w:rPr>
                <w:rFonts w:ascii="Meiryo UI" w:hAnsi="Meiryo UI"/>
                <w:sz w:val="18"/>
              </w:rPr>
              <w:t>住宅着工と連動</w:t>
            </w:r>
          </w:p>
        </w:tc>
        <w:tc>
          <w:tcPr>
            <w:tcW w:type="dxa" w:w="3135"/>
            <w:shd w:val="clear" w:color="auto" w:fill="DDEBF7"/>
          </w:tcPr>
          <w:p>
            <w:r>
              <w:rPr>
                <w:rFonts w:ascii="Meiryo UI" w:hAnsi="Meiryo UI"/>
                <w:sz w:val="18"/>
              </w:rPr>
              <w:t>造船受注と連動（ラグあり）</w:t>
            </w:r>
          </w:p>
        </w:tc>
      </w:tr>
      <w:tr>
        <w:tc>
          <w:tcPr>
            <w:tcW w:type="dxa" w:w="3135"/>
          </w:tcPr>
          <w:p>
            <w:r>
              <w:rPr>
                <w:rFonts w:ascii="Meiryo UI" w:hAnsi="Meiryo UI"/>
                <w:sz w:val="18"/>
              </w:rPr>
              <w:t>リスク評価</w:t>
            </w:r>
          </w:p>
        </w:tc>
        <w:tc>
          <w:tcPr>
            <w:tcW w:type="dxa" w:w="3135"/>
          </w:tcPr>
          <w:p>
            <w:r>
              <w:rPr>
                <w:rFonts w:ascii="Meiryo UI" w:hAnsi="Meiryo UI"/>
                <w:sz w:val="18"/>
              </w:rPr>
              <w:t>中北の方がマージン防衛力は高いが、原材料コスト急騰には注意が必要</w:t>
            </w:r>
          </w:p>
        </w:tc>
        <w:tc>
          <w:tcPr>
            <w:tcW w:type="dxa" w:w="3135"/>
          </w:tcPr>
          <w:p>
            <w:r>
              <w:rPr>
                <w:rFonts w:ascii="Meiryo UI" w:hAnsi="Meiryo UI"/>
                <w:sz w:val="18"/>
              </w:rPr>
            </w:r>
          </w:p>
        </w:tc>
      </w:tr>
    </w:tbl>
    <w:p/>
    <w:p>
      <w:r>
        <w:rPr>
          <w:rFonts w:ascii="Meiryo UI" w:hAnsi="Meiryo UI"/>
          <w:sz w:val="20"/>
        </w:rPr>
        <w:t>結論： 鋼材・銅の急騰は中北にとっても利益率圧縮リスク。WTI原油¥112.67（リアルタイム値）の高水準が続けば鋼材需要増→コスト増のリスクあり。ただし現在の利益率改善トレンドからすると、価格転嫁が進んでいる可能性が高い。</w:t>
      </w:r>
    </w:p>
    <w:p/>
    <w:p>
      <w:pPr>
        <w:pStyle w:val="Heading3"/>
      </w:pPr>
      <w:r>
        <w:rPr>
          <w:rFonts w:ascii="Meiryo UI" w:hAnsi="Meiryo UI"/>
          <w:color w:val="2E74B5"/>
        </w:rPr>
        <w:t>⑨-3. 流動性リスクの定量評価</w:t>
      </w:r>
    </w:p>
    <w:p/>
    <w:p>
      <w:pPr>
        <w:shd w:val="clear" w:color="auto" w:fill="F2F2F2"/>
      </w:pPr>
      <w:r>
        <w:rPr>
          <w:rFonts w:ascii="Courier New" w:hAnsi="Courier New"/>
          <w:sz w:val="16"/>
        </w:rPr>
        <w:t>時価総額：¥26,561M</w:t>
        <w:br/>
        <w:t>1日平均売買代金（推計）：¥50〜150M★（スタンダード小型株）</w:t>
        <w:br/>
        <w:t>総資産の5%ポジション（例：¥100M）を清算するのに要する日数：</w:t>
        <w:br/>
        <w:t xml:space="preserve">  ¥100M ÷ ¥100M（日次出来高想定） = 1〜3日（流動性コスト：2〜5%★推計）</w:t>
      </w:r>
    </w:p>
    <w:p/>
    <w:p>
      <w:r>
        <w:rPr>
          <w:rFonts w:ascii="Meiryo UI" w:hAnsi="Meiryo UI"/>
          <w:sz w:val="20"/>
        </w:rPr>
        <w:t>推奨： ポジション構築は2週間以上に分散。1日の買付は推定出来高の20%以下に抑制。</w:t>
      </w:r>
    </w:p>
    <w:p/>
    <w:p>
      <w:r>
        <w:t>──────────────────────────────────────────────────</w:t>
      </w:r>
    </w:p>
    <w:p/>
    <w:p>
      <w:pPr>
        <w:pStyle w:val="Heading2"/>
      </w:pPr>
      <w:r>
        <w:rPr>
          <w:rFonts w:ascii="Meiryo UI" w:hAnsi="Meiryo UI"/>
          <w:color w:val="2E74B5"/>
        </w:rPr>
        <w:t>⑩ 最終判断</w:t>
      </w:r>
    </w:p>
    <w:p/>
    <w:p>
      <w:pPr>
        <w:pStyle w:val="Heading3"/>
      </w:pPr>
      <w:r>
        <w:rPr>
          <w:rFonts w:ascii="Meiryo UI" w:hAnsi="Meiryo UI"/>
          <w:color w:val="2E74B5"/>
        </w:rPr>
        <w:t>投資判断：強い買い（Strong BUY）</w:t>
      </w:r>
    </w:p>
    <w:p/>
    <w:p>
      <w:r>
        <w:rPr>
          <w:rFonts w:ascii="Meiryo UI" w:hAnsi="Meiryo UI"/>
          <w:sz w:val="20"/>
        </w:rPr>
        <w:t>バリュー＋グロース複合評価：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内容</w:t>
            </w:r>
          </w:p>
        </w:tc>
      </w:tr>
      <w:tr>
        <w:tc>
          <w:tcPr>
            <w:tcW w:type="dxa" w:w="3135"/>
          </w:tcPr>
          <w:p>
            <w:r>
              <w:rPr>
                <w:rFonts w:ascii="Meiryo UI" w:hAnsi="Meiryo UI"/>
                <w:sz w:val="18"/>
              </w:rPr>
              <w:t>バリュー（PBR0.88倍）</w:t>
            </w:r>
          </w:p>
        </w:tc>
        <w:tc>
          <w:tcPr>
            <w:tcW w:type="dxa" w:w="3135"/>
          </w:tcPr>
          <w:p>
            <w:r>
              <w:rPr>
                <w:rFonts w:ascii="Meiryo UI" w:hAnsi="Meiryo UI"/>
                <w:sz w:val="18"/>
              </w:rPr>
              <w:t>★★★★★</w:t>
            </w:r>
          </w:p>
        </w:tc>
        <w:tc>
          <w:tcPr>
            <w:tcW w:type="dxa" w:w="3135"/>
          </w:tcPr>
          <w:p>
            <w:r>
              <w:rPr>
                <w:rFonts w:ascii="Meiryo UI" w:hAnsi="Meiryo UI"/>
                <w:sz w:val="18"/>
              </w:rPr>
              <w:t>解散価値以下・修正NAVベースでも▲17%ディスカウント</w:t>
            </w:r>
          </w:p>
        </w:tc>
      </w:tr>
      <w:tr>
        <w:tc>
          <w:tcPr>
            <w:tcW w:type="dxa" w:w="3135"/>
            <w:shd w:val="clear" w:color="auto" w:fill="DDEBF7"/>
          </w:tcPr>
          <w:p>
            <w:r>
              <w:rPr>
                <w:rFonts w:ascii="Meiryo UI" w:hAnsi="Meiryo UI"/>
                <w:sz w:val="18"/>
              </w:rPr>
              <w:t>グロース（+32%売上成長）</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造船バブル恩恵が今まさに数字に顕現</w:t>
            </w:r>
          </w:p>
        </w:tc>
      </w:tr>
      <w:tr>
        <w:tc>
          <w:tcPr>
            <w:tcW w:type="dxa" w:w="3135"/>
          </w:tcPr>
          <w:p>
            <w:r>
              <w:rPr>
                <w:rFonts w:ascii="Meiryo UI" w:hAnsi="Meiryo UI"/>
                <w:sz w:val="18"/>
              </w:rPr>
              <w:t>モメンタム（3Q進捗99.5%）</w:t>
            </w:r>
          </w:p>
        </w:tc>
        <w:tc>
          <w:tcPr>
            <w:tcW w:type="dxa" w:w="3135"/>
          </w:tcPr>
          <w:p>
            <w:r>
              <w:rPr>
                <w:rFonts w:ascii="Meiryo UI" w:hAnsi="Meiryo UI"/>
                <w:sz w:val="18"/>
              </w:rPr>
              <w:t>★★★★★</w:t>
            </w:r>
          </w:p>
        </w:tc>
        <w:tc>
          <w:tcPr>
            <w:tcW w:type="dxa" w:w="3135"/>
          </w:tcPr>
          <w:p>
            <w:r>
              <w:rPr>
                <w:rFonts w:ascii="Meiryo UI" w:hAnsi="Meiryo UI"/>
                <w:sz w:val="18"/>
              </w:rPr>
              <w:t>上方修正ほぼ確実・pure upside surprise</w:t>
            </w:r>
          </w:p>
        </w:tc>
      </w:tr>
      <w:tr>
        <w:tc>
          <w:tcPr>
            <w:tcW w:type="dxa" w:w="3135"/>
            <w:shd w:val="clear" w:color="auto" w:fill="DDEBF7"/>
          </w:tcPr>
          <w:p>
            <w:r>
              <w:rPr>
                <w:rFonts w:ascii="Meiryo UI" w:hAnsi="Meiryo UI"/>
                <w:sz w:val="18"/>
              </w:rPr>
              <w:t>株主還元（増配+10%）</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¥110への増配・DOE方針化への期待</w:t>
            </w:r>
          </w:p>
        </w:tc>
      </w:tr>
      <w:tr>
        <w:tc>
          <w:tcPr>
            <w:tcW w:type="dxa" w:w="3135"/>
          </w:tcPr>
          <w:p>
            <w:r>
              <w:rPr>
                <w:rFonts w:ascii="Meiryo UI" w:hAnsi="Meiryo UI"/>
                <w:sz w:val="18"/>
              </w:rPr>
              <w:t>業界追い風</w:t>
            </w:r>
          </w:p>
        </w:tc>
        <w:tc>
          <w:tcPr>
            <w:tcW w:type="dxa" w:w="3135"/>
          </w:tcPr>
          <w:p>
            <w:r>
              <w:rPr>
                <w:rFonts w:ascii="Meiryo UI" w:hAnsi="Meiryo UI"/>
                <w:sz w:val="18"/>
              </w:rPr>
              <w:t>★★★★★</w:t>
            </w:r>
          </w:p>
        </w:tc>
        <w:tc>
          <w:tcPr>
            <w:tcW w:type="dxa" w:w="3135"/>
          </w:tcPr>
          <w:p>
            <w:r>
              <w:rPr>
                <w:rFonts w:ascii="Meiryo UI" w:hAnsi="Meiryo UI"/>
                <w:sz w:val="18"/>
              </w:rPr>
              <w:t>造船バックログ2〜3年分・ホルムズ危機追い風</w:t>
            </w:r>
          </w:p>
        </w:tc>
      </w:tr>
      <w:tr>
        <w:tc>
          <w:tcPr>
            <w:tcW w:type="dxa" w:w="3135"/>
            <w:shd w:val="clear" w:color="auto" w:fill="DDEBF7"/>
          </w:tcPr>
          <w:p>
            <w:r>
              <w:rPr>
                <w:rFonts w:ascii="Meiryo UI" w:hAnsi="Meiryo UI"/>
                <w:sz w:val="18"/>
              </w:rPr>
              <w:t>リスク（流動性・集中）</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スタンダード小型株・今治依存の懸念</w:t>
            </w:r>
          </w:p>
        </w:tc>
      </w:tr>
      <w:tr>
        <w:tc>
          <w:tcPr>
            <w:tcW w:type="dxa" w:w="3135"/>
          </w:tcPr>
          <w:p>
            <w:r>
              <w:rPr>
                <w:rFonts w:ascii="Meiryo UI" w:hAnsi="Meiryo UI"/>
                <w:sz w:val="18"/>
              </w:rPr>
              <w:t>総合スコア</w:t>
            </w:r>
          </w:p>
        </w:tc>
        <w:tc>
          <w:tcPr>
            <w:tcW w:type="dxa" w:w="3135"/>
          </w:tcPr>
          <w:p>
            <w:r>
              <w:rPr>
                <w:rFonts w:ascii="Meiryo UI" w:hAnsi="Meiryo UI"/>
                <w:sz w:val="18"/>
              </w:rPr>
              <w:t>24/30点</w:t>
            </w:r>
          </w:p>
        </w:tc>
        <w:tc>
          <w:tcPr>
            <w:tcW w:type="dxa" w:w="3135"/>
          </w:tcPr>
          <w:p>
            <w:r>
              <w:rPr>
                <w:rFonts w:ascii="Meiryo UI" w:hAnsi="Meiryo UI"/>
                <w:sz w:val="18"/>
              </w:rPr>
              <w:t>強い買い</w:t>
            </w:r>
          </w:p>
        </w:tc>
      </w:tr>
    </w:tbl>
    <w:p/>
    <w:p>
      <w:r>
        <w:rPr>
          <w:rFonts w:ascii="Meiryo UI" w:hAnsi="Meiryo UI"/>
          <w:sz w:val="20"/>
        </w:rPr>
        <w:t>エントリー戦略：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戦略</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第1段エントリー（即時）</w:t>
            </w:r>
          </w:p>
        </w:tc>
        <w:tc>
          <w:tcPr>
            <w:tcW w:type="dxa" w:w="4703"/>
          </w:tcPr>
          <w:p>
            <w:r>
              <w:rPr>
                <w:rFonts w:ascii="Meiryo UI" w:hAnsi="Meiryo UI"/>
                <w:sz w:val="18"/>
              </w:rPr>
              <w:t>¥6,500〜¥7,000で分割購入（総ポジの60%）</w:t>
            </w:r>
          </w:p>
        </w:tc>
      </w:tr>
    </w:tbl>
    <w:p>
      <w:r>
        <w:rPr>
          <w:rFonts w:ascii="Meiryo UI" w:hAnsi="Meiryo UI"/>
          <w:sz w:val="20"/>
        </w:rPr>
        <w:t>| **第2段エントリー（待機</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18:25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6496_中北製作所_BUY_DeepResearch_20260407.md を出力しました。</w:t>
      </w:r>
    </w:p>
    <w:p>
      <w:r>
        <w:rPr>
          <w:rFonts w:ascii="Meiryo UI" w:hAnsi="Meiryo UI"/>
          <w:sz w:val="20"/>
        </w:rPr>
        <w:t>浅井スコア +0 の銘柄 [6496]中北製作所 についてDeepResearch完了。</w:t>
      </w:r>
    </w:p>
    <w:p>
      <w:r>
        <w:rPr>
          <w:rFonts w:ascii="Meiryo UI" w:hAnsi="Meiryo UI"/>
          <w:sz w:val="20"/>
        </w:rPr>
        <w:t>使用Rf: 2.429%（取得: 2026-04-07 18:25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