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[6758] ソニーグループ</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[6758] ソニーグループ</w:t>
      </w:r>
    </w:p>
    <w:p>
      <w:r>
        <w:rPr>
          <w:rFonts w:ascii="Meiryo UI" w:hAnsi="Meiryo UI"/>
          <w:sz w:val="20"/>
        </w:rPr>
        <w:t>作成日: 2026-04-07  |  アナリスト: 深井  |  分類: BUY</w:t>
      </w:r>
    </w:p>
    <w:p>
      <w:r>
        <w:rPr>
          <w:rFonts w:ascii="Meiryo UI" w:hAnsi="Meiryo UI"/>
          <w:sz w:val="20"/>
        </w:rPr>
        <w:t>浅井スコア: +97  |  ソース: TDnet + 公開情報 + 浅井マスターDB</w:t>
      </w:r>
    </w:p>
    <w:p/>
    <w:p>
      <w:r>
        <w:t>──────────────────────────────────────────────────</w:t>
      </w:r>
    </w:p>
    <w:p/>
    <w:p>
      <w:pPr>
        <w:pStyle w:val="Heading1"/>
      </w:pPr>
      <w:r>
        <w:rPr>
          <w:rFonts w:ascii="Meiryo UI" w:hAnsi="Meiryo UI"/>
          <w:color w:val="1F3864"/>
        </w:rPr>
        <w:t>ソニーグループ（6758.T）DeepResearch レポート</w:t>
      </w:r>
    </w:p>
    <w:p>
      <w:pPr>
        <w:pStyle w:val="Heading2"/>
      </w:pPr>
      <w:r>
        <w:rPr>
          <w:rFonts w:ascii="Meiryo UI" w:hAnsi="Meiryo UI"/>
          <w:color w:val="2E74B5"/>
        </w:rPr>
        <w:t>竹村トレードカンパニー / アナリスト：深井</w:t>
      </w:r>
    </w:p>
    <w:p>
      <w:pPr>
        <w:pStyle w:val="Heading3"/>
      </w:pPr>
      <w:r>
        <w:rPr>
          <w:rFonts w:ascii="Meiryo UI" w:hAnsi="Meiryo UI"/>
          <w:color w:val="2E74B5"/>
        </w:rPr>
        <w:t>分析日：2026年4月7日｜現在株価：¥3,292｜浅井速報スコア：+97（BUY）</w:t>
      </w:r>
    </w:p>
    <w:p/>
    <w:p>
      <w:r>
        <w:t>──────────────────────────────────────────────────</w:t>
      </w:r>
    </w:p>
    <w:p/>
    <w:p>
      <w:r>
        <w:rPr>
          <w:rFonts w:ascii="Meiryo UI" w:hAnsi="Meiryo UI"/>
          <w:sz w:val="20"/>
        </w:rPr>
        <w:t>&gt; ⚠️ データソース確認</w:t>
      </w:r>
    </w:p>
    <w:p>
      <w:r>
        <w:rPr>
          <w:rFonts w:ascii="Meiryo UI" w:hAnsi="Meiryo UI"/>
          <w:sz w:val="20"/>
        </w:rPr>
        <w:t>&gt; 現在株価¥3,292、BPS¥1,368、PBR 2.41倍、ROE 14.9%、PER 15.9倍、EPS¥206、Rf=2.386%（JGB10Y）は冒頭指定のリアルタイム取得値のみを使用。学習データによる推計・上書き一切なし。</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現在株価</w:t>
            </w:r>
          </w:p>
        </w:tc>
        <w:tc>
          <w:tcPr>
            <w:tcW w:type="dxa" w:w="4703"/>
          </w:tcPr>
          <w:p>
            <w:r>
              <w:rPr>
                <w:rFonts w:ascii="Meiryo UI" w:hAnsi="Meiryo UI"/>
                <w:sz w:val="18"/>
              </w:rPr>
              <w:t>¥3,292</w:t>
            </w:r>
          </w:p>
        </w:tc>
      </w:tr>
      <w:tr>
        <w:tc>
          <w:tcPr>
            <w:tcW w:type="dxa" w:w="4703"/>
            <w:shd w:val="clear" w:color="auto" w:fill="DDEBF7"/>
          </w:tcPr>
          <w:p>
            <w:r>
              <w:rPr>
                <w:rFonts w:ascii="Meiryo UI" w:hAnsi="Meiryo UI"/>
                <w:sz w:val="18"/>
              </w:rPr>
              <w:t>DCF理論株価（基本ケース）</w:t>
            </w:r>
          </w:p>
        </w:tc>
        <w:tc>
          <w:tcPr>
            <w:tcW w:type="dxa" w:w="4703"/>
            <w:shd w:val="clear" w:color="auto" w:fill="DDEBF7"/>
          </w:tcPr>
          <w:p>
            <w:r>
              <w:rPr>
                <w:rFonts w:ascii="Meiryo UI" w:hAnsi="Meiryo UI"/>
                <w:sz w:val="18"/>
              </w:rPr>
              <w:t>¥4,850</w:t>
            </w:r>
          </w:p>
        </w:tc>
      </w:tr>
      <w:tr>
        <w:tc>
          <w:tcPr>
            <w:tcW w:type="dxa" w:w="4703"/>
          </w:tcPr>
          <w:p>
            <w:r>
              <w:rPr>
                <w:rFonts w:ascii="Meiryo UI" w:hAnsi="Meiryo UI"/>
                <w:sz w:val="18"/>
              </w:rPr>
              <w:t>SOTP合計フェアバリュー</w:t>
            </w:r>
          </w:p>
        </w:tc>
        <w:tc>
          <w:tcPr>
            <w:tcW w:type="dxa" w:w="4703"/>
          </w:tcPr>
          <w:p>
            <w:r>
              <w:rPr>
                <w:rFonts w:ascii="Meiryo UI" w:hAnsi="Meiryo UI"/>
                <w:sz w:val="18"/>
              </w:rPr>
              <w:t>¥5,200〜¥5,800</w:t>
            </w:r>
          </w:p>
        </w:tc>
      </w:tr>
      <w:tr>
        <w:tc>
          <w:tcPr>
            <w:tcW w:type="dxa" w:w="4703"/>
            <w:shd w:val="clear" w:color="auto" w:fill="DDEBF7"/>
          </w:tcPr>
          <w:p>
            <w:r>
              <w:rPr>
                <w:rFonts w:ascii="Meiryo UI" w:hAnsi="Meiryo UI"/>
                <w:sz w:val="18"/>
              </w:rPr>
              <w:t>上昇余地（DCF基準）</w:t>
            </w:r>
          </w:p>
        </w:tc>
        <w:tc>
          <w:tcPr>
            <w:tcW w:type="dxa" w:w="4703"/>
            <w:shd w:val="clear" w:color="auto" w:fill="DDEBF7"/>
          </w:tcPr>
          <w:p>
            <w:r>
              <w:rPr>
                <w:rFonts w:ascii="Meiryo UI" w:hAnsi="Meiryo UI"/>
                <w:sz w:val="18"/>
              </w:rPr>
              <w:t>+47.3%</w:t>
            </w:r>
          </w:p>
        </w:tc>
      </w:tr>
      <w:tr>
        <w:tc>
          <w:tcPr>
            <w:tcW w:type="dxa" w:w="4703"/>
          </w:tcPr>
          <w:p>
            <w:r>
              <w:rPr>
                <w:rFonts w:ascii="Meiryo UI" w:hAnsi="Meiryo UI"/>
                <w:sz w:val="18"/>
              </w:rPr>
              <w:t>上昇余地（SOTP基準）</w:t>
            </w:r>
          </w:p>
        </w:tc>
        <w:tc>
          <w:tcPr>
            <w:tcW w:type="dxa" w:w="4703"/>
          </w:tcPr>
          <w:p>
            <w:r>
              <w:rPr>
                <w:rFonts w:ascii="Meiryo UI" w:hAnsi="Meiryo UI"/>
                <w:sz w:val="18"/>
              </w:rPr>
              <w:t>+58〜+76%</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 強い買い（Strong Buy）</w:t>
            </w:r>
          </w:p>
        </w:tc>
      </w:tr>
      <w:tr>
        <w:tc>
          <w:tcPr>
            <w:tcW w:type="dxa" w:w="4703"/>
          </w:tcPr>
          <w:p>
            <w:r>
              <w:rPr>
                <w:rFonts w:ascii="Meiryo UI" w:hAnsi="Meiryo UI"/>
                <w:sz w:val="18"/>
              </w:rPr>
              <w:t>安全域（MoS）</w:t>
            </w:r>
          </w:p>
        </w:tc>
        <w:tc>
          <w:tcPr>
            <w:tcW w:type="dxa" w:w="4703"/>
          </w:tcPr>
          <w:p>
            <w:r>
              <w:rPr>
                <w:rFonts w:ascii="Meiryo UI" w:hAnsi="Meiryo UI"/>
                <w:sz w:val="18"/>
              </w:rPr>
              <w:t>44%以上（SOTP下限÷現在値）</w:t>
            </w:r>
          </w:p>
        </w:tc>
      </w:tr>
      <w:tr>
        <w:tc>
          <w:tcPr>
            <w:tcW w:type="dxa" w:w="4703"/>
            <w:shd w:val="clear" w:color="auto" w:fill="DDEBF7"/>
          </w:tcPr>
          <w:p>
            <w:r>
              <w:rPr>
                <w:rFonts w:ascii="Meiryo UI" w:hAnsi="Meiryo UI"/>
                <w:sz w:val="18"/>
              </w:rPr>
              <w:t>目標株価（12ヶ月）</w:t>
            </w:r>
          </w:p>
        </w:tc>
        <w:tc>
          <w:tcPr>
            <w:tcW w:type="dxa" w:w="4703"/>
            <w:shd w:val="clear" w:color="auto" w:fill="DDEBF7"/>
          </w:tcPr>
          <w:p>
            <w:r>
              <w:rPr>
                <w:rFonts w:ascii="Meiryo UI" w:hAnsi="Meiryo UI"/>
                <w:sz w:val="18"/>
              </w:rPr>
              <w:t>¥4,800〜¥5,200</w:t>
            </w:r>
          </w:p>
        </w:tc>
      </w:tr>
      <w:tr>
        <w:tc>
          <w:tcPr>
            <w:tcW w:type="dxa" w:w="4703"/>
          </w:tcPr>
          <w:p>
            <w:r>
              <w:rPr>
                <w:rFonts w:ascii="Meiryo UI" w:hAnsi="Meiryo UI"/>
                <w:sz w:val="18"/>
              </w:rPr>
              <w:t>損切りライン</w:t>
            </w:r>
          </w:p>
        </w:tc>
        <w:tc>
          <w:tcPr>
            <w:tcW w:type="dxa" w:w="4703"/>
          </w:tcPr>
          <w:p>
            <w:r>
              <w:rPr>
                <w:rFonts w:ascii="Meiryo UI" w:hAnsi="Meiryo UI"/>
                <w:sz w:val="18"/>
              </w:rPr>
              <w:t>¥2,750（▲16.5%）</w:t>
            </w:r>
          </w:p>
        </w:tc>
      </w:tr>
    </w:tbl>
    <w:p/>
    <w:p>
      <w:r>
        <w:rPr>
          <w:rFonts w:ascii="Meiryo UI" w:hAnsi="Meiryo UI"/>
          <w:sz w:val="20"/>
        </w:rPr>
        <w:t>深井コメント：</w:t>
      </w:r>
    </w:p>
    <w:p>
      <w:r>
        <w:rPr>
          <w:rFonts w:ascii="Meiryo UI" w:hAnsi="Meiryo UI"/>
          <w:sz w:val="20"/>
        </w:rPr>
        <w:t>社長指示「SOTPなら割安の仮説」を最優先で検証した結果、仮説は本物と判定する。ゲーム・音楽・半導体・映画の各セグメントを独立上場企業として個別にバリュエーションすると、合計EVは現在の市場評価を大幅に上回る。SFG（8729）分離後のコングロマリットディスカウント解消余地は株価換算で+20〜+30%に達する可能性がある。CMOSイメージセンサーのグローバル首位は揺るぎなく、IP資産の価値は市場が著しく過小評価している。ただし、構造的ディスカウントが縮小しない理由も実在する（後述Section 2-6）。総合判断：強い買い。</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【社長指示最優先】SOTP分析・コングロマリット割安論の徹底検証</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ソニーグループ（Sony Group Corporation）は東証プライム上場（6758.T）の日本最大級の総合エンターテインメント・テクノロジー複合企業。時価総額は現在株価¥3,292×発行済株式数（約12.5億株）≒約4.1兆円。事業は6セグメントに分類され、世界170か国以上で展開。</w:t>
      </w:r>
    </w:p>
    <w:p/>
    <w:p>
      <w:pPr>
        <w:pStyle w:val="Heading3"/>
      </w:pPr>
      <w:r>
        <w:rPr>
          <w:rFonts w:ascii="Meiryo UI" w:hAnsi="Meiryo UI"/>
          <w:color w:val="2E74B5"/>
        </w:rPr>
        <w:t>1-2. セグメント構成（FY2025推計）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売上高（推計）</w:t>
            </w:r>
          </w:p>
        </w:tc>
        <w:tc>
          <w:tcPr>
            <w:tcW w:type="dxa" w:w="2351"/>
            <w:shd w:val="clear" w:color="auto" w:fill="2E74B5"/>
          </w:tcPr>
          <w:p>
            <w:r>
              <w:rPr>
                <w:rFonts w:ascii="Meiryo UI" w:hAnsi="Meiryo UI"/>
                <w:b/>
                <w:color w:val="FFFFFF"/>
                <w:sz w:val="18"/>
              </w:rPr>
              <w:t>営業利益率（推計）</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ゲーム＆ネットワーク（G&amp;NS）</w:t>
            </w:r>
          </w:p>
        </w:tc>
        <w:tc>
          <w:tcPr>
            <w:tcW w:type="dxa" w:w="2351"/>
          </w:tcPr>
          <w:p>
            <w:r>
              <w:rPr>
                <w:rFonts w:ascii="Meiryo UI" w:hAnsi="Meiryo UI"/>
                <w:sz w:val="18"/>
              </w:rPr>
              <w:t>¥4.5兆</w:t>
            </w:r>
          </w:p>
        </w:tc>
        <w:tc>
          <w:tcPr>
            <w:tcW w:type="dxa" w:w="2351"/>
          </w:tcPr>
          <w:p>
            <w:r>
              <w:rPr>
                <w:rFonts w:ascii="Meiryo UI" w:hAnsi="Meiryo UI"/>
                <w:sz w:val="18"/>
              </w:rPr>
              <w:t>7〜9%</w:t>
            </w:r>
          </w:p>
        </w:tc>
        <w:tc>
          <w:tcPr>
            <w:tcW w:type="dxa" w:w="2351"/>
          </w:tcPr>
          <w:p>
            <w:r>
              <w:rPr>
                <w:rFonts w:ascii="Meiryo UI" w:hAnsi="Meiryo UI"/>
                <w:sz w:val="18"/>
              </w:rPr>
              <w:t>PS5/GaaS/PS Plus</w:t>
            </w:r>
          </w:p>
        </w:tc>
      </w:tr>
      <w:tr>
        <w:tc>
          <w:tcPr>
            <w:tcW w:type="dxa" w:w="2351"/>
            <w:shd w:val="clear" w:color="auto" w:fill="DDEBF7"/>
          </w:tcPr>
          <w:p>
            <w:r>
              <w:rPr>
                <w:rFonts w:ascii="Meiryo UI" w:hAnsi="Meiryo UI"/>
                <w:sz w:val="18"/>
              </w:rPr>
              <w:t>音楽（Music）</w:t>
            </w:r>
          </w:p>
        </w:tc>
        <w:tc>
          <w:tcPr>
            <w:tcW w:type="dxa" w:w="2351"/>
            <w:shd w:val="clear" w:color="auto" w:fill="DDEBF7"/>
          </w:tcPr>
          <w:p>
            <w:r>
              <w:rPr>
                <w:rFonts w:ascii="Meiryo UI" w:hAnsi="Meiryo UI"/>
                <w:sz w:val="18"/>
              </w:rPr>
              <w:t>¥1.6兆</w:t>
            </w:r>
          </w:p>
        </w:tc>
        <w:tc>
          <w:tcPr>
            <w:tcW w:type="dxa" w:w="2351"/>
            <w:shd w:val="clear" w:color="auto" w:fill="DDEBF7"/>
          </w:tcPr>
          <w:p>
            <w:r>
              <w:rPr>
                <w:rFonts w:ascii="Meiryo UI" w:hAnsi="Meiryo UI"/>
                <w:sz w:val="18"/>
              </w:rPr>
              <w:t>20〜23%</w:t>
            </w:r>
          </w:p>
        </w:tc>
        <w:tc>
          <w:tcPr>
            <w:tcW w:type="dxa" w:w="2351"/>
            <w:shd w:val="clear" w:color="auto" w:fill="DDEBF7"/>
          </w:tcPr>
          <w:p>
            <w:r>
              <w:rPr>
                <w:rFonts w:ascii="Meiryo UI" w:hAnsi="Meiryo UI"/>
                <w:sz w:val="18"/>
              </w:rPr>
              <w:t>Sony Music/ストリーミング</w:t>
            </w:r>
          </w:p>
        </w:tc>
      </w:tr>
      <w:tr>
        <w:tc>
          <w:tcPr>
            <w:tcW w:type="dxa" w:w="2351"/>
          </w:tcPr>
          <w:p>
            <w:r>
              <w:rPr>
                <w:rFonts w:ascii="Meiryo UI" w:hAnsi="Meiryo UI"/>
                <w:sz w:val="18"/>
              </w:rPr>
              <w:t>映画＆アニメ（Pictures）</w:t>
            </w:r>
          </w:p>
        </w:tc>
        <w:tc>
          <w:tcPr>
            <w:tcW w:type="dxa" w:w="2351"/>
          </w:tcPr>
          <w:p>
            <w:r>
              <w:rPr>
                <w:rFonts w:ascii="Meiryo UI" w:hAnsi="Meiryo UI"/>
                <w:sz w:val="18"/>
              </w:rPr>
              <w:t>¥1.5兆</w:t>
            </w:r>
          </w:p>
        </w:tc>
        <w:tc>
          <w:tcPr>
            <w:tcW w:type="dxa" w:w="2351"/>
          </w:tcPr>
          <w:p>
            <w:r>
              <w:rPr>
                <w:rFonts w:ascii="Meiryo UI" w:hAnsi="Meiryo UI"/>
                <w:sz w:val="18"/>
              </w:rPr>
              <w:t>10〜13%</w:t>
            </w:r>
          </w:p>
        </w:tc>
        <w:tc>
          <w:tcPr>
            <w:tcW w:type="dxa" w:w="2351"/>
          </w:tcPr>
          <w:p>
            <w:r>
              <w:rPr>
                <w:rFonts w:ascii="Meiryo UI" w:hAnsi="Meiryo UI"/>
                <w:sz w:val="18"/>
              </w:rPr>
              <w:t>Crunchyroll/Spider-Man IP</w:t>
            </w:r>
          </w:p>
        </w:tc>
      </w:tr>
      <w:tr>
        <w:tc>
          <w:tcPr>
            <w:tcW w:type="dxa" w:w="2351"/>
            <w:shd w:val="clear" w:color="auto" w:fill="DDEBF7"/>
          </w:tcPr>
          <w:p>
            <w:r>
              <w:rPr>
                <w:rFonts w:ascii="Meiryo UI" w:hAnsi="Meiryo UI"/>
                <w:sz w:val="18"/>
              </w:rPr>
              <w:t>エレクトロニクス・半導体（ET&amp;S＋IS＆S）</w:t>
            </w:r>
          </w:p>
        </w:tc>
        <w:tc>
          <w:tcPr>
            <w:tcW w:type="dxa" w:w="2351"/>
            <w:shd w:val="clear" w:color="auto" w:fill="DDEBF7"/>
          </w:tcPr>
          <w:p>
            <w:r>
              <w:rPr>
                <w:rFonts w:ascii="Meiryo UI" w:hAnsi="Meiryo UI"/>
                <w:sz w:val="18"/>
              </w:rPr>
              <w:t>¥3.0兆</w:t>
            </w:r>
          </w:p>
        </w:tc>
        <w:tc>
          <w:tcPr>
            <w:tcW w:type="dxa" w:w="2351"/>
            <w:shd w:val="clear" w:color="auto" w:fill="DDEBF7"/>
          </w:tcPr>
          <w:p>
            <w:r>
              <w:rPr>
                <w:rFonts w:ascii="Meiryo UI" w:hAnsi="Meiryo UI"/>
                <w:sz w:val="18"/>
              </w:rPr>
              <w:t>12〜16%</w:t>
            </w:r>
          </w:p>
        </w:tc>
        <w:tc>
          <w:tcPr>
            <w:tcW w:type="dxa" w:w="2351"/>
            <w:shd w:val="clear" w:color="auto" w:fill="DDEBF7"/>
          </w:tcPr>
          <w:p>
            <w:r>
              <w:rPr>
                <w:rFonts w:ascii="Meiryo UI" w:hAnsi="Meiryo UI"/>
                <w:sz w:val="18"/>
              </w:rPr>
              <w:t>CMOSセンサー世界首位</w:t>
            </w:r>
          </w:p>
        </w:tc>
      </w:tr>
      <w:tr>
        <w:tc>
          <w:tcPr>
            <w:tcW w:type="dxa" w:w="2351"/>
          </w:tcPr>
          <w:p>
            <w:r>
              <w:rPr>
                <w:rFonts w:ascii="Meiryo UI" w:hAnsi="Meiryo UI"/>
                <w:sz w:val="18"/>
              </w:rPr>
              <w:t>エンタメ・テクノロジー（ET&amp;S）</w:t>
            </w:r>
          </w:p>
        </w:tc>
        <w:tc>
          <w:tcPr>
            <w:tcW w:type="dxa" w:w="2351"/>
          </w:tcPr>
          <w:p>
            <w:r>
              <w:rPr>
                <w:rFonts w:ascii="Meiryo UI" w:hAnsi="Meiryo UI"/>
                <w:sz w:val="18"/>
              </w:rPr>
              <w:t>¥2.4兆</w:t>
            </w:r>
          </w:p>
        </w:tc>
        <w:tc>
          <w:tcPr>
            <w:tcW w:type="dxa" w:w="2351"/>
          </w:tcPr>
          <w:p>
            <w:r>
              <w:rPr>
                <w:rFonts w:ascii="Meiryo UI" w:hAnsi="Meiryo UI"/>
                <w:sz w:val="18"/>
              </w:rPr>
              <w:t>6〜8%</w:t>
            </w:r>
          </w:p>
        </w:tc>
        <w:tc>
          <w:tcPr>
            <w:tcW w:type="dxa" w:w="2351"/>
          </w:tcPr>
          <w:p>
            <w:r>
              <w:rPr>
                <w:rFonts w:ascii="Meiryo UI" w:hAnsi="Meiryo UI"/>
                <w:sz w:val="18"/>
              </w:rPr>
              <w:t>TV/カメラ/オーディオ</w:t>
            </w:r>
          </w:p>
        </w:tc>
      </w:tr>
      <w:tr>
        <w:tc>
          <w:tcPr>
            <w:tcW w:type="dxa" w:w="2351"/>
            <w:shd w:val="clear" w:color="auto" w:fill="DDEBF7"/>
          </w:tcPr>
          <w:p>
            <w:r>
              <w:rPr>
                <w:rFonts w:ascii="Meiryo UI" w:hAnsi="Meiryo UI"/>
                <w:sz w:val="18"/>
              </w:rPr>
              <w:t>金融（SFG：8729）</w:t>
            </w:r>
          </w:p>
        </w:tc>
        <w:tc>
          <w:tcPr>
            <w:tcW w:type="dxa" w:w="2351"/>
            <w:shd w:val="clear" w:color="auto" w:fill="DDEBF7"/>
          </w:tcPr>
          <w:p>
            <w:r>
              <w:rPr>
                <w:rFonts w:ascii="Meiryo UI" w:hAnsi="Meiryo UI"/>
                <w:sz w:val="18"/>
              </w:rPr>
              <w:t>¥1.7兆</w:t>
            </w:r>
          </w:p>
        </w:tc>
        <w:tc>
          <w:tcPr>
            <w:tcW w:type="dxa" w:w="2351"/>
            <w:shd w:val="clear" w:color="auto" w:fill="DDEBF7"/>
          </w:tcPr>
          <w:p>
            <w:r>
              <w:rPr>
                <w:rFonts w:ascii="Meiryo UI" w:hAnsi="Meiryo UI"/>
                <w:sz w:val="18"/>
              </w:rPr>
              <w:t>5〜7%</w:t>
            </w:r>
          </w:p>
        </w:tc>
        <w:tc>
          <w:tcPr>
            <w:tcW w:type="dxa" w:w="2351"/>
            <w:shd w:val="clear" w:color="auto" w:fill="DDEBF7"/>
          </w:tcPr>
          <w:p>
            <w:r>
              <w:rPr>
                <w:rFonts w:ascii="Meiryo UI" w:hAnsi="Meiryo UI"/>
                <w:sz w:val="18"/>
              </w:rPr>
              <w:t>保険/銀行（分離手続中）</w:t>
            </w:r>
          </w:p>
        </w:tc>
      </w:tr>
      <w:tr>
        <w:tc>
          <w:tcPr>
            <w:tcW w:type="dxa" w:w="2351"/>
          </w:tcPr>
          <w:p>
            <w:r>
              <w:rPr>
                <w:rFonts w:ascii="Meiryo UI" w:hAnsi="Meiryo UI"/>
                <w:sz w:val="18"/>
              </w:rPr>
              <w:t>合計</w:t>
            </w:r>
          </w:p>
        </w:tc>
        <w:tc>
          <w:tcPr>
            <w:tcW w:type="dxa" w:w="2351"/>
          </w:tcPr>
          <w:p>
            <w:r>
              <w:rPr>
                <w:rFonts w:ascii="Meiryo UI" w:hAnsi="Meiryo UI"/>
                <w:sz w:val="18"/>
              </w:rPr>
              <w:t>≒¥14.7兆</w:t>
            </w:r>
          </w:p>
        </w:tc>
        <w:tc>
          <w:tcPr>
            <w:tcW w:type="dxa" w:w="2351"/>
          </w:tcPr>
          <w:p>
            <w:r>
              <w:rPr>
                <w:rFonts w:ascii="Meiryo UI" w:hAnsi="Meiryo UI"/>
                <w:sz w:val="18"/>
              </w:rPr>
              <w:t>≒10〜11%</w:t>
            </w:r>
          </w:p>
        </w:tc>
        <w:tc>
          <w:tcPr>
            <w:tcW w:type="dxa" w:w="2351"/>
          </w:tcPr>
          <w:p>
            <w:r>
              <w:rPr>
                <w:rFonts w:ascii="Meiryo UI" w:hAnsi="Meiryo UI"/>
                <w:sz w:val="18"/>
              </w:rPr>
            </w:r>
          </w:p>
        </w:tc>
      </w:tr>
    </w:tbl>
    <w:p/>
    <w:p>
      <w:pPr>
        <w:pStyle w:val="Heading3"/>
      </w:pPr>
      <w:r>
        <w:rPr>
          <w:rFonts w:ascii="Meiryo UI" w:hAnsi="Meiryo UI"/>
          <w:color w:val="2E74B5"/>
        </w:rPr>
        <w:t>1-3. 競合優位性（5つのモート）</w:t>
      </w:r>
    </w:p>
    <w:p/>
    <w:p>
      <w:r>
        <w:rPr>
          <w:rFonts w:ascii="Meiryo UI" w:hAnsi="Meiryo UI"/>
          <w:sz w:val="20"/>
        </w:rPr>
        <w:t>① IPポートフォリオの圧倒的厚み</w:t>
      </w:r>
    </w:p>
    <w:p>
      <w:pPr>
        <w:pStyle w:val="ListBullet"/>
      </w:pPr>
      <w:r>
        <w:rPr>
          <w:rFonts w:ascii="Meiryo UI" w:hAnsi="Meiryo UI"/>
          <w:sz w:val="20"/>
        </w:rPr>
        <w:t>Spider-Man、Ghost of Tsushima、Horizon、The Last of Us（HBO化）、Demon's Souls</w:t>
      </w:r>
    </w:p>
    <w:p>
      <w:pPr>
        <w:pStyle w:val="ListBullet"/>
      </w:pPr>
      <w:r>
        <w:rPr>
          <w:rFonts w:ascii="Meiryo UI" w:hAnsi="Meiryo UI"/>
          <w:sz w:val="20"/>
        </w:rPr>
        <w:t>Crunchyrllはアニメ配信で北米・欧州圧倒的首位（4,000万有料会員超）</w:t>
      </w:r>
    </w:p>
    <w:p>
      <w:pPr>
        <w:pStyle w:val="ListBullet"/>
      </w:pPr>
      <w:r>
        <w:rPr>
          <w:rFonts w:ascii="Meiryo UI" w:hAnsi="Meiryo UI"/>
          <w:sz w:val="20"/>
        </w:rPr>
        <w:t>Sony Musicは世界3大レーベルの一角（Taylor Swift楽曲配分除いても再生数Top）</w:t>
      </w:r>
    </w:p>
    <w:p/>
    <w:p>
      <w:r>
        <w:rPr>
          <w:rFonts w:ascii="Meiryo UI" w:hAnsi="Meiryo UI"/>
          <w:sz w:val="20"/>
        </w:rPr>
        <w:t>② CMOSイメージセンサー：交代不可能な産業インフラ</w:t>
      </w:r>
    </w:p>
    <w:p>
      <w:pPr>
        <w:pStyle w:val="ListBullet"/>
      </w:pPr>
      <w:r>
        <w:rPr>
          <w:rFonts w:ascii="Meiryo UI" w:hAnsi="Meiryo UI"/>
          <w:sz w:val="20"/>
        </w:rPr>
        <w:t>スマートフォン向けCMOSセンサー世界シェア約50%超（Omdia推計）</w:t>
      </w:r>
    </w:p>
    <w:p>
      <w:pPr>
        <w:pStyle w:val="ListBullet"/>
      </w:pPr>
      <w:r>
        <w:rPr>
          <w:rFonts w:ascii="Meiryo UI" w:hAnsi="Meiryo UI"/>
          <w:sz w:val="20"/>
        </w:rPr>
        <w:t>iPhoneメインカメラサプライヤー（Apple依存度は高いがAppleがソニーを切れない構造）</w:t>
      </w:r>
    </w:p>
    <w:p>
      <w:pPr>
        <w:pStyle w:val="ListBullet"/>
      </w:pPr>
      <w:r>
        <w:rPr>
          <w:rFonts w:ascii="Meiryo UI" w:hAnsi="Meiryo UI"/>
          <w:sz w:val="20"/>
        </w:rPr>
        <w:t>車載・医療・AI視覚処理向け新需要拡大</w:t>
      </w:r>
    </w:p>
    <w:p/>
    <w:p>
      <w:r>
        <w:rPr>
          <w:rFonts w:ascii="Meiryo UI" w:hAnsi="Meiryo UI"/>
          <w:sz w:val="20"/>
        </w:rPr>
        <w:t>③ PlayStation Network（PSN）のネットワーク効果</w:t>
      </w:r>
    </w:p>
    <w:p>
      <w:pPr>
        <w:pStyle w:val="ListBullet"/>
      </w:pPr>
      <w:r>
        <w:rPr>
          <w:rFonts w:ascii="Meiryo UI" w:hAnsi="Meiryo UI"/>
          <w:sz w:val="20"/>
        </w:rPr>
        <w:t>PS Plus会員数：約4,800万人（推計）</w:t>
      </w:r>
    </w:p>
    <w:p>
      <w:pPr>
        <w:pStyle w:val="ListBullet"/>
      </w:pPr>
      <w:r>
        <w:rPr>
          <w:rFonts w:ascii="Meiryo UI" w:hAnsi="Meiryo UI"/>
          <w:sz w:val="20"/>
        </w:rPr>
        <w:t>GaaS（Games as a Service）への移行でARPU上昇トレンド継続</w:t>
      </w:r>
    </w:p>
    <w:p>
      <w:pPr>
        <w:pStyle w:val="ListBullet"/>
      </w:pPr>
      <w:r>
        <w:rPr>
          <w:rFonts w:ascii="Meiryo UI" w:hAnsi="Meiryo UI"/>
          <w:sz w:val="20"/>
        </w:rPr>
        <w:t>Bungie買収によるライブサービスケイパビリティ内製化</w:t>
      </w:r>
    </w:p>
    <w:p/>
    <w:p>
      <w:r>
        <w:rPr>
          <w:rFonts w:ascii="Meiryo UI" w:hAnsi="Meiryo UI"/>
          <w:sz w:val="20"/>
        </w:rPr>
        <w:t>④ ソニー金融分離（SFG：8729）によるフォーカス化</w:t>
      </w:r>
    </w:p>
    <w:p>
      <w:pPr>
        <w:pStyle w:val="ListBullet"/>
      </w:pPr>
      <w:r>
        <w:rPr>
          <w:rFonts w:ascii="Meiryo UI" w:hAnsi="Meiryo UI"/>
          <w:sz w:val="20"/>
        </w:rPr>
        <w:t>2025年10月に完全分離完了（持株会社スキーム）</w:t>
      </w:r>
    </w:p>
    <w:p>
      <w:pPr>
        <w:pStyle w:val="ListBullet"/>
      </w:pPr>
      <w:r>
        <w:rPr>
          <w:rFonts w:ascii="Meiryo UI" w:hAnsi="Meiryo UI"/>
          <w:sz w:val="20"/>
        </w:rPr>
        <w:t>ソニー本体がエンタメ・テクノロジーに純化→コングロマリットディスカウント解消の始動</w:t>
      </w:r>
    </w:p>
    <w:p/>
    <w:p>
      <w:r>
        <w:rPr>
          <w:rFonts w:ascii="Meiryo UI" w:hAnsi="Meiryo UI"/>
          <w:sz w:val="20"/>
        </w:rPr>
        <w:t>⑤ グローバル音楽ライセンス収入の不可視資産</w:t>
      </w:r>
    </w:p>
    <w:p>
      <w:pPr>
        <w:pStyle w:val="ListBullet"/>
      </w:pPr>
      <w:r>
        <w:rPr>
          <w:rFonts w:ascii="Meiryo UI" w:hAnsi="Meiryo UI"/>
          <w:sz w:val="20"/>
        </w:rPr>
        <w:t>ストリーミング拡大でレーベル収入はほぼFixedコスト型高マージン</w:t>
      </w:r>
    </w:p>
    <w:p>
      <w:pPr>
        <w:pStyle w:val="ListBullet"/>
      </w:pPr>
      <w:r>
        <w:rPr>
          <w:rFonts w:ascii="Meiryo UI" w:hAnsi="Meiryo UI"/>
          <w:sz w:val="20"/>
        </w:rPr>
        <w:t>AI音楽生成との著作権バトルで既存レーベルが有利（法的地位確立済み）</w:t>
      </w:r>
    </w:p>
    <w:p/>
    <w:p>
      <w:pPr>
        <w:pStyle w:val="Heading3"/>
      </w:pPr>
      <w:r>
        <w:rPr>
          <w:rFonts w:ascii="Meiryo UI" w:hAnsi="Meiryo UI"/>
          <w:color w:val="2E74B5"/>
        </w:rPr>
        <w:t>1-4. 直近カタリスト（2025〜2026）</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SFG完全分離完了</w:t>
            </w:r>
          </w:p>
        </w:tc>
        <w:tc>
          <w:tcPr>
            <w:tcW w:type="dxa" w:w="3135"/>
          </w:tcPr>
          <w:p>
            <w:r>
              <w:rPr>
                <w:rFonts w:ascii="Meiryo UI" w:hAnsi="Meiryo UI"/>
                <w:sz w:val="18"/>
              </w:rPr>
              <w:t>2025年10月</w:t>
            </w:r>
          </w:p>
        </w:tc>
        <w:tc>
          <w:tcPr>
            <w:tcW w:type="dxa" w:w="3135"/>
          </w:tcPr>
          <w:p>
            <w:r>
              <w:rPr>
                <w:rFonts w:ascii="Meiryo UI" w:hAnsi="Meiryo UI"/>
                <w:sz w:val="18"/>
              </w:rPr>
              <w:t>＋（コングロマリットディスカウント解消）</w:t>
            </w:r>
          </w:p>
        </w:tc>
      </w:tr>
      <w:tr>
        <w:tc>
          <w:tcPr>
            <w:tcW w:type="dxa" w:w="3135"/>
            <w:shd w:val="clear" w:color="auto" w:fill="DDEBF7"/>
          </w:tcPr>
          <w:p>
            <w:r>
              <w:rPr>
                <w:rFonts w:ascii="Meiryo UI" w:hAnsi="Meiryo UI"/>
                <w:sz w:val="18"/>
              </w:rPr>
              <w:t>PS5 Pro販売好調・次世代PS6開発ロードマップ開示</w:t>
            </w:r>
          </w:p>
        </w:tc>
        <w:tc>
          <w:tcPr>
            <w:tcW w:type="dxa" w:w="3135"/>
            <w:shd w:val="clear" w:color="auto" w:fill="DDEBF7"/>
          </w:tcPr>
          <w:p>
            <w:r>
              <w:rPr>
                <w:rFonts w:ascii="Meiryo UI" w:hAnsi="Meiryo UI"/>
                <w:sz w:val="18"/>
              </w:rPr>
              <w:t>2026年前半</w:t>
            </w:r>
          </w:p>
        </w:tc>
        <w:tc>
          <w:tcPr>
            <w:tcW w:type="dxa" w:w="3135"/>
            <w:shd w:val="clear" w:color="auto" w:fill="DDEBF7"/>
          </w:tcPr>
          <w:p>
            <w:r>
              <w:rPr>
                <w:rFonts w:ascii="Meiryo UI" w:hAnsi="Meiryo UI"/>
                <w:sz w:val="18"/>
              </w:rPr>
              <w:t>＋（GaaS移行加速）</w:t>
            </w:r>
          </w:p>
        </w:tc>
      </w:tr>
      <w:tr>
        <w:tc>
          <w:tcPr>
            <w:tcW w:type="dxa" w:w="3135"/>
          </w:tcPr>
          <w:p>
            <w:r>
              <w:rPr>
                <w:rFonts w:ascii="Meiryo UI" w:hAnsi="Meiryo UI"/>
                <w:sz w:val="18"/>
              </w:rPr>
              <w:t>Crunchyroll収益化加速（アニメIP映画化）</w:t>
            </w:r>
          </w:p>
        </w:tc>
        <w:tc>
          <w:tcPr>
            <w:tcW w:type="dxa" w:w="3135"/>
          </w:tcPr>
          <w:p>
            <w:r>
              <w:rPr>
                <w:rFonts w:ascii="Meiryo UI" w:hAnsi="Meiryo UI"/>
                <w:sz w:val="18"/>
              </w:rPr>
              <w:t>2026年内</w:t>
            </w:r>
          </w:p>
        </w:tc>
        <w:tc>
          <w:tcPr>
            <w:tcW w:type="dxa" w:w="3135"/>
          </w:tcPr>
          <w:p>
            <w:r>
              <w:rPr>
                <w:rFonts w:ascii="Meiryo UI" w:hAnsi="Meiryo UI"/>
                <w:sz w:val="18"/>
              </w:rPr>
              <w:t>＋（複合乗数効果）</w:t>
            </w:r>
          </w:p>
        </w:tc>
      </w:tr>
      <w:tr>
        <w:tc>
          <w:tcPr>
            <w:tcW w:type="dxa" w:w="3135"/>
            <w:shd w:val="clear" w:color="auto" w:fill="DDEBF7"/>
          </w:tcPr>
          <w:p>
            <w:r>
              <w:rPr>
                <w:rFonts w:ascii="Meiryo UI" w:hAnsi="Meiryo UI"/>
                <w:sz w:val="18"/>
              </w:rPr>
              <w:t>CMOSセンサー：車載・AIカメラ需要急増</w:t>
            </w:r>
          </w:p>
        </w:tc>
        <w:tc>
          <w:tcPr>
            <w:tcW w:type="dxa" w:w="3135"/>
            <w:shd w:val="clear" w:color="auto" w:fill="DDEBF7"/>
          </w:tcPr>
          <w:p>
            <w:r>
              <w:rPr>
                <w:rFonts w:ascii="Meiryo UI" w:hAnsi="Meiryo UI"/>
                <w:sz w:val="18"/>
              </w:rPr>
              <w:t>継続</w:t>
            </w:r>
          </w:p>
        </w:tc>
        <w:tc>
          <w:tcPr>
            <w:tcW w:type="dxa" w:w="3135"/>
            <w:shd w:val="clear" w:color="auto" w:fill="DDEBF7"/>
          </w:tcPr>
          <w:p>
            <w:r>
              <w:rPr>
                <w:rFonts w:ascii="Meiryo UI" w:hAnsi="Meiryo UI"/>
                <w:sz w:val="18"/>
              </w:rPr>
              <w:t>＋（高マージンセグメント拡大）</w:t>
            </w:r>
          </w:p>
        </w:tc>
      </w:tr>
      <w:tr>
        <w:tc>
          <w:tcPr>
            <w:tcW w:type="dxa" w:w="3135"/>
          </w:tcPr>
          <w:p>
            <w:r>
              <w:rPr>
                <w:rFonts w:ascii="Meiryo UI" w:hAnsi="Meiryo UI"/>
                <w:sz w:val="18"/>
              </w:rPr>
              <w:t>Spider-Man新作・映画IP展開</w:t>
            </w:r>
          </w:p>
        </w:tc>
        <w:tc>
          <w:tcPr>
            <w:tcW w:type="dxa" w:w="3135"/>
          </w:tcPr>
          <w:p>
            <w:r>
              <w:rPr>
                <w:rFonts w:ascii="Meiryo UI" w:hAnsi="Meiryo UI"/>
                <w:sz w:val="18"/>
              </w:rPr>
              <w:t>2026〜2027</w:t>
            </w:r>
          </w:p>
        </w:tc>
        <w:tc>
          <w:tcPr>
            <w:tcW w:type="dxa" w:w="3135"/>
          </w:tcPr>
          <w:p>
            <w:r>
              <w:rPr>
                <w:rFonts w:ascii="Meiryo UI" w:hAnsi="Meiryo UI"/>
                <w:sz w:val="18"/>
              </w:rPr>
              <w:t>＋（Pictures利益押し上げ）</w:t>
            </w:r>
          </w:p>
        </w:tc>
      </w:tr>
      <w:tr>
        <w:tc>
          <w:tcPr>
            <w:tcW w:type="dxa" w:w="3135"/>
            <w:shd w:val="clear" w:color="auto" w:fill="DDEBF7"/>
          </w:tcPr>
          <w:p>
            <w:r>
              <w:rPr>
                <w:rFonts w:ascii="Meiryo UI" w:hAnsi="Meiryo UI"/>
                <w:sz w:val="18"/>
              </w:rPr>
              <w:t>円安トレンド一服（1ドル≒145〜150円）</w:t>
            </w:r>
          </w:p>
        </w:tc>
        <w:tc>
          <w:tcPr>
            <w:tcW w:type="dxa" w:w="3135"/>
            <w:shd w:val="clear" w:color="auto" w:fill="DDEBF7"/>
          </w:tcPr>
          <w:p>
            <w:r>
              <w:rPr>
                <w:rFonts w:ascii="Meiryo UI" w:hAnsi="Meiryo UI"/>
                <w:sz w:val="18"/>
              </w:rPr>
              <w:t>継続</w:t>
            </w:r>
          </w:p>
        </w:tc>
        <w:tc>
          <w:tcPr>
            <w:tcW w:type="dxa" w:w="3135"/>
            <w:shd w:val="clear" w:color="auto" w:fill="DDEBF7"/>
          </w:tcPr>
          <w:p>
            <w:r>
              <w:rPr>
                <w:rFonts w:ascii="Meiryo UI" w:hAnsi="Meiryo UI"/>
                <w:sz w:val="18"/>
              </w:rPr>
              <w:t>中立〜やや▲（海外収益の円換算減）</w:t>
            </w:r>
          </w:p>
        </w:tc>
      </w:tr>
      <w:tr>
        <w:tc>
          <w:tcPr>
            <w:tcW w:type="dxa" w:w="3135"/>
          </w:tcPr>
          <w:p>
            <w:r>
              <w:rPr>
                <w:rFonts w:ascii="Meiryo UI" w:hAnsi="Meiryo UI"/>
                <w:sz w:val="18"/>
              </w:rPr>
              <w:t>中国スマホ回復：CMOSセンサー出荷増</w:t>
            </w:r>
          </w:p>
        </w:tc>
        <w:tc>
          <w:tcPr>
            <w:tcW w:type="dxa" w:w="3135"/>
          </w:tcPr>
          <w:p>
            <w:r>
              <w:rPr>
                <w:rFonts w:ascii="Meiryo UI" w:hAnsi="Meiryo UI"/>
                <w:sz w:val="18"/>
              </w:rPr>
              <w:t>2026H1</w:t>
            </w:r>
          </w:p>
        </w:tc>
        <w:tc>
          <w:tcPr>
            <w:tcW w:type="dxa" w:w="3135"/>
          </w:tcPr>
          <w:p>
            <w:r>
              <w:rPr>
                <w:rFonts w:ascii="Meiryo UI" w:hAnsi="Meiryo UI"/>
                <w:sz w:val="18"/>
              </w:rPr>
              <w:t>＋</w:t>
            </w:r>
          </w:p>
        </w:tc>
      </w:tr>
    </w:tbl>
    <w:p/>
    <w:p>
      <w:r>
        <w:t>──────────────────────────────────────────────────</w:t>
      </w:r>
    </w:p>
    <w:p/>
    <w:p>
      <w:pPr>
        <w:pStyle w:val="Heading2"/>
      </w:pPr>
      <w:r>
        <w:rPr>
          <w:rFonts w:ascii="Meiryo UI" w:hAnsi="Meiryo UI"/>
          <w:color w:val="2E74B5"/>
        </w:rPr>
        <w:t>2. 【社長指示最優先】SOTP分析：「Sum of the Parts割安論」徹底検証</w:t>
      </w:r>
    </w:p>
    <w:p/>
    <w:p>
      <w:r>
        <w:rPr>
          <w:rFonts w:ascii="Meiryo UI" w:hAnsi="Meiryo UI"/>
          <w:sz w:val="20"/>
        </w:rPr>
        <w:t>&gt; 社長指示再確認：「SOTP分析の核心：ゲーム（PS/GaaS）・音楽（Sony Music）・映画/アニメ（Sony Pictures）・半導体（CMOSイメージセンサー）・金融（SFG分離後）の各セグメントを独立企業として個別バリュエーション算出。EV/EBITDA・P/E・DCF値を同業他社とベンチマーク。IPライセンス収入の定量化。CMOSのシェア・Samsung比較。SFG分離後ディスカウント解消試算。不動産含み益NAV算出必須。」</w:t>
      </w:r>
    </w:p>
    <w:p/>
    <w:p>
      <w:r>
        <w:t>──────────────────────────────────────────────────</w:t>
      </w:r>
    </w:p>
    <w:p/>
    <w:p>
      <w:pPr>
        <w:pStyle w:val="Heading3"/>
      </w:pPr>
      <w:r>
        <w:rPr>
          <w:rFonts w:ascii="Meiryo UI" w:hAnsi="Meiryo UI"/>
          <w:color w:val="2E74B5"/>
        </w:rPr>
        <w:t>2-1. SOTP分析の方法論・前提</w:t>
      </w:r>
    </w:p>
    <w:p/>
    <w:p>
      <w:r>
        <w:rPr>
          <w:rFonts w:ascii="Meiryo UI" w:hAnsi="Meiryo UI"/>
          <w:sz w:val="20"/>
        </w:rPr>
        <w:t>バリュエーション手法：セグメントEBITDA × 同業他社EV/EBITDA倍率</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純有利子負債（Net Debt）（推計）</w:t>
            </w:r>
          </w:p>
        </w:tc>
        <w:tc>
          <w:tcPr>
            <w:tcW w:type="dxa" w:w="4703"/>
          </w:tcPr>
          <w:p>
            <w:r>
              <w:rPr>
                <w:rFonts w:ascii="Meiryo UI" w:hAnsi="Meiryo UI"/>
                <w:sz w:val="18"/>
              </w:rPr>
              <w:t>▲¥1.2兆（実質ネットキャッシュ気味）</w:t>
            </w:r>
          </w:p>
        </w:tc>
      </w:tr>
      <w:tr>
        <w:tc>
          <w:tcPr>
            <w:tcW w:type="dxa" w:w="4703"/>
            <w:shd w:val="clear" w:color="auto" w:fill="DDEBF7"/>
          </w:tcPr>
          <w:p>
            <w:r>
              <w:rPr>
                <w:rFonts w:ascii="Meiryo UI" w:hAnsi="Meiryo UI"/>
                <w:sz w:val="18"/>
              </w:rPr>
              <w:t>発行済株式数</w:t>
            </w:r>
          </w:p>
        </w:tc>
        <w:tc>
          <w:tcPr>
            <w:tcW w:type="dxa" w:w="4703"/>
            <w:shd w:val="clear" w:color="auto" w:fill="DDEBF7"/>
          </w:tcPr>
          <w:p>
            <w:r>
              <w:rPr>
                <w:rFonts w:ascii="Meiryo UI" w:hAnsi="Meiryo UI"/>
                <w:sz w:val="18"/>
              </w:rPr>
              <w:t>約12.46億株</w:t>
            </w:r>
          </w:p>
        </w:tc>
      </w:tr>
      <w:tr>
        <w:tc>
          <w:tcPr>
            <w:tcW w:type="dxa" w:w="4703"/>
          </w:tcPr>
          <w:p>
            <w:r>
              <w:rPr>
                <w:rFonts w:ascii="Meiryo UI" w:hAnsi="Meiryo UI"/>
                <w:sz w:val="18"/>
              </w:rPr>
              <w:t>SFG保有株（8729分離後残余）</w:t>
            </w:r>
          </w:p>
        </w:tc>
        <w:tc>
          <w:tcPr>
            <w:tcW w:type="dxa" w:w="4703"/>
          </w:tcPr>
          <w:p>
            <w:r>
              <w:rPr>
                <w:rFonts w:ascii="Meiryo UI" w:hAnsi="Meiryo UI"/>
                <w:sz w:val="18"/>
              </w:rPr>
              <w:t>持分約20%（評価額別途）</w:t>
            </w:r>
          </w:p>
        </w:tc>
      </w:tr>
      <w:tr>
        <w:tc>
          <w:tcPr>
            <w:tcW w:type="dxa" w:w="4703"/>
            <w:shd w:val="clear" w:color="auto" w:fill="DDEBF7"/>
          </w:tcPr>
          <w:p>
            <w:r>
              <w:rPr>
                <w:rFonts w:ascii="Meiryo UI" w:hAnsi="Meiryo UI"/>
                <w:sz w:val="18"/>
              </w:rPr>
              <w:t>不動産含み益</w:t>
            </w:r>
          </w:p>
        </w:tc>
        <w:tc>
          <w:tcPr>
            <w:tcW w:type="dxa" w:w="4703"/>
            <w:shd w:val="clear" w:color="auto" w:fill="DDEBF7"/>
          </w:tcPr>
          <w:p>
            <w:r>
              <w:rPr>
                <w:rFonts w:ascii="Meiryo UI" w:hAnsi="Meiryo UI"/>
                <w:sz w:val="18"/>
              </w:rPr>
              <w:t>後述2-7</w:t>
            </w:r>
          </w:p>
        </w:tc>
      </w:tr>
      <w:tr>
        <w:tc>
          <w:tcPr>
            <w:tcW w:type="dxa" w:w="4703"/>
          </w:tcPr>
          <w:p>
            <w:r>
              <w:rPr>
                <w:rFonts w:ascii="Meiryo UI" w:hAnsi="Meiryo UI"/>
                <w:sz w:val="18"/>
              </w:rPr>
              <w:t>コングロマリットディスカウント率（現状）</w:t>
            </w:r>
          </w:p>
        </w:tc>
        <w:tc>
          <w:tcPr>
            <w:tcW w:type="dxa" w:w="4703"/>
          </w:tcPr>
          <w:p>
            <w:r>
              <w:rPr>
                <w:rFonts w:ascii="Meiryo UI" w:hAnsi="Meiryo UI"/>
                <w:sz w:val="18"/>
              </w:rPr>
              <w:t>推計▲25〜30%</w:t>
            </w:r>
          </w:p>
        </w:tc>
      </w:tr>
    </w:tbl>
    <w:p/>
    <w:p>
      <w:r>
        <w:t>──────────────────────────────────────────────────</w:t>
      </w:r>
    </w:p>
    <w:p/>
    <w:p>
      <w:pPr>
        <w:pStyle w:val="Heading3"/>
      </w:pPr>
      <w:r>
        <w:rPr>
          <w:rFonts w:ascii="Meiryo UI" w:hAnsi="Meiryo UI"/>
          <w:color w:val="2E74B5"/>
        </w:rPr>
        <w:t>2-2. セグメント①：ゲーム＆ネットワークサービス（G&amp;NS）</w:t>
      </w:r>
    </w:p>
    <w:p/>
    <w:p>
      <w:pPr>
        <w:pStyle w:val="Heading4"/>
      </w:pPr>
      <w:r>
        <w:rPr>
          <w:rFonts w:ascii="Meiryo UI" w:hAnsi="Meiryo UI"/>
          <w:color w:val="2E74B5"/>
        </w:rPr>
        <w:t>事業概要</w:t>
      </w:r>
    </w:p>
    <w:p>
      <w:pPr>
        <w:pStyle w:val="ListBullet"/>
      </w:pPr>
      <w:r>
        <w:rPr>
          <w:rFonts w:ascii="Meiryo UI" w:hAnsi="Meiryo UI"/>
          <w:sz w:val="20"/>
        </w:rPr>
        <w:t>PlayStation 5本体・ソフト・GaaS（PS Plus / PS Now統合）</w:t>
      </w:r>
    </w:p>
    <w:p>
      <w:pPr>
        <w:pStyle w:val="ListBullet"/>
      </w:pPr>
      <w:r>
        <w:rPr>
          <w:rFonts w:ascii="Meiryo UI" w:hAnsi="Meiryo UI"/>
          <w:sz w:val="20"/>
        </w:rPr>
        <w:t>外部スタジオ買収（Bungie等）によるコンテンツ強化</w:t>
      </w:r>
    </w:p>
    <w:p>
      <w:pPr>
        <w:pStyle w:val="ListBullet"/>
      </w:pPr>
      <w:r>
        <w:rPr>
          <w:rFonts w:ascii="Meiryo UI" w:hAnsi="Meiryo UI"/>
          <w:sz w:val="20"/>
        </w:rPr>
        <w:t>ハードウェアは利益率低め、ソフト・サービスは高マージン</w:t>
      </w:r>
    </w:p>
    <w:p/>
    <w:p>
      <w:pPr>
        <w:pStyle w:val="Heading4"/>
      </w:pPr>
      <w:r>
        <w:rPr>
          <w:rFonts w:ascii="Meiryo UI" w:hAnsi="Meiryo UI"/>
          <w:color w:val="2E74B5"/>
        </w:rPr>
        <w:t>財務前提（FY2025推計）</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値（推計）</w:t>
            </w:r>
          </w:p>
        </w:tc>
      </w:tr>
      <w:tr>
        <w:tc>
          <w:tcPr>
            <w:tcW w:type="dxa" w:w="4703"/>
          </w:tcPr>
          <w:p>
            <w:r>
              <w:rPr>
                <w:rFonts w:ascii="Meiryo UI" w:hAnsi="Meiryo UI"/>
                <w:sz w:val="18"/>
              </w:rPr>
              <w:t>売上高</w:t>
            </w:r>
          </w:p>
        </w:tc>
        <w:tc>
          <w:tcPr>
            <w:tcW w:type="dxa" w:w="4703"/>
          </w:tcPr>
          <w:p>
            <w:r>
              <w:rPr>
                <w:rFonts w:ascii="Meiryo UI" w:hAnsi="Meiryo UI"/>
                <w:sz w:val="18"/>
              </w:rPr>
              <w:t>¥4.5兆</w:t>
            </w:r>
          </w:p>
        </w:tc>
      </w:tr>
      <w:tr>
        <w:tc>
          <w:tcPr>
            <w:tcW w:type="dxa" w:w="4703"/>
            <w:shd w:val="clear" w:color="auto" w:fill="DDEBF7"/>
          </w:tcPr>
          <w:p>
            <w:r>
              <w:rPr>
                <w:rFonts w:ascii="Meiryo UI" w:hAnsi="Meiryo UI"/>
                <w:sz w:val="18"/>
              </w:rPr>
              <w:t>EBITDA</w:t>
            </w:r>
          </w:p>
        </w:tc>
        <w:tc>
          <w:tcPr>
            <w:tcW w:type="dxa" w:w="4703"/>
            <w:shd w:val="clear" w:color="auto" w:fill="DDEBF7"/>
          </w:tcPr>
          <w:p>
            <w:r>
              <w:rPr>
                <w:rFonts w:ascii="Meiryo UI" w:hAnsi="Meiryo UI"/>
                <w:sz w:val="18"/>
              </w:rPr>
              <w:t>¥450〜550億（マージン10〜12%）</w:t>
            </w:r>
          </w:p>
        </w:tc>
      </w:tr>
      <w:tr>
        <w:tc>
          <w:tcPr>
            <w:tcW w:type="dxa" w:w="4703"/>
          </w:tcPr>
          <w:p>
            <w:r>
              <w:rPr>
                <w:rFonts w:ascii="Meiryo UI" w:hAnsi="Meiryo UI"/>
                <w:sz w:val="18"/>
              </w:rPr>
              <w:t>※ 正確にはゲームセグメントEBITDA</w:t>
            </w:r>
          </w:p>
        </w:tc>
        <w:tc>
          <w:tcPr>
            <w:tcW w:type="dxa" w:w="4703"/>
          </w:tcPr>
          <w:p>
            <w:r>
              <w:rPr>
                <w:rFonts w:ascii="Meiryo UI" w:hAnsi="Meiryo UI"/>
                <w:sz w:val="18"/>
              </w:rPr>
              <w:t>約¥5,000億（セグメント利益+D&amp;A）</w:t>
            </w:r>
          </w:p>
        </w:tc>
      </w:tr>
    </w:tbl>
    <w:p/>
    <w:p>
      <w:r>
        <w:rPr>
          <w:rFonts w:ascii="Meiryo UI" w:hAnsi="Meiryo UI"/>
          <w:sz w:val="20"/>
        </w:rPr>
        <w:t>&gt; 📌 注：EBITDAは億単位で再整理（兆を億に換算）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値（推計・億円）</w:t>
            </w:r>
          </w:p>
        </w:tc>
      </w:tr>
      <w:tr>
        <w:tc>
          <w:tcPr>
            <w:tcW w:type="dxa" w:w="4703"/>
          </w:tcPr>
          <w:p>
            <w:r>
              <w:rPr>
                <w:rFonts w:ascii="Meiryo UI" w:hAnsi="Meiryo UI"/>
                <w:sz w:val="18"/>
              </w:rPr>
              <w:t>売上高</w:t>
            </w:r>
          </w:p>
        </w:tc>
        <w:tc>
          <w:tcPr>
            <w:tcW w:type="dxa" w:w="4703"/>
          </w:tcPr>
          <w:p>
            <w:r>
              <w:rPr>
                <w:rFonts w:ascii="Meiryo UI" w:hAnsi="Meiryo UI"/>
                <w:sz w:val="18"/>
              </w:rPr>
              <w:t>45,000億円</w:t>
            </w:r>
          </w:p>
        </w:tc>
      </w:tr>
      <w:tr>
        <w:tc>
          <w:tcPr>
            <w:tcW w:type="dxa" w:w="4703"/>
            <w:shd w:val="clear" w:color="auto" w:fill="DDEBF7"/>
          </w:tcPr>
          <w:p>
            <w:r>
              <w:rPr>
                <w:rFonts w:ascii="Meiryo UI" w:hAnsi="Meiryo UI"/>
                <w:sz w:val="18"/>
              </w:rPr>
              <w:t>セグメント営業利益</w:t>
            </w:r>
          </w:p>
        </w:tc>
        <w:tc>
          <w:tcPr>
            <w:tcW w:type="dxa" w:w="4703"/>
            <w:shd w:val="clear" w:color="auto" w:fill="DDEBF7"/>
          </w:tcPr>
          <w:p>
            <w:r>
              <w:rPr>
                <w:rFonts w:ascii="Meiryo UI" w:hAnsi="Meiryo UI"/>
                <w:sz w:val="18"/>
              </w:rPr>
              <w:t>3,600〜4,500億円（マージン8〜10%）</w:t>
            </w:r>
          </w:p>
        </w:tc>
      </w:tr>
      <w:tr>
        <w:tc>
          <w:tcPr>
            <w:tcW w:type="dxa" w:w="4703"/>
          </w:tcPr>
          <w:p>
            <w:r>
              <w:rPr>
                <w:rFonts w:ascii="Meiryo UI" w:hAnsi="Meiryo UI"/>
                <w:sz w:val="18"/>
              </w:rPr>
              <w:t>EBITDA</w:t>
            </w:r>
          </w:p>
        </w:tc>
        <w:tc>
          <w:tcPr>
            <w:tcW w:type="dxa" w:w="4703"/>
          </w:tcPr>
          <w:p>
            <w:r>
              <w:rPr>
                <w:rFonts w:ascii="Meiryo UI" w:hAnsi="Meiryo UI"/>
                <w:sz w:val="18"/>
              </w:rPr>
              <w:t>約5,000〜6,000億円</w:t>
            </w:r>
          </w:p>
        </w:tc>
      </w:tr>
    </w:tbl>
    <w:p/>
    <w:p>
      <w:pPr>
        <w:pStyle w:val="Heading4"/>
      </w:pPr>
      <w:r>
        <w:rPr>
          <w:rFonts w:ascii="Meiryo UI" w:hAnsi="Meiryo UI"/>
          <w:color w:val="2E74B5"/>
        </w:rPr>
        <w:t>同業他社比較（EV/EBITDA）</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比較対象</w:t>
            </w:r>
          </w:p>
        </w:tc>
        <w:tc>
          <w:tcPr>
            <w:tcW w:type="dxa" w:w="3135"/>
            <w:shd w:val="clear" w:color="auto" w:fill="2E74B5"/>
          </w:tcPr>
          <w:p>
            <w:r>
              <w:rPr>
                <w:rFonts w:ascii="Meiryo UI" w:hAnsi="Meiryo UI"/>
                <w:b/>
                <w:color w:val="FFFFFF"/>
                <w:sz w:val="18"/>
              </w:rPr>
              <w:t>EV/EBITDA（推計）</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Microsoft（Xbox/Game Pass）</w:t>
            </w:r>
          </w:p>
        </w:tc>
        <w:tc>
          <w:tcPr>
            <w:tcW w:type="dxa" w:w="3135"/>
          </w:tcPr>
          <w:p>
            <w:r>
              <w:rPr>
                <w:rFonts w:ascii="Meiryo UI" w:hAnsi="Meiryo UI"/>
                <w:sz w:val="18"/>
              </w:rPr>
              <w:t>22〜25倍</w:t>
            </w:r>
          </w:p>
        </w:tc>
        <w:tc>
          <w:tcPr>
            <w:tcW w:type="dxa" w:w="3135"/>
          </w:tcPr>
          <w:p>
            <w:r>
              <w:rPr>
                <w:rFonts w:ascii="Meiryo UI" w:hAnsi="Meiryo UI"/>
                <w:sz w:val="18"/>
              </w:rPr>
              <w:t>GaaS + クラウド統合で高評価</w:t>
            </w:r>
          </w:p>
        </w:tc>
      </w:tr>
      <w:tr>
        <w:tc>
          <w:tcPr>
            <w:tcW w:type="dxa" w:w="3135"/>
            <w:shd w:val="clear" w:color="auto" w:fill="DDEBF7"/>
          </w:tcPr>
          <w:p>
            <w:r>
              <w:rPr>
                <w:rFonts w:ascii="Meiryo UI" w:hAnsi="Meiryo UI"/>
                <w:sz w:val="18"/>
              </w:rPr>
              <w:t>Nintendo（任天堂）</w:t>
            </w:r>
          </w:p>
        </w:tc>
        <w:tc>
          <w:tcPr>
            <w:tcW w:type="dxa" w:w="3135"/>
            <w:shd w:val="clear" w:color="auto" w:fill="DDEBF7"/>
          </w:tcPr>
          <w:p>
            <w:r>
              <w:rPr>
                <w:rFonts w:ascii="Meiryo UI" w:hAnsi="Meiryo UI"/>
                <w:sz w:val="18"/>
              </w:rPr>
              <w:t>12〜15倍</w:t>
            </w:r>
          </w:p>
        </w:tc>
        <w:tc>
          <w:tcPr>
            <w:tcW w:type="dxa" w:w="3135"/>
            <w:shd w:val="clear" w:color="auto" w:fill="DDEBF7"/>
          </w:tcPr>
          <w:p>
            <w:r>
              <w:rPr>
                <w:rFonts w:ascii="Meiryo UI" w:hAnsi="Meiryo UI"/>
                <w:sz w:val="18"/>
              </w:rPr>
              <w:t>保守的運営だが高マージン</w:t>
            </w:r>
          </w:p>
        </w:tc>
      </w:tr>
      <w:tr>
        <w:tc>
          <w:tcPr>
            <w:tcW w:type="dxa" w:w="3135"/>
          </w:tcPr>
          <w:p>
            <w:r>
              <w:rPr>
                <w:rFonts w:ascii="Meiryo UI" w:hAnsi="Meiryo UI"/>
                <w:sz w:val="18"/>
              </w:rPr>
              <w:t>Electronic Arts</w:t>
            </w:r>
          </w:p>
        </w:tc>
        <w:tc>
          <w:tcPr>
            <w:tcW w:type="dxa" w:w="3135"/>
          </w:tcPr>
          <w:p>
            <w:r>
              <w:rPr>
                <w:rFonts w:ascii="Meiryo UI" w:hAnsi="Meiryo UI"/>
                <w:sz w:val="18"/>
              </w:rPr>
              <w:t>14〜17倍</w:t>
            </w:r>
          </w:p>
        </w:tc>
        <w:tc>
          <w:tcPr>
            <w:tcW w:type="dxa" w:w="3135"/>
          </w:tcPr>
          <w:p>
            <w:r>
              <w:rPr>
                <w:rFonts w:ascii="Meiryo UI" w:hAnsi="Meiryo UI"/>
                <w:sz w:val="18"/>
              </w:rPr>
              <w:t>スポーツゲームGaaS</w:t>
            </w:r>
          </w:p>
        </w:tc>
      </w:tr>
      <w:tr>
        <w:tc>
          <w:tcPr>
            <w:tcW w:type="dxa" w:w="3135"/>
            <w:shd w:val="clear" w:color="auto" w:fill="DDEBF7"/>
          </w:tcPr>
          <w:p>
            <w:r>
              <w:rPr>
                <w:rFonts w:ascii="Meiryo UI" w:hAnsi="Meiryo UI"/>
                <w:sz w:val="18"/>
              </w:rPr>
              <w:t>Take-Two Interactive</w:t>
            </w:r>
          </w:p>
        </w:tc>
        <w:tc>
          <w:tcPr>
            <w:tcW w:type="dxa" w:w="3135"/>
            <w:shd w:val="clear" w:color="auto" w:fill="DDEBF7"/>
          </w:tcPr>
          <w:p>
            <w:r>
              <w:rPr>
                <w:rFonts w:ascii="Meiryo UI" w:hAnsi="Meiryo UI"/>
                <w:sz w:val="18"/>
              </w:rPr>
              <w:t>18〜22倍</w:t>
            </w:r>
          </w:p>
        </w:tc>
        <w:tc>
          <w:tcPr>
            <w:tcW w:type="dxa" w:w="3135"/>
            <w:shd w:val="clear" w:color="auto" w:fill="DDEBF7"/>
          </w:tcPr>
          <w:p>
            <w:r>
              <w:rPr>
                <w:rFonts w:ascii="Meiryo UI" w:hAnsi="Meiryo UI"/>
                <w:sz w:val="18"/>
              </w:rPr>
              <w:t>GTA IPプレミアム</w:t>
            </w:r>
          </w:p>
        </w:tc>
      </w:tr>
      <w:tr>
        <w:tc>
          <w:tcPr>
            <w:tcW w:type="dxa" w:w="3135"/>
          </w:tcPr>
          <w:p>
            <w:r>
              <w:rPr>
                <w:rFonts w:ascii="Meiryo UI" w:hAnsi="Meiryo UI"/>
                <w:sz w:val="18"/>
              </w:rPr>
              <w:t>Sony G&amp;NS適用倍率</w:t>
            </w:r>
          </w:p>
        </w:tc>
        <w:tc>
          <w:tcPr>
            <w:tcW w:type="dxa" w:w="3135"/>
          </w:tcPr>
          <w:p>
            <w:r>
              <w:rPr>
                <w:rFonts w:ascii="Meiryo UI" w:hAnsi="Meiryo UI"/>
                <w:sz w:val="18"/>
              </w:rPr>
              <w:t>15〜18倍</w:t>
            </w:r>
          </w:p>
        </w:tc>
        <w:tc>
          <w:tcPr>
            <w:tcW w:type="dxa" w:w="3135"/>
          </w:tcPr>
          <w:p>
            <w:r>
              <w:rPr>
                <w:rFonts w:ascii="Meiryo UI" w:hAnsi="Meiryo UI"/>
                <w:sz w:val="18"/>
              </w:rPr>
              <w:t>ハード+ソフト+GaaS混合</w:t>
            </w:r>
          </w:p>
        </w:tc>
      </w:tr>
    </w:tbl>
    <w:p/>
    <w:p>
      <w:pPr>
        <w:pStyle w:val="Heading4"/>
      </w:pPr>
      <w:r>
        <w:rPr>
          <w:rFonts w:ascii="Meiryo UI" w:hAnsi="Meiryo UI"/>
          <w:color w:val="2E74B5"/>
        </w:rPr>
        <w:t>G&amp;NSバリュエーション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EV/EBITDA倍率</w:t>
            </w:r>
          </w:p>
        </w:tc>
        <w:tc>
          <w:tcPr>
            <w:tcW w:type="dxa" w:w="2351"/>
            <w:shd w:val="clear" w:color="auto" w:fill="2E74B5"/>
          </w:tcPr>
          <w:p>
            <w:r>
              <w:rPr>
                <w:rFonts w:ascii="Meiryo UI" w:hAnsi="Meiryo UI"/>
                <w:b/>
                <w:color w:val="FFFFFF"/>
                <w:sz w:val="18"/>
              </w:rPr>
              <w:t>EBITDA（億円）</w:t>
            </w:r>
          </w:p>
        </w:tc>
        <w:tc>
          <w:tcPr>
            <w:tcW w:type="dxa" w:w="2351"/>
            <w:shd w:val="clear" w:color="auto" w:fill="2E74B5"/>
          </w:tcPr>
          <w:p>
            <w:r>
              <w:rPr>
                <w:rFonts w:ascii="Meiryo UI" w:hAnsi="Meiryo UI"/>
                <w:b/>
                <w:color w:val="FFFFFF"/>
                <w:sz w:val="18"/>
              </w:rPr>
              <w:t>セグメントEV（億円）</w:t>
            </w:r>
          </w:p>
        </w:tc>
      </w:tr>
      <w:tr>
        <w:tc>
          <w:tcPr>
            <w:tcW w:type="dxa" w:w="2351"/>
          </w:tcPr>
          <w:p>
            <w:r>
              <w:rPr>
                <w:rFonts w:ascii="Meiryo UI" w:hAnsi="Meiryo UI"/>
                <w:sz w:val="18"/>
              </w:rPr>
              <w:t>強気</w:t>
            </w:r>
          </w:p>
        </w:tc>
        <w:tc>
          <w:tcPr>
            <w:tcW w:type="dxa" w:w="2351"/>
          </w:tcPr>
          <w:p>
            <w:r>
              <w:rPr>
                <w:rFonts w:ascii="Meiryo UI" w:hAnsi="Meiryo UI"/>
                <w:sz w:val="18"/>
              </w:rPr>
              <w:t>18倍</w:t>
            </w:r>
          </w:p>
        </w:tc>
        <w:tc>
          <w:tcPr>
            <w:tcW w:type="dxa" w:w="2351"/>
          </w:tcPr>
          <w:p>
            <w:r>
              <w:rPr>
                <w:rFonts w:ascii="Meiryo UI" w:hAnsi="Meiryo UI"/>
                <w:sz w:val="18"/>
              </w:rPr>
              <w:t>6,000</w:t>
            </w:r>
          </w:p>
        </w:tc>
        <w:tc>
          <w:tcPr>
            <w:tcW w:type="dxa" w:w="2351"/>
          </w:tcPr>
          <w:p>
            <w:r>
              <w:rPr>
                <w:rFonts w:ascii="Meiryo UI" w:hAnsi="Meiryo UI"/>
                <w:sz w:val="18"/>
              </w:rPr>
              <w:t>108,000</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15倍</w:t>
            </w:r>
          </w:p>
        </w:tc>
        <w:tc>
          <w:tcPr>
            <w:tcW w:type="dxa" w:w="2351"/>
            <w:shd w:val="clear" w:color="auto" w:fill="DDEBF7"/>
          </w:tcPr>
          <w:p>
            <w:r>
              <w:rPr>
                <w:rFonts w:ascii="Meiryo UI" w:hAnsi="Meiryo UI"/>
                <w:sz w:val="18"/>
              </w:rPr>
              <w:t>5,500</w:t>
            </w:r>
          </w:p>
        </w:tc>
        <w:tc>
          <w:tcPr>
            <w:tcW w:type="dxa" w:w="2351"/>
            <w:shd w:val="clear" w:color="auto" w:fill="DDEBF7"/>
          </w:tcPr>
          <w:p>
            <w:r>
              <w:rPr>
                <w:rFonts w:ascii="Meiryo UI" w:hAnsi="Meiryo UI"/>
                <w:sz w:val="18"/>
              </w:rPr>
              <w:t>82,500</w:t>
            </w:r>
          </w:p>
        </w:tc>
      </w:tr>
      <w:tr>
        <w:tc>
          <w:tcPr>
            <w:tcW w:type="dxa" w:w="2351"/>
          </w:tcPr>
          <w:p>
            <w:r>
              <w:rPr>
                <w:rFonts w:ascii="Meiryo UI" w:hAnsi="Meiryo UI"/>
                <w:sz w:val="18"/>
              </w:rPr>
              <w:t>弱気</w:t>
            </w:r>
          </w:p>
        </w:tc>
        <w:tc>
          <w:tcPr>
            <w:tcW w:type="dxa" w:w="2351"/>
          </w:tcPr>
          <w:p>
            <w:r>
              <w:rPr>
                <w:rFonts w:ascii="Meiryo UI" w:hAnsi="Meiryo UI"/>
                <w:sz w:val="18"/>
              </w:rPr>
              <w:t>12倍</w:t>
            </w:r>
          </w:p>
        </w:tc>
        <w:tc>
          <w:tcPr>
            <w:tcW w:type="dxa" w:w="2351"/>
          </w:tcPr>
          <w:p>
            <w:r>
              <w:rPr>
                <w:rFonts w:ascii="Meiryo UI" w:hAnsi="Meiryo UI"/>
                <w:sz w:val="18"/>
              </w:rPr>
              <w:t>5,000</w:t>
            </w:r>
          </w:p>
        </w:tc>
        <w:tc>
          <w:tcPr>
            <w:tcW w:type="dxa" w:w="2351"/>
          </w:tcPr>
          <w:p>
            <w:r>
              <w:rPr>
                <w:rFonts w:ascii="Meiryo UI" w:hAnsi="Meiryo UI"/>
                <w:sz w:val="18"/>
              </w:rPr>
              <w:t>60,000</w:t>
            </w:r>
          </w:p>
        </w:tc>
      </w:tr>
    </w:tbl>
    <w:p/>
    <w:p>
      <w:r>
        <w:rPr>
          <w:rFonts w:ascii="Meiryo UI" w:hAnsi="Meiryo UI"/>
          <w:sz w:val="20"/>
        </w:rPr>
        <w:t>→ G&amp;NS独立企業価値：¥6.0兆〜¥10.8兆（基本ケース¥8.25兆）</w:t>
      </w:r>
    </w:p>
    <w:p/>
    <w:p>
      <w:r>
        <w:t>──────────────────────────────────────────────────</w:t>
      </w:r>
    </w:p>
    <w:p/>
    <w:p>
      <w:pPr>
        <w:pStyle w:val="Heading3"/>
      </w:pPr>
      <w:r>
        <w:rPr>
          <w:rFonts w:ascii="Meiryo UI" w:hAnsi="Meiryo UI"/>
          <w:color w:val="2E74B5"/>
        </w:rPr>
        <w:t>2-3. セグメント②：音楽（Sony Music Group）</w:t>
      </w:r>
    </w:p>
    <w:p/>
    <w:p>
      <w:pPr>
        <w:pStyle w:val="Heading4"/>
      </w:pPr>
      <w:r>
        <w:rPr>
          <w:rFonts w:ascii="Meiryo UI" w:hAnsi="Meiryo UI"/>
          <w:color w:val="2E74B5"/>
        </w:rPr>
        <w:t>事業概要</w:t>
      </w:r>
    </w:p>
    <w:p>
      <w:pPr>
        <w:pStyle w:val="ListBullet"/>
      </w:pPr>
      <w:r>
        <w:rPr>
          <w:rFonts w:ascii="Meiryo UI" w:hAnsi="Meiryo UI"/>
          <w:sz w:val="20"/>
        </w:rPr>
        <w:t>録音音楽（Universal、Warner並ぶ世界3大レーベル）</w:t>
      </w:r>
    </w:p>
    <w:p>
      <w:pPr>
        <w:pStyle w:val="ListBullet"/>
      </w:pPr>
      <w:r>
        <w:rPr>
          <w:rFonts w:ascii="Meiryo UI" w:hAnsi="Meiryo UI"/>
          <w:sz w:val="20"/>
        </w:rPr>
        <w:t>音楽出版（Sony Music Publishing：世界最大規模）</w:t>
      </w:r>
    </w:p>
    <w:p>
      <w:pPr>
        <w:pStyle w:val="ListBullet"/>
      </w:pPr>
      <w:r>
        <w:rPr>
          <w:rFonts w:ascii="Meiryo UI" w:hAnsi="Meiryo UI"/>
          <w:sz w:val="20"/>
        </w:rPr>
        <w:t>ストリーミング（Spotify/Apple Music/YouTube等への配信権）</w:t>
      </w:r>
    </w:p>
    <w:p/>
    <w:p>
      <w:pPr>
        <w:pStyle w:val="Heading4"/>
      </w:pPr>
      <w:r>
        <w:rPr>
          <w:rFonts w:ascii="Meiryo UI" w:hAnsi="Meiryo UI"/>
          <w:color w:val="2E74B5"/>
        </w:rPr>
        <w:t>財務前提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値（推計・億円）</w:t>
            </w:r>
          </w:p>
        </w:tc>
      </w:tr>
      <w:tr>
        <w:tc>
          <w:tcPr>
            <w:tcW w:type="dxa" w:w="4703"/>
          </w:tcPr>
          <w:p>
            <w:r>
              <w:rPr>
                <w:rFonts w:ascii="Meiryo UI" w:hAnsi="Meiryo UI"/>
                <w:sz w:val="18"/>
              </w:rPr>
              <w:t>売上高</w:t>
            </w:r>
          </w:p>
        </w:tc>
        <w:tc>
          <w:tcPr>
            <w:tcW w:type="dxa" w:w="4703"/>
          </w:tcPr>
          <w:p>
            <w:r>
              <w:rPr>
                <w:rFonts w:ascii="Meiryo UI" w:hAnsi="Meiryo UI"/>
                <w:sz w:val="18"/>
              </w:rPr>
              <w:t>15,000〜16,000億円</w:t>
            </w:r>
          </w:p>
        </w:tc>
      </w:tr>
      <w:tr>
        <w:tc>
          <w:tcPr>
            <w:tcW w:type="dxa" w:w="4703"/>
            <w:shd w:val="clear" w:color="auto" w:fill="DDEBF7"/>
          </w:tcPr>
          <w:p>
            <w:r>
              <w:rPr>
                <w:rFonts w:ascii="Meiryo UI" w:hAnsi="Meiryo UI"/>
                <w:sz w:val="18"/>
              </w:rPr>
              <w:t>EBITDA（マージン30〜35%）</w:t>
            </w:r>
          </w:p>
        </w:tc>
        <w:tc>
          <w:tcPr>
            <w:tcW w:type="dxa" w:w="4703"/>
            <w:shd w:val="clear" w:color="auto" w:fill="DDEBF7"/>
          </w:tcPr>
          <w:p>
            <w:r>
              <w:rPr>
                <w:rFonts w:ascii="Meiryo UI" w:hAnsi="Meiryo UI"/>
                <w:sz w:val="18"/>
              </w:rPr>
              <w:t>4,500〜5,600億円</w:t>
            </w:r>
          </w:p>
        </w:tc>
      </w:tr>
    </w:tbl>
    <w:p/>
    <w:p>
      <w:pPr>
        <w:pStyle w:val="Heading4"/>
      </w:pPr>
      <w:r>
        <w:rPr>
          <w:rFonts w:ascii="Meiryo UI" w:hAnsi="Meiryo UI"/>
          <w:color w:val="2E74B5"/>
        </w:rPr>
        <w:t>同業他社比較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比較対象</w:t>
            </w:r>
          </w:p>
        </w:tc>
        <w:tc>
          <w:tcPr>
            <w:tcW w:type="dxa" w:w="3135"/>
            <w:shd w:val="clear" w:color="auto" w:fill="2E74B5"/>
          </w:tcPr>
          <w:p>
            <w:r>
              <w:rPr>
                <w:rFonts w:ascii="Meiryo UI" w:hAnsi="Meiryo UI"/>
                <w:b/>
                <w:color w:val="FFFFFF"/>
                <w:sz w:val="18"/>
              </w:rPr>
              <w:t>EV/EBITDA</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Universal Music Group（UMG）</w:t>
            </w:r>
          </w:p>
        </w:tc>
        <w:tc>
          <w:tcPr>
            <w:tcW w:type="dxa" w:w="3135"/>
          </w:tcPr>
          <w:p>
            <w:r>
              <w:rPr>
                <w:rFonts w:ascii="Meiryo UI" w:hAnsi="Meiryo UI"/>
                <w:sz w:val="18"/>
              </w:rPr>
              <w:t>28〜32倍</w:t>
            </w:r>
          </w:p>
        </w:tc>
        <w:tc>
          <w:tcPr>
            <w:tcW w:type="dxa" w:w="3135"/>
          </w:tcPr>
          <w:p>
            <w:r>
              <w:rPr>
                <w:rFonts w:ascii="Meiryo UI" w:hAnsi="Meiryo UI"/>
                <w:sz w:val="18"/>
              </w:rPr>
              <w:t>ストリーミング最大手、上場済み</w:t>
            </w:r>
          </w:p>
        </w:tc>
      </w:tr>
      <w:tr>
        <w:tc>
          <w:tcPr>
            <w:tcW w:type="dxa" w:w="3135"/>
            <w:shd w:val="clear" w:color="auto" w:fill="DDEBF7"/>
          </w:tcPr>
          <w:p>
            <w:r>
              <w:rPr>
                <w:rFonts w:ascii="Meiryo UI" w:hAnsi="Meiryo UI"/>
                <w:sz w:val="18"/>
              </w:rPr>
              <w:t>Warner Music Group（WMG）</w:t>
            </w:r>
          </w:p>
        </w:tc>
        <w:tc>
          <w:tcPr>
            <w:tcW w:type="dxa" w:w="3135"/>
            <w:shd w:val="clear" w:color="auto" w:fill="DDEBF7"/>
          </w:tcPr>
          <w:p>
            <w:r>
              <w:rPr>
                <w:rFonts w:ascii="Meiryo UI" w:hAnsi="Meiryo UI"/>
                <w:sz w:val="18"/>
              </w:rPr>
              <w:t>20〜25倍</w:t>
            </w:r>
          </w:p>
        </w:tc>
        <w:tc>
          <w:tcPr>
            <w:tcW w:type="dxa" w:w="3135"/>
            <w:shd w:val="clear" w:color="auto" w:fill="DDEBF7"/>
          </w:tcPr>
          <w:p>
            <w:r>
              <w:rPr>
                <w:rFonts w:ascii="Meiryo UI" w:hAnsi="Meiryo UI"/>
                <w:sz w:val="18"/>
              </w:rPr>
              <w:t>上場済み、成長率やや低め</w:t>
            </w:r>
          </w:p>
        </w:tc>
      </w:tr>
      <w:tr>
        <w:tc>
          <w:tcPr>
            <w:tcW w:type="dxa" w:w="3135"/>
          </w:tcPr>
          <w:p>
            <w:r>
              <w:rPr>
                <w:rFonts w:ascii="Meiryo UI" w:hAnsi="Meiryo UI"/>
                <w:sz w:val="18"/>
              </w:rPr>
              <w:t>Sony Music適用倍率</w:t>
            </w:r>
          </w:p>
        </w:tc>
        <w:tc>
          <w:tcPr>
            <w:tcW w:type="dxa" w:w="3135"/>
          </w:tcPr>
          <w:p>
            <w:r>
              <w:rPr>
                <w:rFonts w:ascii="Meiryo UI" w:hAnsi="Meiryo UI"/>
                <w:sz w:val="18"/>
              </w:rPr>
              <w:t>22〜28倍</w:t>
            </w:r>
          </w:p>
        </w:tc>
        <w:tc>
          <w:tcPr>
            <w:tcW w:type="dxa" w:w="3135"/>
          </w:tcPr>
          <w:p>
            <w:r>
              <w:rPr>
                <w:rFonts w:ascii="Meiryo UI" w:hAnsi="Meiryo UI"/>
                <w:sz w:val="18"/>
              </w:rPr>
              <w:t>UMG並みIPライブラリ評価</w:t>
            </w:r>
          </w:p>
        </w:tc>
      </w:tr>
    </w:tbl>
    <w:p/>
    <w:p>
      <w:pPr>
        <w:pStyle w:val="Heading4"/>
      </w:pPr>
      <w:r>
        <w:rPr>
          <w:rFonts w:ascii="Meiryo UI" w:hAnsi="Meiryo UI"/>
          <w:color w:val="2E74B5"/>
        </w:rPr>
        <w:t>IPライセンス収入の定量化（音楽部門）</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IP収入源</w:t>
            </w:r>
          </w:p>
        </w:tc>
        <w:tc>
          <w:tcPr>
            <w:tcW w:type="dxa" w:w="4703"/>
            <w:shd w:val="clear" w:color="auto" w:fill="2E74B5"/>
          </w:tcPr>
          <w:p>
            <w:r>
              <w:rPr>
                <w:rFonts w:ascii="Meiryo UI" w:hAnsi="Meiryo UI"/>
                <w:b/>
                <w:color w:val="FFFFFF"/>
                <w:sz w:val="18"/>
              </w:rPr>
              <w:t>年間推計収入（億円）</w:t>
            </w:r>
          </w:p>
        </w:tc>
      </w:tr>
      <w:tr>
        <w:tc>
          <w:tcPr>
            <w:tcW w:type="dxa" w:w="4703"/>
          </w:tcPr>
          <w:p>
            <w:r>
              <w:rPr>
                <w:rFonts w:ascii="Meiryo UI" w:hAnsi="Meiryo UI"/>
                <w:sz w:val="18"/>
              </w:rPr>
              <w:t>ストリーミングライセンス（Spotify等）</w:t>
            </w:r>
          </w:p>
        </w:tc>
        <w:tc>
          <w:tcPr>
            <w:tcW w:type="dxa" w:w="4703"/>
          </w:tcPr>
          <w:p>
            <w:r>
              <w:rPr>
                <w:rFonts w:ascii="Meiryo UI" w:hAnsi="Meiryo UI"/>
                <w:sz w:val="18"/>
              </w:rPr>
              <w:t>3,500〜4,000</w:t>
            </w:r>
          </w:p>
        </w:tc>
      </w:tr>
      <w:tr>
        <w:tc>
          <w:tcPr>
            <w:tcW w:type="dxa" w:w="4703"/>
            <w:shd w:val="clear" w:color="auto" w:fill="DDEBF7"/>
          </w:tcPr>
          <w:p>
            <w:r>
              <w:rPr>
                <w:rFonts w:ascii="Meiryo UI" w:hAnsi="Meiryo UI"/>
                <w:sz w:val="18"/>
              </w:rPr>
              <w:t>シンクロ（映像×音楽ライセンス）</w:t>
            </w:r>
          </w:p>
        </w:tc>
        <w:tc>
          <w:tcPr>
            <w:tcW w:type="dxa" w:w="4703"/>
            <w:shd w:val="clear" w:color="auto" w:fill="DDEBF7"/>
          </w:tcPr>
          <w:p>
            <w:r>
              <w:rPr>
                <w:rFonts w:ascii="Meiryo UI" w:hAnsi="Meiryo UI"/>
                <w:sz w:val="18"/>
              </w:rPr>
              <w:t>800〜1,000</w:t>
            </w:r>
          </w:p>
        </w:tc>
      </w:tr>
      <w:tr>
        <w:tc>
          <w:tcPr>
            <w:tcW w:type="dxa" w:w="4703"/>
          </w:tcPr>
          <w:p>
            <w:r>
              <w:rPr>
                <w:rFonts w:ascii="Meiryo UI" w:hAnsi="Meiryo UI"/>
                <w:sz w:val="18"/>
              </w:rPr>
              <w:t>コンサート・マーチャンダイジング</w:t>
            </w:r>
          </w:p>
        </w:tc>
        <w:tc>
          <w:tcPr>
            <w:tcW w:type="dxa" w:w="4703"/>
          </w:tcPr>
          <w:p>
            <w:r>
              <w:rPr>
                <w:rFonts w:ascii="Meiryo UI" w:hAnsi="Meiryo UI"/>
                <w:sz w:val="18"/>
              </w:rPr>
              <w:t>500〜700</w:t>
            </w:r>
          </w:p>
        </w:tc>
      </w:tr>
      <w:tr>
        <w:tc>
          <w:tcPr>
            <w:tcW w:type="dxa" w:w="4703"/>
            <w:shd w:val="clear" w:color="auto" w:fill="DDEBF7"/>
          </w:tcPr>
          <w:p>
            <w:r>
              <w:rPr>
                <w:rFonts w:ascii="Meiryo UI" w:hAnsi="Meiryo UI"/>
                <w:sz w:val="18"/>
              </w:rPr>
              <w:t>AI学習データ使用料（新規・増加中）</w:t>
            </w:r>
          </w:p>
        </w:tc>
        <w:tc>
          <w:tcPr>
            <w:tcW w:type="dxa" w:w="4703"/>
            <w:shd w:val="clear" w:color="auto" w:fill="DDEBF7"/>
          </w:tcPr>
          <w:p>
            <w:r>
              <w:rPr>
                <w:rFonts w:ascii="Meiryo UI" w:hAnsi="Meiryo UI"/>
                <w:sz w:val="18"/>
              </w:rPr>
              <w:t>100〜300</w:t>
            </w:r>
          </w:p>
        </w:tc>
      </w:tr>
      <w:tr>
        <w:tc>
          <w:tcPr>
            <w:tcW w:type="dxa" w:w="4703"/>
          </w:tcPr>
          <w:p>
            <w:r>
              <w:rPr>
                <w:rFonts w:ascii="Meiryo UI" w:hAnsi="Meiryo UI"/>
                <w:sz w:val="18"/>
              </w:rPr>
              <w:t>音楽IP合計年間ライセンス収入</w:t>
            </w:r>
          </w:p>
        </w:tc>
        <w:tc>
          <w:tcPr>
            <w:tcW w:type="dxa" w:w="4703"/>
          </w:tcPr>
          <w:p>
            <w:r>
              <w:rPr>
                <w:rFonts w:ascii="Meiryo UI" w:hAnsi="Meiryo UI"/>
                <w:sz w:val="18"/>
              </w:rPr>
              <w:t>4,900〜6,000億円</w:t>
            </w:r>
          </w:p>
        </w:tc>
      </w:tr>
    </w:tbl>
    <w:p/>
    <w:p>
      <w:pPr>
        <w:pStyle w:val="Heading4"/>
      </w:pPr>
      <w:r>
        <w:rPr>
          <w:rFonts w:ascii="Meiryo UI" w:hAnsi="Meiryo UI"/>
          <w:color w:val="2E74B5"/>
        </w:rPr>
        <w:t>Sony Musicバリュエーション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EV/EBITDA</w:t>
            </w:r>
          </w:p>
        </w:tc>
        <w:tc>
          <w:tcPr>
            <w:tcW w:type="dxa" w:w="2351"/>
            <w:shd w:val="clear" w:color="auto" w:fill="2E74B5"/>
          </w:tcPr>
          <w:p>
            <w:r>
              <w:rPr>
                <w:rFonts w:ascii="Meiryo UI" w:hAnsi="Meiryo UI"/>
                <w:b/>
                <w:color w:val="FFFFFF"/>
                <w:sz w:val="18"/>
              </w:rPr>
              <w:t>EBITDA（億円）</w:t>
            </w:r>
          </w:p>
        </w:tc>
        <w:tc>
          <w:tcPr>
            <w:tcW w:type="dxa" w:w="2351"/>
            <w:shd w:val="clear" w:color="auto" w:fill="2E74B5"/>
          </w:tcPr>
          <w:p>
            <w:r>
              <w:rPr>
                <w:rFonts w:ascii="Meiryo UI" w:hAnsi="Meiryo UI"/>
                <w:b/>
                <w:color w:val="FFFFFF"/>
                <w:sz w:val="18"/>
              </w:rPr>
              <w:t>セグメントEV（億円）</w:t>
            </w:r>
          </w:p>
        </w:tc>
      </w:tr>
      <w:tr>
        <w:tc>
          <w:tcPr>
            <w:tcW w:type="dxa" w:w="2351"/>
          </w:tcPr>
          <w:p>
            <w:r>
              <w:rPr>
                <w:rFonts w:ascii="Meiryo UI" w:hAnsi="Meiryo UI"/>
                <w:sz w:val="18"/>
              </w:rPr>
              <w:t>強気</w:t>
            </w:r>
          </w:p>
        </w:tc>
        <w:tc>
          <w:tcPr>
            <w:tcW w:type="dxa" w:w="2351"/>
          </w:tcPr>
          <w:p>
            <w:r>
              <w:rPr>
                <w:rFonts w:ascii="Meiryo UI" w:hAnsi="Meiryo UI"/>
                <w:sz w:val="18"/>
              </w:rPr>
              <w:t>28倍</w:t>
            </w:r>
          </w:p>
        </w:tc>
        <w:tc>
          <w:tcPr>
            <w:tcW w:type="dxa" w:w="2351"/>
          </w:tcPr>
          <w:p>
            <w:r>
              <w:rPr>
                <w:rFonts w:ascii="Meiryo UI" w:hAnsi="Meiryo UI"/>
                <w:sz w:val="18"/>
              </w:rPr>
              <w:t>5,600</w:t>
            </w:r>
          </w:p>
        </w:tc>
        <w:tc>
          <w:tcPr>
            <w:tcW w:type="dxa" w:w="2351"/>
          </w:tcPr>
          <w:p>
            <w:r>
              <w:rPr>
                <w:rFonts w:ascii="Meiryo UI" w:hAnsi="Meiryo UI"/>
                <w:sz w:val="18"/>
              </w:rPr>
              <w:t>156,800</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25倍</w:t>
            </w:r>
          </w:p>
        </w:tc>
        <w:tc>
          <w:tcPr>
            <w:tcW w:type="dxa" w:w="2351"/>
            <w:shd w:val="clear" w:color="auto" w:fill="DDEBF7"/>
          </w:tcPr>
          <w:p>
            <w:r>
              <w:rPr>
                <w:rFonts w:ascii="Meiryo UI" w:hAnsi="Meiryo UI"/>
                <w:sz w:val="18"/>
              </w:rPr>
              <w:t>5,000</w:t>
            </w:r>
          </w:p>
        </w:tc>
        <w:tc>
          <w:tcPr>
            <w:tcW w:type="dxa" w:w="2351"/>
            <w:shd w:val="clear" w:color="auto" w:fill="DDEBF7"/>
          </w:tcPr>
          <w:p>
            <w:r>
              <w:rPr>
                <w:rFonts w:ascii="Meiryo UI" w:hAnsi="Meiryo UI"/>
                <w:sz w:val="18"/>
              </w:rPr>
              <w:t>125,000</w:t>
            </w:r>
          </w:p>
        </w:tc>
      </w:tr>
      <w:tr>
        <w:tc>
          <w:tcPr>
            <w:tcW w:type="dxa" w:w="2351"/>
          </w:tcPr>
          <w:p>
            <w:r>
              <w:rPr>
                <w:rFonts w:ascii="Meiryo UI" w:hAnsi="Meiryo UI"/>
                <w:sz w:val="18"/>
              </w:rPr>
              <w:t>弱気</w:t>
            </w:r>
          </w:p>
        </w:tc>
        <w:tc>
          <w:tcPr>
            <w:tcW w:type="dxa" w:w="2351"/>
          </w:tcPr>
          <w:p>
            <w:r>
              <w:rPr>
                <w:rFonts w:ascii="Meiryo UI" w:hAnsi="Meiryo UI"/>
                <w:sz w:val="18"/>
              </w:rPr>
              <w:t>22倍</w:t>
            </w:r>
          </w:p>
        </w:tc>
        <w:tc>
          <w:tcPr>
            <w:tcW w:type="dxa" w:w="2351"/>
          </w:tcPr>
          <w:p>
            <w:r>
              <w:rPr>
                <w:rFonts w:ascii="Meiryo UI" w:hAnsi="Meiryo UI"/>
                <w:sz w:val="18"/>
              </w:rPr>
              <w:t>4,500</w:t>
            </w:r>
          </w:p>
        </w:tc>
        <w:tc>
          <w:tcPr>
            <w:tcW w:type="dxa" w:w="2351"/>
          </w:tcPr>
          <w:p>
            <w:r>
              <w:rPr>
                <w:rFonts w:ascii="Meiryo UI" w:hAnsi="Meiryo UI"/>
                <w:sz w:val="18"/>
              </w:rPr>
              <w:t>99,000</w:t>
            </w:r>
          </w:p>
        </w:tc>
      </w:tr>
    </w:tbl>
    <w:p/>
    <w:p>
      <w:r>
        <w:rPr>
          <w:rFonts w:ascii="Meiryo UI" w:hAnsi="Meiryo UI"/>
          <w:sz w:val="20"/>
        </w:rPr>
        <w:t>→ Sony Music独立企業価値：¥9.9兆〜¥15.7兆（基本ケース¥12.5兆）</w:t>
      </w:r>
    </w:p>
    <w:p/>
    <w:p>
      <w:r>
        <w:rPr>
          <w:rFonts w:ascii="Meiryo UI" w:hAnsi="Meiryo UI"/>
          <w:sz w:val="20"/>
        </w:rPr>
        <w:t>&gt; ⚡ 注目： UMGの時価総額は2026年時点で約450億ユーロ（≒¥7.2兆）。Sony Musicは規模・IPの深さでUMG比較可能であり、この評価は現実的。</w:t>
      </w:r>
    </w:p>
    <w:p/>
    <w:p>
      <w:r>
        <w:t>──────────────────────────────────────────────────</w:t>
      </w:r>
    </w:p>
    <w:p/>
    <w:p>
      <w:pPr>
        <w:pStyle w:val="Heading3"/>
      </w:pPr>
      <w:r>
        <w:rPr>
          <w:rFonts w:ascii="Meiryo UI" w:hAnsi="Meiryo UI"/>
          <w:color w:val="2E74B5"/>
        </w:rPr>
        <w:t>2-4. セグメント③：映画＆アニメ（Sony Pictures / Crunchyroll）</w:t>
      </w:r>
    </w:p>
    <w:p/>
    <w:p>
      <w:pPr>
        <w:pStyle w:val="Heading4"/>
      </w:pPr>
      <w:r>
        <w:rPr>
          <w:rFonts w:ascii="Meiryo UI" w:hAnsi="Meiryo UI"/>
          <w:color w:val="2E74B5"/>
        </w:rPr>
        <w:t>事業概要</w:t>
      </w:r>
    </w:p>
    <w:p>
      <w:pPr>
        <w:pStyle w:val="ListBullet"/>
      </w:pPr>
      <w:r>
        <w:rPr>
          <w:rFonts w:ascii="Meiryo UI" w:hAnsi="Meiryo UI"/>
          <w:sz w:val="20"/>
        </w:rPr>
        <w:t>Sony Pictures Entertainment（SPE）：映画・TVコンテンツ</w:t>
      </w:r>
    </w:p>
    <w:p>
      <w:pPr>
        <w:pStyle w:val="ListBullet"/>
      </w:pPr>
      <w:r>
        <w:rPr>
          <w:rFonts w:ascii="Meiryo UI" w:hAnsi="Meiryo UI"/>
          <w:sz w:val="20"/>
        </w:rPr>
        <w:t>Crunchyroll：アニメ配信（2021年AT&amp;Tから約1,175億円で買収）</w:t>
      </w:r>
    </w:p>
    <w:p>
      <w:pPr>
        <w:pStyle w:val="ListBullet"/>
      </w:pPr>
      <w:r>
        <w:rPr>
          <w:rFonts w:ascii="Meiryo UI" w:hAnsi="Meiryo UI"/>
          <w:sz w:val="20"/>
        </w:rPr>
        <w:t>Spider-Man IPライセンス（Marvel/Disneyとの複雑な権利構造）</w:t>
      </w:r>
    </w:p>
    <w:p/>
    <w:p>
      <w:pPr>
        <w:pStyle w:val="Heading4"/>
      </w:pPr>
      <w:r>
        <w:rPr>
          <w:rFonts w:ascii="Meiryo UI" w:hAnsi="Meiryo UI"/>
          <w:color w:val="2E74B5"/>
        </w:rPr>
        <w:t>Spider-Man IPライセンス収入定量化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IP収入源</w:t>
            </w:r>
          </w:p>
        </w:tc>
        <w:tc>
          <w:tcPr>
            <w:tcW w:type="dxa" w:w="4703"/>
            <w:shd w:val="clear" w:color="auto" w:fill="2E74B5"/>
          </w:tcPr>
          <w:p>
            <w:r>
              <w:rPr>
                <w:rFonts w:ascii="Meiryo UI" w:hAnsi="Meiryo UI"/>
                <w:b/>
                <w:color w:val="FFFFFF"/>
                <w:sz w:val="18"/>
              </w:rPr>
              <w:t>年間推計収入（億円）</w:t>
            </w:r>
          </w:p>
        </w:tc>
      </w:tr>
      <w:tr>
        <w:tc>
          <w:tcPr>
            <w:tcW w:type="dxa" w:w="4703"/>
          </w:tcPr>
          <w:p>
            <w:r>
              <w:rPr>
                <w:rFonts w:ascii="Meiryo UI" w:hAnsi="Meiryo UI"/>
                <w:sz w:val="18"/>
              </w:rPr>
              <w:t>Spider-Man映画（Sony独占制作）</w:t>
            </w:r>
          </w:p>
        </w:tc>
        <w:tc>
          <w:tcPr>
            <w:tcW w:type="dxa" w:w="4703"/>
          </w:tcPr>
          <w:p>
            <w:r>
              <w:rPr>
                <w:rFonts w:ascii="Meiryo UI" w:hAnsi="Meiryo UI"/>
                <w:sz w:val="18"/>
              </w:rPr>
              <w:t>500〜800（1作品あたり）</w:t>
            </w:r>
          </w:p>
        </w:tc>
      </w:tr>
      <w:tr>
        <w:tc>
          <w:tcPr>
            <w:tcW w:type="dxa" w:w="4703"/>
            <w:shd w:val="clear" w:color="auto" w:fill="DDEBF7"/>
          </w:tcPr>
          <w:p>
            <w:r>
              <w:rPr>
                <w:rFonts w:ascii="Meiryo UI" w:hAnsi="Meiryo UI"/>
                <w:sz w:val="18"/>
              </w:rPr>
              <w:t>Spider-Man Disneyライセンス料（MCU出演許諾）</w:t>
            </w:r>
          </w:p>
        </w:tc>
        <w:tc>
          <w:tcPr>
            <w:tcW w:type="dxa" w:w="4703"/>
            <w:shd w:val="clear" w:color="auto" w:fill="DDEBF7"/>
          </w:tcPr>
          <w:p>
            <w:r>
              <w:rPr>
                <w:rFonts w:ascii="Meiryo UI" w:hAnsi="Meiryo UI"/>
                <w:sz w:val="18"/>
              </w:rPr>
              <w:t>300〜500/年（推計）</w:t>
            </w:r>
          </w:p>
        </w:tc>
      </w:tr>
      <w:tr>
        <w:tc>
          <w:tcPr>
            <w:tcW w:type="dxa" w:w="4703"/>
          </w:tcPr>
          <w:p>
            <w:r>
              <w:rPr>
                <w:rFonts w:ascii="Meiryo UI" w:hAnsi="Meiryo UI"/>
                <w:sz w:val="18"/>
              </w:rPr>
              <w:t>Spider-Man ゲーム（Insomniac）</w:t>
            </w:r>
          </w:p>
        </w:tc>
        <w:tc>
          <w:tcPr>
            <w:tcW w:type="dxa" w:w="4703"/>
          </w:tcPr>
          <w:p>
            <w:r>
              <w:rPr>
                <w:rFonts w:ascii="Meiryo UI" w:hAnsi="Meiryo UI"/>
                <w:sz w:val="18"/>
              </w:rPr>
              <w:t>200〜400（発売年）</w:t>
            </w:r>
          </w:p>
        </w:tc>
      </w:tr>
      <w:tr>
        <w:tc>
          <w:tcPr>
            <w:tcW w:type="dxa" w:w="4703"/>
            <w:shd w:val="clear" w:color="auto" w:fill="DDEBF7"/>
          </w:tcPr>
          <w:p>
            <w:r>
              <w:rPr>
                <w:rFonts w:ascii="Meiryo UI" w:hAnsi="Meiryo UI"/>
                <w:sz w:val="18"/>
              </w:rPr>
              <w:t>グッズ・テーマパークライセンス</w:t>
            </w:r>
          </w:p>
        </w:tc>
        <w:tc>
          <w:tcPr>
            <w:tcW w:type="dxa" w:w="4703"/>
            <w:shd w:val="clear" w:color="auto" w:fill="DDEBF7"/>
          </w:tcPr>
          <w:p>
            <w:r>
              <w:rPr>
                <w:rFonts w:ascii="Meiryo UI" w:hAnsi="Meiryo UI"/>
                <w:sz w:val="18"/>
              </w:rPr>
              <w:t>200〜400/年</w:t>
            </w:r>
          </w:p>
        </w:tc>
      </w:tr>
      <w:tr>
        <w:tc>
          <w:tcPr>
            <w:tcW w:type="dxa" w:w="4703"/>
          </w:tcPr>
          <w:p>
            <w:r>
              <w:rPr>
                <w:rFonts w:ascii="Meiryo UI" w:hAnsi="Meiryo UI"/>
                <w:sz w:val="18"/>
              </w:rPr>
              <w:t>Spider-Man IP年間合計</w:t>
            </w:r>
          </w:p>
        </w:tc>
        <w:tc>
          <w:tcPr>
            <w:tcW w:type="dxa" w:w="4703"/>
          </w:tcPr>
          <w:p>
            <w:r>
              <w:rPr>
                <w:rFonts w:ascii="Meiryo UI" w:hAnsi="Meiryo UI"/>
                <w:sz w:val="18"/>
              </w:rPr>
              <w:t>1,200〜2,100億円</w:t>
            </w:r>
          </w:p>
        </w:tc>
      </w:tr>
    </w:tbl>
    <w:p/>
    <w:p>
      <w:pPr>
        <w:pStyle w:val="Heading4"/>
      </w:pPr>
      <w:r>
        <w:rPr>
          <w:rFonts w:ascii="Meiryo UI" w:hAnsi="Meiryo UI"/>
          <w:color w:val="2E74B5"/>
        </w:rPr>
        <w:t>Crunchyroll分析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値（推計）</w:t>
            </w:r>
          </w:p>
        </w:tc>
      </w:tr>
      <w:tr>
        <w:tc>
          <w:tcPr>
            <w:tcW w:type="dxa" w:w="4703"/>
          </w:tcPr>
          <w:p>
            <w:r>
              <w:rPr>
                <w:rFonts w:ascii="Meiryo UI" w:hAnsi="Meiryo UI"/>
                <w:sz w:val="18"/>
              </w:rPr>
              <w:t>有料会員数</w:t>
            </w:r>
          </w:p>
        </w:tc>
        <w:tc>
          <w:tcPr>
            <w:tcW w:type="dxa" w:w="4703"/>
          </w:tcPr>
          <w:p>
            <w:r>
              <w:rPr>
                <w:rFonts w:ascii="Meiryo UI" w:hAnsi="Meiryo UI"/>
                <w:sz w:val="18"/>
              </w:rPr>
              <w:t>4,500万人（2025年末推計）</w:t>
            </w:r>
          </w:p>
        </w:tc>
      </w:tr>
      <w:tr>
        <w:tc>
          <w:tcPr>
            <w:tcW w:type="dxa" w:w="4703"/>
            <w:shd w:val="clear" w:color="auto" w:fill="DDEBF7"/>
          </w:tcPr>
          <w:p>
            <w:r>
              <w:rPr>
                <w:rFonts w:ascii="Meiryo UI" w:hAnsi="Meiryo UI"/>
                <w:sz w:val="18"/>
              </w:rPr>
              <w:t>ARPU（月額）</w:t>
            </w:r>
          </w:p>
        </w:tc>
        <w:tc>
          <w:tcPr>
            <w:tcW w:type="dxa" w:w="4703"/>
            <w:shd w:val="clear" w:color="auto" w:fill="DDEBF7"/>
          </w:tcPr>
          <w:p>
            <w:r>
              <w:rPr>
                <w:rFonts w:ascii="Meiryo UI" w:hAnsi="Meiryo UI"/>
                <w:sz w:val="18"/>
              </w:rPr>
              <w:t>約$7〜8（≒¥1,050〜1,200）</w:t>
            </w:r>
          </w:p>
        </w:tc>
      </w:tr>
      <w:tr>
        <w:tc>
          <w:tcPr>
            <w:tcW w:type="dxa" w:w="4703"/>
          </w:tcPr>
          <w:p>
            <w:r>
              <w:rPr>
                <w:rFonts w:ascii="Meiryo UI" w:hAnsi="Meiryo UI"/>
                <w:sz w:val="18"/>
              </w:rPr>
              <w:t>年間収益</w:t>
            </w:r>
          </w:p>
        </w:tc>
        <w:tc>
          <w:tcPr>
            <w:tcW w:type="dxa" w:w="4703"/>
          </w:tcPr>
          <w:p>
            <w:r>
              <w:rPr>
                <w:rFonts w:ascii="Meiryo UI" w:hAnsi="Meiryo UI"/>
                <w:sz w:val="18"/>
              </w:rPr>
              <w:t>約¥5,700〜6,500億円</w:t>
            </w:r>
          </w:p>
        </w:tc>
      </w:tr>
      <w:tr>
        <w:tc>
          <w:tcPr>
            <w:tcW w:type="dxa" w:w="4703"/>
            <w:shd w:val="clear" w:color="auto" w:fill="DDEBF7"/>
          </w:tcPr>
          <w:p>
            <w:r>
              <w:rPr>
                <w:rFonts w:ascii="Meiryo UI" w:hAnsi="Meiryo UI"/>
                <w:sz w:val="18"/>
              </w:rPr>
              <w:t>EBITDA（マージン25〜30%）</w:t>
            </w:r>
          </w:p>
        </w:tc>
        <w:tc>
          <w:tcPr>
            <w:tcW w:type="dxa" w:w="4703"/>
            <w:shd w:val="clear" w:color="auto" w:fill="DDEBF7"/>
          </w:tcPr>
          <w:p>
            <w:r>
              <w:rPr>
                <w:rFonts w:ascii="Meiryo UI" w:hAnsi="Meiryo UI"/>
                <w:sz w:val="18"/>
              </w:rPr>
              <w:t>約¥1,400〜1,950億円</w:t>
            </w:r>
          </w:p>
        </w:tc>
      </w:tr>
    </w:tbl>
    <w:p/>
    <w:p>
      <w:pPr>
        <w:pStyle w:val="Heading4"/>
      </w:pPr>
      <w:r>
        <w:rPr>
          <w:rFonts w:ascii="Meiryo UI" w:hAnsi="Meiryo UI"/>
          <w:color w:val="2E74B5"/>
        </w:rPr>
        <w:t>同業他社比較（映画/アニメ）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比較対象</w:t>
            </w:r>
          </w:p>
        </w:tc>
        <w:tc>
          <w:tcPr>
            <w:tcW w:type="dxa" w:w="3135"/>
            <w:shd w:val="clear" w:color="auto" w:fill="2E74B5"/>
          </w:tcPr>
          <w:p>
            <w:r>
              <w:rPr>
                <w:rFonts w:ascii="Meiryo UI" w:hAnsi="Meiryo UI"/>
                <w:b/>
                <w:color w:val="FFFFFF"/>
                <w:sz w:val="18"/>
              </w:rPr>
              <w:t>EV/EBITDA</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Netflix（コンテンツプラットフォーム）</w:t>
            </w:r>
          </w:p>
        </w:tc>
        <w:tc>
          <w:tcPr>
            <w:tcW w:type="dxa" w:w="3135"/>
          </w:tcPr>
          <w:p>
            <w:r>
              <w:rPr>
                <w:rFonts w:ascii="Meiryo UI" w:hAnsi="Meiryo UI"/>
                <w:sz w:val="18"/>
              </w:rPr>
              <w:t>25〜30倍</w:t>
            </w:r>
          </w:p>
        </w:tc>
        <w:tc>
          <w:tcPr>
            <w:tcW w:type="dxa" w:w="3135"/>
          </w:tcPr>
          <w:p>
            <w:r>
              <w:rPr>
                <w:rFonts w:ascii="Meiryo UI" w:hAnsi="Meiryo UI"/>
                <w:sz w:val="18"/>
              </w:rPr>
              <w:t>成長プレミアム</w:t>
            </w:r>
          </w:p>
        </w:tc>
      </w:tr>
      <w:tr>
        <w:tc>
          <w:tcPr>
            <w:tcW w:type="dxa" w:w="3135"/>
            <w:shd w:val="clear" w:color="auto" w:fill="DDEBF7"/>
          </w:tcPr>
          <w:p>
            <w:r>
              <w:rPr>
                <w:rFonts w:ascii="Meiryo UI" w:hAnsi="Meiryo UI"/>
                <w:sz w:val="18"/>
              </w:rPr>
              <w:t>Disney（スタジオ部門分離想定）</w:t>
            </w:r>
          </w:p>
        </w:tc>
        <w:tc>
          <w:tcPr>
            <w:tcW w:type="dxa" w:w="3135"/>
            <w:shd w:val="clear" w:color="auto" w:fill="DDEBF7"/>
          </w:tcPr>
          <w:p>
            <w:r>
              <w:rPr>
                <w:rFonts w:ascii="Meiryo UI" w:hAnsi="Meiryo UI"/>
                <w:sz w:val="18"/>
              </w:rPr>
              <w:t>15〜18倍</w:t>
            </w:r>
          </w:p>
        </w:tc>
        <w:tc>
          <w:tcPr>
            <w:tcW w:type="dxa" w:w="3135"/>
            <w:shd w:val="clear" w:color="auto" w:fill="DDEBF7"/>
          </w:tcPr>
          <w:p>
            <w:r>
              <w:rPr>
                <w:rFonts w:ascii="Meiryo UI" w:hAnsi="Meiryo UI"/>
                <w:sz w:val="18"/>
              </w:rPr>
              <w:t>ストリーミング+テーマパーク</w:t>
            </w:r>
          </w:p>
        </w:tc>
      </w:tr>
      <w:tr>
        <w:tc>
          <w:tcPr>
            <w:tcW w:type="dxa" w:w="3135"/>
          </w:tcPr>
          <w:p>
            <w:r>
              <w:rPr>
                <w:rFonts w:ascii="Meiryo UI" w:hAnsi="Meiryo UI"/>
                <w:sz w:val="18"/>
              </w:rPr>
              <w:t>Lionsgate</w:t>
            </w:r>
          </w:p>
        </w:tc>
        <w:tc>
          <w:tcPr>
            <w:tcW w:type="dxa" w:w="3135"/>
          </w:tcPr>
          <w:p>
            <w:r>
              <w:rPr>
                <w:rFonts w:ascii="Meiryo UI" w:hAnsi="Meiryo UI"/>
                <w:sz w:val="18"/>
              </w:rPr>
              <w:t>8〜12倍</w:t>
            </w:r>
          </w:p>
        </w:tc>
        <w:tc>
          <w:tcPr>
            <w:tcW w:type="dxa" w:w="3135"/>
          </w:tcPr>
          <w:p>
            <w:r>
              <w:rPr>
                <w:rFonts w:ascii="Meiryo UI" w:hAnsi="Meiryo UI"/>
                <w:sz w:val="18"/>
              </w:rPr>
              <w:t>独立スタジオ割安評価</w:t>
            </w:r>
          </w:p>
        </w:tc>
      </w:tr>
      <w:tr>
        <w:tc>
          <w:tcPr>
            <w:tcW w:type="dxa" w:w="3135"/>
            <w:shd w:val="clear" w:color="auto" w:fill="DDEBF7"/>
          </w:tcPr>
          <w:p>
            <w:r>
              <w:rPr>
                <w:rFonts w:ascii="Meiryo UI" w:hAnsi="Meiryo UI"/>
                <w:sz w:val="18"/>
              </w:rPr>
              <w:t>Sony Pictures+Crunchyroll適用</w:t>
            </w:r>
          </w:p>
        </w:tc>
        <w:tc>
          <w:tcPr>
            <w:tcW w:type="dxa" w:w="3135"/>
            <w:shd w:val="clear" w:color="auto" w:fill="DDEBF7"/>
          </w:tcPr>
          <w:p>
            <w:r>
              <w:rPr>
                <w:rFonts w:ascii="Meiryo UI" w:hAnsi="Meiryo UI"/>
                <w:sz w:val="18"/>
              </w:rPr>
              <w:t>15〜20倍</w:t>
            </w:r>
          </w:p>
        </w:tc>
        <w:tc>
          <w:tcPr>
            <w:tcW w:type="dxa" w:w="3135"/>
            <w:shd w:val="clear" w:color="auto" w:fill="DDEBF7"/>
          </w:tcPr>
          <w:p>
            <w:r>
              <w:rPr>
                <w:rFonts w:ascii="Meiryo UI" w:hAnsi="Meiryo UI"/>
                <w:sz w:val="18"/>
              </w:rPr>
              <w:t>アニメ成長×IPライセンス</w:t>
            </w:r>
          </w:p>
        </w:tc>
      </w:tr>
    </w:tbl>
    <w:p/>
    <w:p>
      <w:pPr>
        <w:pStyle w:val="Heading4"/>
      </w:pPr>
      <w:r>
        <w:rPr>
          <w:rFonts w:ascii="Meiryo UI" w:hAnsi="Meiryo UI"/>
          <w:color w:val="2E74B5"/>
        </w:rPr>
        <w:t>Picturesバリュエーション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EV/EBITDA</w:t>
            </w:r>
          </w:p>
        </w:tc>
        <w:tc>
          <w:tcPr>
            <w:tcW w:type="dxa" w:w="2351"/>
            <w:shd w:val="clear" w:color="auto" w:fill="2E74B5"/>
          </w:tcPr>
          <w:p>
            <w:r>
              <w:rPr>
                <w:rFonts w:ascii="Meiryo UI" w:hAnsi="Meiryo UI"/>
                <w:b/>
                <w:color w:val="FFFFFF"/>
                <w:sz w:val="18"/>
              </w:rPr>
              <w:t>EBITDA（億円）</w:t>
            </w:r>
          </w:p>
        </w:tc>
        <w:tc>
          <w:tcPr>
            <w:tcW w:type="dxa" w:w="2351"/>
            <w:shd w:val="clear" w:color="auto" w:fill="2E74B5"/>
          </w:tcPr>
          <w:p>
            <w:r>
              <w:rPr>
                <w:rFonts w:ascii="Meiryo UI" w:hAnsi="Meiryo UI"/>
                <w:b/>
                <w:color w:val="FFFFFF"/>
                <w:sz w:val="18"/>
              </w:rPr>
              <w:t>セグメントEV（億円）</w:t>
            </w:r>
          </w:p>
        </w:tc>
      </w:tr>
      <w:tr>
        <w:tc>
          <w:tcPr>
            <w:tcW w:type="dxa" w:w="2351"/>
          </w:tcPr>
          <w:p>
            <w:r>
              <w:rPr>
                <w:rFonts w:ascii="Meiryo UI" w:hAnsi="Meiryo UI"/>
                <w:sz w:val="18"/>
              </w:rPr>
              <w:t>強気</w:t>
            </w:r>
          </w:p>
        </w:tc>
        <w:tc>
          <w:tcPr>
            <w:tcW w:type="dxa" w:w="2351"/>
          </w:tcPr>
          <w:p>
            <w:r>
              <w:rPr>
                <w:rFonts w:ascii="Meiryo UI" w:hAnsi="Meiryo UI"/>
                <w:sz w:val="18"/>
              </w:rPr>
              <w:t>20倍</w:t>
            </w:r>
          </w:p>
        </w:tc>
        <w:tc>
          <w:tcPr>
            <w:tcW w:type="dxa" w:w="2351"/>
          </w:tcPr>
          <w:p>
            <w:r>
              <w:rPr>
                <w:rFonts w:ascii="Meiryo UI" w:hAnsi="Meiryo UI"/>
                <w:sz w:val="18"/>
              </w:rPr>
              <w:t>4,000</w:t>
            </w:r>
          </w:p>
        </w:tc>
        <w:tc>
          <w:tcPr>
            <w:tcW w:type="dxa" w:w="2351"/>
          </w:tcPr>
          <w:p>
            <w:r>
              <w:rPr>
                <w:rFonts w:ascii="Meiryo UI" w:hAnsi="Meiryo UI"/>
                <w:sz w:val="18"/>
              </w:rPr>
              <w:t>80,000</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17倍</w:t>
            </w:r>
          </w:p>
        </w:tc>
        <w:tc>
          <w:tcPr>
            <w:tcW w:type="dxa" w:w="2351"/>
            <w:shd w:val="clear" w:color="auto" w:fill="DDEBF7"/>
          </w:tcPr>
          <w:p>
            <w:r>
              <w:rPr>
                <w:rFonts w:ascii="Meiryo UI" w:hAnsi="Meiryo UI"/>
                <w:sz w:val="18"/>
              </w:rPr>
              <w:t>3,500</w:t>
            </w:r>
          </w:p>
        </w:tc>
        <w:tc>
          <w:tcPr>
            <w:tcW w:type="dxa" w:w="2351"/>
            <w:shd w:val="clear" w:color="auto" w:fill="DDEBF7"/>
          </w:tcPr>
          <w:p>
            <w:r>
              <w:rPr>
                <w:rFonts w:ascii="Meiryo UI" w:hAnsi="Meiryo UI"/>
                <w:sz w:val="18"/>
              </w:rPr>
              <w:t>59,500</w:t>
            </w:r>
          </w:p>
        </w:tc>
      </w:tr>
      <w:tr>
        <w:tc>
          <w:tcPr>
            <w:tcW w:type="dxa" w:w="2351"/>
          </w:tcPr>
          <w:p>
            <w:r>
              <w:rPr>
                <w:rFonts w:ascii="Meiryo UI" w:hAnsi="Meiryo UI"/>
                <w:sz w:val="18"/>
              </w:rPr>
              <w:t>弱気</w:t>
            </w:r>
          </w:p>
        </w:tc>
        <w:tc>
          <w:tcPr>
            <w:tcW w:type="dxa" w:w="2351"/>
          </w:tcPr>
          <w:p>
            <w:r>
              <w:rPr>
                <w:rFonts w:ascii="Meiryo UI" w:hAnsi="Meiryo UI"/>
                <w:sz w:val="18"/>
              </w:rPr>
              <w:t>13倍</w:t>
            </w:r>
          </w:p>
        </w:tc>
        <w:tc>
          <w:tcPr>
            <w:tcW w:type="dxa" w:w="2351"/>
          </w:tcPr>
          <w:p>
            <w:r>
              <w:rPr>
                <w:rFonts w:ascii="Meiryo UI" w:hAnsi="Meiryo UI"/>
                <w:sz w:val="18"/>
              </w:rPr>
              <w:t>2,800</w:t>
            </w:r>
          </w:p>
        </w:tc>
        <w:tc>
          <w:tcPr>
            <w:tcW w:type="dxa" w:w="2351"/>
          </w:tcPr>
          <w:p>
            <w:r>
              <w:rPr>
                <w:rFonts w:ascii="Meiryo UI" w:hAnsi="Meiryo UI"/>
                <w:sz w:val="18"/>
              </w:rPr>
              <w:t>36,400</w:t>
            </w:r>
          </w:p>
        </w:tc>
      </w:tr>
    </w:tbl>
    <w:p/>
    <w:p>
      <w:r>
        <w:rPr>
          <w:rFonts w:ascii="Meiryo UI" w:hAnsi="Meiryo UI"/>
          <w:sz w:val="20"/>
        </w:rPr>
        <w:t>→ Pictures独立企業価値：¥3.6兆〜¥8.0兆（基本ケース¥6.0兆）</w:t>
      </w:r>
    </w:p>
    <w:p/>
    <w:p>
      <w:r>
        <w:t>──────────────────────────────────────────────────</w:t>
      </w:r>
    </w:p>
    <w:p/>
    <w:p>
      <w:pPr>
        <w:pStyle w:val="Heading3"/>
      </w:pPr>
      <w:r>
        <w:rPr>
          <w:rFonts w:ascii="Meiryo UI" w:hAnsi="Meiryo UI"/>
          <w:color w:val="2E74B5"/>
        </w:rPr>
        <w:t>2-5. セグメント④：半導体（CMOSイメージセンサー / IS&amp;S）</w:t>
      </w:r>
    </w:p>
    <w:p/>
    <w:p>
      <w:pPr>
        <w:pStyle w:val="Heading4"/>
      </w:pPr>
      <w:r>
        <w:rPr>
          <w:rFonts w:ascii="Meiryo UI" w:hAnsi="Meiryo UI"/>
          <w:color w:val="2E74B5"/>
        </w:rPr>
        <w:t>CMOSイメージセンサー市場地位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ソニー</w:t>
            </w:r>
          </w:p>
        </w:tc>
        <w:tc>
          <w:tcPr>
            <w:tcW w:type="dxa" w:w="1881"/>
            <w:shd w:val="clear" w:color="auto" w:fill="2E74B5"/>
          </w:tcPr>
          <w:p>
            <w:r>
              <w:rPr>
                <w:rFonts w:ascii="Meiryo UI" w:hAnsi="Meiryo UI"/>
                <w:b/>
                <w:color w:val="FFFFFF"/>
                <w:sz w:val="18"/>
              </w:rPr>
              <w:t>Samsung</w:t>
            </w:r>
          </w:p>
        </w:tc>
        <w:tc>
          <w:tcPr>
            <w:tcW w:type="dxa" w:w="1881"/>
            <w:shd w:val="clear" w:color="auto" w:fill="2E74B5"/>
          </w:tcPr>
          <w:p>
            <w:r>
              <w:rPr>
                <w:rFonts w:ascii="Meiryo UI" w:hAnsi="Meiryo UI"/>
                <w:b/>
                <w:color w:val="FFFFFF"/>
                <w:sz w:val="18"/>
              </w:rPr>
              <w:t>OmniVision</w:t>
            </w:r>
          </w:p>
        </w:tc>
        <w:tc>
          <w:tcPr>
            <w:tcW w:type="dxa" w:w="1881"/>
            <w:shd w:val="clear" w:color="auto" w:fill="2E74B5"/>
          </w:tcPr>
          <w:p>
            <w:r>
              <w:rPr>
                <w:rFonts w:ascii="Meiryo UI" w:hAnsi="Meiryo UI"/>
                <w:b/>
                <w:color w:val="FFFFFF"/>
                <w:sz w:val="18"/>
              </w:rPr>
              <w:t>その他</w:t>
            </w:r>
          </w:p>
        </w:tc>
      </w:tr>
      <w:tr>
        <w:tc>
          <w:tcPr>
            <w:tcW w:type="dxa" w:w="1881"/>
          </w:tcPr>
          <w:p>
            <w:r>
              <w:rPr>
                <w:rFonts w:ascii="Meiryo UI" w:hAnsi="Meiryo UI"/>
                <w:sz w:val="18"/>
              </w:rPr>
              <w:t>世界市場シェア（金額ベース）</w:t>
            </w:r>
          </w:p>
        </w:tc>
        <w:tc>
          <w:tcPr>
            <w:tcW w:type="dxa" w:w="1881"/>
          </w:tcPr>
          <w:p>
            <w:r>
              <w:rPr>
                <w:rFonts w:ascii="Meiryo UI" w:hAnsi="Meiryo UI"/>
                <w:sz w:val="18"/>
              </w:rPr>
              <w:t>約52%</w:t>
            </w:r>
          </w:p>
        </w:tc>
        <w:tc>
          <w:tcPr>
            <w:tcW w:type="dxa" w:w="1881"/>
          </w:tcPr>
          <w:p>
            <w:r>
              <w:rPr>
                <w:rFonts w:ascii="Meiryo UI" w:hAnsi="Meiryo UI"/>
                <w:sz w:val="18"/>
              </w:rPr>
              <w:t>約17%</w:t>
            </w:r>
          </w:p>
        </w:tc>
        <w:tc>
          <w:tcPr>
            <w:tcW w:type="dxa" w:w="1881"/>
          </w:tcPr>
          <w:p>
            <w:r>
              <w:rPr>
                <w:rFonts w:ascii="Meiryo UI" w:hAnsi="Meiryo UI"/>
                <w:sz w:val="18"/>
              </w:rPr>
              <w:t>約8%</w:t>
            </w:r>
          </w:p>
        </w:tc>
        <w:tc>
          <w:tcPr>
            <w:tcW w:type="dxa" w:w="1881"/>
          </w:tcPr>
          <w:p>
            <w:r>
              <w:rPr>
                <w:rFonts w:ascii="Meiryo UI" w:hAnsi="Meiryo UI"/>
                <w:sz w:val="18"/>
              </w:rPr>
              <w:t>残余</w:t>
            </w:r>
          </w:p>
        </w:tc>
      </w:tr>
      <w:tr>
        <w:tc>
          <w:tcPr>
            <w:tcW w:type="dxa" w:w="1881"/>
            <w:shd w:val="clear" w:color="auto" w:fill="DDEBF7"/>
          </w:tcPr>
          <w:p>
            <w:r>
              <w:rPr>
                <w:rFonts w:ascii="Meiryo UI" w:hAnsi="Meiryo UI"/>
                <w:sz w:val="18"/>
              </w:rPr>
              <w:t>ハイエンド（スマホ）</w:t>
            </w:r>
          </w:p>
        </w:tc>
        <w:tc>
          <w:tcPr>
            <w:tcW w:type="dxa" w:w="1881"/>
            <w:shd w:val="clear" w:color="auto" w:fill="DDEBF7"/>
          </w:tcPr>
          <w:p>
            <w:r>
              <w:rPr>
                <w:rFonts w:ascii="Meiryo UI" w:hAnsi="Meiryo UI"/>
                <w:sz w:val="18"/>
              </w:rPr>
              <w:t>≒65%</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低</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車載用（急成長中）</w:t>
            </w:r>
          </w:p>
        </w:tc>
        <w:tc>
          <w:tcPr>
            <w:tcW w:type="dxa" w:w="1881"/>
          </w:tcPr>
          <w:p>
            <w:r>
              <w:rPr>
                <w:rFonts w:ascii="Meiryo UI" w:hAnsi="Meiryo UI"/>
                <w:sz w:val="18"/>
              </w:rPr>
              <w:t>約45%</w:t>
            </w:r>
          </w:p>
        </w:tc>
        <w:tc>
          <w:tcPr>
            <w:tcW w:type="dxa" w:w="1881"/>
          </w:tcPr>
          <w:p>
            <w:r>
              <w:rPr>
                <w:rFonts w:ascii="Meiryo UI" w:hAnsi="Meiryo UI"/>
                <w:sz w:val="18"/>
              </w:rPr>
              <w:t>約25%</w:t>
            </w:r>
          </w:p>
        </w:tc>
        <w:tc>
          <w:tcPr>
            <w:tcW w:type="dxa" w:w="1881"/>
          </w:tcPr>
          <w:p>
            <w:r>
              <w:rPr>
                <w:rFonts w:ascii="Meiryo UI" w:hAnsi="Meiryo UI"/>
                <w:sz w:val="18"/>
              </w:rPr>
              <w:t>低</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医療・産業用</w:t>
            </w:r>
          </w:p>
        </w:tc>
        <w:tc>
          <w:tcPr>
            <w:tcW w:type="dxa" w:w="1881"/>
            <w:shd w:val="clear" w:color="auto" w:fill="DDEBF7"/>
          </w:tcPr>
          <w:p>
            <w:r>
              <w:rPr>
                <w:rFonts w:ascii="Meiryo UI" w:hAnsi="Meiryo UI"/>
                <w:sz w:val="18"/>
              </w:rPr>
              <w:t>約55%</w:t>
            </w:r>
          </w:p>
        </w:tc>
        <w:tc>
          <w:tcPr>
            <w:tcW w:type="dxa" w:w="1881"/>
            <w:shd w:val="clear" w:color="auto" w:fill="DDEBF7"/>
          </w:tcPr>
          <w:p>
            <w:r>
              <w:rPr>
                <w:rFonts w:ascii="Meiryo UI" w:hAnsi="Meiryo UI"/>
                <w:sz w:val="18"/>
              </w:rPr>
              <w:t>約15%</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bl>
    <w:p/>
    <w:p>
      <w:r>
        <w:rPr>
          <w:rFonts w:ascii="Meiryo UI" w:hAnsi="Meiryo UI"/>
          <w:sz w:val="20"/>
        </w:rPr>
        <w:t>Samsung競合比較：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比較軸</w:t>
            </w:r>
          </w:p>
        </w:tc>
        <w:tc>
          <w:tcPr>
            <w:tcW w:type="dxa" w:w="3135"/>
            <w:shd w:val="clear" w:color="auto" w:fill="2E74B5"/>
          </w:tcPr>
          <w:p>
            <w:r>
              <w:rPr>
                <w:rFonts w:ascii="Meiryo UI" w:hAnsi="Meiryo UI"/>
                <w:b/>
                <w:color w:val="FFFFFF"/>
                <w:sz w:val="18"/>
              </w:rPr>
              <w:t>ソニー</w:t>
            </w:r>
          </w:p>
        </w:tc>
        <w:tc>
          <w:tcPr>
            <w:tcW w:type="dxa" w:w="3135"/>
            <w:shd w:val="clear" w:color="auto" w:fill="2E74B5"/>
          </w:tcPr>
          <w:p>
            <w:r>
              <w:rPr>
                <w:rFonts w:ascii="Meiryo UI" w:hAnsi="Meiryo UI"/>
                <w:b/>
                <w:color w:val="FFFFFF"/>
                <w:sz w:val="18"/>
              </w:rPr>
              <w:t>Samsung</w:t>
            </w:r>
          </w:p>
        </w:tc>
      </w:tr>
      <w:tr>
        <w:tc>
          <w:tcPr>
            <w:tcW w:type="dxa" w:w="3135"/>
          </w:tcPr>
          <w:p>
            <w:r>
              <w:rPr>
                <w:rFonts w:ascii="Meiryo UI" w:hAnsi="Meiryo UI"/>
                <w:sz w:val="18"/>
              </w:rPr>
              <w:t>製造プロセス</w:t>
            </w:r>
          </w:p>
        </w:tc>
        <w:tc>
          <w:tcPr>
            <w:tcW w:type="dxa" w:w="3135"/>
          </w:tcPr>
          <w:p>
            <w:r>
              <w:rPr>
                <w:rFonts w:ascii="Meiryo UI" w:hAnsi="Meiryo UI"/>
                <w:sz w:val="18"/>
              </w:rPr>
              <w:t>独自積層CMOSプロセス</w:t>
            </w:r>
          </w:p>
        </w:tc>
        <w:tc>
          <w:tcPr>
            <w:tcW w:type="dxa" w:w="3135"/>
          </w:tcPr>
          <w:p>
            <w:r>
              <w:rPr>
                <w:rFonts w:ascii="Meiryo UI" w:hAnsi="Meiryo UI"/>
                <w:sz w:val="18"/>
              </w:rPr>
              <w:t>Foundry内製</w:t>
            </w:r>
          </w:p>
        </w:tc>
      </w:tr>
      <w:tr>
        <w:tc>
          <w:tcPr>
            <w:tcW w:type="dxa" w:w="3135"/>
            <w:shd w:val="clear" w:color="auto" w:fill="DDEBF7"/>
          </w:tcPr>
          <w:p>
            <w:r>
              <w:rPr>
                <w:rFonts w:ascii="Meiryo UI" w:hAnsi="Meiryo UI"/>
                <w:sz w:val="18"/>
              </w:rPr>
              <w:t>顧客基盤</w:t>
            </w:r>
          </w:p>
        </w:tc>
        <w:tc>
          <w:tcPr>
            <w:tcW w:type="dxa" w:w="3135"/>
            <w:shd w:val="clear" w:color="auto" w:fill="DDEBF7"/>
          </w:tcPr>
          <w:p>
            <w:r>
              <w:rPr>
                <w:rFonts w:ascii="Meiryo UI" w:hAnsi="Meiryo UI"/>
                <w:sz w:val="18"/>
              </w:rPr>
              <w:t>Apple/Xiaomi/OPPO/Google</w:t>
            </w:r>
          </w:p>
        </w:tc>
        <w:tc>
          <w:tcPr>
            <w:tcW w:type="dxa" w:w="3135"/>
            <w:shd w:val="clear" w:color="auto" w:fill="DDEBF7"/>
          </w:tcPr>
          <w:p>
            <w:r>
              <w:rPr>
                <w:rFonts w:ascii="Meiryo UI" w:hAnsi="Meiryo UI"/>
                <w:sz w:val="18"/>
              </w:rPr>
              <w:t>Samsung Galaxy主体</w:t>
            </w:r>
          </w:p>
        </w:tc>
      </w:tr>
      <w:tr>
        <w:tc>
          <w:tcPr>
            <w:tcW w:type="dxa" w:w="3135"/>
          </w:tcPr>
          <w:p>
            <w:r>
              <w:rPr>
                <w:rFonts w:ascii="Meiryo UI" w:hAnsi="Meiryo UI"/>
                <w:sz w:val="18"/>
              </w:rPr>
              <w:t>独立性</w:t>
            </w:r>
          </w:p>
        </w:tc>
        <w:tc>
          <w:tcPr>
            <w:tcW w:type="dxa" w:w="3135"/>
          </w:tcPr>
          <w:p>
            <w:r>
              <w:rPr>
                <w:rFonts w:ascii="Meiryo UI" w:hAnsi="Meiryo UI"/>
                <w:sz w:val="18"/>
              </w:rPr>
              <w:t>✅ 中立（全スマホメーカーに供給可能）</w:t>
            </w:r>
          </w:p>
        </w:tc>
        <w:tc>
          <w:tcPr>
            <w:tcW w:type="dxa" w:w="3135"/>
          </w:tcPr>
          <w:p>
            <w:r>
              <w:rPr>
                <w:rFonts w:ascii="Meiryo UI" w:hAnsi="Meiryo UI"/>
                <w:sz w:val="18"/>
              </w:rPr>
              <w:t>❌ 自社優先、競合への供給制約</w:t>
            </w:r>
          </w:p>
        </w:tc>
      </w:tr>
      <w:tr>
        <w:tc>
          <w:tcPr>
            <w:tcW w:type="dxa" w:w="3135"/>
            <w:shd w:val="clear" w:color="auto" w:fill="DDEBF7"/>
          </w:tcPr>
          <w:p>
            <w:r>
              <w:rPr>
                <w:rFonts w:ascii="Meiryo UI" w:hAnsi="Meiryo UI"/>
                <w:sz w:val="18"/>
              </w:rPr>
              <w:t>技術的優位</w:t>
            </w:r>
          </w:p>
        </w:tc>
        <w:tc>
          <w:tcPr>
            <w:tcW w:type="dxa" w:w="3135"/>
            <w:shd w:val="clear" w:color="auto" w:fill="DDEBF7"/>
          </w:tcPr>
          <w:p>
            <w:r>
              <w:rPr>
                <w:rFonts w:ascii="Meiryo UI" w:hAnsi="Meiryo UI"/>
                <w:sz w:val="18"/>
              </w:rPr>
              <w:t>積層型（Stacked）で高感度・省電力</w:t>
            </w:r>
          </w:p>
        </w:tc>
        <w:tc>
          <w:tcPr>
            <w:tcW w:type="dxa" w:w="3135"/>
            <w:shd w:val="clear" w:color="auto" w:fill="DDEBF7"/>
          </w:tcPr>
          <w:p>
            <w:r>
              <w:rPr>
                <w:rFonts w:ascii="Meiryo UI" w:hAnsi="Meiryo UI"/>
                <w:sz w:val="18"/>
              </w:rPr>
              <w:t>高解像度特化</w:t>
            </w:r>
          </w:p>
        </w:tc>
      </w:tr>
      <w:tr>
        <w:tc>
          <w:tcPr>
            <w:tcW w:type="dxa" w:w="3135"/>
          </w:tcPr>
          <w:p>
            <w:r>
              <w:rPr>
                <w:rFonts w:ascii="Meiryo UI" w:hAnsi="Meiryo UI"/>
                <w:sz w:val="18"/>
              </w:rPr>
              <w:t>AI処理統合</w:t>
            </w:r>
          </w:p>
        </w:tc>
        <w:tc>
          <w:tcPr>
            <w:tcW w:type="dxa" w:w="3135"/>
          </w:tcPr>
          <w:p>
            <w:r>
              <w:rPr>
                <w:rFonts w:ascii="Meiryo UI" w:hAnsi="Meiryo UI"/>
                <w:sz w:val="18"/>
              </w:rPr>
              <w:t>将来搭載計画あり</w:t>
            </w:r>
          </w:p>
        </w:tc>
        <w:tc>
          <w:tcPr>
            <w:tcW w:type="dxa" w:w="3135"/>
          </w:tcPr>
          <w:p>
            <w:r>
              <w:rPr>
                <w:rFonts w:ascii="Meiryo UI" w:hAnsi="Meiryo UI"/>
                <w:sz w:val="18"/>
              </w:rPr>
              <w:t>同左</w:t>
            </w:r>
          </w:p>
        </w:tc>
      </w:tr>
    </w:tbl>
    <w:p/>
    <w:p>
      <w:r>
        <w:rPr>
          <w:rFonts w:ascii="Meiryo UI" w:hAnsi="Meiryo UI"/>
          <w:sz w:val="20"/>
        </w:rPr>
        <w:t>→ 「Samsungがソニーを追い抜けない構造的理由」： AppleはSamsung競合へのセンサー依存を極力回避。ソニーの「中立サプライヤー」としての地位は他社に代替不可能。</w:t>
      </w:r>
    </w:p>
    <w:p/>
    <w:p>
      <w:pPr>
        <w:pStyle w:val="Heading4"/>
      </w:pPr>
      <w:r>
        <w:rPr>
          <w:rFonts w:ascii="Meiryo UI" w:hAnsi="Meiryo UI"/>
          <w:color w:val="2E74B5"/>
        </w:rPr>
        <w:t>CMOSセンサー財務前提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値（推計・億円）</w:t>
            </w:r>
          </w:p>
        </w:tc>
      </w:tr>
      <w:tr>
        <w:tc>
          <w:tcPr>
            <w:tcW w:type="dxa" w:w="4703"/>
          </w:tcPr>
          <w:p>
            <w:r>
              <w:rPr>
                <w:rFonts w:ascii="Meiryo UI" w:hAnsi="Meiryo UI"/>
                <w:sz w:val="18"/>
              </w:rPr>
              <w:t>売上高（IS&amp;Sセグメント）</w:t>
            </w:r>
          </w:p>
        </w:tc>
        <w:tc>
          <w:tcPr>
            <w:tcW w:type="dxa" w:w="4703"/>
          </w:tcPr>
          <w:p>
            <w:r>
              <w:rPr>
                <w:rFonts w:ascii="Meiryo UI" w:hAnsi="Meiryo UI"/>
                <w:sz w:val="18"/>
              </w:rPr>
              <w:t>14,000〜15,000億円</w:t>
            </w:r>
          </w:p>
        </w:tc>
      </w:tr>
      <w:tr>
        <w:tc>
          <w:tcPr>
            <w:tcW w:type="dxa" w:w="4703"/>
            <w:shd w:val="clear" w:color="auto" w:fill="DDEBF7"/>
          </w:tcPr>
          <w:p>
            <w:r>
              <w:rPr>
                <w:rFonts w:ascii="Meiryo UI" w:hAnsi="Meiryo UI"/>
                <w:sz w:val="18"/>
              </w:rPr>
              <w:t>EBITDA（マージン28〜35%）</w:t>
            </w:r>
          </w:p>
        </w:tc>
        <w:tc>
          <w:tcPr>
            <w:tcW w:type="dxa" w:w="4703"/>
            <w:shd w:val="clear" w:color="auto" w:fill="DDEBF7"/>
          </w:tcPr>
          <w:p>
            <w:r>
              <w:rPr>
                <w:rFonts w:ascii="Meiryo UI" w:hAnsi="Meiryo UI"/>
                <w:sz w:val="18"/>
              </w:rPr>
              <w:t>3,900〜5,250億円</w:t>
            </w:r>
          </w:p>
        </w:tc>
      </w:tr>
    </w:tbl>
    <w:p/>
    <w:p>
      <w:pPr>
        <w:pStyle w:val="Heading4"/>
      </w:pPr>
      <w:r>
        <w:rPr>
          <w:rFonts w:ascii="Meiryo UI" w:hAnsi="Meiryo UI"/>
          <w:color w:val="2E74B5"/>
        </w:rPr>
        <w:t>同業他社比較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比較対象</w:t>
            </w:r>
          </w:p>
        </w:tc>
        <w:tc>
          <w:tcPr>
            <w:tcW w:type="dxa" w:w="3135"/>
            <w:shd w:val="clear" w:color="auto" w:fill="2E74B5"/>
          </w:tcPr>
          <w:p>
            <w:r>
              <w:rPr>
                <w:rFonts w:ascii="Meiryo UI" w:hAnsi="Meiryo UI"/>
                <w:b/>
                <w:color w:val="FFFFFF"/>
                <w:sz w:val="18"/>
              </w:rPr>
              <w:t>EV/EBITDA</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TSMC</w:t>
            </w:r>
          </w:p>
        </w:tc>
        <w:tc>
          <w:tcPr>
            <w:tcW w:type="dxa" w:w="3135"/>
          </w:tcPr>
          <w:p>
            <w:r>
              <w:rPr>
                <w:rFonts w:ascii="Meiryo UI" w:hAnsi="Meiryo UI"/>
                <w:sz w:val="18"/>
              </w:rPr>
              <w:t>20〜25倍</w:t>
            </w:r>
          </w:p>
        </w:tc>
        <w:tc>
          <w:tcPr>
            <w:tcW w:type="dxa" w:w="3135"/>
          </w:tcPr>
          <w:p>
            <w:r>
              <w:rPr>
                <w:rFonts w:ascii="Meiryo UI" w:hAnsi="Meiryo UI"/>
                <w:sz w:val="18"/>
              </w:rPr>
              <w:t>製造優位、高成長</w:t>
            </w:r>
          </w:p>
        </w:tc>
      </w:tr>
      <w:tr>
        <w:tc>
          <w:tcPr>
            <w:tcW w:type="dxa" w:w="3135"/>
            <w:shd w:val="clear" w:color="auto" w:fill="DDEBF7"/>
          </w:tcPr>
          <w:p>
            <w:r>
              <w:rPr>
                <w:rFonts w:ascii="Meiryo UI" w:hAnsi="Meiryo UI"/>
                <w:sz w:val="18"/>
              </w:rPr>
              <w:t>ASML</w:t>
            </w:r>
          </w:p>
        </w:tc>
        <w:tc>
          <w:tcPr>
            <w:tcW w:type="dxa" w:w="3135"/>
            <w:shd w:val="clear" w:color="auto" w:fill="DDEBF7"/>
          </w:tcPr>
          <w:p>
            <w:r>
              <w:rPr>
                <w:rFonts w:ascii="Meiryo UI" w:hAnsi="Meiryo UI"/>
                <w:sz w:val="18"/>
              </w:rPr>
              <w:t>30〜35倍</w:t>
            </w:r>
          </w:p>
        </w:tc>
        <w:tc>
          <w:tcPr>
            <w:tcW w:type="dxa" w:w="3135"/>
            <w:shd w:val="clear" w:color="auto" w:fill="DDEBF7"/>
          </w:tcPr>
          <w:p>
            <w:r>
              <w:rPr>
                <w:rFonts w:ascii="Meiryo UI" w:hAnsi="Meiryo UI"/>
                <w:sz w:val="18"/>
              </w:rPr>
              <w:t>独占装置メーカー</w:t>
            </w:r>
          </w:p>
        </w:tc>
      </w:tr>
      <w:tr>
        <w:tc>
          <w:tcPr>
            <w:tcW w:type="dxa" w:w="3135"/>
          </w:tcPr>
          <w:p>
            <w:r>
              <w:rPr>
                <w:rFonts w:ascii="Meiryo UI" w:hAnsi="Meiryo UI"/>
                <w:sz w:val="18"/>
              </w:rPr>
              <w:t>ON Semiconductor（車載イメージング）</w:t>
            </w:r>
          </w:p>
        </w:tc>
        <w:tc>
          <w:tcPr>
            <w:tcW w:type="dxa" w:w="3135"/>
          </w:tcPr>
          <w:p>
            <w:r>
              <w:rPr>
                <w:rFonts w:ascii="Meiryo UI" w:hAnsi="Meiryo UI"/>
                <w:sz w:val="18"/>
              </w:rPr>
              <w:t>14〜18倍</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ams-OSRAM</w:t>
            </w:r>
          </w:p>
        </w:tc>
        <w:tc>
          <w:tcPr>
            <w:tcW w:type="dxa" w:w="3135"/>
            <w:shd w:val="clear" w:color="auto" w:fill="DDEBF7"/>
          </w:tcPr>
          <w:p>
            <w:r>
              <w:rPr>
                <w:rFonts w:ascii="Meiryo UI" w:hAnsi="Meiryo UI"/>
                <w:sz w:val="18"/>
              </w:rPr>
              <w:t>8〜12倍</w:t>
            </w:r>
          </w:p>
        </w:tc>
        <w:tc>
          <w:tcPr>
            <w:tcW w:type="dxa" w:w="3135"/>
            <w:shd w:val="clear" w:color="auto" w:fill="DDEBF7"/>
          </w:tcPr>
          <w:p>
            <w:r>
              <w:rPr>
                <w:rFonts w:ascii="Meiryo UI" w:hAnsi="Meiryo UI"/>
                <w:sz w:val="18"/>
              </w:rPr>
              <w:t>収益性低め</w:t>
            </w:r>
          </w:p>
        </w:tc>
      </w:tr>
      <w:tr>
        <w:tc>
          <w:tcPr>
            <w:tcW w:type="dxa" w:w="3135"/>
          </w:tcPr>
          <w:p>
            <w:r>
              <w:rPr>
                <w:rFonts w:ascii="Meiryo UI" w:hAnsi="Meiryo UI"/>
                <w:sz w:val="18"/>
              </w:rPr>
              <w:t>Sony IS&amp;S適用倍率</w:t>
            </w:r>
          </w:p>
        </w:tc>
        <w:tc>
          <w:tcPr>
            <w:tcW w:type="dxa" w:w="3135"/>
          </w:tcPr>
          <w:p>
            <w:r>
              <w:rPr>
                <w:rFonts w:ascii="Meiryo UI" w:hAnsi="Meiryo UI"/>
                <w:sz w:val="18"/>
              </w:rPr>
              <w:t>18〜22倍</w:t>
            </w:r>
          </w:p>
        </w:tc>
        <w:tc>
          <w:tcPr>
            <w:tcW w:type="dxa" w:w="3135"/>
          </w:tcPr>
          <w:p>
            <w:r>
              <w:rPr>
                <w:rFonts w:ascii="Meiryo UI" w:hAnsi="Meiryo UI"/>
                <w:sz w:val="18"/>
              </w:rPr>
              <w:t>独占的市場地位プレミアム</w:t>
            </w:r>
          </w:p>
        </w:tc>
      </w:tr>
    </w:tbl>
    <w:p/>
    <w:p>
      <w:pPr>
        <w:pStyle w:val="Heading4"/>
      </w:pPr>
      <w:r>
        <w:rPr>
          <w:rFonts w:ascii="Meiryo UI" w:hAnsi="Meiryo UI"/>
          <w:color w:val="2E74B5"/>
        </w:rPr>
        <w:t>CMOSバリュエーション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EV/EBITDA</w:t>
            </w:r>
          </w:p>
        </w:tc>
        <w:tc>
          <w:tcPr>
            <w:tcW w:type="dxa" w:w="2351"/>
            <w:shd w:val="clear" w:color="auto" w:fill="2E74B5"/>
          </w:tcPr>
          <w:p>
            <w:r>
              <w:rPr>
                <w:rFonts w:ascii="Meiryo UI" w:hAnsi="Meiryo UI"/>
                <w:b/>
                <w:color w:val="FFFFFF"/>
                <w:sz w:val="18"/>
              </w:rPr>
              <w:t>EBITDA（億円）</w:t>
            </w:r>
          </w:p>
        </w:tc>
        <w:tc>
          <w:tcPr>
            <w:tcW w:type="dxa" w:w="2351"/>
            <w:shd w:val="clear" w:color="auto" w:fill="2E74B5"/>
          </w:tcPr>
          <w:p>
            <w:r>
              <w:rPr>
                <w:rFonts w:ascii="Meiryo UI" w:hAnsi="Meiryo UI"/>
                <w:b/>
                <w:color w:val="FFFFFF"/>
                <w:sz w:val="18"/>
              </w:rPr>
              <w:t>セグメントEV（億円）</w:t>
            </w:r>
          </w:p>
        </w:tc>
      </w:tr>
      <w:tr>
        <w:tc>
          <w:tcPr>
            <w:tcW w:type="dxa" w:w="2351"/>
          </w:tcPr>
          <w:p>
            <w:r>
              <w:rPr>
                <w:rFonts w:ascii="Meiryo UI" w:hAnsi="Meiryo UI"/>
                <w:sz w:val="18"/>
              </w:rPr>
              <w:t>強気</w:t>
            </w:r>
          </w:p>
        </w:tc>
        <w:tc>
          <w:tcPr>
            <w:tcW w:type="dxa" w:w="2351"/>
          </w:tcPr>
          <w:p>
            <w:r>
              <w:rPr>
                <w:rFonts w:ascii="Meiryo UI" w:hAnsi="Meiryo UI"/>
                <w:sz w:val="18"/>
              </w:rPr>
              <w:t>22倍</w:t>
            </w:r>
          </w:p>
        </w:tc>
        <w:tc>
          <w:tcPr>
            <w:tcW w:type="dxa" w:w="2351"/>
          </w:tcPr>
          <w:p>
            <w:r>
              <w:rPr>
                <w:rFonts w:ascii="Meiryo UI" w:hAnsi="Meiryo UI"/>
                <w:sz w:val="18"/>
              </w:rPr>
              <w:t>5,250</w:t>
            </w:r>
          </w:p>
        </w:tc>
        <w:tc>
          <w:tcPr>
            <w:tcW w:type="dxa" w:w="2351"/>
          </w:tcPr>
          <w:p>
            <w:r>
              <w:rPr>
                <w:rFonts w:ascii="Meiryo UI" w:hAnsi="Meiryo UI"/>
                <w:sz w:val="18"/>
              </w:rPr>
              <w:t>115,500</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20倍</w:t>
            </w:r>
          </w:p>
        </w:tc>
        <w:tc>
          <w:tcPr>
            <w:tcW w:type="dxa" w:w="2351"/>
            <w:shd w:val="clear" w:color="auto" w:fill="DDEBF7"/>
          </w:tcPr>
          <w:p>
            <w:r>
              <w:rPr>
                <w:rFonts w:ascii="Meiryo UI" w:hAnsi="Meiryo UI"/>
                <w:sz w:val="18"/>
              </w:rPr>
              <w:t>4,500</w:t>
            </w:r>
          </w:p>
        </w:tc>
        <w:tc>
          <w:tcPr>
            <w:tcW w:type="dxa" w:w="2351"/>
            <w:shd w:val="clear" w:color="auto" w:fill="DDEBF7"/>
          </w:tcPr>
          <w:p>
            <w:r>
              <w:rPr>
                <w:rFonts w:ascii="Meiryo UI" w:hAnsi="Meiryo UI"/>
                <w:sz w:val="18"/>
              </w:rPr>
              <w:t>90,000</w:t>
            </w:r>
          </w:p>
        </w:tc>
      </w:tr>
      <w:tr>
        <w:tc>
          <w:tcPr>
            <w:tcW w:type="dxa" w:w="2351"/>
          </w:tcPr>
          <w:p>
            <w:r>
              <w:rPr>
                <w:rFonts w:ascii="Meiryo UI" w:hAnsi="Meiryo UI"/>
                <w:sz w:val="18"/>
              </w:rPr>
              <w:t>弱気</w:t>
            </w:r>
          </w:p>
        </w:tc>
        <w:tc>
          <w:tcPr>
            <w:tcW w:type="dxa" w:w="2351"/>
          </w:tcPr>
          <w:p>
            <w:r>
              <w:rPr>
                <w:rFonts w:ascii="Meiryo UI" w:hAnsi="Meiryo UI"/>
                <w:sz w:val="18"/>
              </w:rPr>
              <w:t>16倍</w:t>
            </w:r>
          </w:p>
        </w:tc>
        <w:tc>
          <w:tcPr>
            <w:tcW w:type="dxa" w:w="2351"/>
          </w:tcPr>
          <w:p>
            <w:r>
              <w:rPr>
                <w:rFonts w:ascii="Meiryo UI" w:hAnsi="Meiryo UI"/>
                <w:sz w:val="18"/>
              </w:rPr>
              <w:t>3,900</w:t>
            </w:r>
          </w:p>
        </w:tc>
        <w:tc>
          <w:tcPr>
            <w:tcW w:type="dxa" w:w="2351"/>
          </w:tcPr>
          <w:p>
            <w:r>
              <w:rPr>
                <w:rFonts w:ascii="Meiryo UI" w:hAnsi="Meiryo UI"/>
                <w:sz w:val="18"/>
              </w:rPr>
              <w:t>62,400</w:t>
            </w:r>
          </w:p>
        </w:tc>
      </w:tr>
    </w:tbl>
    <w:p/>
    <w:p>
      <w:r>
        <w:rPr>
          <w:rFonts w:ascii="Meiryo UI" w:hAnsi="Meiryo UI"/>
          <w:sz w:val="20"/>
        </w:rPr>
        <w:t>→ CMOS独立企業価値：¥6.2兆〜¥11.6兆（基本ケース¥9.0兆）</w:t>
      </w:r>
    </w:p>
    <w:p/>
    <w:p>
      <w:r>
        <w:t>──────────────────────────────────────────────────</w:t>
      </w:r>
    </w:p>
    <w:p/>
    <w:p>
      <w:pPr>
        <w:pStyle w:val="Heading3"/>
      </w:pPr>
      <w:r>
        <w:rPr>
          <w:rFonts w:ascii="Meiryo UI" w:hAnsi="Meiryo UI"/>
          <w:color w:val="2E74B5"/>
        </w:rPr>
        <w:t>2-6. セグメント⑤：金融（SFG：8729 分離後）</w:t>
      </w:r>
    </w:p>
    <w:p/>
    <w:p>
      <w:pPr>
        <w:pStyle w:val="Heading4"/>
      </w:pPr>
      <w:r>
        <w:rPr>
          <w:rFonts w:ascii="Meiryo UI" w:hAnsi="Meiryo UI"/>
          <w:color w:val="2E74B5"/>
        </w:rPr>
        <w:t>SFG分離の意義</w:t>
      </w:r>
    </w:p>
    <w:p/>
    <w:p>
      <w:pPr>
        <w:pStyle w:val="ListBullet"/>
      </w:pPr>
      <w:r>
        <w:rPr>
          <w:rFonts w:ascii="Meiryo UI" w:hAnsi="Meiryo UI"/>
          <w:sz w:val="20"/>
        </w:rPr>
        <w:t>ソニーフィナンシャルグループ（8729）は2025年10月に完全分離（一部持分保有継続）</w:t>
      </w:r>
    </w:p>
    <w:p>
      <w:pPr>
        <w:pStyle w:val="ListBullet"/>
      </w:pPr>
      <w:r>
        <w:rPr>
          <w:rFonts w:ascii="Meiryo UI" w:hAnsi="Meiryo UI"/>
          <w:sz w:val="20"/>
        </w:rPr>
        <w:t>ソニー本体の保険・銀行リスクが消滅→ ROE・EPS計算がクリーン化</w:t>
      </w:r>
    </w:p>
    <w:p>
      <w:pPr>
        <w:pStyle w:val="ListBullet"/>
      </w:pPr>
      <w:r>
        <w:rPr>
          <w:rFonts w:ascii="Meiryo UI" w:hAnsi="Meiryo UI"/>
          <w:sz w:val="20"/>
        </w:rPr>
        <w:t>市場がコングロマリットとして見ていた不透明感の一部解消</w:t>
      </w:r>
    </w:p>
    <w:p/>
    <w:p>
      <w:pPr>
        <w:pStyle w:val="Heading4"/>
      </w:pPr>
      <w:r>
        <w:rPr>
          <w:rFonts w:ascii="Meiryo UI" w:hAnsi="Meiryo UI"/>
          <w:color w:val="2E74B5"/>
        </w:rPr>
        <w:t>残余持分評価</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SFG（8729）時価総額（推計）</w:t>
            </w:r>
          </w:p>
        </w:tc>
        <w:tc>
          <w:tcPr>
            <w:tcW w:type="dxa" w:w="4703"/>
          </w:tcPr>
          <w:p>
            <w:r>
              <w:rPr>
                <w:rFonts w:ascii="Meiryo UI" w:hAnsi="Meiryo UI"/>
                <w:sz w:val="18"/>
              </w:rPr>
              <w:t>¥1.5〜2.0兆</w:t>
            </w:r>
          </w:p>
        </w:tc>
      </w:tr>
      <w:tr>
        <w:tc>
          <w:tcPr>
            <w:tcW w:type="dxa" w:w="4703"/>
            <w:shd w:val="clear" w:color="auto" w:fill="DDEBF7"/>
          </w:tcPr>
          <w:p>
            <w:r>
              <w:rPr>
                <w:rFonts w:ascii="Meiryo UI" w:hAnsi="Meiryo UI"/>
                <w:sz w:val="18"/>
              </w:rPr>
              <w:t>ソニー保有残余持分（推計20%）</w:t>
            </w:r>
          </w:p>
        </w:tc>
        <w:tc>
          <w:tcPr>
            <w:tcW w:type="dxa" w:w="4703"/>
            <w:shd w:val="clear" w:color="auto" w:fill="DDEBF7"/>
          </w:tcPr>
          <w:p>
            <w:r>
              <w:rPr>
                <w:rFonts w:ascii="Meiryo UI" w:hAnsi="Meiryo UI"/>
                <w:sz w:val="18"/>
              </w:rPr>
              <w:t>¥3,000〜4,000億円</w:t>
            </w:r>
          </w:p>
        </w:tc>
      </w:tr>
      <w:tr>
        <w:tc>
          <w:tcPr>
            <w:tcW w:type="dxa" w:w="4703"/>
          </w:tcPr>
          <w:p>
            <w:r>
              <w:rPr>
                <w:rFonts w:ascii="Meiryo UI" w:hAnsi="Meiryo UI"/>
                <w:sz w:val="18"/>
              </w:rPr>
              <w:t>EV算出への加算額</w:t>
            </w:r>
          </w:p>
        </w:tc>
        <w:tc>
          <w:tcPr>
            <w:tcW w:type="dxa" w:w="4703"/>
          </w:tcPr>
          <w:p>
            <w:r>
              <w:rPr>
                <w:rFonts w:ascii="Meiryo UI" w:hAnsi="Meiryo UI"/>
                <w:sz w:val="18"/>
              </w:rPr>
              <w:t>¥3,000〜4,000億円</w:t>
            </w:r>
          </w:p>
        </w:tc>
      </w:tr>
    </w:tbl>
    <w:p/>
    <w:p>
      <w:pPr>
        <w:pStyle w:val="Heading4"/>
      </w:pPr>
      <w:r>
        <w:rPr>
          <w:rFonts w:ascii="Meiryo UI" w:hAnsi="Meiryo UI"/>
          <w:color w:val="2E74B5"/>
        </w:rPr>
        <w:t>コングロマリットディスカウント解消余地の試算</w:t>
      </w:r>
    </w:p>
    <w:p/>
    <w:p>
      <w:r>
        <w:rPr>
          <w:rFonts w:ascii="Meiryo UI" w:hAnsi="Meiryo UI"/>
          <w:sz w:val="20"/>
        </w:rPr>
        <w:t>現状（SFG分離前）：</w:t>
      </w:r>
    </w:p>
    <w:p>
      <w:pPr>
        <w:pStyle w:val="ListBullet"/>
      </w:pPr>
      <w:r>
        <w:rPr>
          <w:rFonts w:ascii="Meiryo UI" w:hAnsi="Meiryo UI"/>
          <w:sz w:val="20"/>
        </w:rPr>
        <w:t>市場は異質セグメント混在で割引評価→ディスカウント率 ≒ 25〜30%</w:t>
      </w:r>
    </w:p>
    <w:p/>
    <w:p>
      <w:r>
        <w:rPr>
          <w:rFonts w:ascii="Meiryo UI" w:hAnsi="Meiryo UI"/>
          <w:sz w:val="20"/>
        </w:rPr>
        <w:t>SFG分離後（完全完了後）：</w:t>
      </w:r>
    </w:p>
    <w:p>
      <w:pPr>
        <w:pStyle w:val="ListBullet"/>
      </w:pPr>
      <w:r>
        <w:rPr>
          <w:rFonts w:ascii="Meiryo UI" w:hAnsi="Meiryo UI"/>
          <w:sz w:val="20"/>
        </w:rPr>
        <w:t>エンタメ×テクノロジーに純化</w:t>
      </w:r>
    </w:p>
    <w:p>
      <w:pPr>
        <w:pStyle w:val="ListBullet"/>
      </w:pPr>
      <w:r>
        <w:rPr>
          <w:rFonts w:ascii="Meiryo UI" w:hAnsi="Meiryo UI"/>
          <w:sz w:val="20"/>
        </w:rPr>
        <w:t>投資家層がエンタメ・テクノロジー専門ファンドに移行可能</w:t>
      </w:r>
    </w:p>
    <w:p>
      <w:pPr>
        <w:pStyle w:val="ListBullet"/>
      </w:pPr>
      <w:r>
        <w:rPr>
          <w:rFonts w:ascii="Meiryo UI" w:hAnsi="Meiryo UI"/>
          <w:sz w:val="20"/>
        </w:rPr>
        <w:t>ディスカウント解消余地 = 10〜20%ポイント</w:t>
      </w:r>
    </w:p>
    <w:p>
      <w:pPr>
        <w:pStyle w:val="ListBullet"/>
      </w:pPr>
      <w:r>
        <w:rPr>
          <w:rFonts w:ascii="Meiryo UI" w:hAnsi="Meiryo UI"/>
          <w:sz w:val="20"/>
        </w:rPr>
        <w:t>株価換算：¥3,292 × 1.15〜1.25 = +¥493〜+¥823の押し上げ効果</w:t>
      </w:r>
    </w:p>
    <w:p/>
    <w:p>
      <w:r>
        <w:t>──────────────────────────────────────────────────</w:t>
      </w:r>
    </w:p>
    <w:p/>
    <w:p>
      <w:pPr>
        <w:pStyle w:val="Heading3"/>
      </w:pPr>
      <w:r>
        <w:rPr>
          <w:rFonts w:ascii="Meiryo UI" w:hAnsi="Meiryo UI"/>
          <w:color w:val="2E74B5"/>
        </w:rPr>
        <w:t>2-7. 不動産含み益NAV算出（必須）</w:t>
      </w:r>
    </w:p>
    <w:p/>
    <w:p>
      <w:pPr>
        <w:pStyle w:val="Heading4"/>
      </w:pPr>
      <w:r>
        <w:rPr>
          <w:rFonts w:ascii="Meiryo UI" w:hAnsi="Meiryo UI"/>
          <w:color w:val="2E74B5"/>
        </w:rPr>
        <w:t>ソニーの主要不動産資産</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物件</w:t>
            </w:r>
          </w:p>
        </w:tc>
        <w:tc>
          <w:tcPr>
            <w:tcW w:type="dxa" w:w="1881"/>
            <w:shd w:val="clear" w:color="auto" w:fill="2E74B5"/>
          </w:tcPr>
          <w:p>
            <w:r>
              <w:rPr>
                <w:rFonts w:ascii="Meiryo UI" w:hAnsi="Meiryo UI"/>
                <w:b/>
                <w:color w:val="FFFFFF"/>
                <w:sz w:val="18"/>
              </w:rPr>
              <w:t>所在地</w:t>
            </w:r>
          </w:p>
        </w:tc>
        <w:tc>
          <w:tcPr>
            <w:tcW w:type="dxa" w:w="1881"/>
            <w:shd w:val="clear" w:color="auto" w:fill="2E74B5"/>
          </w:tcPr>
          <w:p>
            <w:r>
              <w:rPr>
                <w:rFonts w:ascii="Meiryo UI" w:hAnsi="Meiryo UI"/>
                <w:b/>
                <w:color w:val="FFFFFF"/>
                <w:sz w:val="18"/>
              </w:rPr>
              <w:t>簿価（推計）</w:t>
            </w:r>
          </w:p>
        </w:tc>
        <w:tc>
          <w:tcPr>
            <w:tcW w:type="dxa" w:w="1881"/>
            <w:shd w:val="clear" w:color="auto" w:fill="2E74B5"/>
          </w:tcPr>
          <w:p>
            <w:r>
              <w:rPr>
                <w:rFonts w:ascii="Meiryo UI" w:hAnsi="Meiryo UI"/>
                <w:b/>
                <w:color w:val="FFFFFF"/>
                <w:sz w:val="18"/>
              </w:rPr>
              <w:t>時価（推計）</w:t>
            </w:r>
          </w:p>
        </w:tc>
        <w:tc>
          <w:tcPr>
            <w:tcW w:type="dxa" w:w="1881"/>
            <w:shd w:val="clear" w:color="auto" w:fill="2E74B5"/>
          </w:tcPr>
          <w:p>
            <w:r>
              <w:rPr>
                <w:rFonts w:ascii="Meiryo UI" w:hAnsi="Meiryo UI"/>
                <w:b/>
                <w:color w:val="FFFFFF"/>
                <w:sz w:val="18"/>
              </w:rPr>
              <w:t>含み益（推計）</w:t>
            </w:r>
          </w:p>
        </w:tc>
      </w:tr>
      <w:tr>
        <w:tc>
          <w:tcPr>
            <w:tcW w:type="dxa" w:w="1881"/>
          </w:tcPr>
          <w:p>
            <w:r>
              <w:rPr>
                <w:rFonts w:ascii="Meiryo UI" w:hAnsi="Meiryo UI"/>
                <w:sz w:val="18"/>
              </w:rPr>
              <w:t>ソニーシティ大崎（本社）</w:t>
            </w:r>
          </w:p>
        </w:tc>
        <w:tc>
          <w:tcPr>
            <w:tcW w:type="dxa" w:w="1881"/>
          </w:tcPr>
          <w:p>
            <w:r>
              <w:rPr>
                <w:rFonts w:ascii="Meiryo UI" w:hAnsi="Meiryo UI"/>
                <w:sz w:val="18"/>
              </w:rPr>
              <w:t>品川区大崎</w:t>
            </w:r>
          </w:p>
        </w:tc>
        <w:tc>
          <w:tcPr>
            <w:tcW w:type="dxa" w:w="1881"/>
          </w:tcPr>
          <w:p>
            <w:r>
              <w:rPr>
                <w:rFonts w:ascii="Meiryo UI" w:hAnsi="Meiryo UI"/>
                <w:sz w:val="18"/>
              </w:rPr>
              <w:t>500億円</w:t>
            </w:r>
          </w:p>
        </w:tc>
        <w:tc>
          <w:tcPr>
            <w:tcW w:type="dxa" w:w="1881"/>
          </w:tcPr>
          <w:p>
            <w:r>
              <w:rPr>
                <w:rFonts w:ascii="Meiryo UI" w:hAnsi="Meiryo UI"/>
                <w:sz w:val="18"/>
              </w:rPr>
              <w:t>2,000〜2,500億円</w:t>
            </w:r>
          </w:p>
        </w:tc>
        <w:tc>
          <w:tcPr>
            <w:tcW w:type="dxa" w:w="1881"/>
          </w:tcPr>
          <w:p>
            <w:r>
              <w:rPr>
                <w:rFonts w:ascii="Meiryo UI" w:hAnsi="Meiryo UI"/>
                <w:sz w:val="18"/>
              </w:rPr>
              <w:t>1,500〜2,000億円</w:t>
            </w:r>
          </w:p>
        </w:tc>
      </w:tr>
      <w:tr>
        <w:tc>
          <w:tcPr>
            <w:tcW w:type="dxa" w:w="1881"/>
            <w:shd w:val="clear" w:color="auto" w:fill="DDEBF7"/>
          </w:tcPr>
          <w:p>
            <w:r>
              <w:rPr>
                <w:rFonts w:ascii="Meiryo UI" w:hAnsi="Meiryo UI"/>
                <w:sz w:val="18"/>
              </w:rPr>
              <w:t>ソニー・ピクチャーズ撮影所</w:t>
            </w:r>
          </w:p>
        </w:tc>
        <w:tc>
          <w:tcPr>
            <w:tcW w:type="dxa" w:w="1881"/>
            <w:shd w:val="clear" w:color="auto" w:fill="DDEBF7"/>
          </w:tcPr>
          <w:p>
            <w:r>
              <w:rPr>
                <w:rFonts w:ascii="Meiryo UI" w:hAnsi="Meiryo UI"/>
                <w:sz w:val="18"/>
              </w:rPr>
              <w:t>カリフォルニア・カルバーシティ</w:t>
            </w:r>
          </w:p>
        </w:tc>
        <w:tc>
          <w:tcPr>
            <w:tcW w:type="dxa" w:w="1881"/>
            <w:shd w:val="clear" w:color="auto" w:fill="DDEBF7"/>
          </w:tcPr>
          <w:p>
            <w:r>
              <w:rPr>
                <w:rFonts w:ascii="Meiryo UI" w:hAnsi="Meiryo UI"/>
                <w:sz w:val="18"/>
              </w:rPr>
              <w:t>400億円</w:t>
            </w:r>
          </w:p>
        </w:tc>
        <w:tc>
          <w:tcPr>
            <w:tcW w:type="dxa" w:w="1881"/>
            <w:shd w:val="clear" w:color="auto" w:fill="DDEBF7"/>
          </w:tcPr>
          <w:p>
            <w:r>
              <w:rPr>
                <w:rFonts w:ascii="Meiryo UI" w:hAnsi="Meiryo UI"/>
                <w:sz w:val="18"/>
              </w:rPr>
              <w:t>3,000〜4,000億円</w:t>
            </w:r>
          </w:p>
        </w:tc>
        <w:tc>
          <w:tcPr>
            <w:tcW w:type="dxa" w:w="1881"/>
            <w:shd w:val="clear" w:color="auto" w:fill="DDEBF7"/>
          </w:tcPr>
          <w:p>
            <w:r>
              <w:rPr>
                <w:rFonts w:ascii="Meiryo UI" w:hAnsi="Meiryo UI"/>
                <w:sz w:val="18"/>
              </w:rPr>
              <w:t>2,600〜3,600億円</w:t>
            </w:r>
          </w:p>
        </w:tc>
      </w:tr>
      <w:tr>
        <w:tc>
          <w:tcPr>
            <w:tcW w:type="dxa" w:w="1881"/>
          </w:tcPr>
          <w:p>
            <w:r>
              <w:rPr>
                <w:rFonts w:ascii="Meiryo UI" w:hAnsi="Meiryo UI"/>
                <w:sz w:val="18"/>
              </w:rPr>
              <w:t>その他日本国内不動産</w:t>
            </w:r>
          </w:p>
        </w:tc>
        <w:tc>
          <w:tcPr>
            <w:tcW w:type="dxa" w:w="1881"/>
          </w:tcPr>
          <w:p>
            <w:r>
              <w:rPr>
                <w:rFonts w:ascii="Meiryo UI" w:hAnsi="Meiryo UI"/>
                <w:sz w:val="18"/>
              </w:rPr>
              <w:t>各地</w:t>
            </w:r>
          </w:p>
        </w:tc>
        <w:tc>
          <w:tcPr>
            <w:tcW w:type="dxa" w:w="1881"/>
          </w:tcPr>
          <w:p>
            <w:r>
              <w:rPr>
                <w:rFonts w:ascii="Meiryo UI" w:hAnsi="Meiryo UI"/>
                <w:sz w:val="18"/>
              </w:rPr>
              <w:t>300億円</w:t>
            </w:r>
          </w:p>
        </w:tc>
        <w:tc>
          <w:tcPr>
            <w:tcW w:type="dxa" w:w="1881"/>
          </w:tcPr>
          <w:p>
            <w:r>
              <w:rPr>
                <w:rFonts w:ascii="Meiryo UI" w:hAnsi="Meiryo UI"/>
                <w:sz w:val="18"/>
              </w:rPr>
              <w:t>800〜1,000億円</w:t>
            </w:r>
          </w:p>
        </w:tc>
        <w:tc>
          <w:tcPr>
            <w:tcW w:type="dxa" w:w="1881"/>
          </w:tcPr>
          <w:p>
            <w:r>
              <w:rPr>
                <w:rFonts w:ascii="Meiryo UI" w:hAnsi="Meiryo UI"/>
                <w:sz w:val="18"/>
              </w:rPr>
              <w:t>500〜700億円</w:t>
            </w:r>
          </w:p>
        </w:tc>
      </w:tr>
      <w:tr>
        <w:tc>
          <w:tcPr>
            <w:tcW w:type="dxa" w:w="1881"/>
            <w:shd w:val="clear" w:color="auto" w:fill="DDEBF7"/>
          </w:tcPr>
          <w:p>
            <w:r>
              <w:rPr>
                <w:rFonts w:ascii="Meiryo UI" w:hAnsi="Meiryo UI"/>
                <w:sz w:val="18"/>
              </w:rPr>
              <w:t>海外オフィス・スタジオ</w:t>
            </w:r>
          </w:p>
        </w:tc>
        <w:tc>
          <w:tcPr>
            <w:tcW w:type="dxa" w:w="1881"/>
            <w:shd w:val="clear" w:color="auto" w:fill="DDEBF7"/>
          </w:tcPr>
          <w:p>
            <w:r>
              <w:rPr>
                <w:rFonts w:ascii="Meiryo UI" w:hAnsi="Meiryo UI"/>
                <w:sz w:val="18"/>
              </w:rPr>
              <w:t>世界各地</w:t>
            </w:r>
          </w:p>
        </w:tc>
        <w:tc>
          <w:tcPr>
            <w:tcW w:type="dxa" w:w="1881"/>
            <w:shd w:val="clear" w:color="auto" w:fill="DDEBF7"/>
          </w:tcPr>
          <w:p>
            <w:r>
              <w:rPr>
                <w:rFonts w:ascii="Meiryo UI" w:hAnsi="Meiryo UI"/>
                <w:sz w:val="18"/>
              </w:rPr>
              <w:t>500億円</w:t>
            </w:r>
          </w:p>
        </w:tc>
        <w:tc>
          <w:tcPr>
            <w:tcW w:type="dxa" w:w="1881"/>
            <w:shd w:val="clear" w:color="auto" w:fill="DDEBF7"/>
          </w:tcPr>
          <w:p>
            <w:r>
              <w:rPr>
                <w:rFonts w:ascii="Meiryo UI" w:hAnsi="Meiryo UI"/>
                <w:sz w:val="18"/>
              </w:rPr>
              <w:t>1,500〜2,000億円</w:t>
            </w:r>
          </w:p>
        </w:tc>
        <w:tc>
          <w:tcPr>
            <w:tcW w:type="dxa" w:w="1881"/>
            <w:shd w:val="clear" w:color="auto" w:fill="DDEBF7"/>
          </w:tcPr>
          <w:p>
            <w:r>
              <w:rPr>
                <w:rFonts w:ascii="Meiryo UI" w:hAnsi="Meiryo UI"/>
                <w:sz w:val="18"/>
              </w:rPr>
              <w:t>1,000〜1,500億円</w:t>
            </w:r>
          </w:p>
        </w:tc>
      </w:tr>
      <w:tr>
        <w:tc>
          <w:tcPr>
            <w:tcW w:type="dxa" w:w="1881"/>
          </w:tcPr>
          <w:p>
            <w:r>
              <w:rPr>
                <w:rFonts w:ascii="Meiryo UI" w:hAnsi="Meiryo UI"/>
                <w:sz w:val="18"/>
              </w:rPr>
              <w:t>不動産含み益合計</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¥5,600〜7,800億円</w:t>
            </w:r>
          </w:p>
        </w:tc>
      </w:tr>
    </w:tbl>
    <w:p/>
    <w:p>
      <w:pPr>
        <w:pStyle w:val="Heading4"/>
      </w:pPr>
      <w:r>
        <w:rPr>
          <w:rFonts w:ascii="Meiryo UI" w:hAnsi="Meiryo UI"/>
          <w:color w:val="2E74B5"/>
        </w:rPr>
        <w:t>NAV加算計算</w:t>
      </w:r>
    </w:p>
    <w:p/>
    <w:p>
      <w:pPr>
        <w:pStyle w:val="ListBullet"/>
      </w:pPr>
      <w:r>
        <w:rPr>
          <w:rFonts w:ascii="Meiryo UI" w:hAnsi="Meiryo UI"/>
          <w:sz w:val="20"/>
        </w:rPr>
        <w:t>不動産含み益（税引後50%ネット）：¥2,800〜3,900億円</w:t>
      </w:r>
    </w:p>
    <w:p>
      <w:pPr>
        <w:pStyle w:val="ListBullet"/>
      </w:pPr>
      <w:r>
        <w:rPr>
          <w:rFonts w:ascii="Meiryo UI" w:hAnsi="Meiryo UI"/>
          <w:sz w:val="20"/>
        </w:rPr>
        <w:t>一株あたり：¥225〜313/株</w:t>
      </w:r>
    </w:p>
    <w:p/>
    <w:p>
      <w:r>
        <w:rPr>
          <w:rFonts w:ascii="Meiryo UI" w:hAnsi="Meiryo UI"/>
          <w:sz w:val="20"/>
        </w:rPr>
        <w:t>&gt; 📌 含み益の特記： カリフォルニアのソニー・ピクチャーズ撮影所は1990年代のコロンビア映画買収時に取得、簿価が著しく低く、現在の米国不動産市場では莫大な含み益が存在。WTI原油¥112/bblを背景とした米国インフレ環境下で不動産評価は高止まり。</w:t>
      </w:r>
    </w:p>
    <w:p/>
    <w:p>
      <w:r>
        <w:t>──────────────────────────────────────────────────</w:t>
      </w:r>
    </w:p>
    <w:p/>
    <w:p>
      <w:pPr>
        <w:pStyle w:val="Heading3"/>
      </w:pPr>
      <w:r>
        <w:rPr>
          <w:rFonts w:ascii="Meiryo UI" w:hAnsi="Meiryo UI"/>
          <w:color w:val="2E74B5"/>
        </w:rPr>
        <w:t>2-8. SOTP合計フェアバリュー算出</w:t>
      </w:r>
    </w:p>
    <w:p/>
    <w:p>
      <w:pPr>
        <w:pStyle w:val="Heading4"/>
      </w:pPr>
      <w:r>
        <w:rPr>
          <w:rFonts w:ascii="Meiryo UI" w:hAnsi="Meiryo UI"/>
          <w:color w:val="2E74B5"/>
        </w:rPr>
        <w:t>基本ケース SOTP</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セグメント</w:t>
            </w:r>
          </w:p>
        </w:tc>
        <w:tc>
          <w:tcPr>
            <w:tcW w:type="dxa" w:w="4703"/>
            <w:shd w:val="clear" w:color="auto" w:fill="2E74B5"/>
          </w:tcPr>
          <w:p>
            <w:r>
              <w:rPr>
                <w:rFonts w:ascii="Meiryo UI" w:hAnsi="Meiryo UI"/>
                <w:b/>
                <w:color w:val="FFFFFF"/>
                <w:sz w:val="18"/>
              </w:rPr>
              <w:t>EV（億円）</w:t>
            </w:r>
          </w:p>
        </w:tc>
      </w:tr>
      <w:tr>
        <w:tc>
          <w:tcPr>
            <w:tcW w:type="dxa" w:w="4703"/>
          </w:tcPr>
          <w:p>
            <w:r>
              <w:rPr>
                <w:rFonts w:ascii="Meiryo UI" w:hAnsi="Meiryo UI"/>
                <w:sz w:val="18"/>
              </w:rPr>
              <w:t>ゲーム＆ネットワーク（G&amp;NS）</w:t>
            </w:r>
          </w:p>
        </w:tc>
        <w:tc>
          <w:tcPr>
            <w:tcW w:type="dxa" w:w="4703"/>
          </w:tcPr>
          <w:p>
            <w:r>
              <w:rPr>
                <w:rFonts w:ascii="Meiryo UI" w:hAnsi="Meiryo UI"/>
                <w:sz w:val="18"/>
              </w:rPr>
              <w:t>82,500</w:t>
            </w:r>
          </w:p>
        </w:tc>
      </w:tr>
      <w:tr>
        <w:tc>
          <w:tcPr>
            <w:tcW w:type="dxa" w:w="4703"/>
            <w:shd w:val="clear" w:color="auto" w:fill="DDEBF7"/>
          </w:tcPr>
          <w:p>
            <w:r>
              <w:rPr>
                <w:rFonts w:ascii="Meiryo UI" w:hAnsi="Meiryo UI"/>
                <w:sz w:val="18"/>
              </w:rPr>
              <w:t>音楽（Sony Music）</w:t>
            </w:r>
          </w:p>
        </w:tc>
        <w:tc>
          <w:tcPr>
            <w:tcW w:type="dxa" w:w="4703"/>
            <w:shd w:val="clear" w:color="auto" w:fill="DDEBF7"/>
          </w:tcPr>
          <w:p>
            <w:r>
              <w:rPr>
                <w:rFonts w:ascii="Meiryo UI" w:hAnsi="Meiryo UI"/>
                <w:sz w:val="18"/>
              </w:rPr>
              <w:t>125,000</w:t>
            </w:r>
          </w:p>
        </w:tc>
      </w:tr>
      <w:tr>
        <w:tc>
          <w:tcPr>
            <w:tcW w:type="dxa" w:w="4703"/>
          </w:tcPr>
          <w:p>
            <w:r>
              <w:rPr>
                <w:rFonts w:ascii="Meiryo UI" w:hAnsi="Meiryo UI"/>
                <w:sz w:val="18"/>
              </w:rPr>
              <w:t>映画＆アニメ（Sony Pictures）</w:t>
            </w:r>
          </w:p>
        </w:tc>
        <w:tc>
          <w:tcPr>
            <w:tcW w:type="dxa" w:w="4703"/>
          </w:tcPr>
          <w:p>
            <w:r>
              <w:rPr>
                <w:rFonts w:ascii="Meiryo UI" w:hAnsi="Meiryo UI"/>
                <w:sz w:val="18"/>
              </w:rPr>
              <w:t>59,500</w:t>
            </w:r>
          </w:p>
        </w:tc>
      </w:tr>
      <w:tr>
        <w:tc>
          <w:tcPr>
            <w:tcW w:type="dxa" w:w="4703"/>
            <w:shd w:val="clear" w:color="auto" w:fill="DDEBF7"/>
          </w:tcPr>
          <w:p>
            <w:r>
              <w:rPr>
                <w:rFonts w:ascii="Meiryo UI" w:hAnsi="Meiryo UI"/>
                <w:sz w:val="18"/>
              </w:rPr>
              <w:t>半導体（CMOSイメージセンサー）</w:t>
            </w:r>
          </w:p>
        </w:tc>
        <w:tc>
          <w:tcPr>
            <w:tcW w:type="dxa" w:w="4703"/>
            <w:shd w:val="clear" w:color="auto" w:fill="DDEBF7"/>
          </w:tcPr>
          <w:p>
            <w:r>
              <w:rPr>
                <w:rFonts w:ascii="Meiryo UI" w:hAnsi="Meiryo UI"/>
                <w:sz w:val="18"/>
              </w:rPr>
              <w:t>90,000</w:t>
            </w:r>
          </w:p>
        </w:tc>
      </w:tr>
      <w:tr>
        <w:tc>
          <w:tcPr>
            <w:tcW w:type="dxa" w:w="4703"/>
          </w:tcPr>
          <w:p>
            <w:r>
              <w:rPr>
                <w:rFonts w:ascii="Meiryo UI" w:hAnsi="Meiryo UI"/>
                <w:sz w:val="18"/>
              </w:rPr>
              <w:t>エレクトロニクス・テクノロジー（ET&amp;S）</w:t>
            </w:r>
          </w:p>
        </w:tc>
        <w:tc>
          <w:tcPr>
            <w:tcW w:type="dxa" w:w="4703"/>
          </w:tcPr>
          <w:p>
            <w:r>
              <w:rPr>
                <w:rFonts w:ascii="Meiryo UI" w:hAnsi="Meiryo UI"/>
                <w:sz w:val="18"/>
              </w:rPr>
              <w:t>30,000</w:t>
            </w:r>
          </w:p>
        </w:tc>
      </w:tr>
      <w:tr>
        <w:tc>
          <w:tcPr>
            <w:tcW w:type="dxa" w:w="4703"/>
            <w:shd w:val="clear" w:color="auto" w:fill="DDEBF7"/>
          </w:tcPr>
          <w:p>
            <w:r>
              <w:rPr>
                <w:rFonts w:ascii="Meiryo UI" w:hAnsi="Meiryo UI"/>
                <w:sz w:val="18"/>
              </w:rPr>
              <w:t>SFG残余持分</w:t>
            </w:r>
          </w:p>
        </w:tc>
        <w:tc>
          <w:tcPr>
            <w:tcW w:type="dxa" w:w="4703"/>
            <w:shd w:val="clear" w:color="auto" w:fill="DDEBF7"/>
          </w:tcPr>
          <w:p>
            <w:r>
              <w:rPr>
                <w:rFonts w:ascii="Meiryo UI" w:hAnsi="Meiryo UI"/>
                <w:sz w:val="18"/>
              </w:rPr>
              <w:t>3,500</w:t>
            </w:r>
          </w:p>
        </w:tc>
      </w:tr>
      <w:tr>
        <w:tc>
          <w:tcPr>
            <w:tcW w:type="dxa" w:w="4703"/>
          </w:tcPr>
          <w:p>
            <w:r>
              <w:rPr>
                <w:rFonts w:ascii="Meiryo UI" w:hAnsi="Meiryo UI"/>
                <w:sz w:val="18"/>
              </w:rPr>
              <w:t>不動産含み益（税後）</w:t>
            </w:r>
          </w:p>
        </w:tc>
        <w:tc>
          <w:tcPr>
            <w:tcW w:type="dxa" w:w="4703"/>
          </w:tcPr>
          <w:p>
            <w:r>
              <w:rPr>
                <w:rFonts w:ascii="Meiryo UI" w:hAnsi="Meiryo UI"/>
                <w:sz w:val="18"/>
              </w:rPr>
              <w:t>3,350</w:t>
            </w:r>
          </w:p>
        </w:tc>
      </w:tr>
      <w:tr>
        <w:tc>
          <w:tcPr>
            <w:tcW w:type="dxa" w:w="4703"/>
            <w:shd w:val="clear" w:color="auto" w:fill="DDEBF7"/>
          </w:tcPr>
          <w:p>
            <w:r>
              <w:rPr>
                <w:rFonts w:ascii="Meiryo UI" w:hAnsi="Meiryo UI"/>
                <w:sz w:val="18"/>
              </w:rPr>
              <w:t>SOTP合計EV</w:t>
            </w:r>
          </w:p>
        </w:tc>
        <w:tc>
          <w:tcPr>
            <w:tcW w:type="dxa" w:w="4703"/>
            <w:shd w:val="clear" w:color="auto" w:fill="DDEBF7"/>
          </w:tcPr>
          <w:p>
            <w:r>
              <w:rPr>
                <w:rFonts w:ascii="Meiryo UI" w:hAnsi="Meiryo UI"/>
                <w:sz w:val="18"/>
              </w:rPr>
              <w:t>393,850億円（≒¥39.4兆）</w:t>
            </w:r>
          </w:p>
        </w:tc>
      </w:tr>
      <w:tr>
        <w:tc>
          <w:tcPr>
            <w:tcW w:type="dxa" w:w="4703"/>
          </w:tcPr>
          <w:p>
            <w:r>
              <w:rPr>
                <w:rFonts w:ascii="Meiryo UI" w:hAnsi="Meiryo UI"/>
                <w:sz w:val="18"/>
              </w:rPr>
              <w:t>控除：純有利子負債</w:t>
            </w:r>
          </w:p>
        </w:tc>
        <w:tc>
          <w:tcPr>
            <w:tcW w:type="dxa" w:w="4703"/>
          </w:tcPr>
          <w:p>
            <w:r>
              <w:rPr>
                <w:rFonts w:ascii="Meiryo UI" w:hAnsi="Meiryo UI"/>
                <w:sz w:val="18"/>
              </w:rPr>
              <w:t>▲12,000億円</w:t>
            </w:r>
          </w:p>
        </w:tc>
      </w:tr>
      <w:tr>
        <w:tc>
          <w:tcPr>
            <w:tcW w:type="dxa" w:w="4703"/>
            <w:shd w:val="clear" w:color="auto" w:fill="DDEBF7"/>
          </w:tcPr>
          <w:p>
            <w:r>
              <w:rPr>
                <w:rFonts w:ascii="Meiryo UI" w:hAnsi="Meiryo UI"/>
                <w:sz w:val="18"/>
              </w:rPr>
              <w:t>株主帰属EV（Equity Value）</w:t>
            </w:r>
          </w:p>
        </w:tc>
        <w:tc>
          <w:tcPr>
            <w:tcW w:type="dxa" w:w="4703"/>
            <w:shd w:val="clear" w:color="auto" w:fill="DDEBF7"/>
          </w:tcPr>
          <w:p>
            <w:r>
              <w:rPr>
                <w:rFonts w:ascii="Meiryo UI" w:hAnsi="Meiryo UI"/>
                <w:sz w:val="18"/>
              </w:rPr>
              <w:t>381,850億円（≒¥38.2兆）</w:t>
            </w:r>
          </w:p>
        </w:tc>
      </w:tr>
      <w:tr>
        <w:tc>
          <w:tcPr>
            <w:tcW w:type="dxa" w:w="4703"/>
          </w:tcPr>
          <w:p>
            <w:r>
              <w:rPr>
                <w:rFonts w:ascii="Meiryo UI" w:hAnsi="Meiryo UI"/>
                <w:sz w:val="18"/>
              </w:rPr>
              <w:t>発行済株式数</w:t>
            </w:r>
          </w:p>
        </w:tc>
        <w:tc>
          <w:tcPr>
            <w:tcW w:type="dxa" w:w="4703"/>
          </w:tcPr>
          <w:p>
            <w:r>
              <w:rPr>
                <w:rFonts w:ascii="Meiryo UI" w:hAnsi="Meiryo UI"/>
                <w:sz w:val="18"/>
              </w:rPr>
              <w:t>12.46億株</w:t>
            </w:r>
          </w:p>
        </w:tc>
      </w:tr>
      <w:tr>
        <w:tc>
          <w:tcPr>
            <w:tcW w:type="dxa" w:w="4703"/>
            <w:shd w:val="clear" w:color="auto" w:fill="DDEBF7"/>
          </w:tcPr>
          <w:p>
            <w:r>
              <w:rPr>
                <w:rFonts w:ascii="Meiryo UI" w:hAnsi="Meiryo UI"/>
                <w:sz w:val="18"/>
              </w:rPr>
              <w:t>SOTP理論株価（基本ケース）</w:t>
            </w:r>
          </w:p>
        </w:tc>
        <w:tc>
          <w:tcPr>
            <w:tcW w:type="dxa" w:w="4703"/>
            <w:shd w:val="clear" w:color="auto" w:fill="DDEBF7"/>
          </w:tcPr>
          <w:p>
            <w:r>
              <w:rPr>
                <w:rFonts w:ascii="Meiryo UI" w:hAnsi="Meiryo UI"/>
                <w:sz w:val="18"/>
              </w:rPr>
              <w:t>¥30,644/株</w:t>
            </w:r>
          </w:p>
        </w:tc>
      </w:tr>
    </w:tbl>
    <w:p/>
    <w:p>
      <w:r>
        <w:t>──────────────────────────────────────────────────</w:t>
      </w:r>
    </w:p>
    <w:p/>
    <w:p>
      <w:r>
        <w:rPr>
          <w:rFonts w:ascii="Meiryo UI" w:hAnsi="Meiryo UI"/>
          <w:sz w:val="20"/>
        </w:rPr>
        <w:t>&gt; ⚠️ 深井からの重要補足・再計算：</w:t>
      </w:r>
    </w:p>
    <w:p>
      <w:r>
        <w:rPr>
          <w:rFonts w:ascii="Meiryo UI" w:hAnsi="Meiryo UI"/>
          <w:sz w:val="20"/>
        </w:rPr>
        <w:t>&gt;</w:t>
      </w:r>
    </w:p>
    <w:p>
      <w:r>
        <w:rPr>
          <w:rFonts w:ascii="Meiryo UI" w:hAnsi="Meiryo UI"/>
          <w:sz w:val="20"/>
        </w:rPr>
        <w:t>&gt; 上記SOTP理論株価¥30,644は1株あたり計算で現実株価¥3,292と著しく乖離しており、市場実態と乖離が大きすぎる。この乖離の原因を精査する。</w:t>
      </w:r>
    </w:p>
    <w:p>
      <w:r>
        <w:rPr>
          <w:rFonts w:ascii="Meiryo UI" w:hAnsi="Meiryo UI"/>
          <w:sz w:val="20"/>
        </w:rPr>
        <w:t>&gt;</w:t>
      </w:r>
    </w:p>
    <w:p>
      <w:r>
        <w:rPr>
          <w:rFonts w:ascii="Meiryo UI" w:hAnsi="Meiryo UI"/>
          <w:sz w:val="20"/>
        </w:rPr>
        <w:t>&gt; 乖離の構造的理由（重要）：</w:t>
      </w:r>
    </w:p>
    <w:p>
      <w:r>
        <w:rPr>
          <w:rFonts w:ascii="Meiryo UI" w:hAnsi="Meiryo UI"/>
          <w:sz w:val="20"/>
        </w:rPr>
        <w:t>&gt; - セグメントEBITDAを同業最高水準EV/EBITDAで評価しており、コングロマリット・ディスカウント（▲25〜30%）を未控除</w:t>
      </w:r>
    </w:p>
    <w:p>
      <w:r>
        <w:rPr>
          <w:rFonts w:ascii="Meiryo UI" w:hAnsi="Meiryo UI"/>
          <w:sz w:val="20"/>
        </w:rPr>
        <w:t>&gt; - ソニーの各セグメントは独立上場企業ではなく本社管理コスト・統合ロスが発生</w:t>
      </w:r>
    </w:p>
    <w:p>
      <w:r>
        <w:rPr>
          <w:rFonts w:ascii="Meiryo UI" w:hAnsi="Meiryo UI"/>
          <w:sz w:val="20"/>
        </w:rPr>
        <w:t>&gt; - 音楽セグメントの倍率（25倍）はUMG独立評価であり、ソニー内部では流動性プレミアムなし</w:t>
      </w:r>
    </w:p>
    <w:p>
      <w:r>
        <w:rPr>
          <w:rFonts w:ascii="Meiryo UI" w:hAnsi="Meiryo UI"/>
          <w:sz w:val="20"/>
        </w:rPr>
        <w:t>&gt; - 映画・ゲームはコンテンツリスク（1作品ヒット依存）で保守的評価が適切</w:t>
      </w:r>
    </w:p>
    <w:p>
      <w:r>
        <w:rPr>
          <w:rFonts w:ascii="Meiryo UI" w:hAnsi="Meiryo UI"/>
          <w:sz w:val="20"/>
        </w:rPr>
        <w:t>&gt;</w:t>
      </w:r>
    </w:p>
    <w:p>
      <w:r>
        <w:rPr>
          <w:rFonts w:ascii="Meiryo UI" w:hAnsi="Meiryo UI"/>
          <w:sz w:val="20"/>
        </w:rPr>
        <w:t>&gt; 修正SOTP（コングロマリットディスカウント25%適用後）：</w:t>
      </w:r>
    </w:p>
    <w:p/>
    <w:p>
      <w:pPr>
        <w:pStyle w:val="Heading4"/>
      </w:pPr>
      <w:r>
        <w:rPr>
          <w:rFonts w:ascii="Meiryo UI" w:hAnsi="Meiryo UI"/>
          <w:color w:val="2E74B5"/>
        </w:rPr>
        <w:t>修正SOTP（現実的調整版）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調整項目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SOTP合計EV（基本）</w:t>
            </w:r>
          </w:p>
        </w:tc>
        <w:tc>
          <w:tcPr>
            <w:tcW w:type="dxa" w:w="4703"/>
          </w:tcPr>
          <w:p>
            <w:r>
              <w:rPr>
                <w:rFonts w:ascii="Meiryo UI" w:hAnsi="Meiryo UI"/>
                <w:sz w:val="18"/>
              </w:rPr>
              <w:t>393,850億円</w:t>
            </w:r>
          </w:p>
        </w:tc>
      </w:tr>
      <w:tr>
        <w:tc>
          <w:tcPr>
            <w:tcW w:type="dxa" w:w="4703"/>
            <w:shd w:val="clear" w:color="auto" w:fill="DDEBF7"/>
          </w:tcPr>
          <w:p>
            <w:r>
              <w:rPr>
                <w:rFonts w:ascii="Meiryo UI" w:hAnsi="Meiryo UI"/>
                <w:sz w:val="18"/>
              </w:rPr>
              <w:t>コングロマリットディスカウント▲25%</w:t>
            </w:r>
          </w:p>
        </w:tc>
        <w:tc>
          <w:tcPr>
            <w:tcW w:type="dxa" w:w="4703"/>
            <w:shd w:val="clear" w:color="auto" w:fill="DDEBF7"/>
          </w:tcPr>
          <w:p>
            <w:r>
              <w:rPr>
                <w:rFonts w:ascii="Meiryo UI" w:hAnsi="Meiryo UI"/>
                <w:sz w:val="18"/>
              </w:rPr>
              <w:t>▲98,463億円</w:t>
            </w:r>
          </w:p>
        </w:tc>
      </w:tr>
      <w:tr>
        <w:tc>
          <w:tcPr>
            <w:tcW w:type="dxa" w:w="4703"/>
          </w:tcPr>
          <w:p>
            <w:r>
              <w:rPr>
                <w:rFonts w:ascii="Meiryo UI" w:hAnsi="Meiryo UI"/>
                <w:sz w:val="18"/>
              </w:rPr>
              <w:t>本社コスト・統合ロス資本化</w:t>
            </w:r>
          </w:p>
        </w:tc>
        <w:tc>
          <w:tcPr>
            <w:tcW w:type="dxa" w:w="4703"/>
          </w:tcPr>
          <w:p>
            <w:r>
              <w:rPr>
                <w:rFonts w:ascii="Meiryo UI" w:hAnsi="Meiryo UI"/>
                <w:sz w:val="18"/>
              </w:rPr>
              <w:t>▲15,000億円</w:t>
            </w:r>
          </w:p>
        </w:tc>
      </w:tr>
      <w:tr>
        <w:tc>
          <w:tcPr>
            <w:tcW w:type="dxa" w:w="4703"/>
            <w:shd w:val="clear" w:color="auto" w:fill="DDEBF7"/>
          </w:tcPr>
          <w:p>
            <w:r>
              <w:rPr>
                <w:rFonts w:ascii="Meiryo UI" w:hAnsi="Meiryo UI"/>
                <w:sz w:val="18"/>
              </w:rPr>
              <w:t>調整後EV</w:t>
            </w:r>
          </w:p>
        </w:tc>
        <w:tc>
          <w:tcPr>
            <w:tcW w:type="dxa" w:w="4703"/>
            <w:shd w:val="clear" w:color="auto" w:fill="DDEBF7"/>
          </w:tcPr>
          <w:p>
            <w:r>
              <w:rPr>
                <w:rFonts w:ascii="Meiryo UI" w:hAnsi="Meiryo UI"/>
                <w:sz w:val="18"/>
              </w:rPr>
              <w:t>280,387億円</w:t>
            </w:r>
          </w:p>
        </w:tc>
      </w:tr>
      <w:tr>
        <w:tc>
          <w:tcPr>
            <w:tcW w:type="dxa" w:w="4703"/>
          </w:tcPr>
          <w:p>
            <w:r>
              <w:rPr>
                <w:rFonts w:ascii="Meiryo UI" w:hAnsi="Meiryo UI"/>
                <w:sz w:val="18"/>
              </w:rPr>
              <w:t>純有利子負債控除</w:t>
            </w:r>
          </w:p>
        </w:tc>
        <w:tc>
          <w:tcPr>
            <w:tcW w:type="dxa" w:w="4703"/>
          </w:tcPr>
          <w:p>
            <w:r>
              <w:rPr>
                <w:rFonts w:ascii="Meiryo UI" w:hAnsi="Meiryo UI"/>
                <w:sz w:val="18"/>
              </w:rPr>
              <w:t>▲12,000億円</w:t>
            </w:r>
          </w:p>
        </w:tc>
      </w:tr>
      <w:tr>
        <w:tc>
          <w:tcPr>
            <w:tcW w:type="dxa" w:w="4703"/>
            <w:shd w:val="clear" w:color="auto" w:fill="DDEBF7"/>
          </w:tcPr>
          <w:p>
            <w:r>
              <w:rPr>
                <w:rFonts w:ascii="Meiryo UI" w:hAnsi="Meiryo UI"/>
                <w:sz w:val="18"/>
              </w:rPr>
              <w:t>調整後Equity Value</w:t>
            </w:r>
          </w:p>
        </w:tc>
        <w:tc>
          <w:tcPr>
            <w:tcW w:type="dxa" w:w="4703"/>
            <w:shd w:val="clear" w:color="auto" w:fill="DDEBF7"/>
          </w:tcPr>
          <w:p>
            <w:r>
              <w:rPr>
                <w:rFonts w:ascii="Meiryo UI" w:hAnsi="Meiryo UI"/>
                <w:sz w:val="18"/>
              </w:rPr>
              <w:t>268,387億円</w:t>
            </w:r>
          </w:p>
        </w:tc>
      </w:tr>
      <w:tr>
        <w:tc>
          <w:tcPr>
            <w:tcW w:type="dxa" w:w="4703"/>
          </w:tcPr>
          <w:p>
            <w:r>
              <w:rPr>
                <w:rFonts w:ascii="Meiryo UI" w:hAnsi="Meiryo UI"/>
                <w:sz w:val="18"/>
              </w:rPr>
              <w:t>発行済株式数</w:t>
            </w:r>
          </w:p>
        </w:tc>
        <w:tc>
          <w:tcPr>
            <w:tcW w:type="dxa" w:w="4703"/>
          </w:tcPr>
          <w:p>
            <w:r>
              <w:rPr>
                <w:rFonts w:ascii="Meiryo UI" w:hAnsi="Meiryo UI"/>
                <w:sz w:val="18"/>
              </w:rPr>
              <w:t>12.46億株</w:t>
            </w:r>
          </w:p>
        </w:tc>
      </w:tr>
      <w:tr>
        <w:tc>
          <w:tcPr>
            <w:tcW w:type="dxa" w:w="4703"/>
            <w:shd w:val="clear" w:color="auto" w:fill="DDEBF7"/>
          </w:tcPr>
          <w:p>
            <w:r>
              <w:rPr>
                <w:rFonts w:ascii="Meiryo UI" w:hAnsi="Meiryo UI"/>
                <w:sz w:val="18"/>
              </w:rPr>
              <w:t>修正SOTP理論株価</w:t>
            </w:r>
          </w:p>
        </w:tc>
        <w:tc>
          <w:tcPr>
            <w:tcW w:type="dxa" w:w="4703"/>
            <w:shd w:val="clear" w:color="auto" w:fill="DDEBF7"/>
          </w:tcPr>
          <w:p>
            <w:r>
              <w:rPr>
                <w:rFonts w:ascii="Meiryo UI" w:hAnsi="Meiryo UI"/>
                <w:sz w:val="18"/>
              </w:rPr>
              <w:t>¥21,540/株</w:t>
            </w:r>
          </w:p>
        </w:tc>
      </w:tr>
    </w:tbl>
    <w:p/>
    <w:p>
      <w:r>
        <w:t>──────────────────────────────────────────────────</w:t>
      </w:r>
    </w:p>
    <w:p/>
    <w:p>
      <w:r>
        <w:rPr>
          <w:rFonts w:ascii="Meiryo UI" w:hAnsi="Meiryo UI"/>
          <w:sz w:val="20"/>
        </w:rPr>
        <w:t>&gt; ⚠️ さらなる精査（発行済株式数・株式分割確認）：</w:t>
      </w:r>
    </w:p>
    <w:p>
      <w:r>
        <w:rPr>
          <w:rFonts w:ascii="Meiryo UI" w:hAnsi="Meiryo UI"/>
          <w:sz w:val="20"/>
        </w:rPr>
        <w:t>&gt;</w:t>
      </w:r>
    </w:p>
    <w:p>
      <w:r>
        <w:rPr>
          <w:rFonts w:ascii="Meiryo UI" w:hAnsi="Meiryo UI"/>
          <w:sz w:val="20"/>
        </w:rPr>
        <w:t>&gt; 現在株価¥3,292、時価総額¥4.1兆（推計）から逆算すると：</w:t>
      </w:r>
    </w:p>
    <w:p>
      <w:r>
        <w:rPr>
          <w:rFonts w:ascii="Meiryo UI" w:hAnsi="Meiryo UI"/>
          <w:sz w:val="20"/>
        </w:rPr>
        <w:t>&gt; ¥4.1兆 ÷ ¥3,292 = 約12.46億株</w:t>
      </w:r>
    </w:p>
    <w:p>
      <w:r>
        <w:rPr>
          <w:rFonts w:ascii="Meiryo UI" w:hAnsi="Meiryo UI"/>
          <w:sz w:val="20"/>
        </w:rPr>
        <w:t>&gt;</w:t>
      </w:r>
    </w:p>
    <w:p>
      <w:r>
        <w:rPr>
          <w:rFonts w:ascii="Meiryo UI" w:hAnsi="Meiryo UI"/>
          <w:sz w:val="20"/>
        </w:rPr>
        <w:t>&gt; しかしEPS¥206 × 12.46億株 = 純利益¥2,567億円</w:t>
      </w:r>
    </w:p>
    <w:p>
      <w:r>
        <w:rPr>
          <w:rFonts w:ascii="Meiryo UI" w:hAnsi="Meiryo UI"/>
          <w:sz w:val="20"/>
        </w:rPr>
        <w:t>&gt; PER 15.9倍 × EPS¥206 = ¥3,275（≒現在株価¥3,292と整合 ✅）</w:t>
      </w:r>
    </w:p>
    <w:p>
      <w:r>
        <w:rPr>
          <w:rFonts w:ascii="Meiryo UI" w:hAnsi="Meiryo UI"/>
          <w:sz w:val="20"/>
        </w:rPr>
        <w:t>&gt;</w:t>
      </w:r>
    </w:p>
    <w:p>
      <w:r>
        <w:rPr>
          <w:rFonts w:ascii="Meiryo UI" w:hAnsi="Meiryo UI"/>
          <w:sz w:val="20"/>
        </w:rPr>
        <w:t>&gt; 発行済株式数12.46億株は正しい。</w:t>
      </w:r>
    </w:p>
    <w:p>
      <w:r>
        <w:rPr>
          <w:rFonts w:ascii="Meiryo UI" w:hAnsi="Meiryo UI"/>
          <w:sz w:val="20"/>
        </w:rPr>
        <w:t>&gt;</w:t>
      </w:r>
    </w:p>
    <w:p>
      <w:r>
        <w:rPr>
          <w:rFonts w:ascii="Meiryo UI" w:hAnsi="Meiryo UI"/>
          <w:sz w:val="20"/>
        </w:rPr>
        <w:t>&gt; 上記SOTP計算でセグメントEBITDAの推計値が大きく過大になっている可能性を再精査する。</w:t>
      </w:r>
    </w:p>
    <w:p>
      <w:r>
        <w:rPr>
          <w:rFonts w:ascii="Meiryo UI" w:hAnsi="Meiryo UI"/>
          <w:sz w:val="20"/>
        </w:rPr>
        <w:t>&gt;</w:t>
      </w:r>
    </w:p>
    <w:p>
      <w:r>
        <w:rPr>
          <w:rFonts w:ascii="Meiryo UI" w:hAnsi="Meiryo UI"/>
          <w:sz w:val="20"/>
        </w:rPr>
        <w:t>&gt; ソニー連結純利益¥2,567億円、PER15.9倍での時価総額¥4.1兆との比較：</w:t>
      </w:r>
    </w:p>
    <w:p>
      <w:r>
        <w:rPr>
          <w:rFonts w:ascii="Meiryo UI" w:hAnsi="Meiryo UI"/>
          <w:sz w:val="20"/>
        </w:rPr>
        <w:t>&gt; - 音楽セグメントのみでEV¥12.5兆 → これはUMG時価総額を超える規模</w:t>
      </w:r>
    </w:p>
    <w:p>
      <w:r>
        <w:rPr>
          <w:rFonts w:ascii="Meiryo UI" w:hAnsi="Meiryo UI"/>
          <w:sz w:val="20"/>
        </w:rPr>
        <w:t>&gt; - ゲームセグメントEV¥8.25兆 → Microsoft Xbox部門単独より高い</w:t>
      </w:r>
    </w:p>
    <w:p>
      <w:r>
        <w:rPr>
          <w:rFonts w:ascii="Meiryo UI" w:hAnsi="Meiryo UI"/>
          <w:sz w:val="20"/>
        </w:rPr>
        <w:t>&gt; - 問題の根源： セグメント売上・EBITDAの推計値が過大（兆円単位のオーダーエラー）</w:t>
      </w:r>
    </w:p>
    <w:p>
      <w:r>
        <w:rPr>
          <w:rFonts w:ascii="Meiryo UI" w:hAnsi="Meiryo UI"/>
          <w:sz w:val="20"/>
        </w:rPr>
        <w:t>&gt;</w:t>
      </w:r>
    </w:p>
    <w:p>
      <w:r>
        <w:rPr>
          <w:rFonts w:ascii="Meiryo UI" w:hAnsi="Meiryo UI"/>
          <w:sz w:val="20"/>
        </w:rPr>
        <w:t>&gt; ソニーFY2025実績（公開情報ベース修正）：</w:t>
      </w:r>
    </w:p>
    <w:p>
      <w:r>
        <w:rPr>
          <w:rFonts w:ascii="Meiryo UI" w:hAnsi="Meiryo UI"/>
          <w:sz w:val="20"/>
        </w:rPr>
        <w:t>&gt; - 連結売上高：¥13.0〜14.0兆円規模 ← ここは正しい</w:t>
      </w:r>
    </w:p>
    <w:p>
      <w:r>
        <w:rPr>
          <w:rFonts w:ascii="Meiryo UI" w:hAnsi="Meiryo UI"/>
          <w:sz w:val="20"/>
        </w:rPr>
        <w:t>&gt; - しかしセグメントEBITDA合計：¥1.5〜2.5兆円（マージン12〜18%の現実値）</w:t>
      </w:r>
    </w:p>
    <w:p>
      <w:r>
        <w:rPr>
          <w:rFonts w:ascii="Meiryo UI" w:hAnsi="Meiryo UI"/>
          <w:sz w:val="20"/>
        </w:rPr>
        <w:t>&gt;</w:t>
      </w:r>
    </w:p>
    <w:p>
      <w:r>
        <w:rPr>
          <w:rFonts w:ascii="Meiryo UI" w:hAnsi="Meiryo UI"/>
          <w:sz w:val="20"/>
        </w:rPr>
        <w:t>&gt; ✅ SOTP再計算（EBITDAを現実的水準に修正）：</w:t>
      </w:r>
    </w:p>
    <w:p/>
    <w:p>
      <w:r>
        <w:t>──────────────────────────────────────────────────</w:t>
      </w:r>
    </w:p>
    <w:p/>
    <w:p>
      <w:pPr>
        <w:pStyle w:val="Heading3"/>
      </w:pPr>
      <w:r>
        <w:rPr>
          <w:rFonts w:ascii="Meiryo UI" w:hAnsi="Meiryo UI"/>
          <w:color w:val="2E74B5"/>
        </w:rPr>
        <w:t>2-8R. SOTP再計算（現実的EBITDAベース・修正版）</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売上高（億円）</w:t>
            </w:r>
          </w:p>
        </w:tc>
        <w:tc>
          <w:tcPr>
            <w:tcW w:type="dxa" w:w="1568"/>
            <w:shd w:val="clear" w:color="auto" w:fill="2E74B5"/>
          </w:tcPr>
          <w:p>
            <w:r>
              <w:rPr>
                <w:rFonts w:ascii="Meiryo UI" w:hAnsi="Meiryo UI"/>
                <w:b/>
                <w:color w:val="FFFFFF"/>
                <w:sz w:val="18"/>
              </w:rPr>
              <w:t>EBITDAマージン</w:t>
            </w:r>
          </w:p>
        </w:tc>
        <w:tc>
          <w:tcPr>
            <w:tcW w:type="dxa" w:w="1568"/>
            <w:shd w:val="clear" w:color="auto" w:fill="2E74B5"/>
          </w:tcPr>
          <w:p>
            <w:r>
              <w:rPr>
                <w:rFonts w:ascii="Meiryo UI" w:hAnsi="Meiryo UI"/>
                <w:b/>
                <w:color w:val="FFFFFF"/>
                <w:sz w:val="18"/>
              </w:rPr>
              <w:t>EBITDA（億円）</w:t>
            </w:r>
          </w:p>
        </w:tc>
        <w:tc>
          <w:tcPr>
            <w:tcW w:type="dxa" w:w="1568"/>
            <w:shd w:val="clear" w:color="auto" w:fill="2E74B5"/>
          </w:tcPr>
          <w:p>
            <w:r>
              <w:rPr>
                <w:rFonts w:ascii="Meiryo UI" w:hAnsi="Meiryo UI"/>
                <w:b/>
                <w:color w:val="FFFFFF"/>
                <w:sz w:val="18"/>
              </w:rPr>
              <w:t>EV/EBITDA倍率</w:t>
            </w:r>
          </w:p>
        </w:tc>
        <w:tc>
          <w:tcPr>
            <w:tcW w:type="dxa" w:w="1568"/>
            <w:shd w:val="clear" w:color="auto" w:fill="2E74B5"/>
          </w:tcPr>
          <w:p>
            <w:r>
              <w:rPr>
                <w:rFonts w:ascii="Meiryo UI" w:hAnsi="Meiryo UI"/>
                <w:b/>
                <w:color w:val="FFFFFF"/>
                <w:sz w:val="18"/>
              </w:rPr>
              <w:t>セグメントEV（億円）</w:t>
            </w:r>
          </w:p>
        </w:tc>
      </w:tr>
      <w:tr>
        <w:tc>
          <w:tcPr>
            <w:tcW w:type="dxa" w:w="1568"/>
          </w:tcPr>
          <w:p>
            <w:r>
              <w:rPr>
                <w:rFonts w:ascii="Meiryo UI" w:hAnsi="Meiryo UI"/>
                <w:sz w:val="18"/>
              </w:rPr>
              <w:t>ゲーム＆NS（G&amp;NS）</w:t>
            </w:r>
          </w:p>
        </w:tc>
        <w:tc>
          <w:tcPr>
            <w:tcW w:type="dxa" w:w="1568"/>
          </w:tcPr>
          <w:p>
            <w:r>
              <w:rPr>
                <w:rFonts w:ascii="Meiryo UI" w:hAnsi="Meiryo UI"/>
                <w:sz w:val="18"/>
              </w:rPr>
              <w:t>45,000</w:t>
            </w:r>
          </w:p>
        </w:tc>
        <w:tc>
          <w:tcPr>
            <w:tcW w:type="dxa" w:w="1568"/>
          </w:tcPr>
          <w:p>
            <w:r>
              <w:rPr>
                <w:rFonts w:ascii="Meiryo UI" w:hAnsi="Meiryo UI"/>
                <w:sz w:val="18"/>
              </w:rPr>
              <w:t>10%</w:t>
            </w:r>
          </w:p>
        </w:tc>
        <w:tc>
          <w:tcPr>
            <w:tcW w:type="dxa" w:w="1568"/>
          </w:tcPr>
          <w:p>
            <w:r>
              <w:rPr>
                <w:rFonts w:ascii="Meiryo UI" w:hAnsi="Meiryo UI"/>
                <w:sz w:val="18"/>
              </w:rPr>
              <w:t>4,500</w:t>
            </w:r>
          </w:p>
        </w:tc>
        <w:tc>
          <w:tcPr>
            <w:tcW w:type="dxa" w:w="1568"/>
          </w:tcPr>
          <w:p>
            <w:r>
              <w:rPr>
                <w:rFonts w:ascii="Meiryo UI" w:hAnsi="Meiryo UI"/>
                <w:sz w:val="18"/>
              </w:rPr>
              <w:t>15倍</w:t>
            </w:r>
          </w:p>
        </w:tc>
        <w:tc>
          <w:tcPr>
            <w:tcW w:type="dxa" w:w="1568"/>
          </w:tcPr>
          <w:p>
            <w:r>
              <w:rPr>
                <w:rFonts w:ascii="Meiryo UI" w:hAnsi="Meiryo UI"/>
                <w:sz w:val="18"/>
              </w:rPr>
              <w:t>67,500</w:t>
            </w:r>
          </w:p>
        </w:tc>
      </w:tr>
      <w:tr>
        <w:tc>
          <w:tcPr>
            <w:tcW w:type="dxa" w:w="1568"/>
            <w:shd w:val="clear" w:color="auto" w:fill="DDEBF7"/>
          </w:tcPr>
          <w:p>
            <w:r>
              <w:rPr>
                <w:rFonts w:ascii="Meiryo UI" w:hAnsi="Meiryo UI"/>
                <w:sz w:val="18"/>
              </w:rPr>
              <w:t>音楽（Sony Music）</w:t>
            </w:r>
          </w:p>
        </w:tc>
        <w:tc>
          <w:tcPr>
            <w:tcW w:type="dxa" w:w="1568"/>
            <w:shd w:val="clear" w:color="auto" w:fill="DDEBF7"/>
          </w:tcPr>
          <w:p>
            <w:r>
              <w:rPr>
                <w:rFonts w:ascii="Meiryo UI" w:hAnsi="Meiryo UI"/>
                <w:sz w:val="18"/>
              </w:rPr>
              <w:t>16,000</w:t>
            </w:r>
          </w:p>
        </w:tc>
        <w:tc>
          <w:tcPr>
            <w:tcW w:type="dxa" w:w="1568"/>
            <w:shd w:val="clear" w:color="auto" w:fill="DDEBF7"/>
          </w:tcPr>
          <w:p>
            <w:r>
              <w:rPr>
                <w:rFonts w:ascii="Meiryo UI" w:hAnsi="Meiryo UI"/>
                <w:sz w:val="18"/>
              </w:rPr>
              <w:t>28%</w:t>
            </w:r>
          </w:p>
        </w:tc>
        <w:tc>
          <w:tcPr>
            <w:tcW w:type="dxa" w:w="1568"/>
            <w:shd w:val="clear" w:color="auto" w:fill="DDEBF7"/>
          </w:tcPr>
          <w:p>
            <w:r>
              <w:rPr>
                <w:rFonts w:ascii="Meiryo UI" w:hAnsi="Meiryo UI"/>
                <w:sz w:val="18"/>
              </w:rPr>
              <w:t>4,480</w:t>
            </w:r>
          </w:p>
        </w:tc>
        <w:tc>
          <w:tcPr>
            <w:tcW w:type="dxa" w:w="1568"/>
            <w:shd w:val="clear" w:color="auto" w:fill="DDEBF7"/>
          </w:tcPr>
          <w:p>
            <w:r>
              <w:rPr>
                <w:rFonts w:ascii="Meiryo UI" w:hAnsi="Meiryo UI"/>
                <w:sz w:val="18"/>
              </w:rPr>
              <w:t>25倍</w:t>
            </w:r>
          </w:p>
        </w:tc>
        <w:tc>
          <w:tcPr>
            <w:tcW w:type="dxa" w:w="1568"/>
            <w:shd w:val="clear" w:color="auto" w:fill="DDEBF7"/>
          </w:tcPr>
          <w:p>
            <w:r>
              <w:rPr>
                <w:rFonts w:ascii="Meiryo UI" w:hAnsi="Meiryo UI"/>
                <w:sz w:val="18"/>
              </w:rPr>
              <w:t>112,000</w:t>
            </w:r>
          </w:p>
        </w:tc>
      </w:tr>
      <w:tr>
        <w:tc>
          <w:tcPr>
            <w:tcW w:type="dxa" w:w="1568"/>
          </w:tcPr>
          <w:p>
            <w:r>
              <w:rPr>
                <w:rFonts w:ascii="Meiryo UI" w:hAnsi="Meiryo UI"/>
                <w:sz w:val="18"/>
              </w:rPr>
              <w:t>映画＆アニメ（Pictures）</w:t>
            </w:r>
          </w:p>
        </w:tc>
        <w:tc>
          <w:tcPr>
            <w:tcW w:type="dxa" w:w="1568"/>
          </w:tcPr>
          <w:p>
            <w:r>
              <w:rPr>
                <w:rFonts w:ascii="Meiryo UI" w:hAnsi="Meiryo UI"/>
                <w:sz w:val="18"/>
              </w:rPr>
              <w:t>15,000</w:t>
            </w:r>
          </w:p>
        </w:tc>
        <w:tc>
          <w:tcPr>
            <w:tcW w:type="dxa" w:w="1568"/>
          </w:tcPr>
          <w:p>
            <w:r>
              <w:rPr>
                <w:rFonts w:ascii="Meiryo UI" w:hAnsi="Meiryo UI"/>
                <w:sz w:val="18"/>
              </w:rPr>
              <w:t>12%</w:t>
            </w:r>
          </w:p>
        </w:tc>
        <w:tc>
          <w:tcPr>
            <w:tcW w:type="dxa" w:w="1568"/>
          </w:tcPr>
          <w:p>
            <w:r>
              <w:rPr>
                <w:rFonts w:ascii="Meiryo UI" w:hAnsi="Meiryo UI"/>
                <w:sz w:val="18"/>
              </w:rPr>
              <w:t>1,800</w:t>
            </w:r>
          </w:p>
        </w:tc>
        <w:tc>
          <w:tcPr>
            <w:tcW w:type="dxa" w:w="1568"/>
          </w:tcPr>
          <w:p>
            <w:r>
              <w:rPr>
                <w:rFonts w:ascii="Meiryo UI" w:hAnsi="Meiryo UI"/>
                <w:sz w:val="18"/>
              </w:rPr>
              <w:t>17倍</w:t>
            </w:r>
          </w:p>
        </w:tc>
        <w:tc>
          <w:tcPr>
            <w:tcW w:type="dxa" w:w="1568"/>
          </w:tcPr>
          <w:p>
            <w:r>
              <w:rPr>
                <w:rFonts w:ascii="Meiryo UI" w:hAnsi="Meiryo UI"/>
                <w:sz w:val="18"/>
              </w:rPr>
              <w:t>30,600</w:t>
            </w:r>
          </w:p>
        </w:tc>
      </w:tr>
      <w:tr>
        <w:tc>
          <w:tcPr>
            <w:tcW w:type="dxa" w:w="1568"/>
            <w:shd w:val="clear" w:color="auto" w:fill="DDEBF7"/>
          </w:tcPr>
          <w:p>
            <w:r>
              <w:rPr>
                <w:rFonts w:ascii="Meiryo UI" w:hAnsi="Meiryo UI"/>
                <w:sz w:val="18"/>
              </w:rPr>
              <w:t>半導体（IS&amp;S）</w:t>
            </w:r>
          </w:p>
        </w:tc>
        <w:tc>
          <w:tcPr>
            <w:tcW w:type="dxa" w:w="1568"/>
            <w:shd w:val="clear" w:color="auto" w:fill="DDEBF7"/>
          </w:tcPr>
          <w:p>
            <w:r>
              <w:rPr>
                <w:rFonts w:ascii="Meiryo UI" w:hAnsi="Meiryo UI"/>
                <w:sz w:val="18"/>
              </w:rPr>
              <w:t>14,000</w:t>
            </w:r>
          </w:p>
        </w:tc>
        <w:tc>
          <w:tcPr>
            <w:tcW w:type="dxa" w:w="1568"/>
            <w:shd w:val="clear" w:color="auto" w:fill="DDEBF7"/>
          </w:tcPr>
          <w:p>
            <w:r>
              <w:rPr>
                <w:rFonts w:ascii="Meiryo UI" w:hAnsi="Meiryo UI"/>
                <w:sz w:val="18"/>
              </w:rPr>
              <w:t>28%</w:t>
            </w:r>
          </w:p>
        </w:tc>
        <w:tc>
          <w:tcPr>
            <w:tcW w:type="dxa" w:w="1568"/>
            <w:shd w:val="clear" w:color="auto" w:fill="DDEBF7"/>
          </w:tcPr>
          <w:p>
            <w:r>
              <w:rPr>
                <w:rFonts w:ascii="Meiryo UI" w:hAnsi="Meiryo UI"/>
                <w:sz w:val="18"/>
              </w:rPr>
              <w:t>3,920</w:t>
            </w:r>
          </w:p>
        </w:tc>
        <w:tc>
          <w:tcPr>
            <w:tcW w:type="dxa" w:w="1568"/>
            <w:shd w:val="clear" w:color="auto" w:fill="DDEBF7"/>
          </w:tcPr>
          <w:p>
            <w:r>
              <w:rPr>
                <w:rFonts w:ascii="Meiryo UI" w:hAnsi="Meiryo UI"/>
                <w:sz w:val="18"/>
              </w:rPr>
              <w:t>20倍</w:t>
            </w:r>
          </w:p>
        </w:tc>
        <w:tc>
          <w:tcPr>
            <w:tcW w:type="dxa" w:w="1568"/>
            <w:shd w:val="clear" w:color="auto" w:fill="DDEBF7"/>
          </w:tcPr>
          <w:p>
            <w:r>
              <w:rPr>
                <w:rFonts w:ascii="Meiryo UI" w:hAnsi="Meiryo UI"/>
                <w:sz w:val="18"/>
              </w:rPr>
              <w:t>78,400</w:t>
            </w:r>
          </w:p>
        </w:tc>
      </w:tr>
      <w:tr>
        <w:tc>
          <w:tcPr>
            <w:tcW w:type="dxa" w:w="1568"/>
          </w:tcPr>
          <w:p>
            <w:r>
              <w:rPr>
                <w:rFonts w:ascii="Meiryo UI" w:hAnsi="Meiryo UI"/>
                <w:sz w:val="18"/>
              </w:rPr>
              <w:t>ET&amp;S（エレクトロニクス）</w:t>
            </w:r>
          </w:p>
        </w:tc>
        <w:tc>
          <w:tcPr>
            <w:tcW w:type="dxa" w:w="1568"/>
          </w:tcPr>
          <w:p>
            <w:r>
              <w:rPr>
                <w:rFonts w:ascii="Meiryo UI" w:hAnsi="Meiryo UI"/>
                <w:sz w:val="18"/>
              </w:rPr>
              <w:t>24,000</w:t>
            </w:r>
          </w:p>
        </w:tc>
        <w:tc>
          <w:tcPr>
            <w:tcW w:type="dxa" w:w="1568"/>
          </w:tcPr>
          <w:p>
            <w:r>
              <w:rPr>
                <w:rFonts w:ascii="Meiryo UI" w:hAnsi="Meiryo UI"/>
                <w:sz w:val="18"/>
              </w:rPr>
              <w:t>6%</w:t>
            </w:r>
          </w:p>
        </w:tc>
        <w:tc>
          <w:tcPr>
            <w:tcW w:type="dxa" w:w="1568"/>
          </w:tcPr>
          <w:p>
            <w:r>
              <w:rPr>
                <w:rFonts w:ascii="Meiryo UI" w:hAnsi="Meiryo UI"/>
                <w:sz w:val="18"/>
              </w:rPr>
              <w:t>1,440</w:t>
            </w:r>
          </w:p>
        </w:tc>
        <w:tc>
          <w:tcPr>
            <w:tcW w:type="dxa" w:w="1568"/>
          </w:tcPr>
          <w:p>
            <w:r>
              <w:rPr>
                <w:rFonts w:ascii="Meiryo UI" w:hAnsi="Meiryo UI"/>
                <w:sz w:val="18"/>
              </w:rPr>
              <w:t>8倍</w:t>
            </w:r>
          </w:p>
        </w:tc>
        <w:tc>
          <w:tcPr>
            <w:tcW w:type="dxa" w:w="1568"/>
          </w:tcPr>
          <w:p>
            <w:r>
              <w:rPr>
                <w:rFonts w:ascii="Meiryo UI" w:hAnsi="Meiryo UI"/>
                <w:sz w:val="18"/>
              </w:rPr>
              <w:t>11,520</w:t>
            </w:r>
          </w:p>
        </w:tc>
      </w:tr>
      <w:tr>
        <w:tc>
          <w:tcPr>
            <w:tcW w:type="dxa" w:w="1568"/>
            <w:shd w:val="clear" w:color="auto" w:fill="DDEBF7"/>
          </w:tcPr>
          <w:p>
            <w:r>
              <w:rPr>
                <w:rFonts w:ascii="Meiryo UI" w:hAnsi="Meiryo UI"/>
                <w:sz w:val="18"/>
              </w:rPr>
              <w:t>SFG残余持分（参考）</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3,500</w:t>
            </w:r>
          </w:p>
        </w:tc>
      </w:tr>
      <w:tr>
        <w:tc>
          <w:tcPr>
            <w:tcW w:type="dxa" w:w="1568"/>
          </w:tcPr>
          <w:p>
            <w:r>
              <w:rPr>
                <w:rFonts w:ascii="Meiryo UI" w:hAnsi="Meiryo UI"/>
                <w:sz w:val="18"/>
              </w:rPr>
              <w:t>不動産含み益（税後）</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w:t>
            </w:r>
          </w:p>
        </w:tc>
        <w:tc>
          <w:tcPr>
            <w:tcW w:type="dxa" w:w="1568"/>
          </w:tcPr>
          <w:p>
            <w:r>
              <w:rPr>
                <w:rFonts w:ascii="Meiryo UI" w:hAnsi="Meiryo UI"/>
                <w:sz w:val="18"/>
              </w:rPr>
              <w:t>3,350</w:t>
            </w:r>
          </w:p>
        </w:tc>
      </w:tr>
      <w:tr>
        <w:tc>
          <w:tcPr>
            <w:tcW w:type="dxa" w:w="1568"/>
            <w:shd w:val="clear" w:color="auto" w:fill="DDEBF7"/>
          </w:tcPr>
          <w:p>
            <w:r>
              <w:rPr>
                <w:rFonts w:ascii="Meiryo UI" w:hAnsi="Meiryo UI"/>
                <w:sz w:val="18"/>
              </w:rPr>
              <w:t>SOTP合計EV</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16,140</w:t>
            </w:r>
          </w:p>
        </w:tc>
        <w:tc>
          <w:tcPr>
            <w:tcW w:type="dxa" w:w="1568"/>
            <w:shd w:val="clear" w:color="auto" w:fill="DDEBF7"/>
          </w:tcPr>
          <w:p>
            <w:r>
              <w:rPr>
                <w:rFonts w:ascii="Meiryo UI" w:hAnsi="Meiryo UI"/>
                <w:sz w:val="18"/>
              </w:rPr>
            </w:r>
          </w:p>
        </w:tc>
        <w:tc>
          <w:tcPr>
            <w:tcW w:type="dxa" w:w="1568"/>
            <w:shd w:val="clear" w:color="auto" w:fill="DDEBF7"/>
          </w:tcPr>
          <w:p>
            <w:r>
              <w:rPr>
                <w:rFonts w:ascii="Meiryo UI" w:hAnsi="Meiryo UI"/>
                <w:sz w:val="18"/>
              </w:rPr>
              <w:t>306,870</w:t>
            </w: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調整項目</w:t>
            </w:r>
          </w:p>
        </w:tc>
        <w:tc>
          <w:tcPr>
            <w:tcW w:type="dxa" w:w="4703"/>
            <w:shd w:val="clear" w:color="auto" w:fill="2E74B5"/>
          </w:tcPr>
          <w:p>
            <w:r>
              <w:rPr>
                <w:rFonts w:ascii="Meiryo UI" w:hAnsi="Meiryo UI"/>
                <w:b/>
                <w:color w:val="FFFFFF"/>
                <w:sz w:val="18"/>
              </w:rPr>
              <w:t>値（億円）</w:t>
            </w:r>
          </w:p>
        </w:tc>
      </w:tr>
      <w:tr>
        <w:tc>
          <w:tcPr>
            <w:tcW w:type="dxa" w:w="4703"/>
          </w:tcPr>
          <w:p>
            <w:r>
              <w:rPr>
                <w:rFonts w:ascii="Meiryo UI" w:hAnsi="Meiryo UI"/>
                <w:sz w:val="18"/>
              </w:rPr>
              <w:t>SOTP合計EV</w:t>
            </w:r>
          </w:p>
        </w:tc>
        <w:tc>
          <w:tcPr>
            <w:tcW w:type="dxa" w:w="4703"/>
          </w:tcPr>
          <w:p>
            <w:r>
              <w:rPr>
                <w:rFonts w:ascii="Meiryo UI" w:hAnsi="Meiryo UI"/>
                <w:sz w:val="18"/>
              </w:rPr>
              <w:t>306,870</w:t>
            </w:r>
          </w:p>
        </w:tc>
      </w:tr>
      <w:tr>
        <w:tc>
          <w:tcPr>
            <w:tcW w:type="dxa" w:w="4703"/>
            <w:shd w:val="clear" w:color="auto" w:fill="DDEBF7"/>
          </w:tcPr>
          <w:p>
            <w:r>
              <w:rPr>
                <w:rFonts w:ascii="Meiryo UI" w:hAnsi="Meiryo UI"/>
                <w:sz w:val="18"/>
              </w:rPr>
              <w:t>コングロマリットディスカウント▲25%</w:t>
            </w:r>
          </w:p>
        </w:tc>
        <w:tc>
          <w:tcPr>
            <w:tcW w:type="dxa" w:w="4703"/>
            <w:shd w:val="clear" w:color="auto" w:fill="DDEBF7"/>
          </w:tcPr>
          <w:p>
            <w:r>
              <w:rPr>
                <w:rFonts w:ascii="Meiryo UI" w:hAnsi="Meiryo UI"/>
                <w:sz w:val="18"/>
              </w:rPr>
              <w:t>▲76,718</w:t>
            </w:r>
          </w:p>
        </w:tc>
      </w:tr>
      <w:tr>
        <w:tc>
          <w:tcPr>
            <w:tcW w:type="dxa" w:w="4703"/>
          </w:tcPr>
          <w:p>
            <w:r>
              <w:rPr>
                <w:rFonts w:ascii="Meiryo UI" w:hAnsi="Meiryo UI"/>
                <w:sz w:val="18"/>
              </w:rPr>
              <w:t>本社・統合コスト資本化（▲5%）</w:t>
            </w:r>
          </w:p>
        </w:tc>
        <w:tc>
          <w:tcPr>
            <w:tcW w:type="dxa" w:w="4703"/>
          </w:tcPr>
          <w:p>
            <w:r>
              <w:rPr>
                <w:rFonts w:ascii="Meiryo UI" w:hAnsi="Meiryo UI"/>
                <w:sz w:val="18"/>
              </w:rPr>
              <w:t>▲15,344</w:t>
            </w:r>
          </w:p>
        </w:tc>
      </w:tr>
      <w:tr>
        <w:tc>
          <w:tcPr>
            <w:tcW w:type="dxa" w:w="4703"/>
            <w:shd w:val="clear" w:color="auto" w:fill="DDEBF7"/>
          </w:tcPr>
          <w:p>
            <w:r>
              <w:rPr>
                <w:rFonts w:ascii="Meiryo UI" w:hAnsi="Meiryo UI"/>
                <w:sz w:val="18"/>
              </w:rPr>
              <w:t>調整後EV</w:t>
            </w:r>
          </w:p>
        </w:tc>
        <w:tc>
          <w:tcPr>
            <w:tcW w:type="dxa" w:w="4703"/>
            <w:shd w:val="clear" w:color="auto" w:fill="DDEBF7"/>
          </w:tcPr>
          <w:p>
            <w:r>
              <w:rPr>
                <w:rFonts w:ascii="Meiryo UI" w:hAnsi="Meiryo UI"/>
                <w:sz w:val="18"/>
              </w:rPr>
              <w:t>214,808</w:t>
            </w:r>
          </w:p>
        </w:tc>
      </w:tr>
      <w:tr>
        <w:tc>
          <w:tcPr>
            <w:tcW w:type="dxa" w:w="4703"/>
          </w:tcPr>
          <w:p>
            <w:r>
              <w:rPr>
                <w:rFonts w:ascii="Meiryo UI" w:hAnsi="Meiryo UI"/>
                <w:sz w:val="18"/>
              </w:rPr>
              <w:t>純有利子負債</w:t>
            </w:r>
          </w:p>
        </w:tc>
        <w:tc>
          <w:tcPr>
            <w:tcW w:type="dxa" w:w="4703"/>
          </w:tcPr>
          <w:p>
            <w:r>
              <w:rPr>
                <w:rFonts w:ascii="Meiryo UI" w:hAnsi="Meiryo UI"/>
                <w:sz w:val="18"/>
              </w:rPr>
              <w:t>▲12,000</w:t>
            </w:r>
          </w:p>
        </w:tc>
      </w:tr>
      <w:tr>
        <w:tc>
          <w:tcPr>
            <w:tcW w:type="dxa" w:w="4703"/>
            <w:shd w:val="clear" w:color="auto" w:fill="DDEBF7"/>
          </w:tcPr>
          <w:p>
            <w:r>
              <w:rPr>
                <w:rFonts w:ascii="Meiryo UI" w:hAnsi="Meiryo UI"/>
                <w:sz w:val="18"/>
              </w:rPr>
              <w:t>調整後Equity Value</w:t>
            </w:r>
          </w:p>
        </w:tc>
        <w:tc>
          <w:tcPr>
            <w:tcW w:type="dxa" w:w="4703"/>
            <w:shd w:val="clear" w:color="auto" w:fill="DDEBF7"/>
          </w:tcPr>
          <w:p>
            <w:r>
              <w:rPr>
                <w:rFonts w:ascii="Meiryo UI" w:hAnsi="Meiryo UI"/>
                <w:sz w:val="18"/>
              </w:rPr>
              <w:t>202,808</w:t>
            </w:r>
          </w:p>
        </w:tc>
      </w:tr>
      <w:tr>
        <w:tc>
          <w:tcPr>
            <w:tcW w:type="dxa" w:w="4703"/>
          </w:tcPr>
          <w:p>
            <w:r>
              <w:rPr>
                <w:rFonts w:ascii="Meiryo UI" w:hAnsi="Meiryo UI"/>
                <w:sz w:val="18"/>
              </w:rPr>
              <w:t>発行済株式数（億株）</w:t>
            </w:r>
          </w:p>
        </w:tc>
        <w:tc>
          <w:tcPr>
            <w:tcW w:type="dxa" w:w="4703"/>
          </w:tcPr>
          <w:p>
            <w:r>
              <w:rPr>
                <w:rFonts w:ascii="Meiryo UI" w:hAnsi="Meiryo UI"/>
                <w:sz w:val="18"/>
              </w:rPr>
              <w:t>12.46</w:t>
            </w:r>
          </w:p>
        </w:tc>
      </w:tr>
      <w:tr>
        <w:tc>
          <w:tcPr>
            <w:tcW w:type="dxa" w:w="4703"/>
            <w:shd w:val="clear" w:color="auto" w:fill="DDEBF7"/>
          </w:tcPr>
          <w:p>
            <w:r>
              <w:rPr>
                <w:rFonts w:ascii="Meiryo UI" w:hAnsi="Meiryo UI"/>
                <w:sz w:val="18"/>
              </w:rPr>
              <w:t>SOTP修正理論株価</w:t>
            </w:r>
          </w:p>
        </w:tc>
        <w:tc>
          <w:tcPr>
            <w:tcW w:type="dxa" w:w="4703"/>
            <w:shd w:val="clear" w:color="auto" w:fill="DDEBF7"/>
          </w:tcPr>
          <w:p>
            <w:r>
              <w:rPr>
                <w:rFonts w:ascii="Meiryo UI" w:hAnsi="Meiryo UI"/>
                <w:sz w:val="18"/>
              </w:rPr>
              <w:t>¥16,277/株</w:t>
            </w:r>
          </w:p>
        </w:tc>
      </w:tr>
    </w:tbl>
    <w:p/>
    <w:p>
      <w:r>
        <w:t>──────────────────────────────────────────────────</w:t>
      </w:r>
    </w:p>
    <w:p/>
    <w:p>
      <w:r>
        <w:rPr>
          <w:rFonts w:ascii="Meiryo UI" w:hAnsi="Meiryo UI"/>
          <w:sz w:val="20"/>
        </w:rPr>
        <w:t>&gt; ⚠️ 深井 最終精査コメント：</w:t>
      </w:r>
    </w:p>
    <w:p>
      <w:r>
        <w:rPr>
          <w:rFonts w:ascii="Meiryo UI" w:hAnsi="Meiryo UI"/>
          <w:sz w:val="20"/>
        </w:rPr>
        <w:t>&gt;</w:t>
      </w:r>
    </w:p>
    <w:p>
      <w:r>
        <w:rPr>
          <w:rFonts w:ascii="Meiryo UI" w:hAnsi="Meiryo UI"/>
          <w:sz w:val="20"/>
        </w:rPr>
        <w:t>&gt; SOTP理論株価¥16,277は現在株価¥3,292の約4.9倍となり、依然として乖離が大きい。</w:t>
      </w:r>
    </w:p>
    <w:p>
      <w:r>
        <w:rPr>
          <w:rFonts w:ascii="Meiryo UI" w:hAnsi="Meiryo UI"/>
          <w:sz w:val="20"/>
        </w:rPr>
        <w:t>&gt;</w:t>
      </w:r>
    </w:p>
    <w:p>
      <w:r>
        <w:rPr>
          <w:rFonts w:ascii="Meiryo UI" w:hAnsi="Meiryo UI"/>
          <w:sz w:val="20"/>
        </w:rPr>
        <w:t>&gt; この乖離には2つの解釈が存在する：</w:t>
      </w:r>
    </w:p>
    <w:p>
      <w:r>
        <w:rPr>
          <w:rFonts w:ascii="Meiryo UI" w:hAnsi="Meiryo UI"/>
          <w:sz w:val="20"/>
        </w:rPr>
        <w:t>&gt;</w:t>
      </w:r>
    </w:p>
    <w:p>
      <w:r>
        <w:rPr>
          <w:rFonts w:ascii="Meiryo UI" w:hAnsi="Meiryo UI"/>
          <w:sz w:val="20"/>
        </w:rPr>
        <w:t>&gt; 解釈A（SOTP割安論が本物）：</w:t>
      </w:r>
    </w:p>
    <w:p>
      <w:r>
        <w:rPr>
          <w:rFonts w:ascii="Meiryo UI" w:hAnsi="Meiryo UI"/>
          <w:sz w:val="20"/>
        </w:rPr>
        <w:t>&gt; 市場はソニーをコングロマリットとして過小評価しており、セグメント分離が進めば大幅な株価上昇余地がある。特に音楽セグメントはUMG上場による参照価値が明確であり、Sony Musicの簿外価値は大きい。</w:t>
      </w:r>
    </w:p>
    <w:p>
      <w:r>
        <w:rPr>
          <w:rFonts w:ascii="Meiryo UI" w:hAnsi="Meiryo UI"/>
          <w:sz w:val="20"/>
        </w:rPr>
        <w:t>&gt;</w:t>
      </w:r>
    </w:p>
    <w:p>
      <w:r>
        <w:rPr>
          <w:rFonts w:ascii="Meiryo UI" w:hAnsi="Meiryo UI"/>
          <w:sz w:val="20"/>
        </w:rPr>
        <w:t>&gt; 解釈B（ディスカウントが縮小しない構造的理由）：</w:t>
      </w:r>
    </w:p>
    <w:p>
      <w:r>
        <w:rPr>
          <w:rFonts w:ascii="Meiryo UI" w:hAnsi="Meiryo UI"/>
          <w:sz w:val="20"/>
        </w:rPr>
        <w:t>&gt; ソニーは「分離完了した独立上場体」ではなく、依然として統合管理。音楽・ゲーム・半導体の相互依存（IP統合、PlayStation×アニメ、センサー×ゲームカメラ）により分離コストが価値を下回る。また、上場企業EV/EBITDAは流動性プレミアムを内包しており、ソニー内部セグメントへの適用は理論的に過大評価。</w:t>
      </w:r>
    </w:p>
    <w:p>
      <w:r>
        <w:rPr>
          <w:rFonts w:ascii="Meiryo UI" w:hAnsi="Meiryo UI"/>
          <w:sz w:val="20"/>
        </w:rPr>
        <w:t>&gt;</w:t>
      </w:r>
    </w:p>
    <w:p>
      <w:r>
        <w:rPr>
          <w:rFonts w:ascii="Meiryo UI" w:hAnsi="Meiryo UI"/>
          <w:sz w:val="20"/>
        </w:rPr>
        <w:t>&gt; 深井判定：</w:t>
      </w:r>
    </w:p>
    <w:p>
      <w:r>
        <w:rPr>
          <w:rFonts w:ascii="Meiryo UI" w:hAnsi="Meiryo UI"/>
          <w:sz w:val="20"/>
        </w:rPr>
        <w:t>&gt; 現実的なSOTPディスコントを適切に控除した後の「SOTP的割安余地」は存在するが、¥4.9倍の乖離ではなく、¥3,292→¥5,000〜¥6,000（+52〜+82%）程度が現実的達成可能フェアバリューレンジと判断する。この水準を以下の「SOTP実効フェアバリュー」として提示する。</w:t>
      </w:r>
    </w:p>
    <w:p/>
    <w:p>
      <w:r>
        <w:t>──────────────────────────────────────────────────</w:t>
      </w:r>
    </w:p>
    <w:p/>
    <w:p>
      <w:pPr>
        <w:pStyle w:val="Heading3"/>
      </w:pPr>
      <w:r>
        <w:rPr>
          <w:rFonts w:ascii="Meiryo UI" w:hAnsi="Meiryo UI"/>
          <w:color w:val="2E74B5"/>
        </w:rPr>
        <w:t>2-9. SOTP実効フェアバリュー（最終）</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ケース</w:t>
            </w:r>
          </w:p>
        </w:tc>
        <w:tc>
          <w:tcPr>
            <w:tcW w:type="dxa" w:w="3135"/>
            <w:shd w:val="clear" w:color="auto" w:fill="2E74B5"/>
          </w:tcPr>
          <w:p>
            <w:r>
              <w:rPr>
                <w:rFonts w:ascii="Meiryo UI" w:hAnsi="Meiryo UI"/>
                <w:b/>
                <w:color w:val="FFFFFF"/>
                <w:sz w:val="18"/>
              </w:rPr>
              <w:t>SOTP理論株価</w:t>
            </w:r>
          </w:p>
        </w:tc>
        <w:tc>
          <w:tcPr>
            <w:tcW w:type="dxa" w:w="3135"/>
            <w:shd w:val="clear" w:color="auto" w:fill="2E74B5"/>
          </w:tcPr>
          <w:p>
            <w:r>
              <w:rPr>
                <w:rFonts w:ascii="Meiryo UI" w:hAnsi="Meiryo UI"/>
                <w:b/>
                <w:color w:val="FFFFFF"/>
                <w:sz w:val="18"/>
              </w:rPr>
              <w:t>現在値比乖離</w:t>
            </w:r>
          </w:p>
        </w:tc>
      </w:tr>
      <w:tr>
        <w:tc>
          <w:tcPr>
            <w:tcW w:type="dxa" w:w="3135"/>
          </w:tcPr>
          <w:p>
            <w:r>
              <w:rPr>
                <w:rFonts w:ascii="Meiryo UI" w:hAnsi="Meiryo UI"/>
                <w:sz w:val="18"/>
              </w:rPr>
              <w:t>強気（ディスカウント15%）</w:t>
            </w:r>
          </w:p>
        </w:tc>
        <w:tc>
          <w:tcPr>
            <w:tcW w:type="dxa" w:w="3135"/>
          </w:tcPr>
          <w:p>
            <w:r>
              <w:rPr>
                <w:rFonts w:ascii="Meiryo UI" w:hAnsi="Meiryo UI"/>
                <w:sz w:val="18"/>
              </w:rPr>
              <w:t>¥7,200</w:t>
            </w:r>
          </w:p>
        </w:tc>
        <w:tc>
          <w:tcPr>
            <w:tcW w:type="dxa" w:w="3135"/>
          </w:tcPr>
          <w:p>
            <w:r>
              <w:rPr>
                <w:rFonts w:ascii="Meiryo UI" w:hAnsi="Meiryo UI"/>
                <w:sz w:val="18"/>
              </w:rPr>
              <w:t>+119%</w:t>
            </w:r>
          </w:p>
        </w:tc>
      </w:tr>
      <w:tr>
        <w:tc>
          <w:tcPr>
            <w:tcW w:type="dxa" w:w="3135"/>
            <w:shd w:val="clear" w:color="auto" w:fill="DDEBF7"/>
          </w:tcPr>
          <w:p>
            <w:r>
              <w:rPr>
                <w:rFonts w:ascii="Meiryo UI" w:hAnsi="Meiryo UI"/>
                <w:sz w:val="18"/>
              </w:rPr>
              <w:t>基本（ディスカウント25%）</w:t>
            </w:r>
          </w:p>
        </w:tc>
        <w:tc>
          <w:tcPr>
            <w:tcW w:type="dxa" w:w="3135"/>
            <w:shd w:val="clear" w:color="auto" w:fill="DDEBF7"/>
          </w:tcPr>
          <w:p>
            <w:r>
              <w:rPr>
                <w:rFonts w:ascii="Meiryo UI" w:hAnsi="Meiryo UI"/>
                <w:sz w:val="18"/>
              </w:rPr>
              <w:t>¥5,200</w:t>
            </w:r>
          </w:p>
        </w:tc>
        <w:tc>
          <w:tcPr>
            <w:tcW w:type="dxa" w:w="3135"/>
            <w:shd w:val="clear" w:color="auto" w:fill="DDEBF7"/>
          </w:tcPr>
          <w:p>
            <w:r>
              <w:rPr>
                <w:rFonts w:ascii="Meiryo UI" w:hAnsi="Meiryo UI"/>
                <w:sz w:val="18"/>
              </w:rPr>
              <w:t>+58%</w:t>
            </w:r>
          </w:p>
        </w:tc>
      </w:tr>
      <w:tr>
        <w:tc>
          <w:tcPr>
            <w:tcW w:type="dxa" w:w="3135"/>
          </w:tcPr>
          <w:p>
            <w:r>
              <w:rPr>
                <w:rFonts w:ascii="Meiryo UI" w:hAnsi="Meiryo UI"/>
                <w:sz w:val="18"/>
              </w:rPr>
              <w:t>保守（ディスカウント35%）</w:t>
            </w:r>
          </w:p>
        </w:tc>
        <w:tc>
          <w:tcPr>
            <w:tcW w:type="dxa" w:w="3135"/>
          </w:tcPr>
          <w:p>
            <w:r>
              <w:rPr>
                <w:rFonts w:ascii="Meiryo UI" w:hAnsi="Meiryo UI"/>
                <w:sz w:val="18"/>
              </w:rPr>
              <w:t>¥4,100</w:t>
            </w:r>
          </w:p>
        </w:tc>
        <w:tc>
          <w:tcPr>
            <w:tcW w:type="dxa" w:w="3135"/>
          </w:tcPr>
          <w:p>
            <w:r>
              <w:rPr>
                <w:rFonts w:ascii="Meiryo UI" w:hAnsi="Meiryo UI"/>
                <w:sz w:val="18"/>
              </w:rPr>
              <w:t>+25%</w:t>
            </w:r>
          </w:p>
        </w:tc>
      </w:tr>
    </w:tbl>
    <w:p/>
    <w:p>
      <w:r>
        <w:rPr>
          <w:rFonts w:ascii="Meiryo UI" w:hAnsi="Meiryo UI"/>
          <w:sz w:val="20"/>
        </w:rPr>
        <w:t>→ SOTP割安論の最終判定：🟢「本物だが、完全解消には構造改革継続が必要」</w:t>
      </w:r>
    </w:p>
    <w:p/>
    <w:p>
      <w:r>
        <w:t>──────────────────────────────────────────────────</w:t>
      </w:r>
    </w:p>
    <w:p/>
    <w:p>
      <w:pPr>
        <w:pStyle w:val="Heading3"/>
      </w:pPr>
      <w:r>
        <w:rPr>
          <w:rFonts w:ascii="Meiryo UI" w:hAnsi="Meiryo UI"/>
          <w:color w:val="2E74B5"/>
        </w:rPr>
        <w:t>2-10. 「ディスカウントが縮小しない構造的理由」最終整理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構造的リスク要因</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解消難易度</w:t>
            </w:r>
          </w:p>
        </w:tc>
      </w:tr>
      <w:tr>
        <w:tc>
          <w:tcPr>
            <w:tcW w:type="dxa" w:w="3135"/>
          </w:tcPr>
          <w:p>
            <w:r>
              <w:rPr>
                <w:rFonts w:ascii="Meiryo UI" w:hAnsi="Meiryo UI"/>
                <w:sz w:val="18"/>
              </w:rPr>
              <w:t>セグメント間クロスサブシディ</w:t>
            </w:r>
          </w:p>
        </w:tc>
        <w:tc>
          <w:tcPr>
            <w:tcW w:type="dxa" w:w="3135"/>
          </w:tcPr>
          <w:p>
            <w:r>
              <w:rPr>
                <w:rFonts w:ascii="Meiryo UI" w:hAnsi="Meiryo UI"/>
                <w:sz w:val="18"/>
              </w:rPr>
              <w:t>ゲーム赤字をセンサー黒字で補填する内部構造</w:t>
            </w:r>
          </w:p>
        </w:tc>
        <w:tc>
          <w:tcPr>
            <w:tcW w:type="dxa" w:w="3135"/>
          </w:tcPr>
          <w:p>
            <w:r>
              <w:rPr>
                <w:rFonts w:ascii="Meiryo UI" w:hAnsi="Meiryo UI"/>
                <w:sz w:val="18"/>
              </w:rPr>
              <w:t>高</w:t>
            </w:r>
          </w:p>
        </w:tc>
      </w:tr>
      <w:tr>
        <w:tc>
          <w:tcPr>
            <w:tcW w:type="dxa" w:w="3135"/>
            <w:shd w:val="clear" w:color="auto" w:fill="DDEBF7"/>
          </w:tcPr>
          <w:p>
            <w:r>
              <w:rPr>
                <w:rFonts w:ascii="Meiryo UI" w:hAnsi="Meiryo UI"/>
                <w:sz w:val="18"/>
              </w:rPr>
              <w:t>経営資源の分散</w:t>
            </w:r>
          </w:p>
        </w:tc>
        <w:tc>
          <w:tcPr>
            <w:tcW w:type="dxa" w:w="3135"/>
            <w:shd w:val="clear" w:color="auto" w:fill="DDEBF7"/>
          </w:tcPr>
          <w:p>
            <w:r>
              <w:rPr>
                <w:rFonts w:ascii="Meiryo UI" w:hAnsi="Meiryo UI"/>
                <w:sz w:val="18"/>
              </w:rPr>
              <w:t>エンタメ×半導体×金融の同時管理でROIC効率低下</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IP移転の複雑性</w:t>
            </w:r>
          </w:p>
        </w:tc>
        <w:tc>
          <w:tcPr>
            <w:tcW w:type="dxa" w:w="3135"/>
          </w:tcPr>
          <w:p>
            <w:r>
              <w:rPr>
                <w:rFonts w:ascii="Meiryo UI" w:hAnsi="Meiryo UI"/>
                <w:sz w:val="18"/>
              </w:rPr>
              <w:t>Spider-ManなどIPはGame/Pictures/Musicに跨り分離困難</w:t>
            </w:r>
          </w:p>
        </w:tc>
        <w:tc>
          <w:tcPr>
            <w:tcW w:type="dxa" w:w="3135"/>
          </w:tcPr>
          <w:p>
            <w:r>
              <w:rPr>
                <w:rFonts w:ascii="Meiryo UI" w:hAnsi="Meiryo UI"/>
                <w:sz w:val="18"/>
              </w:rPr>
              <w:t>非常に高</w:t>
            </w:r>
          </w:p>
        </w:tc>
      </w:tr>
      <w:tr>
        <w:tc>
          <w:tcPr>
            <w:tcW w:type="dxa" w:w="3135"/>
            <w:shd w:val="clear" w:color="auto" w:fill="DDEBF7"/>
          </w:tcPr>
          <w:p>
            <w:r>
              <w:rPr>
                <w:rFonts w:ascii="Meiryo UI" w:hAnsi="Meiryo UI"/>
                <w:sz w:val="18"/>
              </w:rPr>
              <w:t>投資家層の固定化</w:t>
            </w:r>
          </w:p>
        </w:tc>
        <w:tc>
          <w:tcPr>
            <w:tcW w:type="dxa" w:w="3135"/>
            <w:shd w:val="clear" w:color="auto" w:fill="DDEBF7"/>
          </w:tcPr>
          <w:p>
            <w:r>
              <w:rPr>
                <w:rFonts w:ascii="Meiryo UI" w:hAnsi="Meiryo UI"/>
                <w:sz w:val="18"/>
              </w:rPr>
              <w:t>日本の機関投資家は「分散コングロマリット」として保有継続</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外国人投資家の低保有比率</w:t>
            </w:r>
          </w:p>
        </w:tc>
        <w:tc>
          <w:tcPr>
            <w:tcW w:type="dxa" w:w="3135"/>
          </w:tcPr>
          <w:p>
            <w:r>
              <w:rPr>
                <w:rFonts w:ascii="Meiryo UI" w:hAnsi="Meiryo UI"/>
                <w:sz w:val="18"/>
              </w:rPr>
              <w:t>SOTP認識が高い外国人投資家の保有比率が低ければ割安継続</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SFG分離後も完全純化せず</w:t>
            </w:r>
          </w:p>
        </w:tc>
        <w:tc>
          <w:tcPr>
            <w:tcW w:type="dxa" w:w="3135"/>
            <w:shd w:val="clear" w:color="auto" w:fill="DDEBF7"/>
          </w:tcPr>
          <w:p>
            <w:r>
              <w:rPr>
                <w:rFonts w:ascii="Meiryo UI" w:hAnsi="Meiryo UI"/>
                <w:sz w:val="18"/>
              </w:rPr>
              <w:t>ET&amp;Sセグメント（TV/カメラ）は低収益で引き続き足を引っ張る</w:t>
            </w:r>
          </w:p>
        </w:tc>
        <w:tc>
          <w:tcPr>
            <w:tcW w:type="dxa" w:w="3135"/>
            <w:shd w:val="clear" w:color="auto" w:fill="DDEBF7"/>
          </w:tcPr>
          <w:p>
            <w:r>
              <w:rPr>
                <w:rFonts w:ascii="Meiryo UI" w:hAnsi="Meiryo UI"/>
                <w:sz w:val="18"/>
              </w:rPr>
              <w:t>低〜中</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直近FY2025実績推計（公開情報ベース）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FY2025推計</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売上高</w:t>
            </w:r>
          </w:p>
        </w:tc>
        <w:tc>
          <w:tcPr>
            <w:tcW w:type="dxa" w:w="3135"/>
          </w:tcPr>
          <w:p>
            <w:r>
              <w:rPr>
                <w:rFonts w:ascii="Meiryo UI" w:hAnsi="Meiryo UI"/>
                <w:sz w:val="18"/>
              </w:rPr>
              <w:t>¥13.5〜14.0兆円</w:t>
            </w:r>
          </w:p>
        </w:tc>
        <w:tc>
          <w:tcPr>
            <w:tcW w:type="dxa" w:w="3135"/>
          </w:tcPr>
          <w:p>
            <w:r>
              <w:rPr>
                <w:rFonts w:ascii="Meiryo UI" w:hAnsi="Meiryo UI"/>
                <w:sz w:val="18"/>
              </w:rPr>
              <w:t>+5〜8%</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¥1.35〜1.55兆円</w:t>
            </w:r>
          </w:p>
        </w:tc>
        <w:tc>
          <w:tcPr>
            <w:tcW w:type="dxa" w:w="3135"/>
            <w:shd w:val="clear" w:color="auto" w:fill="DDEBF7"/>
          </w:tcPr>
          <w:p>
            <w:r>
              <w:rPr>
                <w:rFonts w:ascii="Meiryo UI" w:hAnsi="Meiryo UI"/>
                <w:sz w:val="18"/>
              </w:rPr>
              <w:t>+8〜12%</w:t>
            </w:r>
          </w:p>
        </w:tc>
      </w:tr>
      <w:tr>
        <w:tc>
          <w:tcPr>
            <w:tcW w:type="dxa" w:w="3135"/>
          </w:tcPr>
          <w:p>
            <w:r>
              <w:rPr>
                <w:rFonts w:ascii="Meiryo UI" w:hAnsi="Meiryo UI"/>
                <w:sz w:val="18"/>
              </w:rPr>
              <w:t>営業利益率</w:t>
            </w:r>
          </w:p>
        </w:tc>
        <w:tc>
          <w:tcPr>
            <w:tcW w:type="dxa" w:w="3135"/>
          </w:tcPr>
          <w:p>
            <w:r>
              <w:rPr>
                <w:rFonts w:ascii="Meiryo UI" w:hAnsi="Meiryo UI"/>
                <w:sz w:val="18"/>
              </w:rPr>
              <w:t>10.0〜11.1%</w:t>
            </w:r>
          </w:p>
        </w:tc>
        <w:tc>
          <w:tcPr>
            <w:tcW w:type="dxa" w:w="3135"/>
          </w:tcPr>
          <w:p>
            <w:r>
              <w:rPr>
                <w:rFonts w:ascii="Meiryo UI" w:hAnsi="Meiryo UI"/>
                <w:sz w:val="18"/>
              </w:rPr>
              <w:t>改善</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¥2,500〜2,700億円</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EPS</w:t>
            </w:r>
          </w:p>
        </w:tc>
        <w:tc>
          <w:tcPr>
            <w:tcW w:type="dxa" w:w="3135"/>
          </w:tcPr>
          <w:p>
            <w:r>
              <w:rPr>
                <w:rFonts w:ascii="Meiryo UI" w:hAnsi="Meiryo UI"/>
                <w:sz w:val="18"/>
              </w:rPr>
              <w:t>¥206（指定値）</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¥1,368（指定値）</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ROE</w:t>
            </w:r>
          </w:p>
        </w:tc>
        <w:tc>
          <w:tcPr>
            <w:tcW w:type="dxa" w:w="3135"/>
          </w:tcPr>
          <w:p>
            <w:r>
              <w:rPr>
                <w:rFonts w:ascii="Meiryo UI" w:hAnsi="Meiryo UI"/>
                <w:sz w:val="18"/>
              </w:rPr>
              <w:t>14.9%（指定値）</w:t>
            </w:r>
          </w:p>
        </w:tc>
        <w:tc>
          <w:tcPr>
            <w:tcW w:type="dxa" w:w="3135"/>
          </w:tcPr>
          <w:p>
            <w:r>
              <w:rPr>
                <w:rFonts w:ascii="Meiryo UI" w:hAnsi="Meiryo UI"/>
                <w:sz w:val="18"/>
              </w:rPr>
              <w:t>—</w:t>
            </w:r>
          </w:p>
        </w:tc>
      </w:tr>
    </w:tbl>
    <w:p/>
    <w:p>
      <w:pPr>
        <w:pStyle w:val="Heading3"/>
      </w:pPr>
      <w:r>
        <w:rPr>
          <w:rFonts w:ascii="Meiryo UI" w:hAnsi="Meiryo UI"/>
          <w:color w:val="2E74B5"/>
        </w:rPr>
        <w:t>3-2. GaaS（ゲーム・サービス）ARR/NRR推計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値（推計）</w:t>
            </w:r>
          </w:p>
        </w:tc>
      </w:tr>
      <w:tr>
        <w:tc>
          <w:tcPr>
            <w:tcW w:type="dxa" w:w="4703"/>
          </w:tcPr>
          <w:p>
            <w:r>
              <w:rPr>
                <w:rFonts w:ascii="Meiryo UI" w:hAnsi="Meiryo UI"/>
                <w:sz w:val="18"/>
              </w:rPr>
              <w:t>PS Plus年間収益（ARR）</w:t>
            </w:r>
          </w:p>
        </w:tc>
        <w:tc>
          <w:tcPr>
            <w:tcW w:type="dxa" w:w="4703"/>
          </w:tcPr>
          <w:p>
            <w:r>
              <w:rPr>
                <w:rFonts w:ascii="Meiryo UI" w:hAnsi="Meiryo UI"/>
                <w:sz w:val="18"/>
              </w:rPr>
              <w:t>¥4,500〜5,000億円</w:t>
            </w:r>
          </w:p>
        </w:tc>
      </w:tr>
      <w:tr>
        <w:tc>
          <w:tcPr>
            <w:tcW w:type="dxa" w:w="4703"/>
            <w:shd w:val="clear" w:color="auto" w:fill="DDEBF7"/>
          </w:tcPr>
          <w:p>
            <w:r>
              <w:rPr>
                <w:rFonts w:ascii="Meiryo UI" w:hAnsi="Meiryo UI"/>
                <w:sz w:val="18"/>
              </w:rPr>
              <w:t>PS Plus会員NRR（推計）</w:t>
            </w:r>
          </w:p>
        </w:tc>
        <w:tc>
          <w:tcPr>
            <w:tcW w:type="dxa" w:w="4703"/>
            <w:shd w:val="clear" w:color="auto" w:fill="DDEBF7"/>
          </w:tcPr>
          <w:p>
            <w:r>
              <w:rPr>
                <w:rFonts w:ascii="Meiryo UI" w:hAnsi="Meiryo UI"/>
                <w:sz w:val="18"/>
              </w:rPr>
              <w:t>約105〜110%（値上げ効果）</w:t>
            </w:r>
          </w:p>
        </w:tc>
      </w:tr>
      <w:tr>
        <w:tc>
          <w:tcPr>
            <w:tcW w:type="dxa" w:w="4703"/>
          </w:tcPr>
          <w:p>
            <w:r>
              <w:rPr>
                <w:rFonts w:ascii="Meiryo UI" w:hAnsi="Meiryo UI"/>
                <w:sz w:val="18"/>
              </w:rPr>
              <w:t>Crunchyroll ARR</w:t>
            </w:r>
          </w:p>
        </w:tc>
        <w:tc>
          <w:tcPr>
            <w:tcW w:type="dxa" w:w="4703"/>
          </w:tcPr>
          <w:p>
            <w:r>
              <w:rPr>
                <w:rFonts w:ascii="Meiryo UI" w:hAnsi="Meiryo UI"/>
                <w:sz w:val="18"/>
              </w:rPr>
              <w:t>¥5,700〜6,500億円</w:t>
            </w:r>
          </w:p>
        </w:tc>
      </w:tr>
      <w:tr>
        <w:tc>
          <w:tcPr>
            <w:tcW w:type="dxa" w:w="4703"/>
            <w:shd w:val="clear" w:color="auto" w:fill="DDEBF7"/>
          </w:tcPr>
          <w:p>
            <w:r>
              <w:rPr>
                <w:rFonts w:ascii="Meiryo UI" w:hAnsi="Meiryo UI"/>
                <w:sz w:val="18"/>
              </w:rPr>
              <w:t>Sony Music ストリーミングARR</w:t>
            </w:r>
          </w:p>
        </w:tc>
        <w:tc>
          <w:tcPr>
            <w:tcW w:type="dxa" w:w="4703"/>
            <w:shd w:val="clear" w:color="auto" w:fill="DDEBF7"/>
          </w:tcPr>
          <w:p>
            <w:r>
              <w:rPr>
                <w:rFonts w:ascii="Meiryo UI" w:hAnsi="Meiryo UI"/>
                <w:sz w:val="18"/>
              </w:rPr>
              <w:t>¥3,500〜4,000億円</w:t>
            </w:r>
          </w:p>
        </w:tc>
      </w:tr>
      <w:tr>
        <w:tc>
          <w:tcPr>
            <w:tcW w:type="dxa" w:w="4703"/>
          </w:tcPr>
          <w:p>
            <w:r>
              <w:rPr>
                <w:rFonts w:ascii="Meiryo UI" w:hAnsi="Meiryo UI"/>
                <w:sz w:val="18"/>
              </w:rPr>
              <w:t>リカーリング収益合計（ARR）</w:t>
            </w:r>
          </w:p>
        </w:tc>
        <w:tc>
          <w:tcPr>
            <w:tcW w:type="dxa" w:w="4703"/>
          </w:tcPr>
          <w:p>
            <w:r>
              <w:rPr>
                <w:rFonts w:ascii="Meiryo UI" w:hAnsi="Meiryo UI"/>
                <w:sz w:val="18"/>
              </w:rPr>
              <w:t>¥1.4〜1.55兆円</w:t>
            </w:r>
          </w:p>
        </w:tc>
      </w:tr>
    </w:tbl>
    <w:p/>
    <w:p>
      <w:pPr>
        <w:pStyle w:val="Heading3"/>
      </w:pPr>
      <w:r>
        <w:rPr>
          <w:rFonts w:ascii="Meiryo UI" w:hAnsi="Meiryo UI"/>
          <w:color w:val="2E74B5"/>
        </w:rPr>
        <w:t>3-3. FCF（フリーキャッシュフロー）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値（推計・億円）</w:t>
            </w:r>
          </w:p>
        </w:tc>
      </w:tr>
      <w:tr>
        <w:tc>
          <w:tcPr>
            <w:tcW w:type="dxa" w:w="4703"/>
          </w:tcPr>
          <w:p>
            <w:r>
              <w:rPr>
                <w:rFonts w:ascii="Meiryo UI" w:hAnsi="Meiryo UI"/>
                <w:sz w:val="18"/>
              </w:rPr>
              <w:t>営業CF</w:t>
            </w:r>
          </w:p>
        </w:tc>
        <w:tc>
          <w:tcPr>
            <w:tcW w:type="dxa" w:w="4703"/>
          </w:tcPr>
          <w:p>
            <w:r>
              <w:rPr>
                <w:rFonts w:ascii="Meiryo UI" w:hAnsi="Meiryo UI"/>
                <w:sz w:val="18"/>
              </w:rPr>
              <w:t>12,000〜15,000</w:t>
            </w:r>
          </w:p>
        </w:tc>
      </w:tr>
      <w:tr>
        <w:tc>
          <w:tcPr>
            <w:tcW w:type="dxa" w:w="4703"/>
            <w:shd w:val="clear" w:color="auto" w:fill="DDEBF7"/>
          </w:tcPr>
          <w:p>
            <w:r>
              <w:rPr>
                <w:rFonts w:ascii="Meiryo UI" w:hAnsi="Meiryo UI"/>
                <w:sz w:val="18"/>
              </w:rPr>
              <w:t>CAPEX（主にCMOSセンサー設備）</w:t>
            </w:r>
          </w:p>
        </w:tc>
        <w:tc>
          <w:tcPr>
            <w:tcW w:type="dxa" w:w="4703"/>
            <w:shd w:val="clear" w:color="auto" w:fill="DDEBF7"/>
          </w:tcPr>
          <w:p>
            <w:r>
              <w:rPr>
                <w:rFonts w:ascii="Meiryo UI" w:hAnsi="Meiryo UI"/>
                <w:sz w:val="18"/>
              </w:rPr>
              <w:t>▲6,000〜7,000</w:t>
            </w:r>
          </w:p>
        </w:tc>
      </w:tr>
      <w:tr>
        <w:tc>
          <w:tcPr>
            <w:tcW w:type="dxa" w:w="4703"/>
          </w:tcPr>
          <w:p>
            <w:r>
              <w:rPr>
                <w:rFonts w:ascii="Meiryo UI" w:hAnsi="Meiryo UI"/>
                <w:sz w:val="18"/>
              </w:rPr>
              <w:t>FCF（CAPEX後）</w:t>
            </w:r>
          </w:p>
        </w:tc>
        <w:tc>
          <w:tcPr>
            <w:tcW w:type="dxa" w:w="4703"/>
          </w:tcPr>
          <w:p>
            <w:r>
              <w:rPr>
                <w:rFonts w:ascii="Meiryo UI" w:hAnsi="Meiryo UI"/>
                <w:sz w:val="18"/>
              </w:rPr>
              <w:t>5,500〜8,000</w:t>
            </w:r>
          </w:p>
        </w:tc>
      </w:tr>
      <w:tr>
        <w:tc>
          <w:tcPr>
            <w:tcW w:type="dxa" w:w="4703"/>
            <w:shd w:val="clear" w:color="auto" w:fill="DDEBF7"/>
          </w:tcPr>
          <w:p>
            <w:r>
              <w:rPr>
                <w:rFonts w:ascii="Meiryo UI" w:hAnsi="Meiryo UI"/>
                <w:sz w:val="18"/>
              </w:rPr>
              <w:t>FCFマージン（売上高比）</w:t>
            </w:r>
          </w:p>
        </w:tc>
        <w:tc>
          <w:tcPr>
            <w:tcW w:type="dxa" w:w="4703"/>
            <w:shd w:val="clear" w:color="auto" w:fill="DDEBF7"/>
          </w:tcPr>
          <w:p>
            <w:r>
              <w:rPr>
                <w:rFonts w:ascii="Meiryo UI" w:hAnsi="Meiryo UI"/>
                <w:sz w:val="18"/>
              </w:rPr>
              <w:t>4.0〜5.9%</w:t>
            </w:r>
          </w:p>
        </w:tc>
      </w:tr>
      <w:tr>
        <w:tc>
          <w:tcPr>
            <w:tcW w:type="dxa" w:w="4703"/>
          </w:tcPr>
          <w:p>
            <w:r>
              <w:rPr>
                <w:rFonts w:ascii="Meiryo UI" w:hAnsi="Meiryo UI"/>
                <w:sz w:val="18"/>
              </w:rPr>
              <w:t>FCF/株</w:t>
            </w:r>
          </w:p>
        </w:tc>
        <w:tc>
          <w:tcPr>
            <w:tcW w:type="dxa" w:w="4703"/>
          </w:tcPr>
          <w:p>
            <w:r>
              <w:rPr>
                <w:rFonts w:ascii="Meiryo UI" w:hAnsi="Meiryo UI"/>
                <w:sz w:val="18"/>
              </w:rPr>
              <w:t>¥441〜642</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前提条件（全項目明記）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2.386%</w:t>
            </w:r>
          </w:p>
        </w:tc>
        <w:tc>
          <w:tcPr>
            <w:tcW w:type="dxa" w:w="3135"/>
          </w:tcPr>
          <w:p>
            <w:r>
              <w:rPr>
                <w:rFonts w:ascii="Meiryo UI" w:hAnsi="Meiryo UI"/>
                <w:sz w:val="18"/>
              </w:rPr>
              <w:t>JGB10Y（指定値・財務省）</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日本市場標準（Damodaran基準）</w:t>
            </w:r>
          </w:p>
        </w:tc>
      </w:tr>
      <w:tr>
        <w:tc>
          <w:tcPr>
            <w:tcW w:type="dxa" w:w="3135"/>
          </w:tcPr>
          <w:p>
            <w:r>
              <w:rPr>
                <w:rFonts w:ascii="Meiryo UI" w:hAnsi="Meiryo UI"/>
                <w:sz w:val="18"/>
              </w:rPr>
              <w:t>ベータ（β）</w:t>
            </w:r>
          </w:p>
        </w:tc>
        <w:tc>
          <w:tcPr>
            <w:tcW w:type="dxa" w:w="3135"/>
          </w:tcPr>
          <w:p>
            <w:r>
              <w:rPr>
                <w:rFonts w:ascii="Meiryo UI" w:hAnsi="Meiryo UI"/>
                <w:sz w:val="18"/>
              </w:rPr>
              <w:t>1.05</w:t>
            </w:r>
          </w:p>
        </w:tc>
        <w:tc>
          <w:tcPr>
            <w:tcW w:type="dxa" w:w="3135"/>
          </w:tcPr>
          <w:p>
            <w:r>
              <w:rPr>
                <w:rFonts w:ascii="Meiryo UI" w:hAnsi="Meiryo UI"/>
                <w:sz w:val="18"/>
              </w:rPr>
              <w:t>ソニーの事業分散で市場β並み（Bloomberg推計）</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2.386% + 1.05 × 5.5% = 8.17%</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負債コスト（Rd）</w:t>
            </w:r>
          </w:p>
        </w:tc>
        <w:tc>
          <w:tcPr>
            <w:tcW w:type="dxa" w:w="3135"/>
          </w:tcPr>
          <w:p>
            <w:r>
              <w:rPr>
                <w:rFonts w:ascii="Meiryo UI" w:hAnsi="Meiryo UI"/>
                <w:sz w:val="18"/>
              </w:rPr>
              <w:t>1.5%</w:t>
            </w:r>
          </w:p>
        </w:tc>
        <w:tc>
          <w:tcPr>
            <w:tcW w:type="dxa" w:w="3135"/>
          </w:tcPr>
          <w:p>
            <w:r>
              <w:rPr>
                <w:rFonts w:ascii="Meiryo UI" w:hAnsi="Meiryo UI"/>
                <w:sz w:val="18"/>
              </w:rPr>
              <w:t>社債利回り（AA格相当）</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w:t>
            </w:r>
          </w:p>
        </w:tc>
      </w:tr>
      <w:tr>
        <w:tc>
          <w:tcPr>
            <w:tcW w:type="dxa" w:w="3135"/>
          </w:tcPr>
          <w:p>
            <w:r>
              <w:rPr>
                <w:rFonts w:ascii="Meiryo UI" w:hAnsi="Meiryo UI"/>
                <w:sz w:val="18"/>
              </w:rPr>
              <w:t>税引後負債コスト</w:t>
            </w:r>
          </w:p>
        </w:tc>
        <w:tc>
          <w:tcPr>
            <w:tcW w:type="dxa" w:w="3135"/>
          </w:tcPr>
          <w:p>
            <w:r>
              <w:rPr>
                <w:rFonts w:ascii="Meiryo UI" w:hAnsi="Meiryo UI"/>
                <w:sz w:val="18"/>
              </w:rPr>
              <w:t>1.5% × (1-30%) = 1.05%</w:t>
            </w:r>
          </w:p>
        </w:tc>
        <w:tc>
          <w:tcPr>
            <w:tcW w:type="dxa" w:w="3135"/>
          </w:tcPr>
          <w:p>
            <w:r>
              <w:rPr>
                <w:rFonts w:ascii="Meiryo UI" w:hAnsi="Meiryo UI"/>
                <w:sz w:val="18"/>
              </w:rPr>
            </w:r>
          </w:p>
        </w:tc>
      </w:tr>
      <w:tr>
        <w:tc>
          <w:tcPr>
            <w:tcW w:type="dxa" w:w="3135"/>
            <w:shd w:val="clear" w:color="auto" w:fill="DDEBF7"/>
          </w:tcPr>
          <w:p>
            <w:r>
              <w:rPr>
                <w:rFonts w:ascii="Meiryo UI" w:hAnsi="Meiryo UI"/>
                <w:sz w:val="18"/>
              </w:rPr>
              <w:t>資本構成：E/(D+E)</w:t>
            </w:r>
          </w:p>
        </w:tc>
        <w:tc>
          <w:tcPr>
            <w:tcW w:type="dxa" w:w="3135"/>
            <w:shd w:val="clear" w:color="auto" w:fill="DDEBF7"/>
          </w:tcPr>
          <w:p>
            <w:r>
              <w:rPr>
                <w:rFonts w:ascii="Meiryo UI" w:hAnsi="Meiryo UI"/>
                <w:sz w:val="18"/>
              </w:rPr>
              <w:t>80%</w:t>
            </w:r>
          </w:p>
        </w:tc>
        <w:tc>
          <w:tcPr>
            <w:tcW w:type="dxa" w:w="3135"/>
            <w:shd w:val="clear" w:color="auto" w:fill="DDEBF7"/>
          </w:tcPr>
          <w:p>
            <w:r>
              <w:rPr>
                <w:rFonts w:ascii="Meiryo UI" w:hAnsi="Meiryo UI"/>
                <w:sz w:val="18"/>
              </w:rPr>
              <w:t>実質ネットキャッシュ体制</w:t>
            </w:r>
          </w:p>
        </w:tc>
      </w:tr>
      <w:tr>
        <w:tc>
          <w:tcPr>
            <w:tcW w:type="dxa" w:w="3135"/>
          </w:tcPr>
          <w:p>
            <w:r>
              <w:rPr>
                <w:rFonts w:ascii="Meiryo UI" w:hAnsi="Meiryo UI"/>
                <w:sz w:val="18"/>
              </w:rPr>
              <w:t>資本構成：D/(D+E)</w:t>
            </w:r>
          </w:p>
        </w:tc>
        <w:tc>
          <w:tcPr>
            <w:tcW w:type="dxa" w:w="3135"/>
          </w:tcPr>
          <w:p>
            <w:r>
              <w:rPr>
                <w:rFonts w:ascii="Meiryo UI" w:hAnsi="Meiryo UI"/>
                <w:sz w:val="18"/>
              </w:rPr>
              <w:t>20%</w:t>
            </w:r>
          </w:p>
        </w:tc>
        <w:tc>
          <w:tcPr>
            <w:tcW w:type="dxa" w:w="3135"/>
          </w:tcPr>
          <w:p>
            <w:r>
              <w:rPr>
                <w:rFonts w:ascii="Meiryo UI" w:hAnsi="Meiryo UI"/>
                <w:sz w:val="18"/>
              </w:rPr>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80% × 8.17% + 20% × 1.05% = 6.74%</w:t>
            </w:r>
          </w:p>
        </w:tc>
        <w:tc>
          <w:tcPr>
            <w:tcW w:type="dxa" w:w="3135"/>
            <w:shd w:val="clear" w:color="auto" w:fill="DDEBF7"/>
          </w:tcPr>
          <w:p>
            <w:r>
              <w:rPr>
                <w:rFonts w:ascii="Meiryo UI" w:hAnsi="Meiryo UI"/>
                <w:sz w:val="18"/>
              </w:rPr>
            </w:r>
          </w:p>
        </w:tc>
      </w:tr>
      <w:tr>
        <w:tc>
          <w:tcPr>
            <w:tcW w:type="dxa" w:w="3135"/>
          </w:tcPr>
          <w:p>
            <w:r>
              <w:rPr>
                <w:rFonts w:ascii="Meiryo UI" w:hAnsi="Meiryo UI"/>
                <w:sz w:val="18"/>
              </w:rPr>
              <w:t>ターミナル成長率（g）</w:t>
            </w:r>
          </w:p>
        </w:tc>
        <w:tc>
          <w:tcPr>
            <w:tcW w:type="dxa" w:w="3135"/>
          </w:tcPr>
          <w:p>
            <w:r>
              <w:rPr>
                <w:rFonts w:ascii="Meiryo UI" w:hAnsi="Meiryo UI"/>
                <w:sz w:val="18"/>
              </w:rPr>
              <w:t>2.5%</w:t>
            </w:r>
          </w:p>
        </w:tc>
        <w:tc>
          <w:tcPr>
            <w:tcW w:type="dxa" w:w="3135"/>
          </w:tcPr>
          <w:p>
            <w:r>
              <w:rPr>
                <w:rFonts w:ascii="Meiryo UI" w:hAnsi="Meiryo UI"/>
                <w:sz w:val="18"/>
              </w:rPr>
              <w:t>日本+グローバルGDP中間</w:t>
            </w:r>
          </w:p>
        </w:tc>
      </w:tr>
      <w:tr>
        <w:tc>
          <w:tcPr>
            <w:tcW w:type="dxa" w:w="3135"/>
            <w:shd w:val="clear" w:color="auto" w:fill="DDEBF7"/>
          </w:tcPr>
          <w:p>
            <w:r>
              <w:rPr>
                <w:rFonts w:ascii="Meiryo UI" w:hAnsi="Meiryo UI"/>
                <w:sz w:val="18"/>
              </w:rPr>
              <w:t>予測期間</w:t>
            </w:r>
          </w:p>
        </w:tc>
        <w:tc>
          <w:tcPr>
            <w:tcW w:type="dxa" w:w="3135"/>
            <w:shd w:val="clear" w:color="auto" w:fill="DDEBF7"/>
          </w:tcPr>
          <w:p>
            <w:r>
              <w:rPr>
                <w:rFonts w:ascii="Meiryo UI" w:hAnsi="Meiryo UI"/>
                <w:sz w:val="18"/>
              </w:rPr>
              <w:t>10年</w:t>
            </w:r>
          </w:p>
        </w:tc>
        <w:tc>
          <w:tcPr>
            <w:tcW w:type="dxa" w:w="3135"/>
            <w:shd w:val="clear" w:color="auto" w:fill="DDEBF7"/>
          </w:tcPr>
          <w:p>
            <w:r>
              <w:rPr>
                <w:rFonts w:ascii="Meiryo UI" w:hAnsi="Meiryo UI"/>
                <w:sz w:val="18"/>
              </w:rPr>
            </w:r>
          </w:p>
        </w:tc>
      </w:tr>
      <w:tr>
        <w:tc>
          <w:tcPr>
            <w:tcW w:type="dxa" w:w="3135"/>
          </w:tcPr>
          <w:p>
            <w:r>
              <w:rPr>
                <w:rFonts w:ascii="Meiryo UI" w:hAnsi="Meiryo UI"/>
                <w:sz w:val="18"/>
              </w:rPr>
              <w:t>ベースFCF（FY2025）</w:t>
            </w:r>
          </w:p>
        </w:tc>
        <w:tc>
          <w:tcPr>
            <w:tcW w:type="dxa" w:w="3135"/>
          </w:tcPr>
          <w:p>
            <w:r>
              <w:rPr>
                <w:rFonts w:ascii="Meiryo UI" w:hAnsi="Meiryo UI"/>
                <w:sz w:val="18"/>
              </w:rPr>
              <w:t>¥7,000億円</w:t>
            </w:r>
          </w:p>
        </w:tc>
        <w:tc>
          <w:tcPr>
            <w:tcW w:type="dxa" w:w="3135"/>
          </w:tcPr>
          <w:p>
            <w:r>
              <w:rPr>
                <w:rFonts w:ascii="Meiryo UI" w:hAnsi="Meiryo UI"/>
                <w:sz w:val="18"/>
              </w:rPr>
              <w:t>上記FCF中間値</w:t>
            </w:r>
          </w:p>
        </w:tc>
      </w:tr>
    </w:tbl>
    <w:p/>
    <w:p>
      <w:pPr>
        <w:pStyle w:val="Heading3"/>
      </w:pPr>
      <w:r>
        <w:rPr>
          <w:rFonts w:ascii="Meiryo UI" w:hAnsi="Meiryo UI"/>
          <w:color w:val="2E74B5"/>
        </w:rPr>
        <w:t>4-2. FCF予測テーブル（10年）</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FCF成長率</w:t>
            </w:r>
          </w:p>
        </w:tc>
        <w:tc>
          <w:tcPr>
            <w:tcW w:type="dxa" w:w="1881"/>
            <w:shd w:val="clear" w:color="auto" w:fill="2E74B5"/>
          </w:tcPr>
          <w:p>
            <w:r>
              <w:rPr>
                <w:rFonts w:ascii="Meiryo UI" w:hAnsi="Meiryo UI"/>
                <w:b/>
                <w:color w:val="FFFFFF"/>
                <w:sz w:val="18"/>
              </w:rPr>
              <w:t>FCF（億円）</w:t>
            </w:r>
          </w:p>
        </w:tc>
        <w:tc>
          <w:tcPr>
            <w:tcW w:type="dxa" w:w="1881"/>
            <w:shd w:val="clear" w:color="auto" w:fill="2E74B5"/>
          </w:tcPr>
          <w:p>
            <w:r>
              <w:rPr>
                <w:rFonts w:ascii="Meiryo UI" w:hAnsi="Meiryo UI"/>
                <w:b/>
                <w:color w:val="FFFFFF"/>
                <w:sz w:val="18"/>
              </w:rPr>
              <w:t>割引率（WACC）</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FY2026</w:t>
            </w:r>
          </w:p>
        </w:tc>
        <w:tc>
          <w:tcPr>
            <w:tcW w:type="dxa" w:w="1881"/>
          </w:tcPr>
          <w:p>
            <w:r>
              <w:rPr>
                <w:rFonts w:ascii="Meiryo UI" w:hAnsi="Meiryo UI"/>
                <w:sz w:val="18"/>
              </w:rPr>
              <w:t>+8%</w:t>
            </w:r>
          </w:p>
        </w:tc>
        <w:tc>
          <w:tcPr>
            <w:tcW w:type="dxa" w:w="1881"/>
          </w:tcPr>
          <w:p>
            <w:r>
              <w:rPr>
                <w:rFonts w:ascii="Meiryo UI" w:hAnsi="Meiryo UI"/>
                <w:sz w:val="18"/>
              </w:rPr>
              <w:t>7,560</w:t>
            </w:r>
          </w:p>
        </w:tc>
        <w:tc>
          <w:tcPr>
            <w:tcW w:type="dxa" w:w="1881"/>
          </w:tcPr>
          <w:p>
            <w:r>
              <w:rPr>
                <w:rFonts w:ascii="Meiryo UI" w:hAnsi="Meiryo UI"/>
                <w:sz w:val="18"/>
              </w:rPr>
              <w:t>6.74%</w:t>
            </w:r>
          </w:p>
        </w:tc>
        <w:tc>
          <w:tcPr>
            <w:tcW w:type="dxa" w:w="1881"/>
          </w:tcPr>
          <w:p>
            <w:r>
              <w:rPr>
                <w:rFonts w:ascii="Meiryo UI" w:hAnsi="Meiryo UI"/>
                <w:sz w:val="18"/>
              </w:rPr>
              <w:t>7,083</w:t>
            </w:r>
          </w:p>
        </w:tc>
      </w:tr>
      <w:tr>
        <w:tc>
          <w:tcPr>
            <w:tcW w:type="dxa" w:w="1881"/>
            <w:shd w:val="clear" w:color="auto" w:fill="DDEBF7"/>
          </w:tcPr>
          <w:p>
            <w:r>
              <w:rPr>
                <w:rFonts w:ascii="Meiryo UI" w:hAnsi="Meiryo UI"/>
                <w:sz w:val="18"/>
              </w:rPr>
              <w:t>FY2027</w:t>
            </w:r>
          </w:p>
        </w:tc>
        <w:tc>
          <w:tcPr>
            <w:tcW w:type="dxa" w:w="1881"/>
            <w:shd w:val="clear" w:color="auto" w:fill="DDEBF7"/>
          </w:tcPr>
          <w:p>
            <w:r>
              <w:rPr>
                <w:rFonts w:ascii="Meiryo UI" w:hAnsi="Meiryo UI"/>
                <w:sz w:val="18"/>
              </w:rPr>
              <w:t>+8%</w:t>
            </w:r>
          </w:p>
        </w:tc>
        <w:tc>
          <w:tcPr>
            <w:tcW w:type="dxa" w:w="1881"/>
            <w:shd w:val="clear" w:color="auto" w:fill="DDEBF7"/>
          </w:tcPr>
          <w:p>
            <w:r>
              <w:rPr>
                <w:rFonts w:ascii="Meiryo UI" w:hAnsi="Meiryo UI"/>
                <w:sz w:val="18"/>
              </w:rPr>
              <w:t>8,165</w:t>
            </w:r>
          </w:p>
        </w:tc>
        <w:tc>
          <w:tcPr>
            <w:tcW w:type="dxa" w:w="1881"/>
            <w:shd w:val="clear" w:color="auto" w:fill="DDEBF7"/>
          </w:tcPr>
          <w:p>
            <w:r>
              <w:rPr>
                <w:rFonts w:ascii="Meiryo UI" w:hAnsi="Meiryo UI"/>
                <w:sz w:val="18"/>
              </w:rPr>
              <w:t>6.74%</w:t>
            </w:r>
          </w:p>
        </w:tc>
        <w:tc>
          <w:tcPr>
            <w:tcW w:type="dxa" w:w="1881"/>
            <w:shd w:val="clear" w:color="auto" w:fill="DDEBF7"/>
          </w:tcPr>
          <w:p>
            <w:r>
              <w:rPr>
                <w:rFonts w:ascii="Meiryo UI" w:hAnsi="Meiryo UI"/>
                <w:sz w:val="18"/>
              </w:rPr>
              <w:t>7,159</w:t>
            </w:r>
          </w:p>
        </w:tc>
      </w:tr>
      <w:tr>
        <w:tc>
          <w:tcPr>
            <w:tcW w:type="dxa" w:w="1881"/>
          </w:tcPr>
          <w:p>
            <w:r>
              <w:rPr>
                <w:rFonts w:ascii="Meiryo UI" w:hAnsi="Meiryo UI"/>
                <w:sz w:val="18"/>
              </w:rPr>
              <w:t>FY2028</w:t>
            </w:r>
          </w:p>
        </w:tc>
        <w:tc>
          <w:tcPr>
            <w:tcW w:type="dxa" w:w="1881"/>
          </w:tcPr>
          <w:p>
            <w:r>
              <w:rPr>
                <w:rFonts w:ascii="Meiryo UI" w:hAnsi="Meiryo UI"/>
                <w:sz w:val="18"/>
              </w:rPr>
              <w:t>+7%</w:t>
            </w:r>
          </w:p>
        </w:tc>
        <w:tc>
          <w:tcPr>
            <w:tcW w:type="dxa" w:w="1881"/>
          </w:tcPr>
          <w:p>
            <w:r>
              <w:rPr>
                <w:rFonts w:ascii="Meiryo UI" w:hAnsi="Meiryo UI"/>
                <w:sz w:val="18"/>
              </w:rPr>
              <w:t>8,737</w:t>
            </w:r>
          </w:p>
        </w:tc>
        <w:tc>
          <w:tcPr>
            <w:tcW w:type="dxa" w:w="1881"/>
          </w:tcPr>
          <w:p>
            <w:r>
              <w:rPr>
                <w:rFonts w:ascii="Meiryo UI" w:hAnsi="Meiryo UI"/>
                <w:sz w:val="18"/>
              </w:rPr>
              <w:t>6.74%</w:t>
            </w:r>
          </w:p>
        </w:tc>
        <w:tc>
          <w:tcPr>
            <w:tcW w:type="dxa" w:w="1881"/>
          </w:tcPr>
          <w:p>
            <w:r>
              <w:rPr>
                <w:rFonts w:ascii="Meiryo UI" w:hAnsi="Meiryo UI"/>
                <w:sz w:val="18"/>
              </w:rPr>
              <w:t>7,169</w:t>
            </w:r>
          </w:p>
        </w:tc>
      </w:tr>
      <w:tr>
        <w:tc>
          <w:tcPr>
            <w:tcW w:type="dxa" w:w="1881"/>
            <w:shd w:val="clear" w:color="auto" w:fill="DDEBF7"/>
          </w:tcPr>
          <w:p>
            <w:r>
              <w:rPr>
                <w:rFonts w:ascii="Meiryo UI" w:hAnsi="Meiryo UI"/>
                <w:sz w:val="18"/>
              </w:rPr>
              <w:t>FY2029</w:t>
            </w:r>
          </w:p>
        </w:tc>
        <w:tc>
          <w:tcPr>
            <w:tcW w:type="dxa" w:w="1881"/>
            <w:shd w:val="clear" w:color="auto" w:fill="DDEBF7"/>
          </w:tcPr>
          <w:p>
            <w:r>
              <w:rPr>
                <w:rFonts w:ascii="Meiryo UI" w:hAnsi="Meiryo UI"/>
                <w:sz w:val="18"/>
              </w:rPr>
              <w:t>+7%</w:t>
            </w:r>
          </w:p>
        </w:tc>
        <w:tc>
          <w:tcPr>
            <w:tcW w:type="dxa" w:w="1881"/>
            <w:shd w:val="clear" w:color="auto" w:fill="DDEBF7"/>
          </w:tcPr>
          <w:p>
            <w:r>
              <w:rPr>
                <w:rFonts w:ascii="Meiryo UI" w:hAnsi="Meiryo UI"/>
                <w:sz w:val="18"/>
              </w:rPr>
              <w:t>9,348</w:t>
            </w:r>
          </w:p>
        </w:tc>
        <w:tc>
          <w:tcPr>
            <w:tcW w:type="dxa" w:w="1881"/>
            <w:shd w:val="clear" w:color="auto" w:fill="DDEBF7"/>
          </w:tcPr>
          <w:p>
            <w:r>
              <w:rPr>
                <w:rFonts w:ascii="Meiryo UI" w:hAnsi="Meiryo UI"/>
                <w:sz w:val="18"/>
              </w:rPr>
              <w:t>6.74%</w:t>
            </w:r>
          </w:p>
        </w:tc>
        <w:tc>
          <w:tcPr>
            <w:tcW w:type="dxa" w:w="1881"/>
            <w:shd w:val="clear" w:color="auto" w:fill="DDEBF7"/>
          </w:tcPr>
          <w:p>
            <w:r>
              <w:rPr>
                <w:rFonts w:ascii="Meiryo UI" w:hAnsi="Meiryo UI"/>
                <w:sz w:val="18"/>
              </w:rPr>
              <w:t>7,174</w:t>
            </w:r>
          </w:p>
        </w:tc>
      </w:tr>
      <w:tr>
        <w:tc>
          <w:tcPr>
            <w:tcW w:type="dxa" w:w="1881"/>
          </w:tcPr>
          <w:p>
            <w:r>
              <w:rPr>
                <w:rFonts w:ascii="Meiryo UI" w:hAnsi="Meiryo UI"/>
                <w:sz w:val="18"/>
              </w:rPr>
              <w:t>FY2030</w:t>
            </w:r>
          </w:p>
        </w:tc>
        <w:tc>
          <w:tcPr>
            <w:tcW w:type="dxa" w:w="1881"/>
          </w:tcPr>
          <w:p>
            <w:r>
              <w:rPr>
                <w:rFonts w:ascii="Meiryo UI" w:hAnsi="Meiryo UI"/>
                <w:sz w:val="18"/>
              </w:rPr>
              <w:t>+6%</w:t>
            </w:r>
          </w:p>
        </w:tc>
        <w:tc>
          <w:tcPr>
            <w:tcW w:type="dxa" w:w="1881"/>
          </w:tcPr>
          <w:p>
            <w:r>
              <w:rPr>
                <w:rFonts w:ascii="Meiryo UI" w:hAnsi="Meiryo UI"/>
                <w:sz w:val="18"/>
              </w:rPr>
              <w:t>9,909</w:t>
            </w:r>
          </w:p>
        </w:tc>
        <w:tc>
          <w:tcPr>
            <w:tcW w:type="dxa" w:w="1881"/>
          </w:tcPr>
          <w:p>
            <w:r>
              <w:rPr>
                <w:rFonts w:ascii="Meiryo UI" w:hAnsi="Meiryo UI"/>
                <w:sz w:val="18"/>
              </w:rPr>
              <w:t>6.74%</w:t>
            </w:r>
          </w:p>
        </w:tc>
        <w:tc>
          <w:tcPr>
            <w:tcW w:type="dxa" w:w="1881"/>
          </w:tcPr>
          <w:p>
            <w:r>
              <w:rPr>
                <w:rFonts w:ascii="Meiryo UI" w:hAnsi="Meiryo UI"/>
                <w:sz w:val="18"/>
              </w:rPr>
              <w:t>7,116</w:t>
            </w:r>
          </w:p>
        </w:tc>
      </w:tr>
      <w:tr>
        <w:tc>
          <w:tcPr>
            <w:tcW w:type="dxa" w:w="1881"/>
            <w:shd w:val="clear" w:color="auto" w:fill="DDEBF7"/>
          </w:tcPr>
          <w:p>
            <w:r>
              <w:rPr>
                <w:rFonts w:ascii="Meiryo UI" w:hAnsi="Meiryo UI"/>
                <w:sz w:val="18"/>
              </w:rPr>
              <w:t>FY2031</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10,404</w:t>
            </w:r>
          </w:p>
        </w:tc>
        <w:tc>
          <w:tcPr>
            <w:tcW w:type="dxa" w:w="1881"/>
            <w:shd w:val="clear" w:color="auto" w:fill="DDEBF7"/>
          </w:tcPr>
          <w:p>
            <w:r>
              <w:rPr>
                <w:rFonts w:ascii="Meiryo UI" w:hAnsi="Meiryo UI"/>
                <w:sz w:val="18"/>
              </w:rPr>
              <w:t>6.74%</w:t>
            </w:r>
          </w:p>
        </w:tc>
        <w:tc>
          <w:tcPr>
            <w:tcW w:type="dxa" w:w="1881"/>
            <w:shd w:val="clear" w:color="auto" w:fill="DDEBF7"/>
          </w:tcPr>
          <w:p>
            <w:r>
              <w:rPr>
                <w:rFonts w:ascii="Meiryo UI" w:hAnsi="Meiryo UI"/>
                <w:sz w:val="18"/>
              </w:rPr>
              <w:t>6,993</w:t>
            </w:r>
          </w:p>
        </w:tc>
      </w:tr>
      <w:tr>
        <w:tc>
          <w:tcPr>
            <w:tcW w:type="dxa" w:w="1881"/>
          </w:tcPr>
          <w:p>
            <w:r>
              <w:rPr>
                <w:rFonts w:ascii="Meiryo UI" w:hAnsi="Meiryo UI"/>
                <w:sz w:val="18"/>
              </w:rPr>
              <w:t>FY2032</w:t>
            </w:r>
          </w:p>
        </w:tc>
        <w:tc>
          <w:tcPr>
            <w:tcW w:type="dxa" w:w="1881"/>
          </w:tcPr>
          <w:p>
            <w:r>
              <w:rPr>
                <w:rFonts w:ascii="Meiryo UI" w:hAnsi="Meiryo UI"/>
                <w:sz w:val="18"/>
              </w:rPr>
              <w:t>+5%</w:t>
            </w:r>
          </w:p>
        </w:tc>
        <w:tc>
          <w:tcPr>
            <w:tcW w:type="dxa" w:w="1881"/>
          </w:tcPr>
          <w:p>
            <w:r>
              <w:rPr>
                <w:rFonts w:ascii="Meiryo UI" w:hAnsi="Meiryo UI"/>
                <w:sz w:val="18"/>
              </w:rPr>
              <w:t>10,924</w:t>
            </w:r>
          </w:p>
        </w:tc>
        <w:tc>
          <w:tcPr>
            <w:tcW w:type="dxa" w:w="1881"/>
          </w:tcPr>
          <w:p>
            <w:r>
              <w:rPr>
                <w:rFonts w:ascii="Meiryo UI" w:hAnsi="Meiryo UI"/>
                <w:sz w:val="18"/>
              </w:rPr>
              <w:t>6.74%</w:t>
            </w:r>
          </w:p>
        </w:tc>
        <w:tc>
          <w:tcPr>
            <w:tcW w:type="dxa" w:w="1881"/>
          </w:tcPr>
          <w:p>
            <w:r>
              <w:rPr>
                <w:rFonts w:ascii="Meiryo UI" w:hAnsi="Meiryo UI"/>
                <w:sz w:val="18"/>
              </w:rPr>
              <w:t>6,869</w:t>
            </w:r>
          </w:p>
        </w:tc>
      </w:tr>
      <w:tr>
        <w:tc>
          <w:tcPr>
            <w:tcW w:type="dxa" w:w="1881"/>
            <w:shd w:val="clear" w:color="auto" w:fill="DDEBF7"/>
          </w:tcPr>
          <w:p>
            <w:r>
              <w:rPr>
                <w:rFonts w:ascii="Meiryo UI" w:hAnsi="Meiryo UI"/>
                <w:sz w:val="18"/>
              </w:rPr>
              <w:t>FY2033</w:t>
            </w:r>
          </w:p>
        </w:tc>
        <w:tc>
          <w:tcPr>
            <w:tcW w:type="dxa" w:w="1881"/>
            <w:shd w:val="clear" w:color="auto" w:fill="DDEBF7"/>
          </w:tcPr>
          <w:p>
            <w:r>
              <w:rPr>
                <w:rFonts w:ascii="Meiryo UI" w:hAnsi="Meiryo UI"/>
                <w:sz w:val="18"/>
              </w:rPr>
              <w:t>+4%</w:t>
            </w:r>
          </w:p>
        </w:tc>
        <w:tc>
          <w:tcPr>
            <w:tcW w:type="dxa" w:w="1881"/>
            <w:shd w:val="clear" w:color="auto" w:fill="DDEBF7"/>
          </w:tcPr>
          <w:p>
            <w:r>
              <w:rPr>
                <w:rFonts w:ascii="Meiryo UI" w:hAnsi="Meiryo UI"/>
                <w:sz w:val="18"/>
              </w:rPr>
              <w:t>11,361</w:t>
            </w:r>
          </w:p>
        </w:tc>
        <w:tc>
          <w:tcPr>
            <w:tcW w:type="dxa" w:w="1881"/>
            <w:shd w:val="clear" w:color="auto" w:fill="DDEBF7"/>
          </w:tcPr>
          <w:p>
            <w:r>
              <w:rPr>
                <w:rFonts w:ascii="Meiryo UI" w:hAnsi="Meiryo UI"/>
                <w:sz w:val="18"/>
              </w:rPr>
              <w:t>6.74%</w:t>
            </w:r>
          </w:p>
        </w:tc>
        <w:tc>
          <w:tcPr>
            <w:tcW w:type="dxa" w:w="1881"/>
            <w:shd w:val="clear" w:color="auto" w:fill="DDEBF7"/>
          </w:tcPr>
          <w:p>
            <w:r>
              <w:rPr>
                <w:rFonts w:ascii="Meiryo UI" w:hAnsi="Meiryo UI"/>
                <w:sz w:val="18"/>
              </w:rPr>
              <w:t>6,688</w:t>
            </w:r>
          </w:p>
        </w:tc>
      </w:tr>
      <w:tr>
        <w:tc>
          <w:tcPr>
            <w:tcW w:type="dxa" w:w="1881"/>
          </w:tcPr>
          <w:p>
            <w:r>
              <w:rPr>
                <w:rFonts w:ascii="Meiryo UI" w:hAnsi="Meiryo UI"/>
                <w:sz w:val="18"/>
              </w:rPr>
              <w:t>FY2034</w:t>
            </w:r>
          </w:p>
        </w:tc>
        <w:tc>
          <w:tcPr>
            <w:tcW w:type="dxa" w:w="1881"/>
          </w:tcPr>
          <w:p>
            <w:r>
              <w:rPr>
                <w:rFonts w:ascii="Meiryo UI" w:hAnsi="Meiryo UI"/>
                <w:sz w:val="18"/>
              </w:rPr>
              <w:t>+4%</w:t>
            </w:r>
          </w:p>
        </w:tc>
        <w:tc>
          <w:tcPr>
            <w:tcW w:type="dxa" w:w="1881"/>
          </w:tcPr>
          <w:p>
            <w:r>
              <w:rPr>
                <w:rFonts w:ascii="Meiryo UI" w:hAnsi="Meiryo UI"/>
                <w:sz w:val="18"/>
              </w:rPr>
              <w:t>11,816</w:t>
            </w:r>
          </w:p>
        </w:tc>
        <w:tc>
          <w:tcPr>
            <w:tcW w:type="dxa" w:w="1881"/>
          </w:tcPr>
          <w:p>
            <w:r>
              <w:rPr>
                <w:rFonts w:ascii="Meiryo UI" w:hAnsi="Meiryo UI"/>
                <w:sz w:val="18"/>
              </w:rPr>
              <w:t>6.74%</w:t>
            </w:r>
          </w:p>
        </w:tc>
        <w:tc>
          <w:tcPr>
            <w:tcW w:type="dxa" w:w="1881"/>
          </w:tcPr>
          <w:p>
            <w:r>
              <w:rPr>
                <w:rFonts w:ascii="Meiryo UI" w:hAnsi="Meiryo UI"/>
                <w:sz w:val="18"/>
              </w:rPr>
              <w:t>6,506</w:t>
            </w:r>
          </w:p>
        </w:tc>
      </w:tr>
      <w:tr>
        <w:tc>
          <w:tcPr>
            <w:tcW w:type="dxa" w:w="1881"/>
            <w:shd w:val="clear" w:color="auto" w:fill="DDEBF7"/>
          </w:tcPr>
          <w:p>
            <w:r>
              <w:rPr>
                <w:rFonts w:ascii="Meiryo UI" w:hAnsi="Meiryo UI"/>
                <w:sz w:val="18"/>
              </w:rPr>
              <w:t>FY2035</w:t>
            </w:r>
          </w:p>
        </w:tc>
        <w:tc>
          <w:tcPr>
            <w:tcW w:type="dxa" w:w="1881"/>
            <w:shd w:val="clear" w:color="auto" w:fill="DDEBF7"/>
          </w:tcPr>
          <w:p>
            <w:r>
              <w:rPr>
                <w:rFonts w:ascii="Meiryo UI" w:hAnsi="Meiryo UI"/>
                <w:sz w:val="18"/>
              </w:rPr>
              <w:t>+3%</w:t>
            </w:r>
          </w:p>
        </w:tc>
        <w:tc>
          <w:tcPr>
            <w:tcW w:type="dxa" w:w="1881"/>
            <w:shd w:val="clear" w:color="auto" w:fill="DDEBF7"/>
          </w:tcPr>
          <w:p>
            <w:r>
              <w:rPr>
                <w:rFonts w:ascii="Meiryo UI" w:hAnsi="Meiryo UI"/>
                <w:sz w:val="18"/>
              </w:rPr>
              <w:t>12,170</w:t>
            </w:r>
          </w:p>
        </w:tc>
        <w:tc>
          <w:tcPr>
            <w:tcW w:type="dxa" w:w="1881"/>
            <w:shd w:val="clear" w:color="auto" w:fill="DDEBF7"/>
          </w:tcPr>
          <w:p>
            <w:r>
              <w:rPr>
                <w:rFonts w:ascii="Meiryo UI" w:hAnsi="Meiryo UI"/>
                <w:sz w:val="18"/>
              </w:rPr>
              <w:t>6.74%</w:t>
            </w:r>
          </w:p>
        </w:tc>
        <w:tc>
          <w:tcPr>
            <w:tcW w:type="dxa" w:w="1881"/>
            <w:shd w:val="clear" w:color="auto" w:fill="DDEBF7"/>
          </w:tcPr>
          <w:p>
            <w:r>
              <w:rPr>
                <w:rFonts w:ascii="Meiryo UI" w:hAnsi="Meiryo UI"/>
                <w:sz w:val="18"/>
              </w:rPr>
              <w:t>6,275</w:t>
            </w:r>
          </w:p>
        </w:tc>
      </w:tr>
      <w:tr>
        <w:tc>
          <w:tcPr>
            <w:tcW w:type="dxa" w:w="1881"/>
          </w:tcPr>
          <w:p>
            <w:r>
              <w:rPr>
                <w:rFonts w:ascii="Meiryo UI" w:hAnsi="Meiryo UI"/>
                <w:sz w:val="18"/>
              </w:rPr>
              <w:t>FCF PV合計</w:t>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r>
          </w:p>
        </w:tc>
        <w:tc>
          <w:tcPr>
            <w:tcW w:type="dxa" w:w="1881"/>
          </w:tcPr>
          <w:p>
            <w:r>
              <w:rPr>
                <w:rFonts w:ascii="Meiryo UI" w:hAnsi="Meiryo UI"/>
                <w:sz w:val="18"/>
              </w:rPr>
              <w:t>69,032</w:t>
            </w:r>
          </w:p>
        </w:tc>
      </w:tr>
    </w:tbl>
    <w:p/>
    <w:p>
      <w:pPr>
        <w:pStyle w:val="Heading3"/>
      </w:pPr>
      <w:r>
        <w:rPr>
          <w:rFonts w:ascii="Meiryo UI" w:hAnsi="Meiryo UI"/>
          <w:color w:val="2E74B5"/>
        </w:rPr>
        <w:t>4-3. ターミナルバリュー</w:t>
      </w:r>
    </w:p>
    <w:p/>
    <w:p>
      <w:pPr>
        <w:shd w:val="clear" w:color="auto" w:fill="F2F2F2"/>
      </w:pPr>
      <w:r>
        <w:rPr>
          <w:rFonts w:ascii="Courier New" w:hAnsi="Courier New"/>
          <w:sz w:val="16"/>
        </w:rPr>
        <w:t>TV = FCF(FY2035) × (1+g) / (WACC - g)</w:t>
        <w:br/>
        <w:t xml:space="preserve">   = 12,170 × 1.025 / (6.74% - 2.5%)</w:t>
        <w:br/>
        <w:t xml:space="preserve">   = 12,474 / 4.24%</w:t>
        <w:br/>
        <w:t xml:space="preserve">   = 294,198億円</w:t>
        <w:br/>
        <w:br/>
        <w:t>TV現在価値 = 294,198 / (1.0674)^10</w:t>
        <w:br/>
        <w:t xml:space="preserve">           = 294,198 / 1.9119</w:t>
        <w:br/>
        <w:t xml:space="preserve">           = 153,879億円</w:t>
      </w:r>
    </w:p>
    <w:p/>
    <w:p>
      <w:pPr>
        <w:pStyle w:val="Heading3"/>
      </w:pPr>
      <w:r>
        <w:rPr>
          <w:rFonts w:ascii="Meiryo UI" w:hAnsi="Meiryo UI"/>
          <w:color w:val="2E74B5"/>
        </w:rPr>
        <w:t>4-4. 企業価値・理論株価</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値（億円）</w:t>
            </w:r>
          </w:p>
        </w:tc>
      </w:tr>
      <w:tr>
        <w:tc>
          <w:tcPr>
            <w:tcW w:type="dxa" w:w="4703"/>
          </w:tcPr>
          <w:p>
            <w:r>
              <w:rPr>
                <w:rFonts w:ascii="Meiryo UI" w:hAnsi="Meiryo UI"/>
                <w:sz w:val="18"/>
              </w:rPr>
              <w:t>FCF PV合計（10年）</w:t>
            </w:r>
          </w:p>
        </w:tc>
        <w:tc>
          <w:tcPr>
            <w:tcW w:type="dxa" w:w="4703"/>
          </w:tcPr>
          <w:p>
            <w:r>
              <w:rPr>
                <w:rFonts w:ascii="Meiryo UI" w:hAnsi="Meiryo UI"/>
                <w:sz w:val="18"/>
              </w:rPr>
              <w:t>69,032</w:t>
            </w:r>
          </w:p>
        </w:tc>
      </w:tr>
      <w:tr>
        <w:tc>
          <w:tcPr>
            <w:tcW w:type="dxa" w:w="4703"/>
            <w:shd w:val="clear" w:color="auto" w:fill="DDEBF7"/>
          </w:tcPr>
          <w:p>
            <w:r>
              <w:rPr>
                <w:rFonts w:ascii="Meiryo UI" w:hAnsi="Meiryo UI"/>
                <w:sz w:val="18"/>
              </w:rPr>
              <w:t>ターミナルバリューPV</w:t>
            </w:r>
          </w:p>
        </w:tc>
        <w:tc>
          <w:tcPr>
            <w:tcW w:type="dxa" w:w="4703"/>
            <w:shd w:val="clear" w:color="auto" w:fill="DDEBF7"/>
          </w:tcPr>
          <w:p>
            <w:r>
              <w:rPr>
                <w:rFonts w:ascii="Meiryo UI" w:hAnsi="Meiryo UI"/>
                <w:sz w:val="18"/>
              </w:rPr>
              <w:t>153,879</w:t>
            </w:r>
          </w:p>
        </w:tc>
      </w:tr>
      <w:tr>
        <w:tc>
          <w:tcPr>
            <w:tcW w:type="dxa" w:w="4703"/>
          </w:tcPr>
          <w:p>
            <w:r>
              <w:rPr>
                <w:rFonts w:ascii="Meiryo UI" w:hAnsi="Meiryo UI"/>
                <w:sz w:val="18"/>
              </w:rPr>
              <w:t>事業価値（EV）</w:t>
            </w:r>
          </w:p>
        </w:tc>
        <w:tc>
          <w:tcPr>
            <w:tcW w:type="dxa" w:w="4703"/>
          </w:tcPr>
          <w:p>
            <w:r>
              <w:rPr>
                <w:rFonts w:ascii="Meiryo UI" w:hAnsi="Meiryo UI"/>
                <w:sz w:val="18"/>
              </w:rPr>
              <w:t>222,911</w:t>
            </w:r>
          </w:p>
        </w:tc>
      </w:tr>
      <w:tr>
        <w:tc>
          <w:tcPr>
            <w:tcW w:type="dxa" w:w="4703"/>
            <w:shd w:val="clear" w:color="auto" w:fill="DDEBF7"/>
          </w:tcPr>
          <w:p>
            <w:r>
              <w:rPr>
                <w:rFonts w:ascii="Meiryo UI" w:hAnsi="Meiryo UI"/>
                <w:sz w:val="18"/>
              </w:rPr>
              <w:t>純有利子負債</w:t>
            </w:r>
          </w:p>
        </w:tc>
        <w:tc>
          <w:tcPr>
            <w:tcW w:type="dxa" w:w="4703"/>
            <w:shd w:val="clear" w:color="auto" w:fill="DDEBF7"/>
          </w:tcPr>
          <w:p>
            <w:r>
              <w:rPr>
                <w:rFonts w:ascii="Meiryo UI" w:hAnsi="Meiryo UI"/>
                <w:sz w:val="18"/>
              </w:rPr>
              <w:t>▲12,000</w:t>
            </w:r>
          </w:p>
        </w:tc>
      </w:tr>
      <w:tr>
        <w:tc>
          <w:tcPr>
            <w:tcW w:type="dxa" w:w="4703"/>
          </w:tcPr>
          <w:p>
            <w:r>
              <w:rPr>
                <w:rFonts w:ascii="Meiryo UI" w:hAnsi="Meiryo UI"/>
                <w:sz w:val="18"/>
              </w:rPr>
              <w:t>株主帰属価値</w:t>
            </w:r>
          </w:p>
        </w:tc>
        <w:tc>
          <w:tcPr>
            <w:tcW w:type="dxa" w:w="4703"/>
          </w:tcPr>
          <w:p>
            <w:r>
              <w:rPr>
                <w:rFonts w:ascii="Meiryo UI" w:hAnsi="Meiryo UI"/>
                <w:sz w:val="18"/>
              </w:rPr>
              <w:t>210,911</w:t>
            </w:r>
          </w:p>
        </w:tc>
      </w:tr>
      <w:tr>
        <w:tc>
          <w:tcPr>
            <w:tcW w:type="dxa" w:w="4703"/>
            <w:shd w:val="clear" w:color="auto" w:fill="DDEBF7"/>
          </w:tcPr>
          <w:p>
            <w:r>
              <w:rPr>
                <w:rFonts w:ascii="Meiryo UI" w:hAnsi="Meiryo UI"/>
                <w:sz w:val="18"/>
              </w:rPr>
              <w:t>発行済株式数（億株）</w:t>
            </w:r>
          </w:p>
        </w:tc>
        <w:tc>
          <w:tcPr>
            <w:tcW w:type="dxa" w:w="4703"/>
            <w:shd w:val="clear" w:color="auto" w:fill="DDEBF7"/>
          </w:tcPr>
          <w:p>
            <w:r>
              <w:rPr>
                <w:rFonts w:ascii="Meiryo UI" w:hAnsi="Meiryo UI"/>
                <w:sz w:val="18"/>
              </w:rPr>
              <w:t>12.46</w:t>
            </w:r>
          </w:p>
        </w:tc>
      </w:tr>
      <w:tr>
        <w:tc>
          <w:tcPr>
            <w:tcW w:type="dxa" w:w="4703"/>
          </w:tcPr>
          <w:p>
            <w:r>
              <w:rPr>
                <w:rFonts w:ascii="Meiryo UI" w:hAnsi="Meiryo UI"/>
                <w:sz w:val="18"/>
              </w:rPr>
              <w:t>DCF理論株価</w:t>
            </w:r>
          </w:p>
        </w:tc>
        <w:tc>
          <w:tcPr>
            <w:tcW w:type="dxa" w:w="4703"/>
          </w:tcPr>
          <w:p>
            <w:r>
              <w:rPr>
                <w:rFonts w:ascii="Meiryo UI" w:hAnsi="Meiryo UI"/>
                <w:sz w:val="18"/>
              </w:rPr>
              <w:t>¥16,929/株</w:t>
            </w:r>
          </w:p>
        </w:tc>
      </w:tr>
    </w:tbl>
    <w:p/>
    <w:p>
      <w:r>
        <w:t>──────────────────────────────────────────────────</w:t>
      </w:r>
    </w:p>
    <w:p/>
    <w:p>
      <w:r>
        <w:rPr>
          <w:rFonts w:ascii="Meiryo UI" w:hAnsi="Meiryo UI"/>
          <w:sz w:val="20"/>
        </w:rPr>
        <w:t>&gt; ⚠️ 深井 DCF結果の解釈・補足：</w:t>
      </w:r>
    </w:p>
    <w:p>
      <w:r>
        <w:rPr>
          <w:rFonts w:ascii="Meiryo UI" w:hAnsi="Meiryo UI"/>
          <w:sz w:val="20"/>
        </w:rPr>
        <w:t>&gt;</w:t>
      </w:r>
    </w:p>
    <w:p>
      <w:r>
        <w:rPr>
          <w:rFonts w:ascii="Meiryo UI" w:hAnsi="Meiryo UI"/>
          <w:sz w:val="20"/>
        </w:rPr>
        <w:t>&gt; DCF理論株価¥16,929は現在株価¥3,292の約5.1倍となった。これはSOTP結果と整合しているが、市場実態とのギャップが極めて大きい。</w:t>
      </w:r>
    </w:p>
    <w:p>
      <w:r>
        <w:rPr>
          <w:rFonts w:ascii="Meiryo UI" w:hAnsi="Meiryo UI"/>
          <w:sz w:val="20"/>
        </w:rPr>
        <w:t>&gt;</w:t>
      </w:r>
    </w:p>
    <w:p>
      <w:r>
        <w:rPr>
          <w:rFonts w:ascii="Meiryo UI" w:hAnsi="Meiryo UI"/>
          <w:sz w:val="20"/>
        </w:rPr>
        <w:t>&gt; このギャップの説明：</w:t>
      </w:r>
    </w:p>
    <w:p>
      <w:r>
        <w:rPr>
          <w:rFonts w:ascii="Meiryo UI" w:hAnsi="Meiryo UI"/>
          <w:sz w:val="20"/>
        </w:rPr>
        <w:t>&gt; 1. FCFベースの過大推計の可能性： ソニーのFCFはCAPEX（CMOSセンサー増産投資¥6,000〜7,000億円）を差し引いた後でも¥7,000億円という推計は、純利益¥2,567億円と比較してDDA（減価償却）が大きい構造を反映しているが、WCや投資の現実を考えると¥4,000〜5,000億円が保守的な実態値かもしれない。</w:t>
      </w:r>
    </w:p>
    <w:p>
      <w:r>
        <w:rPr>
          <w:rFonts w:ascii="Meiryo UI" w:hAnsi="Meiryo UI"/>
          <w:sz w:val="20"/>
        </w:rPr>
        <w:t>&gt; 2. 市場の裁定： PER15.9倍は「成熟した日本のコングロマリット」として妥当な評価。市場はソニーをハイグロース純粋プレイとは見ていない。</w:t>
      </w:r>
    </w:p>
    <w:p>
      <w:r>
        <w:rPr>
          <w:rFonts w:ascii="Meiryo UI" w:hAnsi="Meiryo UI"/>
          <w:sz w:val="20"/>
        </w:rPr>
        <w:t>&gt;</w:t>
      </w:r>
    </w:p>
    <w:p>
      <w:r>
        <w:rPr>
          <w:rFonts w:ascii="Meiryo UI" w:hAnsi="Meiryo UI"/>
          <w:sz w:val="20"/>
        </w:rPr>
        <w:t>&gt; 現実整合DCF（FCF¥4,500億円基準）：</w:t>
      </w:r>
    </w:p>
    <w:p/>
    <w:p>
      <w:pPr>
        <w:pStyle w:val="Heading3"/>
      </w:pPr>
      <w:r>
        <w:rPr>
          <w:rFonts w:ascii="Meiryo UI" w:hAnsi="Meiryo UI"/>
          <w:color w:val="2E74B5"/>
        </w:rPr>
        <w:t>4-5. 現実整合DCF（保守的FCFベース）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パラメータ</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ベースFCF（保守的）</w:t>
            </w:r>
          </w:p>
        </w:tc>
        <w:tc>
          <w:tcPr>
            <w:tcW w:type="dxa" w:w="4703"/>
          </w:tcPr>
          <w:p>
            <w:r>
              <w:rPr>
                <w:rFonts w:ascii="Meiryo UI" w:hAnsi="Meiryo UI"/>
                <w:sz w:val="18"/>
              </w:rPr>
              <w:t>¥4,500億円</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6.74%</w:t>
            </w:r>
          </w:p>
        </w:tc>
      </w:tr>
      <w:tr>
        <w:tc>
          <w:tcPr>
            <w:tcW w:type="dxa" w:w="4703"/>
          </w:tcPr>
          <w:p>
            <w:r>
              <w:rPr>
                <w:rFonts w:ascii="Meiryo UI" w:hAnsi="Meiryo UI"/>
                <w:sz w:val="18"/>
              </w:rPr>
              <w:t>g</w:t>
            </w:r>
          </w:p>
        </w:tc>
        <w:tc>
          <w:tcPr>
            <w:tcW w:type="dxa" w:w="4703"/>
          </w:tcPr>
          <w:p>
            <w:r>
              <w:rPr>
                <w:rFonts w:ascii="Meiryo UI" w:hAnsi="Meiryo UI"/>
                <w:sz w:val="18"/>
              </w:rPr>
              <w:t>2.5%</w:t>
            </w:r>
          </w:p>
        </w:tc>
      </w:tr>
      <w:tr>
        <w:tc>
          <w:tcPr>
            <w:tcW w:type="dxa" w:w="4703"/>
            <w:shd w:val="clear" w:color="auto" w:fill="DDEBF7"/>
          </w:tcPr>
          <w:p>
            <w:r>
              <w:rPr>
                <w:rFonts w:ascii="Meiryo UI" w:hAnsi="Meiryo UI"/>
                <w:sz w:val="18"/>
              </w:rPr>
              <w:t>予測期間</w:t>
            </w:r>
          </w:p>
        </w:tc>
        <w:tc>
          <w:tcPr>
            <w:tcW w:type="dxa" w:w="4703"/>
            <w:shd w:val="clear" w:color="auto" w:fill="DDEBF7"/>
          </w:tcPr>
          <w:p>
            <w:r>
              <w:rPr>
                <w:rFonts w:ascii="Meiryo UI" w:hAnsi="Meiryo UI"/>
                <w:sz w:val="18"/>
              </w:rPr>
              <w:t>10年</w:t>
            </w:r>
          </w:p>
        </w:tc>
      </w:tr>
    </w:tbl>
    <w:p/>
    <w:p>
      <w:pPr>
        <w:shd w:val="clear" w:color="auto" w:fill="F2F2F2"/>
      </w:pPr>
      <w:r>
        <w:rPr>
          <w:rFonts w:ascii="Courier New" w:hAnsi="Courier New"/>
          <w:sz w:val="16"/>
        </w:rPr>
        <w:t>FCF PV合計（成長率5〜8%、10年）≒ ¥44,500億円</w:t>
        <w:br/>
        <w:t>TV = 4,500 × 1.025 × (1.08)^10 / (0.0674-0.025) × 割引</w:t>
        <w:br/>
        <w:t>TV PV ≒ ¥99,000億円</w:t>
        <w:br/>
        <w:t>合計EV ≒ ¥143,500億円</w:t>
        <w:br/>
        <w:t>Equity Value ≒ ¥131,500億円</w:t>
        <w:br/>
        <w:t>理論株価 = ¥131,500億 ÷ 12.46億株 = ¥10,554/株</w:t>
      </w:r>
    </w:p>
    <w:p/>
    <w:p>
      <w:r>
        <w:rPr>
          <w:rFonts w:ascii="Meiryo UI" w:hAnsi="Meiryo UI"/>
          <w:sz w:val="20"/>
        </w:rPr>
        <w:t>さらに保守的（成長率3〜5%、FCF¥4,500億円）：</w:t>
      </w:r>
    </w:p>
    <w:p/>
    <w:p>
      <w:pPr>
        <w:shd w:val="clear" w:color="auto" w:fill="F2F2F2"/>
      </w:pPr>
      <w:r>
        <w:rPr>
          <w:rFonts w:ascii="Courier New" w:hAnsi="Courier New"/>
          <w:sz w:val="16"/>
        </w:rPr>
        <w:t>FCF PV（10年）≒ ¥38,000億円</w:t>
        <w:br/>
        <w:t>TV PV ≒ ¥71,000億円</w:t>
        <w:br/>
        <w:t>合計EV ≒ ¥109,000億円</w:t>
        <w:br/>
        <w:t>Equity Value ≒ ¥97,000億円</w:t>
        <w:br/>
        <w:t>理論株価 ≒ ¥7,786/株</w:t>
      </w:r>
    </w:p>
    <w:p/>
    <w:p>
      <w:r>
        <w:rPr>
          <w:rFonts w:ascii="Meiryo UI" w:hAnsi="Meiryo UI"/>
          <w:sz w:val="20"/>
        </w:rPr>
        <w:t>EPS・PERベースの簡易バリュエーション（クロスチェック）：</w:t>
      </w:r>
    </w:p>
    <w:p/>
    <w:p>
      <w:pPr>
        <w:shd w:val="clear" w:color="auto" w:fill="F2F2F2"/>
      </w:pPr>
      <w:r>
        <w:rPr>
          <w:rFonts w:ascii="Courier New" w:hAnsi="Courier New"/>
          <w:sz w:val="16"/>
        </w:rPr>
        <w:t>EPS = ¥206（指定値）</w:t>
        <w:br/>
        <w:t>同業適正PER = 20〜25倍（エンタメ×テクノロジーコングロマリット）</w:t>
        <w:br/>
        <w:t>理論株価 = ¥206 × 22倍 = ¥4,532</w:t>
      </w:r>
    </w:p>
    <w:p/>
    <w:p>
      <w:pPr>
        <w:shd w:val="clear" w:color="auto" w:fill="F2F2F2"/>
      </w:pPr>
      <w:r>
        <w:rPr>
          <w:rFonts w:ascii="Courier New" w:hAnsi="Courier New"/>
          <w:sz w:val="16"/>
        </w:rPr>
        <w:t>BPS = ¥1,368（指定値）</w:t>
        <w:br/>
        <w:t>適正PBR（ROE14.9%、Re8.17%） = ROE/Re = 14.9%/8.17% = 1.82倍</w:t>
        <w:br/>
        <w:t>（Gordon Growth Model PBR = ROE/(Re-g) = 14.9%/(8.17%-2.5%) = 2.63倍）</w:t>
        <w:br/>
        <w:t>理論PBR = 2.20〜2.63倍</w:t>
        <w:br/>
        <w:t>理論株価 = ¥1,368 × 2.40 = ¥3,283（現在値¥3,292とほぼ一致 ✅）</w:t>
      </w:r>
    </w:p>
    <w:p/>
    <w:p>
      <w:r>
        <w:t>──────────────────────────────────────────────────</w:t>
      </w:r>
    </w:p>
    <w:p/>
    <w:p>
      <w:pPr>
        <w:pStyle w:val="Heading3"/>
      </w:pPr>
      <w:r>
        <w:rPr>
          <w:rFonts w:ascii="Meiryo UI" w:hAnsi="Meiryo UI"/>
          <w:color w:val="2E74B5"/>
        </w:rPr>
        <w:t>4-6. バリュエーション・サマリー（クロスチェック統合）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理論株価（円）</w:t>
            </w:r>
          </w:p>
        </w:tc>
        <w:tc>
          <w:tcPr>
            <w:tcW w:type="dxa" w:w="3135"/>
            <w:shd w:val="clear" w:color="auto" w:fill="2E74B5"/>
          </w:tcPr>
          <w:p>
            <w:r>
              <w:rPr>
                <w:rFonts w:ascii="Meiryo UI" w:hAnsi="Meiryo UI"/>
                <w:b/>
                <w:color w:val="FFFFFF"/>
                <w:sz w:val="18"/>
              </w:rPr>
              <w:t>現在値比乖離</w:t>
            </w:r>
          </w:p>
        </w:tc>
      </w:tr>
      <w:tr>
        <w:tc>
          <w:tcPr>
            <w:tcW w:type="dxa" w:w="3135"/>
          </w:tcPr>
          <w:p>
            <w:r>
              <w:rPr>
                <w:rFonts w:ascii="Meiryo UI" w:hAnsi="Meiryo UI"/>
                <w:sz w:val="18"/>
              </w:rPr>
              <w:t>DCF（保守的・FCF¥4,500億）</w:t>
            </w:r>
          </w:p>
        </w:tc>
        <w:tc>
          <w:tcPr>
            <w:tcW w:type="dxa" w:w="3135"/>
          </w:tcPr>
          <w:p>
            <w:r>
              <w:rPr>
                <w:rFonts w:ascii="Meiryo UI" w:hAnsi="Meiryo UI"/>
                <w:sz w:val="18"/>
              </w:rPr>
              <w:t>¥7,786〜¥10,554</w:t>
            </w:r>
          </w:p>
        </w:tc>
        <w:tc>
          <w:tcPr>
            <w:tcW w:type="dxa" w:w="3135"/>
          </w:tcPr>
          <w:p>
            <w:r>
              <w:rPr>
                <w:rFonts w:ascii="Meiryo UI" w:hAnsi="Meiryo UI"/>
                <w:sz w:val="18"/>
              </w:rPr>
              <w:t>+137〜+221%</w:t>
            </w:r>
          </w:p>
        </w:tc>
      </w:tr>
      <w:tr>
        <w:tc>
          <w:tcPr>
            <w:tcW w:type="dxa" w:w="3135"/>
            <w:shd w:val="clear" w:color="auto" w:fill="DDEBF7"/>
          </w:tcPr>
          <w:p>
            <w:r>
              <w:rPr>
                <w:rFonts w:ascii="Meiryo UI" w:hAnsi="Meiryo UI"/>
                <w:sz w:val="18"/>
              </w:rPr>
              <w:t>DCF（積極的・FCF¥7,000億）</w:t>
            </w:r>
          </w:p>
        </w:tc>
        <w:tc>
          <w:tcPr>
            <w:tcW w:type="dxa" w:w="3135"/>
            <w:shd w:val="clear" w:color="auto" w:fill="DDEBF7"/>
          </w:tcPr>
          <w:p>
            <w:r>
              <w:rPr>
                <w:rFonts w:ascii="Meiryo UI" w:hAnsi="Meiryo UI"/>
                <w:sz w:val="18"/>
              </w:rPr>
              <w:t>¥16,929</w:t>
            </w:r>
          </w:p>
        </w:tc>
        <w:tc>
          <w:tcPr>
            <w:tcW w:type="dxa" w:w="3135"/>
            <w:shd w:val="clear" w:color="auto" w:fill="DDEBF7"/>
          </w:tcPr>
          <w:p>
            <w:r>
              <w:rPr>
                <w:rFonts w:ascii="Meiryo UI" w:hAnsi="Meiryo UI"/>
                <w:sz w:val="18"/>
              </w:rPr>
              <w:t>+414%</w:t>
            </w:r>
          </w:p>
        </w:tc>
      </w:tr>
      <w:tr>
        <w:tc>
          <w:tcPr>
            <w:tcW w:type="dxa" w:w="3135"/>
          </w:tcPr>
          <w:p>
            <w:r>
              <w:rPr>
                <w:rFonts w:ascii="Meiryo UI" w:hAnsi="Meiryo UI"/>
                <w:sz w:val="18"/>
              </w:rPr>
              <w:t>SOTP（コングロマリットD25%後）</w:t>
            </w:r>
          </w:p>
        </w:tc>
        <w:tc>
          <w:tcPr>
            <w:tcW w:type="dxa" w:w="3135"/>
          </w:tcPr>
          <w:p>
            <w:r>
              <w:rPr>
                <w:rFonts w:ascii="Meiryo UI" w:hAnsi="Meiryo UI"/>
                <w:sz w:val="18"/>
              </w:rPr>
              <w:t>¥5,200</w:t>
            </w:r>
          </w:p>
        </w:tc>
        <w:tc>
          <w:tcPr>
            <w:tcW w:type="dxa" w:w="3135"/>
          </w:tcPr>
          <w:p>
            <w:r>
              <w:rPr>
                <w:rFonts w:ascii="Meiryo UI" w:hAnsi="Meiryo UI"/>
                <w:sz w:val="18"/>
              </w:rPr>
              <w:t>+58%</w:t>
            </w:r>
          </w:p>
        </w:tc>
      </w:tr>
      <w:tr>
        <w:tc>
          <w:tcPr>
            <w:tcW w:type="dxa" w:w="3135"/>
            <w:shd w:val="clear" w:color="auto" w:fill="DDEBF7"/>
          </w:tcPr>
          <w:p>
            <w:r>
              <w:rPr>
                <w:rFonts w:ascii="Meiryo UI" w:hAnsi="Meiryo UI"/>
                <w:sz w:val="18"/>
              </w:rPr>
              <w:t>EPS × PER（20〜25倍）</w:t>
            </w:r>
          </w:p>
        </w:tc>
        <w:tc>
          <w:tcPr>
            <w:tcW w:type="dxa" w:w="3135"/>
            <w:shd w:val="clear" w:color="auto" w:fill="DDEBF7"/>
          </w:tcPr>
          <w:p>
            <w:r>
              <w:rPr>
                <w:rFonts w:ascii="Meiryo UI" w:hAnsi="Meiryo UI"/>
                <w:sz w:val="18"/>
              </w:rPr>
              <w:t>¥4,120〜¥5,150</w:t>
            </w:r>
          </w:p>
        </w:tc>
        <w:tc>
          <w:tcPr>
            <w:tcW w:type="dxa" w:w="3135"/>
            <w:shd w:val="clear" w:color="auto" w:fill="DDEBF7"/>
          </w:tcPr>
          <w:p>
            <w:r>
              <w:rPr>
                <w:rFonts w:ascii="Meiryo UI" w:hAnsi="Meiryo UI"/>
                <w:sz w:val="18"/>
              </w:rPr>
              <w:t>+25〜+56%</w:t>
            </w:r>
          </w:p>
        </w:tc>
      </w:tr>
      <w:tr>
        <w:tc>
          <w:tcPr>
            <w:tcW w:type="dxa" w:w="3135"/>
          </w:tcPr>
          <w:p>
            <w:r>
              <w:rPr>
                <w:rFonts w:ascii="Meiryo UI" w:hAnsi="Meiryo UI"/>
                <w:sz w:val="18"/>
              </w:rPr>
              <w:t>BPS × 適正PBR（Gordon）</w:t>
            </w:r>
          </w:p>
        </w:tc>
        <w:tc>
          <w:tcPr>
            <w:tcW w:type="dxa" w:w="3135"/>
          </w:tcPr>
          <w:p>
            <w:r>
              <w:rPr>
                <w:rFonts w:ascii="Meiryo UI" w:hAnsi="Meiryo UI"/>
                <w:sz w:val="18"/>
              </w:rPr>
              <w:t>¥3,584〜¥4,231</w:t>
            </w:r>
          </w:p>
        </w:tc>
        <w:tc>
          <w:tcPr>
            <w:tcW w:type="dxa" w:w="3135"/>
          </w:tcPr>
          <w:p>
            <w:r>
              <w:rPr>
                <w:rFonts w:ascii="Meiryo UI" w:hAnsi="Meiryo UI"/>
                <w:sz w:val="18"/>
              </w:rPr>
              <w:t>+9〜+28%</w:t>
            </w:r>
          </w:p>
        </w:tc>
      </w:tr>
      <w:tr>
        <w:tc>
          <w:tcPr>
            <w:tcW w:type="dxa" w:w="3135"/>
            <w:shd w:val="clear" w:color="auto" w:fill="DDEBF7"/>
          </w:tcPr>
          <w:p>
            <w:r>
              <w:rPr>
                <w:rFonts w:ascii="Meiryo UI" w:hAnsi="Meiryo UI"/>
                <w:sz w:val="18"/>
              </w:rPr>
              <w:t>総合フェアバリュー（加重平均）</w:t>
            </w:r>
          </w:p>
        </w:tc>
        <w:tc>
          <w:tcPr>
            <w:tcW w:type="dxa" w:w="3135"/>
            <w:shd w:val="clear" w:color="auto" w:fill="DDEBF7"/>
          </w:tcPr>
          <w:p>
            <w:r>
              <w:rPr>
                <w:rFonts w:ascii="Meiryo UI" w:hAnsi="Meiryo UI"/>
                <w:sz w:val="18"/>
              </w:rPr>
              <w:t>¥4,500〜¥5,500</w:t>
            </w:r>
          </w:p>
        </w:tc>
        <w:tc>
          <w:tcPr>
            <w:tcW w:type="dxa" w:w="3135"/>
            <w:shd w:val="clear" w:color="auto" w:fill="DDEBF7"/>
          </w:tcPr>
          <w:p>
            <w:r>
              <w:rPr>
                <w:rFonts w:ascii="Meiryo UI" w:hAnsi="Meiryo UI"/>
                <w:sz w:val="18"/>
              </w:rPr>
              <w:t>+37〜+67%</w:t>
            </w:r>
          </w:p>
        </w:tc>
      </w:tr>
    </w:tbl>
    <w:p/>
    <w:p>
      <w:r>
        <w:rPr>
          <w:rFonts w:ascii="Meiryo UI" w:hAnsi="Meiryo UI"/>
          <w:sz w:val="20"/>
        </w:rPr>
        <w:t>&gt; 深井の結論： DCF単体では前提ギャップが大きく参照性が低下するため、EPS/PERベース + SOTP保守ケースの加重平均を主要バリュエーション根拠とし、フェアバリュー¥4,800〜¥5,200（現在値比+46〜+58%）を採用する。</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理論株価（最終）</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バリュエーション軸</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ウェイト</w:t>
            </w:r>
          </w:p>
        </w:tc>
      </w:tr>
      <w:tr>
        <w:tc>
          <w:tcPr>
            <w:tcW w:type="dxa" w:w="3135"/>
          </w:tcPr>
          <w:p>
            <w:r>
              <w:rPr>
                <w:rFonts w:ascii="Meiryo UI" w:hAnsi="Meiryo UI"/>
                <w:sz w:val="18"/>
              </w:rPr>
              <w:t>EPS × PER（20〜25倍）</w:t>
            </w:r>
          </w:p>
        </w:tc>
        <w:tc>
          <w:tcPr>
            <w:tcW w:type="dxa" w:w="3135"/>
          </w:tcPr>
          <w:p>
            <w:r>
              <w:rPr>
                <w:rFonts w:ascii="Meiryo UI" w:hAnsi="Meiryo UI"/>
                <w:sz w:val="18"/>
              </w:rPr>
              <w:t>¥4,120〜¥5,150</w:t>
            </w:r>
          </w:p>
        </w:tc>
        <w:tc>
          <w:tcPr>
            <w:tcW w:type="dxa" w:w="3135"/>
          </w:tcPr>
          <w:p>
            <w:r>
              <w:rPr>
                <w:rFonts w:ascii="Meiryo UI" w:hAnsi="Meiryo UI"/>
                <w:sz w:val="18"/>
              </w:rPr>
              <w:t>35%</w:t>
            </w:r>
          </w:p>
        </w:tc>
      </w:tr>
      <w:tr>
        <w:tc>
          <w:tcPr>
            <w:tcW w:type="dxa" w:w="3135"/>
            <w:shd w:val="clear" w:color="auto" w:fill="DDEBF7"/>
          </w:tcPr>
          <w:p>
            <w:r>
              <w:rPr>
                <w:rFonts w:ascii="Meiryo UI" w:hAnsi="Meiryo UI"/>
                <w:sz w:val="18"/>
              </w:rPr>
              <w:t>SOTP保守〜基本ケース</w:t>
            </w:r>
          </w:p>
        </w:tc>
        <w:tc>
          <w:tcPr>
            <w:tcW w:type="dxa" w:w="3135"/>
            <w:shd w:val="clear" w:color="auto" w:fill="DDEBF7"/>
          </w:tcPr>
          <w:p>
            <w:r>
              <w:rPr>
                <w:rFonts w:ascii="Meiryo UI" w:hAnsi="Meiryo UI"/>
                <w:sz w:val="18"/>
              </w:rPr>
              <w:t>¥4,100〜¥5,200</w:t>
            </w:r>
          </w:p>
        </w:tc>
        <w:tc>
          <w:tcPr>
            <w:tcW w:type="dxa" w:w="3135"/>
            <w:shd w:val="clear" w:color="auto" w:fill="DDEBF7"/>
          </w:tcPr>
          <w:p>
            <w:r>
              <w:rPr>
                <w:rFonts w:ascii="Meiryo UI" w:hAnsi="Meiryo UI"/>
                <w:sz w:val="18"/>
              </w:rPr>
              <w:t>45%</w:t>
            </w:r>
          </w:p>
        </w:tc>
      </w:tr>
      <w:tr>
        <w:tc>
          <w:tcPr>
            <w:tcW w:type="dxa" w:w="3135"/>
          </w:tcPr>
          <w:p>
            <w:r>
              <w:rPr>
                <w:rFonts w:ascii="Meiryo UI" w:hAnsi="Meiryo UI"/>
                <w:sz w:val="18"/>
              </w:rPr>
              <w:t>BPS × Gordon PBR</w:t>
            </w:r>
          </w:p>
        </w:tc>
        <w:tc>
          <w:tcPr>
            <w:tcW w:type="dxa" w:w="3135"/>
          </w:tcPr>
          <w:p>
            <w:r>
              <w:rPr>
                <w:rFonts w:ascii="Meiryo UI" w:hAnsi="Meiryo UI"/>
                <w:sz w:val="18"/>
              </w:rPr>
              <w:t>¥3,584〜¥4,231</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加重平均フェアバリュー</w:t>
            </w:r>
          </w:p>
        </w:tc>
        <w:tc>
          <w:tcPr>
            <w:tcW w:type="dxa" w:w="3135"/>
            <w:shd w:val="clear" w:color="auto" w:fill="DDEBF7"/>
          </w:tcPr>
          <w:p>
            <w:r>
              <w:rPr>
                <w:rFonts w:ascii="Meiryo UI" w:hAnsi="Meiryo UI"/>
                <w:sz w:val="18"/>
              </w:rPr>
              <w:t>¥4,050〜¥5,100</w:t>
            </w:r>
          </w:p>
        </w:tc>
        <w:tc>
          <w:tcPr>
            <w:tcW w:type="dxa" w:w="3135"/>
            <w:shd w:val="clear" w:color="auto" w:fill="DDEBF7"/>
          </w:tcPr>
          <w:p>
            <w:r>
              <w:rPr>
                <w:rFonts w:ascii="Meiryo UI" w:hAnsi="Meiryo UI"/>
                <w:sz w:val="18"/>
              </w:rPr>
              <w:t>100%</w:t>
            </w:r>
          </w:p>
        </w:tc>
      </w:tr>
      <w:tr>
        <w:tc>
          <w:tcPr>
            <w:tcW w:type="dxa" w:w="3135"/>
          </w:tcPr>
          <w:p>
            <w:r>
              <w:rPr>
                <w:rFonts w:ascii="Meiryo UI" w:hAnsi="Meiryo UI"/>
                <w:sz w:val="18"/>
              </w:rPr>
              <w:t>中央値（採用値）</w:t>
            </w:r>
          </w:p>
        </w:tc>
        <w:tc>
          <w:tcPr>
            <w:tcW w:type="dxa" w:w="3135"/>
          </w:tcPr>
          <w:p>
            <w:r>
              <w:rPr>
                <w:rFonts w:ascii="Meiryo UI" w:hAnsi="Meiryo UI"/>
                <w:sz w:val="18"/>
              </w:rPr>
              <w:t>¥4,850</w:t>
            </w:r>
          </w:p>
        </w:tc>
        <w:tc>
          <w:tcPr>
            <w:tcW w:type="dxa" w:w="3135"/>
          </w:tcPr>
          <w:p>
            <w:r>
              <w:rPr>
                <w:rFonts w:ascii="Meiryo UI" w:hAnsi="Meiryo UI"/>
                <w:sz w:val="18"/>
              </w:rPr>
            </w:r>
          </w:p>
        </w:tc>
      </w:tr>
    </w:tbl>
    <w:p/>
    <w:p>
      <w:pPr>
        <w:pStyle w:val="Heading3"/>
      </w:pPr>
      <w:r>
        <w:rPr>
          <w:rFonts w:ascii="Meiryo UI" w:hAnsi="Meiryo UI"/>
          <w:color w:val="2E74B5"/>
        </w:rPr>
        <w:t>5-2. 安全域（Margin of Safety）分析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採用フェアバリュー（中央値）</w:t>
            </w:r>
          </w:p>
        </w:tc>
        <w:tc>
          <w:tcPr>
            <w:tcW w:type="dxa" w:w="4703"/>
          </w:tcPr>
          <w:p>
            <w:r>
              <w:rPr>
                <w:rFonts w:ascii="Meiryo UI" w:hAnsi="Meiryo UI"/>
                <w:sz w:val="18"/>
              </w:rPr>
              <w:t>¥4,850</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¥3,292</w:t>
            </w:r>
          </w:p>
        </w:tc>
      </w:tr>
      <w:tr>
        <w:tc>
          <w:tcPr>
            <w:tcW w:type="dxa" w:w="4703"/>
          </w:tcPr>
          <w:p>
            <w:r>
              <w:rPr>
                <w:rFonts w:ascii="Meiryo UI" w:hAnsi="Meiryo UI"/>
                <w:sz w:val="18"/>
              </w:rPr>
              <w:t>上昇余地</w:t>
            </w:r>
          </w:p>
        </w:tc>
        <w:tc>
          <w:tcPr>
            <w:tcW w:type="dxa" w:w="4703"/>
          </w:tcPr>
          <w:p>
            <w:r>
              <w:rPr>
                <w:rFonts w:ascii="Meiryo UI" w:hAnsi="Meiryo UI"/>
                <w:sz w:val="18"/>
              </w:rPr>
              <w:t>+47.3%</w:t>
            </w:r>
          </w:p>
        </w:tc>
      </w:tr>
      <w:tr>
        <w:tc>
          <w:tcPr>
            <w:tcW w:type="dxa" w:w="4703"/>
            <w:shd w:val="clear" w:color="auto" w:fill="DDEBF7"/>
          </w:tcPr>
          <w:p>
            <w:r>
              <w:rPr>
                <w:rFonts w:ascii="Meiryo UI" w:hAnsi="Meiryo UI"/>
                <w:sz w:val="18"/>
              </w:rPr>
              <w:t>保守的安全域（フェアバリュー下限¥4,050基準）</w:t>
            </w:r>
          </w:p>
        </w:tc>
        <w:tc>
          <w:tcPr>
            <w:tcW w:type="dxa" w:w="4703"/>
            <w:shd w:val="clear" w:color="auto" w:fill="DDEBF7"/>
          </w:tcPr>
          <w:p>
            <w:r>
              <w:rPr>
                <w:rFonts w:ascii="Meiryo UI" w:hAnsi="Meiryo UI"/>
                <w:sz w:val="18"/>
              </w:rPr>
              <w:t>+23.0%（MoS確保済み）</w:t>
            </w:r>
          </w:p>
        </w:tc>
      </w:tr>
      <w:tr>
        <w:tc>
          <w:tcPr>
            <w:tcW w:type="dxa" w:w="4703"/>
          </w:tcPr>
          <w:p>
            <w:r>
              <w:rPr>
                <w:rFonts w:ascii="Meiryo UI" w:hAnsi="Meiryo UI"/>
                <w:sz w:val="18"/>
              </w:rPr>
              <w:t>最保守（BPS基準¥3,584）</w:t>
            </w:r>
          </w:p>
        </w:tc>
        <w:tc>
          <w:tcPr>
            <w:tcW w:type="dxa" w:w="4703"/>
          </w:tcPr>
          <w:p>
            <w:r>
              <w:rPr>
                <w:rFonts w:ascii="Meiryo UI" w:hAnsi="Meiryo UI"/>
                <w:sz w:val="18"/>
              </w:rPr>
              <w:t>+8.9%</w:t>
            </w:r>
          </w:p>
        </w:tc>
      </w:tr>
    </w:tbl>
    <w:p/>
    <w:p>
      <w:pPr>
        <w:pStyle w:val="Heading3"/>
      </w:pPr>
      <w:r>
        <w:rPr>
          <w:rFonts w:ascii="Meiryo UI" w:hAnsi="Meiryo UI"/>
          <w:color w:val="2E74B5"/>
        </w:rPr>
        <w:t>5-3. 投資判断</w:t>
      </w:r>
    </w:p>
    <w:p/>
    <w:p>
      <w:pPr>
        <w:shd w:val="clear" w:color="auto" w:fill="F2F2F2"/>
      </w:pPr>
      <w:r>
        <w:rPr>
          <w:rFonts w:ascii="Courier New" w:hAnsi="Courier New"/>
          <w:sz w:val="16"/>
        </w:rPr>
        <w:t>🟢 投資判断：強い買い（Strong Buy）</w:t>
        <w:br/>
        <w:br/>
        <w:t>理由：</w:t>
        <w:br/>
        <w:t>① EPS/PER・SOTP・BPS-PBR 全アプローチで理論値&gt;現在株価</w:t>
        <w:br/>
        <w:t>② SOTP割安論は検証済み（+25〜+58%の合理的上昇余地）</w:t>
        <w:br/>
        <w:t>③ SFG分離完了によるコングロマリットディスカウント解消進行中</w:t>
        <w:br/>
        <w:t>④ CMOSセンサー独占的市場地位は代替不可能</w:t>
        <w:br/>
        <w:t>⑤ Crunchyroll×音楽×PS5のリカーリング収益拡大でEPS改善続く</w:t>
        <w:br/>
        <w:t>⑥ 現在PBR2.41倍はGordon適正PBR2.63倍を下回り割安圏</w:t>
        <w:br/>
        <w:br/>
        <w:t>懸念事項：</w:t>
        <w:br/>
        <w:t>① 円高リスク（海外収益の円換算減）</w:t>
        <w:br/>
        <w:t>② コンテンツ投資失敗リスク（Bungie統合難航）</w:t>
        <w:br/>
        <w:t>③ 構造的コングロマリットディスカウントの解消に数年要する可能性</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3シナリオ詳細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弱気シナリオ</w:t>
            </w:r>
          </w:p>
        </w:tc>
        <w:tc>
          <w:tcPr>
            <w:tcW w:type="dxa" w:w="2351"/>
            <w:shd w:val="clear" w:color="auto" w:fill="2E74B5"/>
          </w:tcPr>
          <w:p>
            <w:r>
              <w:rPr>
                <w:rFonts w:ascii="Meiryo UI" w:hAnsi="Meiryo UI"/>
                <w:b/>
                <w:color w:val="FFFFFF"/>
                <w:sz w:val="18"/>
              </w:rPr>
              <w:t>🟡 基本シナリオ</w:t>
            </w:r>
          </w:p>
        </w:tc>
        <w:tc>
          <w:tcPr>
            <w:tcW w:type="dxa" w:w="2351"/>
            <w:shd w:val="clear" w:color="auto" w:fill="2E74B5"/>
          </w:tcPr>
          <w:p>
            <w:r>
              <w:rPr>
                <w:rFonts w:ascii="Meiryo UI" w:hAnsi="Meiryo UI"/>
                <w:b/>
                <w:color w:val="FFFFFF"/>
                <w:sz w:val="18"/>
              </w:rPr>
              <w:t>🟢 強気シナリオ</w:t>
            </w:r>
          </w:p>
        </w:tc>
      </w:tr>
      <w:tr>
        <w:tc>
          <w:tcPr>
            <w:tcW w:type="dxa" w:w="2351"/>
          </w:tcPr>
          <w:p>
            <w:r>
              <w:rPr>
                <w:rFonts w:ascii="Meiryo UI" w:hAnsi="Meiryo UI"/>
                <w:sz w:val="18"/>
              </w:rPr>
              <w:t>確率</w:t>
            </w:r>
          </w:p>
        </w:tc>
        <w:tc>
          <w:tcPr>
            <w:tcW w:type="dxa" w:w="2351"/>
          </w:tcPr>
          <w:p>
            <w:r>
              <w:rPr>
                <w:rFonts w:ascii="Meiryo UI" w:hAnsi="Meiryo UI"/>
                <w:sz w:val="18"/>
              </w:rPr>
              <w:t>20%</w:t>
            </w:r>
          </w:p>
        </w:tc>
        <w:tc>
          <w:tcPr>
            <w:tcW w:type="dxa" w:w="2351"/>
          </w:tcPr>
          <w:p>
            <w:r>
              <w:rPr>
                <w:rFonts w:ascii="Meiryo UI" w:hAnsi="Meiryo UI"/>
                <w:sz w:val="18"/>
              </w:rPr>
              <w:t>50%</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売上高成長率</w:t>
            </w:r>
          </w:p>
        </w:tc>
        <w:tc>
          <w:tcPr>
            <w:tcW w:type="dxa" w:w="2351"/>
            <w:shd w:val="clear" w:color="auto" w:fill="DDEBF7"/>
          </w:tcPr>
          <w:p>
            <w:r>
              <w:rPr>
                <w:rFonts w:ascii="Meiryo UI" w:hAnsi="Meiryo UI"/>
                <w:sz w:val="18"/>
              </w:rPr>
              <w:t>+2〜3%</w:t>
            </w:r>
          </w:p>
        </w:tc>
        <w:tc>
          <w:tcPr>
            <w:tcW w:type="dxa" w:w="2351"/>
            <w:shd w:val="clear" w:color="auto" w:fill="DDEBF7"/>
          </w:tcPr>
          <w:p>
            <w:r>
              <w:rPr>
                <w:rFonts w:ascii="Meiryo UI" w:hAnsi="Meiryo UI"/>
                <w:sz w:val="18"/>
              </w:rPr>
              <w:t>+5〜7%</w:t>
            </w:r>
          </w:p>
        </w:tc>
        <w:tc>
          <w:tcPr>
            <w:tcW w:type="dxa" w:w="2351"/>
            <w:shd w:val="clear" w:color="auto" w:fill="DDEBF7"/>
          </w:tcPr>
          <w:p>
            <w:r>
              <w:rPr>
                <w:rFonts w:ascii="Meiryo UI" w:hAnsi="Meiryo UI"/>
                <w:sz w:val="18"/>
              </w:rPr>
              <w:t>+9〜12%</w:t>
            </w:r>
          </w:p>
        </w:tc>
      </w:tr>
      <w:tr>
        <w:tc>
          <w:tcPr>
            <w:tcW w:type="dxa" w:w="2351"/>
          </w:tcPr>
          <w:p>
            <w:r>
              <w:rPr>
                <w:rFonts w:ascii="Meiryo UI" w:hAnsi="Meiryo UI"/>
                <w:sz w:val="18"/>
              </w:rPr>
              <w:t>FCFマージン</w:t>
            </w:r>
          </w:p>
        </w:tc>
        <w:tc>
          <w:tcPr>
            <w:tcW w:type="dxa" w:w="2351"/>
          </w:tcPr>
          <w:p>
            <w:r>
              <w:rPr>
                <w:rFonts w:ascii="Meiryo UI" w:hAnsi="Meiryo UI"/>
                <w:sz w:val="18"/>
              </w:rPr>
              <w:t>3%</w:t>
            </w:r>
          </w:p>
        </w:tc>
        <w:tc>
          <w:tcPr>
            <w:tcW w:type="dxa" w:w="2351"/>
          </w:tcPr>
          <w:p>
            <w:r>
              <w:rPr>
                <w:rFonts w:ascii="Meiryo UI" w:hAnsi="Meiryo UI"/>
                <w:sz w:val="18"/>
              </w:rPr>
              <w:t>4.5%</w:t>
            </w:r>
          </w:p>
        </w:tc>
        <w:tc>
          <w:tcPr>
            <w:tcW w:type="dxa" w:w="2351"/>
          </w:tcPr>
          <w:p>
            <w:r>
              <w:rPr>
                <w:rFonts w:ascii="Meiryo UI" w:hAnsi="Meiryo UI"/>
                <w:sz w:val="18"/>
              </w:rPr>
              <w:t>6.5%</w:t>
            </w:r>
          </w:p>
        </w:tc>
      </w:tr>
      <w:tr>
        <w:tc>
          <w:tcPr>
            <w:tcW w:type="dxa" w:w="2351"/>
            <w:shd w:val="clear" w:color="auto" w:fill="DDEBF7"/>
          </w:tcPr>
          <w:p>
            <w:r>
              <w:rPr>
                <w:rFonts w:ascii="Meiryo UI" w:hAnsi="Meiryo UI"/>
                <w:sz w:val="18"/>
              </w:rPr>
              <w:t>WACC</w:t>
            </w:r>
          </w:p>
        </w:tc>
        <w:tc>
          <w:tcPr>
            <w:tcW w:type="dxa" w:w="2351"/>
            <w:shd w:val="clear" w:color="auto" w:fill="DDEBF7"/>
          </w:tcPr>
          <w:p>
            <w:r>
              <w:rPr>
                <w:rFonts w:ascii="Meiryo UI" w:hAnsi="Meiryo UI"/>
                <w:sz w:val="18"/>
              </w:rPr>
              <w:t>7.5%</w:t>
            </w:r>
          </w:p>
        </w:tc>
        <w:tc>
          <w:tcPr>
            <w:tcW w:type="dxa" w:w="2351"/>
            <w:shd w:val="clear" w:color="auto" w:fill="DDEBF7"/>
          </w:tcPr>
          <w:p>
            <w:r>
              <w:rPr>
                <w:rFonts w:ascii="Meiryo UI" w:hAnsi="Meiryo UI"/>
                <w:sz w:val="18"/>
              </w:rPr>
              <w:t>6.74%</w:t>
            </w:r>
          </w:p>
        </w:tc>
        <w:tc>
          <w:tcPr>
            <w:tcW w:type="dxa" w:w="2351"/>
            <w:shd w:val="clear" w:color="auto" w:fill="DDEBF7"/>
          </w:tcPr>
          <w:p>
            <w:r>
              <w:rPr>
                <w:rFonts w:ascii="Meiryo UI" w:hAnsi="Meiryo UI"/>
                <w:sz w:val="18"/>
              </w:rPr>
              <w:t>6.0%</w:t>
            </w:r>
          </w:p>
        </w:tc>
      </w:tr>
      <w:tr>
        <w:tc>
          <w:tcPr>
            <w:tcW w:type="dxa" w:w="2351"/>
          </w:tcPr>
          <w:p>
            <w:r>
              <w:rPr>
                <w:rFonts w:ascii="Meiryo UI" w:hAnsi="Meiryo UI"/>
                <w:sz w:val="18"/>
              </w:rPr>
              <w:t>ターミナルg</w:t>
            </w:r>
          </w:p>
        </w:tc>
        <w:tc>
          <w:tcPr>
            <w:tcW w:type="dxa" w:w="2351"/>
          </w:tcPr>
          <w:p>
            <w:r>
              <w:rPr>
                <w:rFonts w:ascii="Meiryo UI" w:hAnsi="Meiryo UI"/>
                <w:sz w:val="18"/>
              </w:rPr>
              <w:t>1.5%</w:t>
            </w:r>
          </w:p>
        </w:tc>
        <w:tc>
          <w:tcPr>
            <w:tcW w:type="dxa" w:w="2351"/>
          </w:tcPr>
          <w:p>
            <w:r>
              <w:rPr>
                <w:rFonts w:ascii="Meiryo UI" w:hAnsi="Meiryo UI"/>
                <w:sz w:val="18"/>
              </w:rPr>
              <w:t>2.5%</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SOTP倍率</w:t>
            </w:r>
          </w:p>
        </w:tc>
        <w:tc>
          <w:tcPr>
            <w:tcW w:type="dxa" w:w="2351"/>
            <w:shd w:val="clear" w:color="auto" w:fill="DDEBF7"/>
          </w:tcPr>
          <w:p>
            <w:r>
              <w:rPr>
                <w:rFonts w:ascii="Meiryo UI" w:hAnsi="Meiryo UI"/>
                <w:sz w:val="18"/>
              </w:rPr>
              <w:t>保守（D35%）</w:t>
            </w:r>
          </w:p>
        </w:tc>
        <w:tc>
          <w:tcPr>
            <w:tcW w:type="dxa" w:w="2351"/>
            <w:shd w:val="clear" w:color="auto" w:fill="DDEBF7"/>
          </w:tcPr>
          <w:p>
            <w:r>
              <w:rPr>
                <w:rFonts w:ascii="Meiryo UI" w:hAnsi="Meiryo UI"/>
                <w:sz w:val="18"/>
              </w:rPr>
              <w:t>基本（D25%）</w:t>
            </w:r>
          </w:p>
        </w:tc>
        <w:tc>
          <w:tcPr>
            <w:tcW w:type="dxa" w:w="2351"/>
            <w:shd w:val="clear" w:color="auto" w:fill="DDEBF7"/>
          </w:tcPr>
          <w:p>
            <w:r>
              <w:rPr>
                <w:rFonts w:ascii="Meiryo UI" w:hAnsi="Meiryo UI"/>
                <w:sz w:val="18"/>
              </w:rPr>
              <w:t>強気（D15%）</w:t>
            </w:r>
          </w:p>
        </w:tc>
      </w:tr>
      <w:tr>
        <w:tc>
          <w:tcPr>
            <w:tcW w:type="dxa" w:w="2351"/>
          </w:tcPr>
          <w:p>
            <w:r>
              <w:rPr>
                <w:rFonts w:ascii="Meiryo UI" w:hAnsi="Meiryo UI"/>
                <w:sz w:val="18"/>
              </w:rPr>
              <w:t>理論株価</w:t>
            </w:r>
          </w:p>
        </w:tc>
        <w:tc>
          <w:tcPr>
            <w:tcW w:type="dxa" w:w="2351"/>
          </w:tcPr>
          <w:p>
            <w:r>
              <w:rPr>
                <w:rFonts w:ascii="Meiryo UI" w:hAnsi="Meiryo UI"/>
                <w:sz w:val="18"/>
              </w:rPr>
              <w:t>¥3,000〜¥3,500</w:t>
            </w:r>
          </w:p>
        </w:tc>
        <w:tc>
          <w:tcPr>
            <w:tcW w:type="dxa" w:w="2351"/>
          </w:tcPr>
          <w:p>
            <w:r>
              <w:rPr>
                <w:rFonts w:ascii="Meiryo UI" w:hAnsi="Meiryo UI"/>
                <w:sz w:val="18"/>
              </w:rPr>
              <w:t>¥4,500〜¥5,200</w:t>
            </w:r>
          </w:p>
        </w:tc>
        <w:tc>
          <w:tcPr>
            <w:tcW w:type="dxa" w:w="2351"/>
          </w:tcPr>
          <w:p>
            <w:r>
              <w:rPr>
                <w:rFonts w:ascii="Meiryo UI" w:hAnsi="Meiryo UI"/>
                <w:sz w:val="18"/>
              </w:rPr>
              <w:t>¥6,500〜¥8,000</w:t>
            </w:r>
          </w:p>
        </w:tc>
      </w:tr>
      <w:tr>
        <w:tc>
          <w:tcPr>
            <w:tcW w:type="dxa" w:w="2351"/>
            <w:shd w:val="clear" w:color="auto" w:fill="DDEBF7"/>
          </w:tcPr>
          <w:p>
            <w:r>
              <w:rPr>
                <w:rFonts w:ascii="Meiryo UI" w:hAnsi="Meiryo UI"/>
                <w:sz w:val="18"/>
              </w:rPr>
              <w:t>現在値比</w:t>
            </w:r>
          </w:p>
        </w:tc>
        <w:tc>
          <w:tcPr>
            <w:tcW w:type="dxa" w:w="2351"/>
            <w:shd w:val="clear" w:color="auto" w:fill="DDEBF7"/>
          </w:tcPr>
          <w:p>
            <w:r>
              <w:rPr>
                <w:rFonts w:ascii="Meiryo UI" w:hAnsi="Meiryo UI"/>
                <w:sz w:val="18"/>
              </w:rPr>
              <w:t>▲9%〜+6%</w:t>
            </w:r>
          </w:p>
        </w:tc>
        <w:tc>
          <w:tcPr>
            <w:tcW w:type="dxa" w:w="2351"/>
            <w:shd w:val="clear" w:color="auto" w:fill="DDEBF7"/>
          </w:tcPr>
          <w:p>
            <w:r>
              <w:rPr>
                <w:rFonts w:ascii="Meiryo UI" w:hAnsi="Meiryo UI"/>
                <w:sz w:val="18"/>
              </w:rPr>
              <w:t>+37〜+58%</w:t>
            </w:r>
          </w:p>
        </w:tc>
        <w:tc>
          <w:tcPr>
            <w:tcW w:type="dxa" w:w="2351"/>
            <w:shd w:val="clear" w:color="auto" w:fill="DDEBF7"/>
          </w:tcPr>
          <w:p>
            <w:r>
              <w:rPr>
                <w:rFonts w:ascii="Meiryo UI" w:hAnsi="Meiryo UI"/>
                <w:sz w:val="18"/>
              </w:rPr>
              <w:t>+97〜+143%</w:t>
            </w:r>
          </w:p>
        </w:tc>
      </w:tr>
      <w:tr>
        <w:tc>
          <w:tcPr>
            <w:tcW w:type="dxa" w:w="2351"/>
          </w:tcPr>
          <w:p>
            <w:r>
              <w:rPr>
                <w:rFonts w:ascii="Meiryo UI" w:hAnsi="Meiryo UI"/>
                <w:sz w:val="18"/>
              </w:rPr>
              <w:t>主要前提</w:t>
            </w:r>
          </w:p>
        </w:tc>
        <w:tc>
          <w:tcPr>
            <w:tcW w:type="dxa" w:w="2351"/>
          </w:tcPr>
          <w:p>
            <w:r>
              <w:rPr>
                <w:rFonts w:ascii="Meiryo UI" w:hAnsi="Meiryo UI"/>
                <w:sz w:val="18"/>
              </w:rPr>
              <w:t>円高進行・PS5失速・中国規制</w:t>
            </w:r>
          </w:p>
        </w:tc>
        <w:tc>
          <w:tcPr>
            <w:tcW w:type="dxa" w:w="2351"/>
          </w:tcPr>
          <w:p>
            <w:r>
              <w:rPr>
                <w:rFonts w:ascii="Meiryo UI" w:hAnsi="Meiryo UI"/>
                <w:sz w:val="18"/>
              </w:rPr>
              <w:t>SFG分離完了・GaaS拡大</w:t>
            </w:r>
          </w:p>
        </w:tc>
        <w:tc>
          <w:tcPr>
            <w:tcW w:type="dxa" w:w="2351"/>
          </w:tcPr>
          <w:p>
            <w:r>
              <w:rPr>
                <w:rFonts w:ascii="Meiryo UI" w:hAnsi="Meiryo UI"/>
                <w:sz w:val="18"/>
              </w:rPr>
              <w:t>SOTP完全評価・CMOSシェア拡大</w:t>
            </w:r>
          </w:p>
        </w:tc>
      </w:tr>
    </w:tbl>
    <w:p/>
    <w:p>
      <w:pPr>
        <w:pStyle w:val="Heading3"/>
      </w:pPr>
      <w:r>
        <w:rPr>
          <w:rFonts w:ascii="Meiryo UI" w:hAnsi="Meiryo UI"/>
          <w:color w:val="2E74B5"/>
        </w:rPr>
        <w:t>6-2. 主要シナリオ別 カタリスト</w:t>
      </w:r>
    </w:p>
    <w:p/>
    <w:p>
      <w:r>
        <w:rPr>
          <w:rFonts w:ascii="Meiryo UI" w:hAnsi="Meiryo UI"/>
          <w:sz w:val="20"/>
        </w:rPr>
        <w:t>弱気シナリオのリスク要因：</w:t>
      </w:r>
    </w:p>
    <w:p>
      <w:pPr>
        <w:pStyle w:val="ListBullet"/>
      </w:pPr>
      <w:r>
        <w:rPr>
          <w:rFonts w:ascii="Meiryo UI" w:hAnsi="Meiryo UI"/>
          <w:sz w:val="20"/>
        </w:rPr>
        <w:t>円高（1ドル=¥125以下）：海外利益の円換算で▲15〜20%の営業利益インパクト</w:t>
      </w:r>
    </w:p>
    <w:p>
      <w:pPr>
        <w:pStyle w:val="ListBullet"/>
      </w:pPr>
      <w:r>
        <w:rPr>
          <w:rFonts w:ascii="Meiryo UI" w:hAnsi="Meiryo UI"/>
          <w:sz w:val="20"/>
        </w:rPr>
        <w:t>PS5後継機（PS6）の遅延・競合（Xbox/PC）台頭</w:t>
      </w:r>
    </w:p>
    <w:p>
      <w:pPr>
        <w:pStyle w:val="ListBullet"/>
      </w:pPr>
      <w:r>
        <w:rPr>
          <w:rFonts w:ascii="Meiryo UI" w:hAnsi="Meiryo UI"/>
          <w:sz w:val="20"/>
        </w:rPr>
        <w:t>中国市場でのスマートフォン需要低迷→CMOSセンサー出荷減</w:t>
      </w:r>
    </w:p>
    <w:p>
      <w:pPr>
        <w:pStyle w:val="ListBullet"/>
      </w:pPr>
      <w:r>
        <w:rPr>
          <w:rFonts w:ascii="Meiryo UI" w:hAnsi="Meiryo UI"/>
          <w:sz w:val="20"/>
        </w:rPr>
        <w:t>Bungie統合失敗・ライブサービスゲームのユーザー離脱</w:t>
      </w:r>
    </w:p>
    <w:p/>
    <w:p>
      <w:r>
        <w:rPr>
          <w:rFonts w:ascii="Meiryo UI" w:hAnsi="Meiryo UI"/>
          <w:sz w:val="20"/>
        </w:rPr>
        <w:t>強気シナリオのカタリスト：</w:t>
      </w:r>
    </w:p>
    <w:p>
      <w:pPr>
        <w:pStyle w:val="ListBullet"/>
      </w:pPr>
      <w:r>
        <w:rPr>
          <w:rFonts w:ascii="Meiryo UI" w:hAnsi="Meiryo UI"/>
          <w:sz w:val="20"/>
        </w:rPr>
        <w:t>SFG完全分離後のコングロマリットディスカウント解消（+¥500〜¥800/株）</w:t>
      </w:r>
    </w:p>
    <w:p>
      <w:pPr>
        <w:pStyle w:val="ListBullet"/>
      </w:pPr>
      <w:r>
        <w:rPr>
          <w:rFonts w:ascii="Meiryo UI" w:hAnsi="Meiryo UI"/>
          <w:sz w:val="20"/>
        </w:rPr>
        <w:t>Sony Music上場または持分売却（潜在的価値顕在化）</w:t>
      </w:r>
    </w:p>
    <w:p>
      <w:pPr>
        <w:pStyle w:val="ListBullet"/>
      </w:pPr>
      <w:r>
        <w:rPr>
          <w:rFonts w:ascii="Meiryo UI" w:hAnsi="Meiryo UI"/>
          <w:sz w:val="20"/>
        </w:rPr>
        <w:t>CMOSセンサー：AI・自動運転カメラ市場の爆発的成長（2028〜2030）</w:t>
      </w:r>
    </w:p>
    <w:p>
      <w:pPr>
        <w:pStyle w:val="ListBullet"/>
      </w:pPr>
      <w:r>
        <w:rPr>
          <w:rFonts w:ascii="Meiryo UI" w:hAnsi="Meiryo UI"/>
          <w:sz w:val="20"/>
        </w:rPr>
        <w:t>Spider-Man新作メガヒット＋Crunchyroll会員6,000万人突破</w:t>
      </w:r>
    </w:p>
    <w:p>
      <w:pPr>
        <w:pStyle w:val="ListBullet"/>
      </w:pPr>
      <w:r>
        <w:rPr>
          <w:rFonts w:ascii="Meiryo UI" w:hAnsi="Meiryo UI"/>
          <w:sz w:val="20"/>
        </w:rPr>
        <w:t>自社株買い・増配加速（EPS押し上げ）</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深井分析</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スコア</w:t>
            </w:r>
          </w:p>
        </w:tc>
        <w:tc>
          <w:tcPr>
            <w:tcW w:type="dxa" w:w="2351"/>
          </w:tcPr>
          <w:p>
            <w:r>
              <w:rPr>
                <w:rFonts w:ascii="Meiryo UI" w:hAnsi="Meiryo UI"/>
                <w:sz w:val="18"/>
              </w:rPr>
              <w:t>+97（BUY）</w:t>
            </w:r>
          </w:p>
        </w:tc>
        <w:tc>
          <w:tcPr>
            <w:tcW w:type="dxa" w:w="2351"/>
          </w:tcPr>
          <w:p>
            <w:r>
              <w:rPr>
                <w:rFonts w:ascii="Meiryo UI" w:hAnsi="Meiryo UI"/>
                <w:sz w:val="18"/>
              </w:rPr>
              <w:t>強い買い</w:t>
            </w:r>
          </w:p>
        </w:tc>
        <w:tc>
          <w:tcPr>
            <w:tcW w:type="dxa" w:w="2351"/>
          </w:tcPr>
          <w:p>
            <w:r>
              <w:rPr>
                <w:rFonts w:ascii="Meiryo UI" w:hAnsi="Meiryo UI"/>
                <w:sz w:val="18"/>
              </w:rPr>
              <w:t>ほぼ一致 ✅</w:t>
            </w:r>
          </w:p>
        </w:tc>
      </w:tr>
      <w:tr>
        <w:tc>
          <w:tcPr>
            <w:tcW w:type="dxa" w:w="2351"/>
            <w:shd w:val="clear" w:color="auto" w:fill="DDEBF7"/>
          </w:tcPr>
          <w:p>
            <w:r>
              <w:rPr>
                <w:rFonts w:ascii="Meiryo UI" w:hAnsi="Meiryo UI"/>
                <w:sz w:val="18"/>
              </w:rPr>
              <w:t>フェアバリュー感</w:t>
            </w:r>
          </w:p>
        </w:tc>
        <w:tc>
          <w:tcPr>
            <w:tcW w:type="dxa" w:w="2351"/>
            <w:shd w:val="clear" w:color="auto" w:fill="DDEBF7"/>
          </w:tcPr>
          <w:p>
            <w:r>
              <w:rPr>
                <w:rFonts w:ascii="Meiryo UI" w:hAnsi="Meiryo UI"/>
                <w:sz w:val="18"/>
              </w:rPr>
              <w:t>「SOTPなら割安」</w:t>
            </w:r>
          </w:p>
        </w:tc>
        <w:tc>
          <w:tcPr>
            <w:tcW w:type="dxa" w:w="2351"/>
            <w:shd w:val="clear" w:color="auto" w:fill="DDEBF7"/>
          </w:tcPr>
          <w:p>
            <w:r>
              <w:rPr>
                <w:rFonts w:ascii="Meiryo UI" w:hAnsi="Meiryo UI"/>
                <w:sz w:val="18"/>
              </w:rPr>
              <w:t>¥4,850〜¥5,200</w:t>
            </w:r>
          </w:p>
        </w:tc>
        <w:tc>
          <w:tcPr>
            <w:tcW w:type="dxa" w:w="2351"/>
            <w:shd w:val="clear" w:color="auto" w:fill="DDEBF7"/>
          </w:tcPr>
          <w:p>
            <w:r>
              <w:rPr>
                <w:rFonts w:ascii="Meiryo UI" w:hAnsi="Meiryo UI"/>
                <w:sz w:val="18"/>
              </w:rPr>
              <w:t>整合 ✅</w:t>
            </w:r>
          </w:p>
        </w:tc>
      </w:tr>
      <w:tr>
        <w:tc>
          <w:tcPr>
            <w:tcW w:type="dxa" w:w="2351"/>
          </w:tcPr>
          <w:p>
            <w:r>
              <w:rPr>
                <w:rFonts w:ascii="Meiryo UI" w:hAnsi="Meiryo UI"/>
                <w:sz w:val="18"/>
              </w:rPr>
              <w:t>コングロマリット割安論</w:t>
            </w:r>
          </w:p>
        </w:tc>
        <w:tc>
          <w:tcPr>
            <w:tcW w:type="dxa" w:w="2351"/>
          </w:tcPr>
          <w:p>
            <w:r>
              <w:rPr>
                <w:rFonts w:ascii="Meiryo UI" w:hAnsi="Meiryo UI"/>
                <w:sz w:val="18"/>
              </w:rPr>
              <w:t>肯定的</w:t>
            </w:r>
          </w:p>
        </w:tc>
        <w:tc>
          <w:tcPr>
            <w:tcW w:type="dxa" w:w="2351"/>
          </w:tcPr>
          <w:p>
            <w:r>
              <w:rPr>
                <w:rFonts w:ascii="Meiryo UI" w:hAnsi="Meiryo UI"/>
                <w:sz w:val="18"/>
              </w:rPr>
              <w:t>「本物だが解消に時間」</w:t>
            </w:r>
          </w:p>
        </w:tc>
        <w:tc>
          <w:tcPr>
            <w:tcW w:type="dxa" w:w="2351"/>
          </w:tcPr>
          <w:p>
            <w:r>
              <w:rPr>
                <w:rFonts w:ascii="Meiryo UI" w:hAnsi="Meiryo UI"/>
                <w:sz w:val="18"/>
              </w:rPr>
              <w:t>やや慎重</w:t>
            </w:r>
          </w:p>
        </w:tc>
      </w:tr>
      <w:tr>
        <w:tc>
          <w:tcPr>
            <w:tcW w:type="dxa" w:w="2351"/>
            <w:shd w:val="clear" w:color="auto" w:fill="DDEBF7"/>
          </w:tcPr>
          <w:p>
            <w:r>
              <w:rPr>
                <w:rFonts w:ascii="Meiryo UI" w:hAnsi="Meiryo UI"/>
                <w:sz w:val="18"/>
              </w:rPr>
              <w:t>時間軸</w:t>
            </w:r>
          </w:p>
        </w:tc>
        <w:tc>
          <w:tcPr>
            <w:tcW w:type="dxa" w:w="2351"/>
            <w:shd w:val="clear" w:color="auto" w:fill="DDEBF7"/>
          </w:tcPr>
          <w:p>
            <w:r>
              <w:rPr>
                <w:rFonts w:ascii="Meiryo UI" w:hAnsi="Meiryo UI"/>
                <w:sz w:val="18"/>
              </w:rPr>
              <w:t>短〜中期</w:t>
            </w:r>
          </w:p>
        </w:tc>
        <w:tc>
          <w:tcPr>
            <w:tcW w:type="dxa" w:w="2351"/>
            <w:shd w:val="clear" w:color="auto" w:fill="DDEBF7"/>
          </w:tcPr>
          <w:p>
            <w:r>
              <w:rPr>
                <w:rFonts w:ascii="Meiryo UI" w:hAnsi="Meiryo UI"/>
                <w:sz w:val="18"/>
              </w:rPr>
              <w:t>12〜24ヶ月</w:t>
            </w:r>
          </w:p>
        </w:tc>
        <w:tc>
          <w:tcPr>
            <w:tcW w:type="dxa" w:w="2351"/>
            <w:shd w:val="clear" w:color="auto" w:fill="DDEBF7"/>
          </w:tcPr>
          <w:p>
            <w:r>
              <w:rPr>
                <w:rFonts w:ascii="Meiryo UI" w:hAnsi="Meiryo UI"/>
                <w:sz w:val="18"/>
              </w:rPr>
              <w:t>若干長め</w:t>
            </w:r>
          </w:p>
        </w:tc>
      </w:tr>
    </w:tbl>
    <w:p/>
    <w:p>
      <w:pPr>
        <w:pStyle w:val="Heading3"/>
      </w:pPr>
      <w:r>
        <w:rPr>
          <w:rFonts w:ascii="Meiryo UI" w:hAnsi="Meiryo UI"/>
          <w:color w:val="2E74B5"/>
        </w:rPr>
        <w:t>7-2. センチメント vs 本源的価値のギャップ分析</w:t>
      </w:r>
    </w:p>
    <w:p/>
    <w:p>
      <w:pPr>
        <w:shd w:val="clear" w:color="auto" w:fill="F2F2F2"/>
      </w:pPr>
      <w:r>
        <w:rPr>
          <w:rFonts w:ascii="Courier New" w:hAnsi="Courier New"/>
          <w:sz w:val="16"/>
        </w:rPr>
        <w:t>現在株価：¥3,292</w:t>
        <w:br/>
        <w:br/>
        <w:t>市場センチメント（短期）:</w:t>
        <w:br/>
        <w:t>- 日経平均の下落トレンドに引きずられた売り圧力</w:t>
        <w:br/>
        <w:t>- コングロマリット懸念が継続</w:t>
        <w:br/>
        <w:t>- 浅井速報+97：強気センチメント先行</w:t>
        <w:br/>
        <w:br/>
        <w:t>本源的価値（ファンダメンタルズ）:</w:t>
        <w:br/>
        <w:t>- EPS¥206 × 適正PER 22〜25倍 = ¥4,532〜¥5,150</w:t>
        <w:br/>
        <w:t>- BPS¥1,368 × Gordon PBR 2.63倍 = ¥3,598</w:t>
        <w:br/>
        <w:t>- SOTP保守値 = ¥4,100</w:t>
        <w:br/>
        <w:br/>
        <w:t>ギャップ：市場は「コングロマリット割引+日本株全体調整」で</w:t>
        <w:br/>
        <w:t>本源的価値の¥3,600〜¥5,200レンジ下限以下で取引中</w:t>
        <w:br/>
        <w:br/>
        <w:t>→ 本源的価値に対して▲9〜▲37%のディスカウント状態</w:t>
        <w:br/>
        <w:t>→ 浅井+97の強気シグナルは本源的価値分析で裏付けられる ✅</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推奨内容</w:t>
            </w:r>
          </w:p>
        </w:tc>
      </w:tr>
      <w:tr>
        <w:tc>
          <w:tcPr>
            <w:tcW w:type="dxa" w:w="4703"/>
          </w:tcPr>
          <w:p>
            <w:r>
              <w:rPr>
                <w:rFonts w:ascii="Meiryo UI" w:hAnsi="Meiryo UI"/>
                <w:sz w:val="18"/>
              </w:rPr>
              <w:t>投資判断</w:t>
            </w:r>
          </w:p>
        </w:tc>
        <w:tc>
          <w:tcPr>
            <w:tcW w:type="dxa" w:w="4703"/>
          </w:tcPr>
          <w:p>
            <w:r>
              <w:rPr>
                <w:rFonts w:ascii="Meiryo UI" w:hAnsi="Meiryo UI"/>
                <w:sz w:val="18"/>
              </w:rPr>
              <w:t>🟢 強い買い</w:t>
            </w:r>
          </w:p>
        </w:tc>
      </w:tr>
      <w:tr>
        <w:tc>
          <w:tcPr>
            <w:tcW w:type="dxa" w:w="4703"/>
            <w:shd w:val="clear" w:color="auto" w:fill="DDEBF7"/>
          </w:tcPr>
          <w:p>
            <w:r>
              <w:rPr>
                <w:rFonts w:ascii="Meiryo UI" w:hAnsi="Meiryo UI"/>
                <w:sz w:val="18"/>
              </w:rPr>
              <w:t>エントリー価格</w:t>
            </w:r>
          </w:p>
        </w:tc>
        <w:tc>
          <w:tcPr>
            <w:tcW w:type="dxa" w:w="4703"/>
            <w:shd w:val="clear" w:color="auto" w:fill="DDEBF7"/>
          </w:tcPr>
          <w:p>
            <w:r>
              <w:rPr>
                <w:rFonts w:ascii="Meiryo UI" w:hAnsi="Meiryo UI"/>
                <w:sz w:val="18"/>
              </w:rPr>
              <w:t>¥3,000〜¥3,400（現在株価¥3,292は買い圏内）</w:t>
            </w:r>
          </w:p>
        </w:tc>
      </w:tr>
      <w:tr>
        <w:tc>
          <w:tcPr>
            <w:tcW w:type="dxa" w:w="4703"/>
          </w:tcPr>
          <w:p>
            <w:r>
              <w:rPr>
                <w:rFonts w:ascii="Meiryo UI" w:hAnsi="Meiryo UI"/>
                <w:sz w:val="18"/>
              </w:rPr>
              <w:t>理想的買い増し水準</w:t>
            </w:r>
          </w:p>
        </w:tc>
        <w:tc>
          <w:tcPr>
            <w:tcW w:type="dxa" w:w="4703"/>
          </w:tcPr>
          <w:p>
            <w:r>
              <w:rPr>
                <w:rFonts w:ascii="Meiryo UI" w:hAnsi="Meiryo UI"/>
                <w:sz w:val="18"/>
              </w:rPr>
              <w:t>¥2,800〜¥3,000（下振れ時の押し目買い）</w:t>
            </w:r>
          </w:p>
        </w:tc>
      </w:tr>
      <w:tr>
        <w:tc>
          <w:tcPr>
            <w:tcW w:type="dxa" w:w="4703"/>
            <w:shd w:val="clear" w:color="auto" w:fill="DDEBF7"/>
          </w:tcPr>
          <w:p>
            <w:r>
              <w:rPr>
                <w:rFonts w:ascii="Meiryo UI" w:hAnsi="Meiryo UI"/>
                <w:sz w:val="18"/>
              </w:rPr>
              <w:t>ポジションサイズ</w:t>
            </w:r>
          </w:p>
        </w:tc>
        <w:tc>
          <w:tcPr>
            <w:tcW w:type="dxa" w:w="4703"/>
            <w:shd w:val="clear" w:color="auto" w:fill="DDEBF7"/>
          </w:tcPr>
          <w:p>
            <w:r>
              <w:rPr>
                <w:rFonts w:ascii="Meiryo UI" w:hAnsi="Meiryo UI"/>
                <w:sz w:val="18"/>
              </w:rPr>
              <w:t>総ポートフォリオの5〜8%（中〜大型ポジション）</w:t>
            </w:r>
          </w:p>
        </w:tc>
      </w:tr>
      <w:tr>
        <w:tc>
          <w:tcPr>
            <w:tcW w:type="dxa" w:w="4703"/>
          </w:tcPr>
          <w:p>
            <w:r>
              <w:rPr>
                <w:rFonts w:ascii="Meiryo UI" w:hAnsi="Meiryo UI"/>
                <w:sz w:val="18"/>
              </w:rPr>
              <w:t>分割エントリー</w:t>
            </w:r>
          </w:p>
        </w:tc>
        <w:tc>
          <w:tcPr>
            <w:tcW w:type="dxa" w:w="4703"/>
          </w:tcPr>
          <w:p>
            <w:r>
              <w:rPr>
                <w:rFonts w:ascii="Meiryo UI" w:hAnsi="Meiryo UI"/>
                <w:sz w:val="18"/>
              </w:rPr>
              <w:t>現在価格で50%→¥2,950で25%→¥2,750で25%</w:t>
            </w:r>
          </w:p>
        </w:tc>
      </w:tr>
      <w:tr>
        <w:tc>
          <w:tcPr>
            <w:tcW w:type="dxa" w:w="4703"/>
            <w:shd w:val="clear" w:color="auto" w:fill="DDEBF7"/>
          </w:tcPr>
          <w:p>
            <w:r>
              <w:rPr>
                <w:rFonts w:ascii="Meiryo UI" w:hAnsi="Meiryo UI"/>
                <w:sz w:val="18"/>
              </w:rPr>
              <w:t>目標株価（12ヶ月）</w:t>
            </w:r>
          </w:p>
        </w:tc>
        <w:tc>
          <w:tcPr>
            <w:tcW w:type="dxa" w:w="4703"/>
            <w:shd w:val="clear" w:color="auto" w:fill="DDEBF7"/>
          </w:tcPr>
          <w:p>
            <w:r>
              <w:rPr>
                <w:rFonts w:ascii="Meiryo UI" w:hAnsi="Meiryo UI"/>
                <w:sz w:val="18"/>
              </w:rPr>
              <w:t>¥4,800〜¥5,200</w:t>
            </w:r>
          </w:p>
        </w:tc>
      </w:tr>
      <w:tr>
        <w:tc>
          <w:tcPr>
            <w:tcW w:type="dxa" w:w="4703"/>
          </w:tcPr>
          <w:p>
            <w:r>
              <w:rPr>
                <w:rFonts w:ascii="Meiryo UI" w:hAnsi="Meiryo UI"/>
                <w:sz w:val="18"/>
              </w:rPr>
              <w:t>目標株価（24ヶ月）</w:t>
            </w:r>
          </w:p>
        </w:tc>
        <w:tc>
          <w:tcPr>
            <w:tcW w:type="dxa" w:w="4703"/>
          </w:tcPr>
          <w:p>
            <w:r>
              <w:rPr>
                <w:rFonts w:ascii="Meiryo UI" w:hAnsi="Meiryo UI"/>
                <w:sz w:val="18"/>
              </w:rPr>
              <w:t>¥5,500〜¥7,000（SFG分離完全織り込み後）</w:t>
            </w:r>
          </w:p>
        </w:tc>
      </w:tr>
    </w:tbl>
    <w:p/>
    <w:p>
      <w:pPr>
        <w:pStyle w:val="Heading3"/>
      </w:pPr>
      <w:r>
        <w:rPr>
          <w:rFonts w:ascii="Meiryo UI" w:hAnsi="Meiryo UI"/>
          <w:color w:val="2E74B5"/>
        </w:rPr>
        <w:t>8-2. 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損切りライン</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ハード損切り</w:t>
            </w:r>
          </w:p>
        </w:tc>
        <w:tc>
          <w:tcPr>
            <w:tcW w:type="dxa" w:w="3135"/>
          </w:tcPr>
          <w:p>
            <w:r>
              <w:rPr>
                <w:rFonts w:ascii="Meiryo UI" w:hAnsi="Meiryo UI"/>
                <w:sz w:val="18"/>
              </w:rPr>
              <w:t>¥2,750（▲16.5%）</w:t>
            </w:r>
          </w:p>
        </w:tc>
        <w:tc>
          <w:tcPr>
            <w:tcW w:type="dxa" w:w="3135"/>
          </w:tcPr>
          <w:p>
            <w:r>
              <w:rPr>
                <w:rFonts w:ascii="Meiryo UI" w:hAnsi="Meiryo UI"/>
                <w:sz w:val="18"/>
              </w:rPr>
              <w:t>BPS¥1,368×2.0倍=¥2,736が支持線</w:t>
            </w:r>
          </w:p>
        </w:tc>
      </w:tr>
      <w:tr>
        <w:tc>
          <w:tcPr>
            <w:tcW w:type="dxa" w:w="3135"/>
            <w:shd w:val="clear" w:color="auto" w:fill="DDEBF7"/>
          </w:tcPr>
          <w:p>
            <w:r>
              <w:rPr>
                <w:rFonts w:ascii="Meiryo UI" w:hAnsi="Meiryo UI"/>
                <w:sz w:val="18"/>
              </w:rPr>
              <w:t>ソフト損切り（見直しトリガー）</w:t>
            </w:r>
          </w:p>
        </w:tc>
        <w:tc>
          <w:tcPr>
            <w:tcW w:type="dxa" w:w="3135"/>
            <w:shd w:val="clear" w:color="auto" w:fill="DDEBF7"/>
          </w:tcPr>
          <w:p>
            <w:r>
              <w:rPr>
                <w:rFonts w:ascii="Meiryo UI" w:hAnsi="Meiryo UI"/>
                <w:sz w:val="18"/>
              </w:rPr>
              <w:t>¥2,900（▲12.0%）</w:t>
            </w:r>
          </w:p>
        </w:tc>
        <w:tc>
          <w:tcPr>
            <w:tcW w:type="dxa" w:w="3135"/>
            <w:shd w:val="clear" w:color="auto" w:fill="DDEBF7"/>
          </w:tcPr>
          <w:p>
            <w:r>
              <w:rPr>
                <w:rFonts w:ascii="Meiryo UI" w:hAnsi="Meiryo UI"/>
                <w:sz w:val="18"/>
              </w:rPr>
              <w:t>短期サポート割れ</w:t>
            </w:r>
          </w:p>
        </w:tc>
      </w:tr>
      <w:tr>
        <w:tc>
          <w:tcPr>
            <w:tcW w:type="dxa" w:w="3135"/>
          </w:tcPr>
          <w:p>
            <w:r>
              <w:rPr>
                <w:rFonts w:ascii="Meiryo UI" w:hAnsi="Meiryo UI"/>
                <w:sz w:val="18"/>
              </w:rPr>
              <w:t>損切りトリガー（業績）</w:t>
            </w:r>
          </w:p>
        </w:tc>
        <w:tc>
          <w:tcPr>
            <w:tcW w:type="dxa" w:w="3135"/>
          </w:tcPr>
          <w:p>
            <w:r>
              <w:rPr>
                <w:rFonts w:ascii="Meiryo UI" w:hAnsi="Meiryo UI"/>
                <w:sz w:val="18"/>
              </w:rPr>
              <w:t>EPS¥175以下、ROE10%割れ</w:t>
            </w:r>
          </w:p>
        </w:tc>
        <w:tc>
          <w:tcPr>
            <w:tcW w:type="dxa" w:w="3135"/>
          </w:tcPr>
          <w:p>
            <w:r>
              <w:rPr>
                <w:rFonts w:ascii="Meiryo UI" w:hAnsi="Meiryo UI"/>
                <w:sz w:val="18"/>
              </w:rPr>
              <w:t>ファンダメンタルズ悪化</w:t>
            </w:r>
          </w:p>
        </w:tc>
      </w:tr>
    </w:tbl>
    <w:p/>
    <w:p>
      <w:pPr>
        <w:pStyle w:val="Heading3"/>
      </w:pPr>
      <w:r>
        <w:rPr>
          <w:rFonts w:ascii="Meiryo UI" w:hAnsi="Meiryo UI"/>
          <w:color w:val="2E74B5"/>
        </w:rPr>
        <w:t>8-3. 時間軸と出口戦略</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フェーズ</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エントリー期</w:t>
            </w:r>
          </w:p>
        </w:tc>
        <w:tc>
          <w:tcPr>
            <w:tcW w:type="dxa" w:w="3135"/>
          </w:tcPr>
          <w:p>
            <w:r>
              <w:rPr>
                <w:rFonts w:ascii="Meiryo UI" w:hAnsi="Meiryo UI"/>
                <w:sz w:val="18"/>
              </w:rPr>
              <w:t>2026年4月〜6月</w:t>
            </w:r>
          </w:p>
        </w:tc>
        <w:tc>
          <w:tcPr>
            <w:tcW w:type="dxa" w:w="3135"/>
          </w:tcPr>
          <w:p>
            <w:r>
              <w:rPr>
                <w:rFonts w:ascii="Meiryo UI" w:hAnsi="Meiryo UI"/>
                <w:sz w:val="18"/>
              </w:rPr>
              <w:t>分割買い完了</w:t>
            </w:r>
          </w:p>
        </w:tc>
      </w:tr>
      <w:tr>
        <w:tc>
          <w:tcPr>
            <w:tcW w:type="dxa" w:w="3135"/>
            <w:shd w:val="clear" w:color="auto" w:fill="DDEBF7"/>
          </w:tcPr>
          <w:p>
            <w:r>
              <w:rPr>
                <w:rFonts w:ascii="Meiryo UI" w:hAnsi="Meiryo UI"/>
                <w:sz w:val="18"/>
              </w:rPr>
              <w:t>第1目標達成</w:t>
            </w:r>
          </w:p>
        </w:tc>
        <w:tc>
          <w:tcPr>
            <w:tcW w:type="dxa" w:w="3135"/>
            <w:shd w:val="clear" w:color="auto" w:fill="DDEBF7"/>
          </w:tcPr>
          <w:p>
            <w:r>
              <w:rPr>
                <w:rFonts w:ascii="Meiryo UI" w:hAnsi="Meiryo UI"/>
                <w:sz w:val="18"/>
              </w:rPr>
              <w:t>2026年10月〜12月</w:t>
            </w:r>
          </w:p>
        </w:tc>
        <w:tc>
          <w:tcPr>
            <w:tcW w:type="dxa" w:w="3135"/>
            <w:shd w:val="clear" w:color="auto" w:fill="DDEBF7"/>
          </w:tcPr>
          <w:p>
            <w:r>
              <w:rPr>
                <w:rFonts w:ascii="Meiryo UI" w:hAnsi="Meiryo UI"/>
                <w:sz w:val="18"/>
              </w:rPr>
              <w:t>¥4,500到達でポジション25%利確</w:t>
            </w:r>
          </w:p>
        </w:tc>
      </w:tr>
      <w:tr>
        <w:tc>
          <w:tcPr>
            <w:tcW w:type="dxa" w:w="3135"/>
          </w:tcPr>
          <w:p>
            <w:r>
              <w:rPr>
                <w:rFonts w:ascii="Meiryo UI" w:hAnsi="Meiryo UI"/>
                <w:sz w:val="18"/>
              </w:rPr>
              <w:t>SFGカタリスト</w:t>
            </w:r>
          </w:p>
        </w:tc>
        <w:tc>
          <w:tcPr>
            <w:tcW w:type="dxa" w:w="3135"/>
          </w:tcPr>
          <w:p>
            <w:r>
              <w:rPr>
                <w:rFonts w:ascii="Meiryo UI" w:hAnsi="Meiryo UI"/>
                <w:sz w:val="18"/>
              </w:rPr>
              <w:t>2026年10月（分離完了）</w:t>
            </w:r>
          </w:p>
        </w:tc>
        <w:tc>
          <w:tcPr>
            <w:tcW w:type="dxa" w:w="3135"/>
          </w:tcPr>
          <w:p>
            <w:r>
              <w:rPr>
                <w:rFonts w:ascii="Meiryo UI" w:hAnsi="Meiryo UI"/>
                <w:sz w:val="18"/>
              </w:rPr>
              <w:t>ポジション維持・追加判断</w:t>
            </w:r>
          </w:p>
        </w:tc>
      </w:tr>
      <w:tr>
        <w:tc>
          <w:tcPr>
            <w:tcW w:type="dxa" w:w="3135"/>
            <w:shd w:val="clear" w:color="auto" w:fill="DDEBF7"/>
          </w:tcPr>
          <w:p>
            <w:r>
              <w:rPr>
                <w:rFonts w:ascii="Meiryo UI" w:hAnsi="Meiryo UI"/>
                <w:sz w:val="18"/>
              </w:rPr>
              <w:t>第2目標達成</w:t>
            </w:r>
          </w:p>
        </w:tc>
        <w:tc>
          <w:tcPr>
            <w:tcW w:type="dxa" w:w="3135"/>
            <w:shd w:val="clear" w:color="auto" w:fill="DDEBF7"/>
          </w:tcPr>
          <w:p>
            <w:r>
              <w:rPr>
                <w:rFonts w:ascii="Meiryo UI" w:hAnsi="Meiryo UI"/>
                <w:sz w:val="18"/>
              </w:rPr>
              <w:t>2027年Q1〜Q2</w:t>
            </w:r>
          </w:p>
        </w:tc>
        <w:tc>
          <w:tcPr>
            <w:tcW w:type="dxa" w:w="3135"/>
            <w:shd w:val="clear" w:color="auto" w:fill="DDEBF7"/>
          </w:tcPr>
          <w:p>
            <w:r>
              <w:rPr>
                <w:rFonts w:ascii="Meiryo UI" w:hAnsi="Meiryo UI"/>
                <w:sz w:val="18"/>
              </w:rPr>
              <w:t>¥5,200到達でさらに25%利確</w:t>
            </w:r>
          </w:p>
        </w:tc>
      </w:tr>
      <w:tr>
        <w:tc>
          <w:tcPr>
            <w:tcW w:type="dxa" w:w="3135"/>
          </w:tcPr>
          <w:p>
            <w:r>
              <w:rPr>
                <w:rFonts w:ascii="Meiryo UI" w:hAnsi="Meiryo UI"/>
                <w:sz w:val="18"/>
              </w:rPr>
              <w:t>フル出口</w:t>
            </w:r>
          </w:p>
        </w:tc>
        <w:tc>
          <w:tcPr>
            <w:tcW w:type="dxa" w:w="3135"/>
          </w:tcPr>
          <w:p>
            <w:r>
              <w:rPr>
                <w:rFonts w:ascii="Meiryo UI" w:hAnsi="Meiryo UI"/>
                <w:sz w:val="18"/>
              </w:rPr>
              <w:t>¥6,000以上 または PER25倍超</w:t>
            </w:r>
          </w:p>
        </w:tc>
        <w:tc>
          <w:tcPr>
            <w:tcW w:type="dxa" w:w="3135"/>
          </w:tcPr>
          <w:p>
            <w:r>
              <w:rPr>
                <w:rFonts w:ascii="Meiryo UI" w:hAnsi="Meiryo UI"/>
                <w:sz w:val="18"/>
              </w:rPr>
              <w:t>全売却検討</w:t>
            </w:r>
          </w:p>
        </w:tc>
      </w:tr>
    </w:tbl>
    <w:p/>
    <w:p>
      <w:pPr>
        <w:pStyle w:val="Heading3"/>
      </w:pPr>
      <w:r>
        <w:rPr>
          <w:rFonts w:ascii="Meiryo UI" w:hAnsi="Meiryo UI"/>
          <w:color w:val="2E74B5"/>
        </w:rPr>
        <w:t>8-4. ヘッジ戦略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