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6762 TDK DeepResearch レポート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6762 TDK DeepResearch レポート</w:t>
      </w:r>
    </w:p>
    <w:p/>
    <w:p>
      <w:r>
        <w:rPr>
          <w:rFonts w:ascii="Meiryo UI" w:hAnsi="Meiryo UI"/>
          <w:sz w:val="20"/>
        </w:rPr>
        <w:t>アナリスト: 深井（竹村トレードカンパニー）</w:t>
      </w:r>
    </w:p>
    <w:p>
      <w:r>
        <w:rPr>
          <w:rFonts w:ascii="Meiryo UI" w:hAnsi="Meiryo UI"/>
          <w:sz w:val="20"/>
        </w:rPr>
        <w:t>作成日: 2026-04-04</w:t>
      </w:r>
    </w:p>
    <w:p>
      <w:r>
        <w:rPr>
          <w:rFonts w:ascii="Meiryo UI" w:hAnsi="Meiryo UI"/>
          <w:sz w:val="20"/>
        </w:rPr>
        <w:t>判定: BUY</w:t>
      </w:r>
    </w:p>
    <w:p>
      <w:r>
        <w:rPr>
          <w:rFonts w:ascii="Meiryo UI" w:hAnsi="Meiryo UI"/>
          <w:sz w:val="20"/>
        </w:rPr>
        <w:t>Fair Value: ¥2,380（Base）〜 ¥2,800（Bull）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TDK株式会社（東証プライム：6762）は、磁気テープの発明を起源とする電子部品・材料の総合メーカー。主力製品はHDD用磁気ヘッド、積層セラミックコンデンサ（MLCC）、インダクタ、センサー、EV向けリチウムイオン電池材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¥2,011.5（2026/04/03終値）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¥3.91兆円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20.09倍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1.82倍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1.69%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¥2,498（2026/02/26）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¥1,893（2026/01/27）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高値比騰落率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▲19.5%（押し目）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25日線乖離（推定）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▲6.1%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投資テーゼ：3つの追い風</w:t>
      </w:r>
    </w:p>
    <w:p/>
    <w:p>
      <w:pPr>
        <w:pStyle w:val="Heading3"/>
      </w:pPr>
      <w:r>
        <w:rPr>
          <w:rFonts w:ascii="Meiryo UI" w:hAnsi="Meiryo UI"/>
          <w:color w:val="2E74B5"/>
        </w:rPr>
        <w:t>追い風①：SSD価格5割高 → HDD需要回帰 → HAMR磁気ヘッドASP急騰</w:t>
      </w:r>
    </w:p>
    <w:p/>
    <w:p>
      <w:r>
        <w:rPr>
          <w:rFonts w:ascii="Meiryo UI" w:hAnsi="Meiryo UI"/>
          <w:sz w:val="20"/>
        </w:rPr>
        <w:t>NAND契約価格が+55〜60% QoQ（Q1 2026）急騰したことで、SSD製品価格は5割以上上昇。クラウド事業者・エンタープライズ顧客の一部が大容量ストレージをSSDからHDDへ切り替える需要回帰が発生している。</w:t>
      </w:r>
    </w:p>
    <w:p/>
    <w:p>
      <w:r>
        <w:rPr>
          <w:rFonts w:ascii="Meiryo UI" w:hAnsi="Meiryo UI"/>
          <w:sz w:val="20"/>
        </w:rPr>
        <w:t>TDKはHDD磁気ヘット世界最大手として直接受益する：</w:t>
      </w:r>
    </w:p>
    <w:p/>
    <w:p>
      <w:pPr>
        <w:pStyle w:val="ListBullet"/>
      </w:pPr>
      <w:r>
        <w:rPr>
          <w:rFonts w:ascii="Meiryo UI" w:hAnsi="Meiryo UI"/>
          <w:sz w:val="20"/>
        </w:rPr>
        <w:t>HAMR（熱アシスト磁気記録）ヘッド：従来比3〜4倍の記録密度を実現する次世代技術。1枚あたりASPは従来ヘッドの1.5〜2倍。Western Digital・Seagateが増産対応のためTDKへ追加発注を行う構造。</w:t>
      </w:r>
    </w:p>
    <w:p>
      <w:pPr>
        <w:pStyle w:val="ListBullet"/>
      </w:pPr>
      <w:r>
        <w:rPr>
          <w:rFonts w:ascii="Meiryo UI" w:hAnsi="Meiryo UI"/>
          <w:sz w:val="20"/>
        </w:rPr>
        <w:t>Q2 2026以降もNAND高止まりが続くとすれば（TrendForce予測：Q2 +20〜30%継続）、HDD回帰トレンドは少なくとも2〜3四半期持続。</w:t>
      </w:r>
    </w:p>
    <w:p/>
    <w:p>
      <w:pPr>
        <w:pStyle w:val="Heading3"/>
      </w:pPr>
      <w:r>
        <w:rPr>
          <w:rFonts w:ascii="Meiryo UI" w:hAnsi="Meiryo UI"/>
          <w:color w:val="2E74B5"/>
        </w:rPr>
        <w:t>追い風②：MS日本10兆円投資 → AIサーバー向けMLCC利益率改善</w:t>
      </w:r>
    </w:p>
    <w:p/>
    <w:p>
      <w:r>
        <w:rPr>
          <w:rFonts w:ascii="Meiryo UI" w:hAnsi="Meiryo UI"/>
          <w:sz w:val="20"/>
        </w:rPr>
        <w:t>Microsoft日本国内DC・AI投資10兆円発表により、国内DCの新設・増設ラッシュが確定。TDKのMLCC（積層セラミックコンデンサ）・インダクタは全てのサーバーに搭載される電源回路・ノイズ対策の必需部品。</w:t>
      </w:r>
    </w:p>
    <w:p/>
    <w:p>
      <w:pPr>
        <w:pStyle w:val="ListBullet"/>
      </w:pPr>
      <w:r>
        <w:rPr>
          <w:rFonts w:ascii="Meiryo UI" w:hAnsi="Meiryo UI"/>
          <w:sz w:val="20"/>
        </w:rPr>
        <w:t>AIサーバー1台あたりのMLCC搭載数は通常サーバーの3〜5倍（GPU電源管理・メモリ安定化に大量使用）</w:t>
      </w:r>
    </w:p>
    <w:p>
      <w:pPr>
        <w:pStyle w:val="ListBullet"/>
      </w:pPr>
      <w:r>
        <w:rPr>
          <w:rFonts w:ascii="Meiryo UI" w:hAnsi="Meiryo UI"/>
          <w:sz w:val="20"/>
        </w:rPr>
        <w:t>DC建設増加でTDKのMLCC稼働率が急上昇 → 固定費吸収でOPM改善</w:t>
      </w:r>
    </w:p>
    <w:p>
      <w:pPr>
        <w:pStyle w:val="ListBullet"/>
      </w:pPr>
      <w:r>
        <w:rPr>
          <w:rFonts w:ascii="Meiryo UI" w:hAnsi="Meiryo UI"/>
          <w:sz w:val="20"/>
        </w:rPr>
        <w:t>利益率改善シナリオ：MLCC事業OPM 12% → 16〜18%（稼働率90%超で達成可能）</w:t>
      </w:r>
    </w:p>
    <w:p>
      <w:pPr>
        <w:pStyle w:val="ListBullet"/>
      </w:pPr>
      <w:r>
        <w:rPr>
          <w:rFonts w:ascii="Meiryo UI" w:hAnsi="Meiryo UI"/>
          <w:sz w:val="20"/>
        </w:rPr>
        <w:t>この改善だけでTDK全社のEPSを+15〜20%押し上げる効果を持つ</w:t>
      </w:r>
    </w:p>
    <w:p/>
    <w:p>
      <w:pPr>
        <w:pStyle w:val="Heading3"/>
      </w:pPr>
      <w:r>
        <w:rPr>
          <w:rFonts w:ascii="Meiryo UI" w:hAnsi="Meiryo UI"/>
          <w:color w:val="2E74B5"/>
        </w:rPr>
        <w:t>追い風③：原油高 → EV化加速 → EV電池材料・BMS部品需要増</w:t>
      </w:r>
    </w:p>
    <w:p/>
    <w:p>
      <w:r>
        <w:rPr>
          <w:rFonts w:ascii="Meiryo UI" w:hAnsi="Meiryo UI"/>
          <w:sz w:val="20"/>
        </w:rPr>
        <w:t>原油$111/bblの高止まりでEV需要が構造的に加速。TDKはEV向けリチウムイオン電池材料・BMS（バッテリーマネジメントシステム）部品で恩恵を受ける。</w:t>
      </w:r>
    </w:p>
    <w:p/>
    <w:p>
      <w:pPr>
        <w:pStyle w:val="ListBullet"/>
      </w:pPr>
      <w:r>
        <w:rPr>
          <w:rFonts w:ascii="Meiryo UI" w:hAnsi="Meiryo UI"/>
          <w:sz w:val="20"/>
        </w:rPr>
        <w:t>ただし、この分野ではパナソニック・CATLとの競争激化でASP圧力が存在</w:t>
      </w:r>
    </w:p>
    <w:p>
      <w:pPr>
        <w:pStyle w:val="ListBullet"/>
      </w:pPr>
      <w:r>
        <w:rPr>
          <w:rFonts w:ascii="Meiryo UI" w:hAnsi="Meiryo UI"/>
          <w:sz w:val="20"/>
        </w:rPr>
        <w:t>中期テーマとして位置づけ。FY2027以降の収益寄与を期待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テクニカル分析：25日線乖離▲6.1%からのリバウンド期待値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52週高値（2026/02/26）: ¥2,498</w:t>
        <w:br/>
        <w:t>現在株価（2026/04/03）: ¥2,011</w:t>
        <w:br/>
        <w:t>高値からの下落率:       ▲19.5%</w:t>
        <w:br/>
        <w:br/>
        <w:t>25日移動平均（推定）:  ¥2,142（高値水準から25日間の平均を概算）</w:t>
        <w:br/>
        <w:t>25日線乖離:           (¥2,011 - ¥2,142) / ¥2,142 = ▲6.1%</w:t>
        <w:br/>
        <w:br/>
        <w:t>リバウンド期待値（25日線回復）: ¥2,011 × 1.061 = ¥2,134</w:t>
        <w:br/>
        <w:t>その先の目標（base FV）:         ¥2,380（+18%）</w:t>
        <w:br/>
        <w:t>強気目標（bull FV）:             ¥2,800（+39%）</w:t>
      </w:r>
    </w:p>
    <w:p/>
    <w:p>
      <w:r>
        <w:rPr>
          <w:rFonts w:ascii="Meiryo UI" w:hAnsi="Meiryo UI"/>
          <w:sz w:val="20"/>
        </w:rPr>
        <w:t>25日線乖離▲6%超は、多くの機関投資家の「ルールベース買い戻し」が発動するゾーン。NAND+60%という実需ファクトがこれに重なることで、テクニカルとファンダメンタルズが同方向に作用する局面にある。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リスク要因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HDD secular decline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長期的なSSD化トレンドは不変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中（短期は逆転だが中長期は圧力）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EV電池材料競争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パナソニック・CATLとの価格競争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NAND急落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Q2以降NAND価格が反落すればHDD需要回帰も反転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高（ただし確率低）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円高転換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 + 停戦成立で¥130円台へ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中（海外売上比率次第）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Fair Value 算出（3シナリオDCF）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HAMR本格化 + DC需要急増 + EV電池成長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HAMR出荷増 + MLCC稼働率改善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HDD secular decline加速・EV需要失速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EPS 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 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加重 Fair Value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FV = ¥2,800 × 30% + ¥2,360 × 50% + ¥1,700 × 20%</w:t>
        <w:br/>
        <w:t xml:space="preserve">   = ¥840 + ¥1,180 + ¥340</w:t>
        <w:br/>
        <w:t xml:space="preserve">   = ¥2,360 ≒ ¥2,380（端数調整）</w:t>
        <w:br/>
        <w:br/>
        <w:t>現在株価 ¥2,011 → アップサイド +18.3%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売買戦略（金田へ）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【エントリー】</w:t>
        <w:br/>
        <w:t xml:space="preserve">  第1弾: ¥2,000〜2,050（現値付近・25日線乖離▲6%ゾーン）</w:t>
        <w:br/>
        <w:t xml:space="preserve">  第2弾: ¥1,950付近（押した場合）</w:t>
        <w:br/>
        <w:t xml:space="preserve">  ※分割2回でエントリー。一度に全量は入れるな</w:t>
        <w:br/>
        <w:br/>
        <w:t>【目標株価】</w:t>
        <w:br/>
        <w:t xml:space="preserve">  目標①: ¥2,380（base FV到達、+18%）</w:t>
        <w:br/>
        <w:t xml:space="preserve">  目標②: ¥2,800（HAMR受注ニュース or DC需要ニュース出た際に追撃、+39%）</w:t>
        <w:br/>
        <w:br/>
        <w:t>【損切ライン】</w:t>
        <w:br/>
        <w:t xml:space="preserve">  ¥1,850（52週安値¥1,893を下抜けた場合。即時撤退）</w:t>
        <w:br/>
        <w:br/>
        <w:t>【保有期間】</w:t>
        <w:br/>
        <w:t xml:space="preserve">  3〜6ヶ月</w:t>
        <w:br/>
        <w:t xml:space="preserve">  FY2026 Q1決算（5月）でMLCC・磁気ヘッドの出荷数量増加を確認してから積み増し検討</w:t>
        <w:br/>
        <w:br/>
        <w:t>【注意点】</w:t>
        <w:br/>
        <w:t xml:space="preserve">  PBR1.82倍は割安ではない。HAMR成長ストーリーが崩れれば急落するリスクがある。</w:t>
        <w:br/>
        <w:t xml:space="preserve">  配当利回り1.69%は低い。インカム目的には不向き。純粋なキャピタルゲイン狙い。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不労（Flow）× 豆田（Risk）コメント</w:t>
      </w:r>
    </w:p>
    <w:p/>
    <w:p>
      <w:r>
        <w:rPr>
          <w:rFonts w:ascii="Meiryo UI" w:hAnsi="Meiryo UI"/>
          <w:sz w:val="20"/>
        </w:rPr>
        <w:t>不労（Flow）：</w:t>
      </w:r>
    </w:p>
    <w:p>
      <w:r>
        <w:rPr>
          <w:rFonts w:ascii="Meiryo UI" w:hAnsi="Meiryo UI"/>
          <w:sz w:val="20"/>
        </w:rPr>
        <w:t>SSD5割高→HDD回帰の連想買いが「短期」か「中期」かを見極めよ。出来高が急増して株価が上値抵抗で止まるなら大口の売り場。突破するなら本物の買いフロー。</w:t>
      </w:r>
    </w:p>
    <w:p/>
    <w:p>
      <w:r>
        <w:rPr>
          <w:rFonts w:ascii="Meiryo UI" w:hAnsi="Meiryo UI"/>
          <w:sz w:val="20"/>
        </w:rPr>
        <w:t>豆田（Risk）：</w:t>
      </w:r>
    </w:p>
    <w:p>
      <w:r>
        <w:rPr>
          <w:rFonts w:ascii="Meiryo UI" w:hAnsi="Meiryo UI"/>
          <w:sz w:val="20"/>
        </w:rPr>
        <w:t>ポジションサイズはポートフォリオの10〜15%を上限とすること。NAND急落（確率20%）が最大の敵。Q2 NAND価格データ発表時に保有継続の判断を行え。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DeepResearch | 6762 TDK | BUY ¥2,380〜¥2,800 | 2026-04-04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6762 TDK DeepResearch レポート</dc:title>
  <dc:subject>株式調査レポート BUY</dc:subject>
  <dc:creator>深井（竹村トレードカンパニー）</dc:creator>
  <cp:keywords>6762, TDK, HAMR, SSD, MLCC, BUY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