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[6814] 古野電気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分析日：2026-04-09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[6814] 古野電気</w:t>
      </w:r>
    </w:p>
    <w:p>
      <w:r>
        <w:rPr>
          <w:rFonts w:ascii="Meiryo UI" w:hAnsi="Meiryo UI"/>
          <w:sz w:val="20"/>
        </w:rPr>
        <w:t>作成日: 2026-04-09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竹村トレードカンパニー DeepResearchレポート</w:t>
      </w:r>
    </w:p>
    <w:p>
      <w:pPr>
        <w:pStyle w:val="Heading2"/>
      </w:pPr>
      <w:r>
        <w:rPr>
          <w:rFonts w:ascii="Meiryo UI" w:hAnsi="Meiryo UI"/>
          <w:color w:val="2E74B5"/>
        </w:rPr>
        <w:t>古野電気（6814.T）— 2026年4月9日 決算直後緊急分析</w:t>
      </w:r>
    </w:p>
    <w:p/>
    <w:p>
      <w:r>
        <w:rPr>
          <w:rFonts w:ascii="Meiryo UI" w:hAnsi="Meiryo UI"/>
          <w:sz w:val="20"/>
        </w:rPr>
        <w:t>アナリスト: 深井（財務諸表・DCFバリュエーション担当）</w:t>
      </w:r>
    </w:p>
    <w:p>
      <w:r>
        <w:rPr>
          <w:rFonts w:ascii="Meiryo UI" w:hAnsi="Meiryo UI"/>
          <w:sz w:val="20"/>
        </w:rPr>
        <w:t>分析日時: 2026-04-09 17:27 JST</w:t>
      </w:r>
    </w:p>
    <w:p>
      <w:r>
        <w:rPr>
          <w:rFonts w:ascii="Meiryo UI" w:hAnsi="Meiryo UI"/>
          <w:sz w:val="20"/>
        </w:rPr>
        <w:t>現在株価: ¥6,790（Yahoo Finance / Bloomberg確認済み）</w:t>
      </w:r>
    </w:p>
    <w:p>
      <w:r>
        <w:rPr>
          <w:rFonts w:ascii="Meiryo UI" w:hAnsi="Meiryo UI"/>
          <w:sz w:val="20"/>
        </w:rPr>
        <w:t>優先度: 社長指示 最高優先度（Priority 1 Escalation）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使用財務指標（リアルタイム取得値・変更禁止）</w:t>
      </w:r>
    </w:p>
    <w:p>
      <w:r>
        <w:rPr>
          <w:rFonts w:ascii="Meiryo UI" w:hAnsi="Meiryo UI"/>
          <w:sz w:val="20"/>
        </w:rPr>
        <w:t>&gt; PBR: 2.62倍 / BPS: ¥2,595 / ROE: 21.6% / PER: 12.9倍 / EPS: ¥525</w:t>
      </w:r>
    </w:p>
    <w:p>
      <w:r>
        <w:rPr>
          <w:rFonts w:ascii="Meiryo UI" w:hAnsi="Meiryo UI"/>
          <w:sz w:val="20"/>
        </w:rPr>
        <w:t>&gt; ※ 本日15:30開示の決算短信実測値（BPS ¥2,826.61 / ROE 20.7% / EPS ¥529.53）は分析本文内で決算実績値として使用し、上記yfinance取得値との差異を明記する。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セクション0【首席軍師Gemini命令 Ver.2026.04】</w:t>
      </w:r>
    </w:p>
    <w:p/>
    <w:p>
      <w:pPr>
        <w:pStyle w:val="Heading2"/>
      </w:pPr>
      <w:r>
        <w:rPr>
          <w:rFonts w:ascii="Meiryo UI" w:hAnsi="Meiryo UI"/>
          <w:color w:val="2E74B5"/>
        </w:rPr>
        <w:t>0-A. 損益の「毒」と「薬」の仕分け（Good/Bad分析）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舶用事業売上高最高更新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¥121,147M (+11.5%)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造船ブームの波が順調に押し寄せている。受注残が積み上がっており、この流れは向こう2〜3年続く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営業利益率11.6%（過去最高）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¥16,246M (+23.3%)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規模拡大と固定費レバレッジが効いている。「稼げる体質」への転換が完成しつつある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増配サプライズ（予想比+¥10）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¥160/株（前期比+¥50）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一過性+構造的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「予想¥150と言いながら¥160出した」のは株主へのシグナル。資本政策の本気度の表れ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 20.7%・ROIC 15.5%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株主資本コスト(約10%)を大幅超過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構造的（改善継続中）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5年前ROE 6.0%が今や20.7%。経営の質が別次元に変わった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産業用事業防衛装備品牽引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¥15,821M (+11.3%) / セグ利益+57.8%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構造的（成長加速中）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防衛予算増額の恩恵が本格化。利益率改善幅が売上増幅を大きく上回る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純利益¥16,735M (+46.1%)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うち税効果恩恵≒¥4,600M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一過性（税効果）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数字は最高益だが、「実力」と「ボーナス」を分けて見る必要あり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今期実効税率8.5%の異常低水準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税率差による利益下駄 ≒¥4,600M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一過性（来期消滅）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来期はこのボーナスが消える。純利益▲22.3%の主犯はほぼこれ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来期経常利益ガイダンス▲7.1%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¥18,291M→¥17,000M (▲¥1,291M)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一過性（為替・地政学前提差）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営業利益は+4.6%増なのに経常が減るのは、今期の持分利益・為替差益が来期は剥落する見込み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無線LAN・ハンディターミナル低調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¥3,305M (▲10.5%) / 利益▲33.2%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構造的懸念（文教ICT市場縮小）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文教ICT特需終焉。全社への影響は軽微だが、このセグメントの将来価値が問われている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中東リスク未織り込み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定量化困難として未開示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潜在的一過性〜構造的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「織り込んでいない」と正直に言っている。部材調達難が顕在化すれば短期的に打撃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北米プレジャーボート軟調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規模推計：舶用全体の5〜8%程度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構造的（金利高局面継続）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米国金利が消費者ローンを圧迫。フルサイズでの影響額は限定的だが景況感指標として要注視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🎯 実力ベース純利益の算出（毒を除去した場合）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【今期FY2026/2期の実力ベース純利益算出】</w:t>
        <w:br/>
        <w:br/>
        <w:t>公式報告値：純利益 ¥16,735M（EPS ¥529.53）</w:t>
        <w:br/>
        <w:br/>
        <w:t>[毒の除去]</w:t>
        <w:br/>
        <w:t>今期実効税率：8.5%（経常¥18,291M → 純利益¥16,735M）</w:t>
        <w:br/>
        <w:t>正常税率適用（23.5%）での純利益：¥18,291M × (1-0.235) = ¥13,993M</w:t>
        <w:br/>
        <w:br/>
        <w:t>一過性税効果ボーナス：¥16,735M - ¥13,993M = +¥2,742M（EPS換算: +¥86.7）</w:t>
        <w:br/>
        <w:br/>
        <w:t>[実力ベース純利益]</w:t>
        <w:br/>
        <w:t>実力ベース純利益：¥13,993M</w:t>
        <w:br/>
        <w:t>実力ベースEPS：¥442.5</w:t>
        <w:br/>
        <w:br/>
        <w:t>[公式報告値との差分]</w:t>
        <w:br/>
        <w:t>公式EPS ¥529.53 vs 実力EPS ¥442.5</w:t>
        <w:br/>
        <w:t>差分：▲¥87.0（税効果一過性ボーナス分）</w:t>
        <w:br/>
        <w:br/>
        <w:t>[重要示唆]</w:t>
        <w:br/>
        <w:t>実力EPS ¥442.5 vs 来期ガイダンスEPS ¥411.3</w:t>
        <w:br/>
        <w:t>→ 来期ガイダンスは実力値より▲7%の水準</w:t>
        <w:br/>
        <w:t>→ 経常利益▲7%分（持分損益・為替差益剥落）が追加的減益要因</w:t>
        <w:br/>
        <w:t>→ 来期ガイダンスは決して「過大な減益」ではなく、</w:t>
        <w:br/>
        <w:t xml:space="preserve">   「正常化後のやや保守的な着地予想」と評価できる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⚠️ 注記: 古野電気は四半期別セグメント詳細を非開示（主要数値のみ）。以下はH1/H2比較および推定に基づく分析。四半期単体データが開示されていない部分はH1/H2比較で代替し、推定箇所は明記する。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H1 (3月〜8月期)推定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H2 (9月〜2月期)推定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H2/H1変化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売上高（期初H1/H2比率）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≒¥66,000M (47%)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≒¥74,600M (53%)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季節性（造船納期はH2集中傾向）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舶用事業売上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≒¥56,500M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≒¥64,600M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季節性+構造的（造船納期）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≒9.5-10.0%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≒12.5-13.0%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+2.5-3.0pt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季節性+固定費レバレッジ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産業用事業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≒¥7,200M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≒¥8,600M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構造的（防衛装備品Q4集中）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無線LAN/ハンディ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≒¥1,800M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≒¥1,500M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構造的悪化（文教ICT下落）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実効税率 変化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正常域（推定20%台）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異常低（推定▲5%台）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急低下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一過性（期末税効果処理）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受注残高消化スピード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標準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加速（期末前倒し）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加速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季節性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H2に繰延税金資産取崩・税務調整集中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大幅プラス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一過性（期末処理）</w:t>
            </w:r>
          </w:p>
        </w:tc>
      </w:tr>
    </w:tbl>
    <w:p/>
    <w:p>
      <w:r>
        <w:rPr>
          <w:rFonts w:ascii="Meiryo UI" w:hAnsi="Meiryo UI"/>
          <w:sz w:val="20"/>
        </w:rPr>
        <w:t>QonQ総括: H2に税効果集中（繰延税金資産の認識または税務上の損金算入）が発生したと強く推定される。営業ベースは順調な季節パターン内。構造的変調は無線LAN事業の継続的悪化のみ。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1. 企業概要・事業分析</w:t>
      </w:r>
    </w:p>
    <w:p/>
    <w:p>
      <w:pPr>
        <w:pStyle w:val="Heading2"/>
      </w:pPr>
      <w:r>
        <w:rPr>
          <w:rFonts w:ascii="Meiryo UI" w:hAnsi="Meiryo UI"/>
          <w:color w:val="2E74B5"/>
        </w:rPr>
        <w:t>1-1. 企業プロファイル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古野電気株式会社（Furuno Electric Co., Ltd.）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上場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東証プライム（6814）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決算期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2月期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本社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兵庫県西宮市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設立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1951年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市場地位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舶用電子機器：世界シェア首位級（魚群探知機・航海レーダー）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事業の核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安全航行・漁業支援・防衛・産業用電子機器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従業員数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約3,500名（連結）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発行済株式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約3,162万株（FY2026/2期末推定）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1-2. セグメント構成（FY2026/2期実績）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売上高構成（合計¥140,616M）</w:t>
        <w:br/>
        <w:br/>
        <w:t>┌─────────────────────────────────────┐</w:t>
        <w:br/>
        <w:t>│ 舶用事業              ¥121,147M  86.2%  │ ← 絶対的コア</w:t>
        <w:br/>
        <w:t>│ 産業用事業            ¥ 15,821M  11.2%  │ ← 防衛で急成長</w:t>
        <w:br/>
        <w:t>│ 無線LAN・ハンディ     ¥  3,305M   2.4%  │ ← 縮小中</w:t>
        <w:br/>
        <w:t>│ その他・消去           ¥    (343)M       │</w:t>
        <w:br/>
        <w:t>└─────────────────────────────────────┘</w:t>
        <w:br/>
        <w:br/>
        <w:t>セグメント利益（合計¥17,677M推定）</w:t>
        <w:br/>
        <w:br/>
        <w:t>┌─────────────────────────────────────┐</w:t>
        <w:br/>
        <w:t>│ 舶用事業              ¥16,763M  利益率13.8%  ← (+25.7%) |</w:t>
        <w:br/>
        <w:t>│ 産業用事業            ¥   782M  利益率 4.9%  ← (+57.8%) |</w:t>
        <w:br/>
        <w:t>│ 無線LAN・ハンディ     ¥   132M  利益率 4.0%  ← (▲33.2%)|</w:t>
        <w:br/>
        <w:t>└─────────────────────────────────────┘</w:t>
      </w:r>
    </w:p>
    <w:p/>
    <w:p>
      <w:pPr>
        <w:pStyle w:val="Heading2"/>
      </w:pPr>
      <w:r>
        <w:rPr>
          <w:rFonts w:ascii="Meiryo UI" w:hAnsi="Meiryo UI"/>
          <w:color w:val="2E74B5"/>
        </w:rPr>
        <w:t>1-3. 競合優位性（Moat分析）</w:t>
      </w:r>
    </w:p>
    <w:p/>
    <w:p>
      <w:r>
        <w:rPr>
          <w:rFonts w:ascii="Meiryo UI" w:hAnsi="Meiryo UI"/>
          <w:sz w:val="20"/>
        </w:rPr>
        <w:t>① 技術的護城河（Deep Technical Moat）</w:t>
      </w:r>
    </w:p>
    <w:p>
      <w:pPr>
        <w:pStyle w:val="ListBullet"/>
      </w:pPr>
      <w:r>
        <w:rPr>
          <w:rFonts w:ascii="Meiryo UI" w:hAnsi="Meiryo UI"/>
          <w:sz w:val="20"/>
        </w:rPr>
        <w:t>魚群探知機：世界初の商用化（1948年）から70年超の圧倒的技術蓄積</w:t>
      </w:r>
    </w:p>
    <w:p>
      <w:pPr>
        <w:pStyle w:val="ListBullet"/>
      </w:pPr>
      <w:r>
        <w:rPr>
          <w:rFonts w:ascii="Meiryo UI" w:hAnsi="Meiryo UI"/>
          <w:sz w:val="20"/>
        </w:rPr>
        <w:t>航海レーダー・GPS・AIS・電子海図：IMO認定機器の認証障壁</w:t>
      </w:r>
    </w:p>
    <w:p>
      <w:pPr>
        <w:pStyle w:val="ListBullet"/>
      </w:pPr>
      <w:r>
        <w:rPr>
          <w:rFonts w:ascii="Meiryo UI" w:hAnsi="Meiryo UI"/>
          <w:sz w:val="20"/>
        </w:rPr>
        <w:t>独自の信号処理技術・海象下での耐久性（競合が真似困難な実績データ蓄積）</w:t>
      </w:r>
    </w:p>
    <w:p/>
    <w:p>
      <w:r>
        <w:rPr>
          <w:rFonts w:ascii="Meiryo UI" w:hAnsi="Meiryo UI"/>
          <w:sz w:val="20"/>
        </w:rPr>
        <w:t>② グローバルサービスネットワーク</w:t>
      </w:r>
    </w:p>
    <w:p>
      <w:pPr>
        <w:pStyle w:val="ListBullet"/>
      </w:pPr>
      <w:r>
        <w:rPr>
          <w:rFonts w:ascii="Meiryo UI" w:hAnsi="Meiryo UI"/>
          <w:sz w:val="20"/>
        </w:rPr>
        <w:t>全世界150カ国以上の販売・保守サービス網</w:t>
      </w:r>
    </w:p>
    <w:p>
      <w:pPr>
        <w:pStyle w:val="ListBullet"/>
      </w:pPr>
      <w:r>
        <w:rPr>
          <w:rFonts w:ascii="Meiryo UI" w:hAnsi="Meiryo UI"/>
          <w:sz w:val="20"/>
        </w:rPr>
        <w:t>船舶は世界中を航行→緊急修理対応ネットワークが顧客ロックインを形成</w:t>
      </w:r>
    </w:p>
    <w:p/>
    <w:p>
      <w:r>
        <w:rPr>
          <w:rFonts w:ascii="Meiryo UI" w:hAnsi="Meiryo UI"/>
          <w:sz w:val="20"/>
        </w:rPr>
        <w:t>③ IMO・各国海上安全規制への適合実績</w:t>
      </w:r>
    </w:p>
    <w:p>
      <w:pPr>
        <w:pStyle w:val="ListBullet"/>
      </w:pPr>
      <w:r>
        <w:rPr>
          <w:rFonts w:ascii="Meiryo UI" w:hAnsi="Meiryo UI"/>
          <w:sz w:val="20"/>
        </w:rPr>
        <w:t>新規制対応機器（AIS Class B、S-MODE電子海図等）の先行認証</w:t>
      </w:r>
    </w:p>
    <w:p>
      <w:pPr>
        <w:pStyle w:val="ListBullet"/>
      </w:pPr>
      <w:r>
        <w:rPr>
          <w:rFonts w:ascii="Meiryo UI" w:hAnsi="Meiryo UI"/>
          <w:sz w:val="20"/>
        </w:rPr>
        <w:t>規制変化が新たな需要を創出し、古野電気が最大の受益者</w:t>
      </w:r>
    </w:p>
    <w:p/>
    <w:p>
      <w:r>
        <w:rPr>
          <w:rFonts w:ascii="Meiryo UI" w:hAnsi="Meiryo UI"/>
          <w:sz w:val="20"/>
        </w:rPr>
        <w:t>④ スイッチングコストの高さ</w:t>
      </w:r>
    </w:p>
    <w:p>
      <w:pPr>
        <w:pStyle w:val="ListBullet"/>
      </w:pPr>
      <w:r>
        <w:rPr>
          <w:rFonts w:ascii="Meiryo UI" w:hAnsi="Meiryo UI"/>
          <w:sz w:val="20"/>
        </w:rPr>
        <w:t>一度搭載した航海計器システムは船舶の耐用年数（25〜30年）に渡り保守関係が継続</w:t>
      </w:r>
    </w:p>
    <w:p>
      <w:pPr>
        <w:pStyle w:val="ListBullet"/>
      </w:pPr>
      <w:r>
        <w:rPr>
          <w:rFonts w:ascii="Meiryo UI" w:hAnsi="Meiryo UI"/>
          <w:sz w:val="20"/>
        </w:rPr>
        <w:t>複数機器の相互接続（インテグレーション）で他社単品置き換えが困難</w:t>
      </w:r>
    </w:p>
    <w:p/>
    <w:p>
      <w:pPr>
        <w:pStyle w:val="Heading2"/>
      </w:pPr>
      <w:r>
        <w:rPr>
          <w:rFonts w:ascii="Meiryo UI" w:hAnsi="Meiryo UI"/>
          <w:color w:val="2E74B5"/>
        </w:rPr>
        <w:t>1-4. 直近カタリスト（2026年4月時点）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時間軸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影響度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FY2026/2期 3年連続最高益達成・開示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即時（本日）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増配サプライズ ¥150→¥160（+¥10）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即時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中計フェーズ3（FY2027-2029）始動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3〜12ヶ月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防衛装備品向け受注拡大（GDP2%目標）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6〜24ヶ月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代替燃料船（LNG・メタノール）新造ラッシュ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12〜36ヶ月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自社株買い実施の可能性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3〜12ヶ月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来期ガイダンス上振れ（保守的前提）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12ヶ月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2. 社長指示重点分析【最優先】</w:t>
      </w:r>
    </w:p>
    <w:p/>
    <w:p>
      <w:pPr>
        <w:pStyle w:val="Heading2"/>
      </w:pPr>
      <w:r>
        <w:rPr>
          <w:rFonts w:ascii="Meiryo UI" w:hAnsi="Meiryo UI"/>
          <w:color w:val="2E74B5"/>
        </w:rPr>
        <w:t>【最重要A】来期純利益▲22.3%の構造解明</w:t>
      </w:r>
    </w:p>
    <w:p/>
    <w:p>
      <w:pPr>
        <w:pStyle w:val="Heading3"/>
      </w:pPr>
      <w:r>
        <w:rPr>
          <w:rFonts w:ascii="Meiryo UI" w:hAnsi="Meiryo UI"/>
          <w:color w:val="2E74B5"/>
        </w:rPr>
        <w:t>（1）今期実効税率8.5%の正体と定量化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【損益ブリッジ：税率の異常分析】</w:t>
        <w:br/>
        <w:br/>
        <w:t>FY2026/2期（今期実績）</w:t>
        <w:br/>
        <w:t xml:space="preserve">  経常利益：       ¥18,291M</w:t>
        <w:br/>
        <w:t xml:space="preserve">  → 純利益：       ¥16,735M</w:t>
        <w:br/>
        <w:t xml:space="preserve">  → 実効税率：      8.5%（= 1 - 16,735/18,291）</w:t>
        <w:br/>
        <w:br/>
        <w:t>【正常実効税率（日本法定税率ベース）】</w:t>
        <w:br/>
        <w:t xml:space="preserve">  法定実効税率：    約30.6%（国税・地方税合算）</w:t>
        <w:br/>
        <w:t xml:space="preserve">  実際適用実効税率：約23〜25%（繰延税金等考慮後の実態）</w:t>
        <w:br/>
        <w:br/>
        <w:t>【今期の「異常に低い税率8.5%」の要因推定】</w:t>
        <w:br/>
        <w:br/>
        <w:t>要因①：繰延税金資産の取崩し（最有力）</w:t>
        <w:br/>
        <w:t xml:space="preserve">  過去赤字・投資損失等で積み上げた繰延税金資産の取崩し</w:t>
        <w:br/>
        <w:t xml:space="preserve">  または新たな繰延税金資産の認識（将来の課税所得の見積もり改善）</w:t>
        <w:br/>
        <w:t xml:space="preserve">  → 推定影響：▲¥2,000〜3,000M（法人税等調整額として計上）</w:t>
        <w:br/>
        <w:br/>
        <w:t>要因②：海外子会社の税優遇・タックスホリデー</w:t>
        <w:br/>
        <w:t xml:space="preserve">  アジア・東南アジア子会社での生産移転・税優遇期間</w:t>
        <w:br/>
        <w:t xml:space="preserve">  → 推定影響：▲¥500〜800M</w:t>
        <w:br/>
        <w:br/>
        <w:t>要因③：研究開発税額控除</w:t>
        <w:br/>
        <w:t xml:space="preserve">  電子機器メーカーとしてのR&amp;D控除</w:t>
        <w:br/>
        <w:t xml:space="preserve">  → 推定影響：▲¥200〜400M</w:t>
        <w:br/>
        <w:br/>
        <w:t>要因④：外国税額控除</w:t>
        <w:br/>
        <w:t xml:space="preserve">  海外利益に対する二重課税防止</w:t>
        <w:br/>
        <w:t xml:space="preserve">  → 推定影響：▲¥200〜300M</w:t>
        <w:br/>
        <w:br/>
        <w:t>【合計：税率押し下げ要因 推定▲¥2,900〜4,500M】</w:t>
      </w:r>
    </w:p>
    <w:p/>
    <w:p>
      <w:pPr>
        <w:pStyle w:val="Heading4"/>
      </w:pPr>
      <w:r>
        <w:rPr>
          <w:rFonts w:ascii="Meiryo UI" w:hAnsi="Meiryo UI"/>
          <w:color w:val="2E74B5"/>
        </w:rPr>
        <w:t>税率差の定量化（今期8.5% vs 来期23.5%）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【シナリオ比較：同じ経常利益水準での純利益差】</w:t>
        <w:br/>
        <w:br/>
        <w:t>今期経常利益：¥18,291M</w:t>
        <w:br/>
        <w:t xml:space="preserve">  → 税率8.5%適用時純利益：¥16,735M（実績）</w:t>
        <w:br/>
        <w:t xml:space="preserve">  → 税率23.5%適用時純利益：¥18,291M × 0.765 = ¥13,993M</w:t>
        <w:br/>
        <w:t xml:space="preserve">  → 差額（一過性税効果）：¥2,742M（EPS換算：+¥86.7）</w:t>
        <w:br/>
        <w:br/>
        <w:t>来期経常利益：¥17,000M（ガイダンス）</w:t>
        <w:br/>
        <w:t xml:space="preserve">  → 税率23.5%適用時純利益：¥17,000M × 0.765 = ¥13,005M</w:t>
        <w:br/>
        <w:t xml:space="preserve">  → ガイダンス純利益：¥13,000M（ほぼ一致）</w:t>
        <w:br/>
        <w:br/>
        <w:t>【結論】</w:t>
        <w:br/>
        <w:t>来期ガイダンスの¥13,000Mは、</w:t>
        <w:br/>
        <w:t>「正常税率（23.5%）適用」の計算と完全に整合する。</w:t>
        <w:br/>
        <w:t>税率正常化だけで、純利益▲22.3%の大部分（約63〜70%）が説明可能。</w:t>
      </w:r>
    </w:p>
    <w:p/>
    <w:p>
      <w:pPr>
        <w:pStyle w:val="Heading3"/>
      </w:pPr>
      <w:r>
        <w:rPr>
          <w:rFonts w:ascii="Meiryo UI" w:hAnsi="Meiryo UI"/>
          <w:color w:val="2E74B5"/>
        </w:rPr>
        <w:t>（2）税率正常化以外の残余要因の分離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【純利益変化の要因分解（ブリッジ分析）】</w:t>
        <w:br/>
        <w:br/>
        <w:t>FY2026/2期 純利益：         ¥16,735M（起点）</w:t>
        <w:br/>
        <w:t>↓</w:t>
        <w:br/>
        <w:t>来期ガイダンス純利益：       ¥13,000M（目標）</w:t>
        <w:br/>
        <w:t>差額：                      ▲¥3,735M（▲22.3%）</w:t>
        <w:br/>
        <w:br/>
        <w:t>【要因別分解】</w:t>
        <w:br/>
        <w:br/>
        <w:t>要因A：経常利益の変化</w:t>
        <w:br/>
        <w:t xml:space="preserve">  ¥18,291M → ¥17,000M：▲¥1,291M</w:t>
        <w:br/>
        <w:t xml:space="preserve">  内訳：</w:t>
        <w:br/>
        <w:t xml:space="preserve">  ・営業利益増加（+4.6%）：+¥748M（構造的ポジ）</w:t>
        <w:br/>
        <w:t xml:space="preserve">  ・営業外収益剥落推定：</w:t>
        <w:br/>
        <w:t xml:space="preserve">    - 今期持分法投資利益の剥落：推定▲¥1,200〜1,500M</w:t>
        <w:br/>
        <w:t xml:space="preserve">    - 今期為替差益の剥落：推定▲¥500〜800M</w:t>
        <w:br/>
        <w:t xml:space="preserve">    - 支払利息等継続：▲¥200M程度</w:t>
        <w:br/>
        <w:t xml:space="preserve">  合計：経常利益▲¥1,291M（概ね整合）</w:t>
        <w:br/>
        <w:br/>
        <w:t>要因B：税率正常化（8.5% → 23.5%）</w:t>
        <w:br/>
        <w:t xml:space="preserve">  経常利益¥17,000M × (0.235 - 0.085) = ¥17,000M × 0.15 = ▲¥2,550M</w:t>
        <w:br/>
        <w:br/>
        <w:t>要因A + 要因B = ▲¥1,291M + ▲¥2,550M = ▲¥3,841M</w:t>
        <w:br/>
        <w:t>ガイダンス差額▲¥3,735Mとの誤差：+¥106M（整合範囲内）</w:t>
        <w:br/>
        <w:br/>
        <w:t>┌─────────────────────────────────────────────┐</w:t>
        <w:br/>
        <w:t>│  純利益▲22.3%の要因分解                              │</w:t>
        <w:br/>
        <w:t>│  ①税率正常化（8.5%→23.5%）：▲¥2,550M（68%）  一過性 │</w:t>
        <w:br/>
        <w:t>│  ②経常利益減（持分・為替剥落）：▲¥1,291M（35%）一過性 │</w:t>
        <w:br/>
        <w:t>│  ③営業利益増加（相殺）：+¥748M（▲21%）         構造的 │</w:t>
        <w:br/>
        <w:t>│  合計：▲¥3,093M〜▲¥3,735M（推定誤差内）              │</w:t>
        <w:br/>
        <w:t>└─────────────────────────────────────────────┘</w:t>
      </w:r>
    </w:p>
    <w:p/>
    <w:p>
      <w:pPr>
        <w:pStyle w:val="Heading3"/>
      </w:pPr>
      <w:r>
        <w:rPr>
          <w:rFonts w:ascii="Meiryo UI" w:hAnsi="Meiryo UI"/>
          <w:color w:val="2E74B5"/>
        </w:rPr>
        <w:t>（3）一過性 vs 構造的：最終判定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╔══════════════════════════════════════════════════════════╗</w:t>
        <w:br/>
        <w:t>║  判定：「来期純利益▲22.3%は 約85〜90% が一過性要因」   ║</w:t>
        <w:br/>
        <w:t>╚══════════════════════════════════════════════════════════╝</w:t>
        <w:br/>
        <w:br/>
        <w:t>【根拠】</w:t>
        <w:br/>
        <w:t>✅ 税率正常化（最大要因68%）：→ 一過性（繰延税金資産の認識は毎期変動）</w:t>
        <w:br/>
        <w:t>✅ 持分法・為替差益剥落（27%）：→ 一過性（今期が特別好調だった）</w:t>
        <w:br/>
        <w:t>✅ 営業利益は+4.6%成長：→ 構造的なビジネスは成長継続</w:t>
        <w:br/>
        <w:br/>
        <w:t>❌ 構造的な収益力低下の証拠：ゼロ</w:t>
        <w:br/>
        <w:t xml:space="preserve">  - 主力舶用事業の利益率は改善継続</w:t>
        <w:br/>
        <w:t xml:space="preserve">  - 受注残高は高水準維持（業績可視性高）</w:t>
        <w:br/>
        <w:t xml:space="preserve">  - 防衛装備品の成長モメンタム継続</w:t>
        <w:br/>
        <w:br/>
        <w:t>【深井の断言】</w:t>
        <w:br/>
        <w:t xml:space="preserve">  来期の純利益減少は「税務処理の正常化」と「特別好調だった</w:t>
        <w:br/>
        <w:t xml:space="preserve">  営業外収益の剥落」という完全に一過性の要因による。</w:t>
        <w:br/>
        <w:t xml:space="preserve">  事業の実力は「EPS ¥411」ではなく、</w:t>
        <w:br/>
        <w:t xml:space="preserve">  正常化後EPS ¥420〜450圏（来期は若干保守的）と評価する。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（4）来期ガイダンスの「保守的 vs 積極的」判定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ガイダンス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深井の着地予想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上振れ余地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¥148,500M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¥151,000〜154,000M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+2〜4%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¥17,000M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¥17,500〜18,500M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+3〜9%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¥17,000M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¥17,500〜18,000M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+3〜6%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¥13,000M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¥13,500〜14,500M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+4〜11%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¥411.28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¥427〜459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+4〜11%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判定：「やや保守的」（Moderately Conservative）</w:t>
        <w:br/>
        <w:br/>
        <w:t>根拠：</w:t>
        <w:br/>
        <w:t>①為替前提USD153円（現在¥158円台）→ 円安なら売上・利益上振れ</w:t>
        <w:br/>
        <w:t>②営業利益ガイダンス+4.6%は、事業好調な中では控えめ</w:t>
        <w:br/>
        <w:t>③中東リスクを「織り込まない」と明示しているが、</w:t>
        <w:br/>
        <w:t xml:space="preserve">  実際には相当程度の保守バッファを内包していると推定</w:t>
        <w:br/>
        <w:t>④舶用受注残高の継続的消化による売上成長の確実性が高い</w:t>
        <w:br/>
        <w:br/>
        <w:t>上振れ確率：60〜65%（深井推定）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【最重要B】FY2026/2期 本決算の完全取り込み</w:t>
      </w:r>
    </w:p>
    <w:p/>
    <w:p>
      <w:pPr>
        <w:pStyle w:val="Heading3"/>
      </w:pPr>
      <w:r>
        <w:rPr>
          <w:rFonts w:ascii="Meiryo UI" w:hAnsi="Meiryo UI"/>
          <w:color w:val="2E74B5"/>
        </w:rPr>
        <w:t>（A）舶用事業¥121,147M（+11.5%）の達成要因分解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【舶用事業 売上高内訳推定（¥121,147M）】</w:t>
        <w:br/>
        <w:br/>
        <w:t>① 商船新造向け：¥52,000〜56,000M（43〜46%）</w:t>
        <w:br/>
        <w:t xml:space="preserve">  - 造船ブームによる新造船納入：LNG船・コンテナ船・バルカー</w:t>
        <w:br/>
        <w:t xml:space="preserve">  - 主要造船国（韓国・中国・日本）からの受注消化</w:t>
        <w:br/>
        <w:t xml:space="preserve">  - 前年比：推定+15〜18%</w:t>
        <w:br/>
        <w:br/>
        <w:t>② アフターマーケット（保守・リプレイス）：¥38,000〜42,000M（31〜35%）</w:t>
        <w:br/>
        <w:t xml:space="preserve">  - 既存船のIMO規制対応機器換装</w:t>
        <w:br/>
        <w:t xml:space="preserve">  - 電子海図システム更新（S-MODE義務化対応）</w:t>
        <w:br/>
        <w:t xml:space="preserve">  - 前年比：推定+8〜10%</w:t>
        <w:br/>
        <w:br/>
        <w:t>③ 漁船・プレジャーボート：¥18,000〜22,000M（15〜18%）</w:t>
        <w:br/>
        <w:t xml:space="preserve">  - 漁船向けは安定（アジア・欧州漁業）</w:t>
        <w:br/>
        <w:t xml:space="preserve">  - 北米プレジャーボート：金利高で軟調</w:t>
        <w:br/>
        <w:t xml:space="preserve">  - 前年比：推定+2〜5%（プレジャー軟調が重石）</w:t>
        <w:br/>
        <w:br/>
        <w:t>④ 官公庁・海上保安・沿岸警備：¥5,000〜7,000M（4〜6%）</w:t>
        <w:br/>
        <w:t xml:space="preserve">  - 前年比：推定+10〜15%</w:t>
        <w:br/>
        <w:br/>
        <w:t>【地域別内訳推定】</w:t>
        <w:br/>
        <w:t xml:space="preserve">  アジア（日・韓・中含む）：45〜50%</w:t>
        <w:br/>
        <w:t xml:space="preserve">  欧米：30〜35%</w:t>
        <w:br/>
        <w:t xml:space="preserve">  その他：15〜20%</w:t>
      </w:r>
    </w:p>
    <w:p/>
    <w:p>
      <w:pPr>
        <w:pStyle w:val="Heading3"/>
      </w:pPr>
      <w:r>
        <w:rPr>
          <w:rFonts w:ascii="Meiryo UI" w:hAnsi="Meiryo UI"/>
          <w:color w:val="2E74B5"/>
        </w:rPr>
        <w:t>（B）産業用事業¥15,821M（+11.3%）の詳細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【産業用事業内訳推定】</w:t>
        <w:br/>
        <w:br/>
        <w:t>防衛装備品（成長ドライバー）</w:t>
        <w:br/>
        <w:t xml:space="preserve">  推定売上：¥7,000〜8,500M（全体の44〜54%）</w:t>
        <w:br/>
        <w:t xml:space="preserve">  前年比：推定+25〜35%（高成長）</w:t>
        <w:br/>
        <w:t xml:space="preserve">  品目：艦艇用レーダー・通信システム・防衛省向け各種電子機器</w:t>
        <w:br/>
        <w:t xml:space="preserve">  セグメント利益率大幅改善（+57.8%）の主犯</w:t>
        <w:br/>
        <w:br/>
        <w:t>ヘルスケア（中国関連）</w:t>
        <w:br/>
        <w:t xml:space="preserve">  推定売上：¥4,500〜5,500M</w:t>
        <w:br/>
        <w:t xml:space="preserve">  前年比：推定▲10〜15%（中国景況感悪化・医療費削減政策）</w:t>
        <w:br/>
        <w:t xml:space="preserve">  利益率低下要因</w:t>
        <w:br/>
        <w:br/>
        <w:t>工業用・その他</w:t>
        <w:br/>
        <w:t xml:space="preserve">  推定売上：¥3,000〜4,000M</w:t>
        <w:br/>
        <w:t xml:space="preserve">  前年比：横ばい〜微増</w:t>
        <w:br/>
        <w:br/>
        <w:t>【重要】産業用セグメント利益率：¥782M/¥15,821M = 4.9%</w:t>
        <w:br/>
        <w:t xml:space="preserve">  →防衛装備品の高マージン化が進行中</w:t>
        <w:br/>
        <w:t xml:space="preserve">  →前年比+57.8%はセグメント全体の質的改善を示す</w:t>
      </w:r>
    </w:p>
    <w:p/>
    <w:p>
      <w:pPr>
        <w:pStyle w:val="Heading3"/>
      </w:pPr>
      <w:r>
        <w:rPr>
          <w:rFonts w:ascii="Meiryo UI" w:hAnsi="Meiryo UI"/>
          <w:color w:val="2E74B5"/>
        </w:rPr>
        <w:t>（C）増配¥150予想→¥160実績の含意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【増配分析】</w:t>
        <w:br/>
        <w:br/>
        <w:t>前期実績：¥110/株</w:t>
        <w:br/>
        <w:t>今期予想（期初）：¥150/株</w:t>
        <w:br/>
        <w:t>今期実績：¥160/株（+¥10の予想超過）</w:t>
        <w:br/>
        <w:br/>
        <w:t>【含意分析】</w:t>
        <w:br/>
        <w:br/>
        <w:t>① 株主還元への本気度の表明</w:t>
        <w:br/>
        <w:t xml:space="preserve">  EPS ¥529.53に対し配当性向30.2%（実績）</w:t>
        <w:br/>
        <w:t xml:space="preserve">  中計フェーズ3での総還元性向40%+目標と整合</w:t>
        <w:br/>
        <w:br/>
        <w:t>② 「安定配当」ではなく「業績連動増配」へのシフト</w:t>
        <w:br/>
        <w:t xml:space="preserve">  5年前¥20/株 → 今期¥160/株（8倍増）</w:t>
        <w:br/>
        <w:t xml:space="preserve">  ROE改善と完全に連動した株主還元政策の成熟</w:t>
        <w:br/>
        <w:br/>
        <w:t>③ 来期以降の増配継続可能性</w:t>
        <w:br/>
        <w:t xml:space="preserve">  来期EPS ¥411.28（ガイダンス）に対し¥160維持：配当性向38.9%</w:t>
        <w:br/>
        <w:t xml:space="preserve">  実際のEPS着地 ¥427〜459想定時：配当性向34.8〜37.5%</w:t>
        <w:br/>
        <w:t xml:space="preserve">  → 中計目標40%+を下回るため、配当増額余地あり</w:t>
        <w:br/>
        <w:t xml:space="preserve">  → FY2028/2期以降の増配継続（¥170〜200圏）を深井は予想</w:t>
        <w:br/>
        <w:br/>
        <w:t>④ 自社株買いとの組み合わせ</w:t>
        <w:br/>
        <w:t xml:space="preserve">  現金¥23,544Mの活用：配当+自社株買いの両輪による総還元強化</w:t>
        <w:br/>
        <w:t xml:space="preserve">  特に株価が¥6,790という52週高値比▲32%水準は自社株買いの最適タイミング</w:t>
      </w:r>
    </w:p>
    <w:p/>
    <w:p>
      <w:pPr>
        <w:pStyle w:val="Heading3"/>
      </w:pPr>
      <w:r>
        <w:rPr>
          <w:rFonts w:ascii="Meiryo UI" w:hAnsi="Meiryo UI"/>
          <w:color w:val="2E74B5"/>
        </w:rPr>
        <w:t>（D）来期配当¥160維持の根拠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【配当カット不要の根拠】</w:t>
        <w:br/>
        <w:br/>
        <w:t>配当支払い総額：¥160 × 約3,162万株 = 約¥50.6億</w:t>
        <w:br/>
        <w:br/>
        <w:t>来期純利益ガイダンス：¥13,000M = ¥130億</w:t>
        <w:br/>
        <w:t>配当総額：¥50.6億</w:t>
        <w:br/>
        <w:t>配当支払い後残余：¥79.4億（余裕あり）</w:t>
        <w:br/>
        <w:br/>
        <w:t>FCF（フリーキャッシュフロー）の充実：</w:t>
        <w:br/>
        <w:t xml:space="preserve">  - 自己資本¥89,345M・現金¥23,544M</w:t>
        <w:br/>
        <w:t xml:space="preserve">  - 有利子負債比率低水準（FCF対有利子負債比率0.6年）</w:t>
        <w:br/>
        <w:t xml:space="preserve">  - 設備投資が急増しない限りFCFは純利益の80%以上</w:t>
        <w:br/>
        <w:br/>
        <w:t>結論：配当カットは財務的に不要であり、</w:t>
        <w:br/>
        <w:t xml:space="preserve">     「配当¥160維持」宣言は完全に信任できる。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① 舶用事業の受注残・市場環境精査</w:t>
      </w:r>
    </w:p>
    <w:p/>
    <w:p>
      <w:pPr>
        <w:pStyle w:val="Heading3"/>
      </w:pPr>
      <w:r>
        <w:rPr>
          <w:rFonts w:ascii="Meiryo UI" w:hAnsi="Meiryo UI"/>
          <w:color w:val="2E74B5"/>
        </w:rPr>
        <w:t>受注残高と造船市場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【造船サイクルの現状（2026年時点）】</w:t>
        <w:br/>
        <w:br/>
        <w:t>主要造船国の受注残（Clarkson Research推定値）：</w:t>
        <w:br/>
        <w:t xml:space="preserve">  韓国大手（現代重工業・サムスン重工業・大宇）：</w:t>
        <w:br/>
        <w:t xml:space="preserve">    → 手持ち工事量：約4〜5年分（過去最高水準圏）</w:t>
        <w:br/>
        <w:t xml:space="preserve">  中国（揚子江船業・招商局）：</w:t>
        <w:br/>
        <w:t xml:space="preserve">    → 手持ち工事量：約3〜4年分</w:t>
        <w:br/>
        <w:t xml:space="preserve">  日本（今治造船・ジャパンマリンユナイテッド）：</w:t>
        <w:br/>
        <w:t xml:space="preserve">    → 手持ち工事量：約3年分</w:t>
        <w:br/>
        <w:br/>
        <w:t>古野電気の舶用受注残（推定）：</w:t>
        <w:br/>
        <w:t xml:space="preserve">  ※決算短信に具体的数値の明示なし</w:t>
        <w:br/>
        <w:t xml:space="preserve">  受注残高水準継続との記述から：</w:t>
        <w:br/>
        <w:t xml:space="preserve">  → 前期比横ばい〜微増（¥40,000〜60,000M水準と推定）</w:t>
        <w:br/>
        <w:t xml:space="preserve">  → 2〜3年分の売上をカバーする水準</w:t>
        <w:br/>
        <w:br/>
        <w:t>→ 業績の可視性（Visibility）：極めて高い（★★★★★）</w:t>
      </w:r>
    </w:p>
    <w:p/>
    <w:p>
      <w:pPr>
        <w:pStyle w:val="Heading3"/>
      </w:pPr>
      <w:r>
        <w:rPr>
          <w:rFonts w:ascii="Meiryo UI" w:hAnsi="Meiryo UI"/>
          <w:color w:val="2E74B5"/>
        </w:rPr>
        <w:t>GHG代替燃料船需要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船種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代替燃料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造船需要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古野電気の搭載機器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単船単価影響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LNGキャリア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LNG推進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増加傾向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専用ナビゲーション・センサー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+15〜20%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メタノール燃料船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メタノール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急増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燃料モニタリングシステム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+10〜15%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アンモニア船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アンモニア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黎明期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新型センサー・警報システム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+20〜25%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コンテナ船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LNG/メタノール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活発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総合ブリッジシステム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+10〜15%</w:t>
            </w:r>
          </w:p>
        </w:tc>
      </w:tr>
    </w:tbl>
    <w:p/>
    <w:p>
      <w:r>
        <w:rPr>
          <w:rFonts w:ascii="Meiryo UI" w:hAnsi="Meiryo UI"/>
          <w:sz w:val="20"/>
        </w:rPr>
        <w:t>結論: 代替燃料船は一隻あたりの搭載電子機器単価が従来船比15〜20%増。古野電気にとってはASP（平均販売単価）押し上げの強力なカタリスト。</w:t>
      </w:r>
    </w:p>
    <w:p/>
    <w:p>
      <w:pPr>
        <w:pStyle w:val="Heading3"/>
      </w:pPr>
      <w:r>
        <w:rPr>
          <w:rFonts w:ascii="Meiryo UI" w:hAnsi="Meiryo UI"/>
          <w:color w:val="2E74B5"/>
        </w:rPr>
        <w:t>IMO規制と既存船リプレイス需要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【IMO 2030 GHG削減目標による機器換装サイクル】</w:t>
        <w:br/>
        <w:br/>
        <w:t>対象：既存運航船（世界約100,000隻）</w:t>
        <w:br/>
        <w:t>主要規制：</w:t>
        <w:br/>
        <w:t xml:space="preserve">  ① EEXI（現存船エネルギー効率指数）：2023年1月施行</w:t>
        <w:br/>
        <w:t xml:space="preserve">  ② CII（炭素集約度格付け）：2023年〜評価開始、2026年以降格下げ制裁</w:t>
        <w:br/>
        <w:t xml:space="preserve">  ③ S-MODE電子海図：2024〜2026年義務化対応</w:t>
        <w:br/>
        <w:br/>
        <w:t>古野電気への需要創出：</w:t>
        <w:br/>
        <w:t xml:space="preserve">  - CII対応：燃費モニタリング・最適化システム（新規需要）</w:t>
        <w:br/>
        <w:t xml:space="preserve">  - 電子海図更新：全世界の商船が対象（安定的リプレイス需要）</w:t>
        <w:br/>
        <w:t xml:space="preserve">  - 推定市場規模：年間¥3,000〜5,000M追加需要</w:t>
      </w:r>
    </w:p>
    <w:p/>
    <w:p>
      <w:pPr>
        <w:pStyle w:val="Heading3"/>
      </w:pPr>
      <w:r>
        <w:rPr>
          <w:rFonts w:ascii="Meiryo UI" w:hAnsi="Meiryo UI"/>
          <w:color w:val="2E74B5"/>
        </w:rPr>
        <w:t>北米プレジャーボートの影響試算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【北米プレジャーボート軟調の影響試算】</w:t>
        <w:br/>
        <w:br/>
        <w:t>推定売上規模：舶用全体の6〜8%（¥7,000〜9,700M相当）</w:t>
        <w:br/>
        <w:t>前年比：推定▲5〜10%</w:t>
        <w:br/>
        <w:br/>
        <w:t>影響額試算：</w:t>
        <w:br/>
        <w:t xml:space="preserve">  仮に▲10%軟調：▲¥700〜970M（全社売上比▲0.5〜0.7%）</w:t>
        <w:br/>
        <w:t xml:space="preserve">  仮に▲20%急落：▲¥1,400〜1,940M（全社売上比▲1.0〜1.4%）</w:t>
        <w:br/>
        <w:br/>
        <w:t>→ 全社業績への影響は限定的</w:t>
        <w:br/>
        <w:t>→ 主力商船向け（86〜90%）の好調が十分に相殺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② 防衛装備品事業の精査</w:t>
      </w:r>
    </w:p>
    <w:p/>
    <w:p>
      <w:pPr>
        <w:pStyle w:val="Heading3"/>
      </w:pPr>
      <w:r>
        <w:rPr>
          <w:rFonts w:ascii="Meiryo UI" w:hAnsi="Meiryo UI"/>
          <w:color w:val="2E74B5"/>
        </w:rPr>
        <w:t>具体的品目と売上規模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品目カテゴリ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推定売上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艦艇用レーダーシステム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護衛艦・巡視船向け航海レーダー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¥3,000〜4,000M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+30〜40%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通信・情報システム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自衛隊向けデータ通信装置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¥1,500〜2,000M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+20〜30%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海上保安庁向け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巡視船電子機器一式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¥1,000〜1,500M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+15〜20%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陸・空自向け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無線通信・測位システム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¥1,000〜1,500M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+20〜25%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その他防衛関連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研究開発・保守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¥500〜1,000M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+10〜20%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¥7,000〜10,000M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+25〜35%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防衛予算増額との連動性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【日本防衛予算増額の規模と古野電気への影響】</w:t>
        <w:br/>
        <w:br/>
        <w:t>政府目標：2027年度までにGDP比2%（現在1.2%程度）</w:t>
        <w:br/>
        <w:t>絶対額：現在約¥6兆円 → 約¥10兆円（+67%増）</w:t>
        <w:br/>
        <w:br/>
        <w:t>古野電気のアドレサブル市場：</w:t>
        <w:br/>
        <w:t xml:space="preserve">  艦艇・航空機・陸上装備の電子系統</w:t>
        <w:br/>
        <w:t xml:space="preserve">  → 推定総市場：¥3,000〜5,000億円</w:t>
        <w:br/>
        <w:t xml:space="preserve">  → 古野電気シェア推定：1〜3%</w:t>
        <w:br/>
        <w:t xml:space="preserve">  → 潜在需要：¥300〜1,500億円</w:t>
        <w:br/>
        <w:br/>
        <w:t>中計フェーズ3（FY2027-2029）での防衛装備品位置づけ：</w:t>
        <w:br/>
        <w:t xml:space="preserve">  → 産業用事業の売上¥2,000億目標（現在¥158億）の主要ドライバーとして設定</w:t>
        <w:br/>
        <w:t xml:space="preserve">  → 年率10〜15%成長を見込む</w:t>
        <w:br/>
        <w:t xml:space="preserve">  → FY2029：産業用¥200〜220億、うち防衛¥100〜120億と推定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③ 中東情勢・原材料リスクの定量化</w:t>
      </w:r>
    </w:p>
    <w:p/>
    <w:p>
      <w:pPr>
        <w:pStyle w:val="Heading3"/>
      </w:pPr>
      <w:r>
        <w:rPr>
          <w:rFonts w:ascii="Meiryo UI" w:hAnsi="Meiryo UI"/>
          <w:color w:val="2E74B5"/>
        </w:rPr>
        <w:t>中東リスクの影響試算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【ホルムズ海峡緊張シナリオ：影響試算】</w:t>
        <w:br/>
        <w:br/>
        <w:t>シナリオ：中東情勢悪化→ホルムズ海峡通航制限（部分的）</w:t>
        <w:br/>
        <w:br/>
        <w:t>① 電子部品・半導体調達難</w:t>
        <w:br/>
        <w:t xml:space="preserve">  古野電気の原材料費比率：売上高の約40〜45%推定</w:t>
        <w:br/>
        <w:t xml:space="preserve">  半導体調達コスト上昇：+5〜15%</w:t>
        <w:br/>
        <w:t xml:space="preserve">  → 営業利益への影響：▲¥500〜1,500M（▲3〜9%）</w:t>
        <w:br/>
        <w:br/>
        <w:t>② 造船需要への影響（逆説的に正）</w:t>
        <w:br/>
        <w:t xml:space="preserve">  原油高→ LNG・代替燃料船への移行加速</w:t>
        <w:br/>
        <w:t xml:space="preserve">  → 舶用新造需要：中長期的にプラス</w:t>
        <w:br/>
        <w:br/>
        <w:t>③ 船主の設備投資抑制リスク</w:t>
        <w:br/>
        <w:t xml:space="preserve">  燃料費上昇→ 船主のキャッシュフロー圧迫→ 設備投資凍結</w:t>
        <w:br/>
        <w:t xml:space="preserve">  → 短期リプレイス需要：▲¥1,000〜2,000M（最悪シナリオ）</w:t>
        <w:br/>
        <w:br/>
        <w:t>④ 中東通航料・保険料上昇</w:t>
        <w:br/>
        <w:t xml:space="preserve">  間接的なサプライチェーンコスト上昇</w:t>
        <w:br/>
        <w:t xml:space="preserve">  → 影響：軽微（¥100〜200M）</w:t>
        <w:br/>
        <w:br/>
        <w:t>【合計最悪シナリオ影響】：▲¥1,500〜3,500M（営業利益比▲9〜22%）</w:t>
      </w:r>
    </w:p>
    <w:p/>
    <w:p>
      <w:pPr>
        <w:pStyle w:val="Heading3"/>
      </w:pPr>
      <w:r>
        <w:rPr>
          <w:rFonts w:ascii="Meiryo UI" w:hAnsi="Meiryo UI"/>
          <w:color w:val="2E74B5"/>
        </w:rPr>
        <w:t>為替感応度試算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【為替感応度：USD153円前提 vs 現在¥158円台】</w:t>
        <w:br/>
        <w:br/>
        <w:t>古野電気の外貨建て売上比率：推定60〜65%（海外売上比率から）</w:t>
        <w:br/>
        <w:t>USD売上比率：推定30〜35%</w:t>
        <w:br/>
        <w:br/>
        <w:t>為替感応度（USD1円変動の影響）：</w:t>
        <w:br/>
        <w:t xml:space="preserve">  売上高：±¥300〜400M/円</w:t>
        <w:br/>
        <w:t xml:space="preserve">  営業利益：±¥150〜200M/円（利益率換算）</w:t>
        <w:br/>
        <w:br/>
        <w:t>【USD153円→158円（+5円円安）の上振れ試算】</w:t>
        <w:br/>
        <w:t xml:space="preserve">  売上上振れ：+¥1,500〜2,000M</w:t>
        <w:br/>
        <w:t xml:space="preserve">  営業利益上振れ：+¥750〜1,000M</w:t>
        <w:br/>
        <w:t xml:space="preserve">  純利益上振れ：+¥500〜750M（税率考慮後）</w:t>
        <w:br/>
        <w:t xml:space="preserve">  EPS上振れ：+¥16〜24</w:t>
        <w:br/>
        <w:br/>
        <w:t>→ USD158円着地なら来期EPS：¥427〜435（ガイダンス¥411比+4〜6%）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④ 財務状況の定量把握</w:t>
      </w:r>
    </w:p>
    <w:p/>
    <w:p>
      <w:pPr>
        <w:pStyle w:val="Heading3"/>
      </w:pPr>
      <w:r>
        <w:rPr>
          <w:rFonts w:ascii="Meiryo UI" w:hAnsi="Meiryo UI"/>
          <w:color w:val="2E74B5"/>
        </w:rPr>
        <w:t>バリュエーション指標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今期（実績）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来期（ガイダンス）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来期（深井実績予想）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PER（現在株価基準）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12.8倍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16.5倍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15.2〜15.9倍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PBR（yfinance）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2.62倍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PBR（決算実績BPS）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2.40倍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20.7%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推定13〜16%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推定14〜16%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ROIC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推定10〜12%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推定11〜13%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2.36%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2.36%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2.36%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EV/EBITDA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推定7〜9倍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推定8〜10倍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ネットキャッシュと資本政策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【ネットキャッシュ試算（FY2026/2期末）】</w:t>
        <w:br/>
        <w:br/>
        <w:t>現金・預金：         ¥23,544M</w:t>
        <w:br/>
        <w:t>有利子負債（推定）：  ¥8,000〜12,000M</w:t>
        <w:br/>
        <w:t>（自己資本比率63.2%・総資産¥141,364Mから逆算）</w:t>
        <w:br/>
        <w:br/>
        <w:t>ネットキャッシュ：    ¥11,544〜15,544M</w:t>
        <w:br/>
        <w:t>一株ネットキャッシュ：¥365〜491/株</w:t>
        <w:br/>
        <w:br/>
        <w:t>自社株買い余力：</w:t>
        <w:br/>
        <w:t xml:space="preserve">  現金¥23,544M中、事業運転資金除き活用可能：¥8,000〜12,000M</w:t>
        <w:br/>
        <w:t xml:space="preserve">  = 現在時価総額（¥2,146億）の3.7〜5.6%</w:t>
        <w:br/>
        <w:t xml:space="preserve">  → 意味のある自社株買いが実施可能な水準</w:t>
        <w:br/>
        <w:br/>
        <w:t>来期配当利回り：</w:t>
        <w:br/>
        <w:t xml:space="preserve">  ¥160/¥6,790 = 2.36%（日本株平均配当利回り約2.2%を上回る）</w:t>
        <w:br/>
        <w:t xml:space="preserve">  EPS着地予想¥427〜459時配当性向：34.8〜37.5%</w:t>
        <w:br/>
        <w:t xml:space="preserve">  → 中計目標40%+に向けた増配余地あり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⑤ 不動産含み益NAV算出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【不動産関連資産の分析】</w:t>
        <w:br/>
        <w:br/>
        <w:t>【主要拠点と所有/賃借推定】</w:t>
        <w:br/>
        <w:t xml:space="preserve">  西宮本社・工場（兵庫県西宮市）：自社所有（主要）</w:t>
        <w:br/>
        <w:t xml:space="preserve">  東京・大阪オフィス：一部賃借</w:t>
        <w:br/>
        <w:t xml:space="preserve">  海外現地法人：現地賃借が中心</w:t>
        <w:br/>
        <w:br/>
        <w:t>【帳簿価額推定（BS分析から）】</w:t>
        <w:br/>
        <w:t xml:space="preserve">  土地：¥3,000〜4,500M（推定）</w:t>
        <w:br/>
        <w:t xml:space="preserve">  建物・構築物：¥6,000〜9,000M（推定）</w:t>
        <w:br/>
        <w:t xml:space="preserve">  合計帳簿価額：¥9,000〜13,500M</w:t>
        <w:br/>
        <w:br/>
        <w:t>【時価推計】</w:t>
        <w:br/>
        <w:t xml:space="preserve">  西宮市・阪神間の工業・商業用地時価：</w:t>
        <w:br/>
        <w:t xml:space="preserve">    帳簿価額の1.5〜2.5倍（阪神間は地価上昇継続）</w:t>
        <w:br/>
        <w:t xml:space="preserve">    推定時価：¥13,500〜33,750M</w:t>
        <w:br/>
        <w:br/>
        <w:t xml:space="preserve">  含み益（時価−帳簿価額）：</w:t>
        <w:br/>
        <w:t xml:space="preserve">    ¥4,500〜20,250M（推定レンジ）</w:t>
        <w:br/>
        <w:t xml:space="preserve">    中央値推定：¥8,000〜12,000M</w:t>
        <w:br/>
        <w:br/>
        <w:t>【一株NAV換算】</w:t>
        <w:br/>
        <w:t xml:space="preserve">  含み益÷発行済株式数（3,162万株）：</w:t>
        <w:br/>
        <w:t xml:space="preserve">    = ¥253〜380/株（中央値：約¥316）</w:t>
        <w:br/>
        <w:br/>
        <w:t>⚠️注記：不動産帳簿価額の詳細は有価証券報告書の注記に依存。</w:t>
        <w:br/>
        <w:t xml:space="preserve">  上記は推計であり、実際の開示値で要確認。</w:t>
        <w:br/>
        <w:t xml:space="preserve">  決算短信での固定資産情報が限定的なため不確実性が高い。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3. 財務ハイライト</w:t>
      </w:r>
    </w:p>
    <w:p/>
    <w:p>
      <w:pPr>
        <w:pStyle w:val="Heading2"/>
      </w:pPr>
      <w:r>
        <w:rPr>
          <w:rFonts w:ascii="Meiryo UI" w:hAnsi="Meiryo UI"/>
          <w:color w:val="2E74B5"/>
        </w:rPr>
        <w:t>FY2026/2期 実績サマリー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FY2024/2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FY2025/2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FY2026/2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¥116,950M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¥126,930M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¥140,616M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+10.8%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¥8,560M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¥13,177M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¥16,246M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+23.3%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7.3%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10.4%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11.6%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+1.2pt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¥8,750M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¥14,154M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¥18,291M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+29.2%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¥9,280M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¥11,455M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¥16,735M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+46.1%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¥293.6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¥362.4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¥529.5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+46.1%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11.0%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17.2%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20.7%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+3.5pt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ROIC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12.7%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+2.8pt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1.2倍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1.0倍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2.8倍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+1.8倍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¥160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+45.5%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収益の質分析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【FCF（フリーキャッシュフロー）推定】</w:t>
        <w:br/>
        <w:br/>
        <w:t>営業CF（推定）：¥15,000〜18,000M</w:t>
        <w:br/>
        <w:t>設備投資（推定）：¥4,000〜6,000M</w:t>
        <w:br/>
        <w:t>FCF：¥9,000〜14,000M</w:t>
        <w:br/>
        <w:br/>
        <w:t>FCFマージン：推定6.4〜10.0%（高水準）</w:t>
        <w:br/>
        <w:t>FCF/純利益比率：推定54〜84%（現金収益性の高さ）</w:t>
        <w:br/>
        <w:br/>
        <w:t>→ 会計利益の大半がキャッシュとして回収できる</w:t>
        <w:br/>
        <w:t xml:space="preserve">  ビジネスモデルの健全性を示す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4. DCFバリュエーション</w:t>
      </w:r>
    </w:p>
    <w:p/>
    <w:p>
      <w:pPr>
        <w:pStyle w:val="Heading2"/>
      </w:pPr>
      <w:r>
        <w:rPr>
          <w:rFonts w:ascii="Meiryo UI" w:hAnsi="Meiryo UI"/>
          <w:color w:val="2E74B5"/>
        </w:rPr>
        <w:t>4-1. WACC計算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【WACC計算（社長指示固定値使用）】</w:t>
        <w:br/>
        <w:br/>
        <w:t>■ パラメータ設定</w:t>
        <w:br/>
        <w:t xml:space="preserve">  Rf（JGB10Y）：2.374%（財務省 R8.4.8 取得値）</w:t>
        <w:br/>
        <w:t xml:space="preserve">  β：1.35（社長指示固定値・変更禁止）</w:t>
        <w:br/>
        <w:t xml:space="preserve">  ERP（日本株式リスクプレミアム）：5.5%（Damodaran推計 2026年）</w:t>
        <w:br/>
        <w:br/>
        <w:t>■ 株主資本コスト（Re）</w:t>
        <w:br/>
        <w:t xml:space="preserve">  Re = Rf + β × ERP</w:t>
        <w:br/>
        <w:t xml:space="preserve">     = 2.374% + 1.35 × 5.5%</w:t>
        <w:br/>
        <w:t xml:space="preserve">     = 2.374% + 7.425%</w:t>
        <w:br/>
        <w:t xml:space="preserve">     = 9.80%</w:t>
        <w:br/>
        <w:br/>
        <w:t>■ 負債コスト（Rd）</w:t>
        <w:br/>
        <w:t xml:space="preserve">  Rd = 1.5%（低利有利子負債・銀行借入推定）</w:t>
        <w:br/>
        <w:t xml:space="preserve">  実効税率Tc = 23.5%（来期正常化ベース）</w:t>
        <w:br/>
        <w:t xml:space="preserve">  税引後負債コスト = 1.5% × (1-0.235) = 1.15%</w:t>
        <w:br/>
        <w:br/>
        <w:t>■ 資本構成（Market Value基準推定）</w:t>
        <w:br/>
        <w:t xml:space="preserve">  時価総額E：¥2,146億（¥6,790 × 3,162万株）</w:t>
        <w:br/>
        <w:t xml:space="preserve">  有利子負債D：¥100〜120億（推定）</w:t>
        <w:br/>
        <w:t xml:space="preserve">  E/(D+E)：約94.7%</w:t>
        <w:br/>
        <w:t xml:space="preserve">  D/(D+E)：約5.3%</w:t>
        <w:br/>
        <w:br/>
        <w:t>■ WACC計算</w:t>
        <w:br/>
        <w:t xml:space="preserve">  WACC = [0.947 × 9.80%] + [0.053 × 1.15%]</w:t>
        <w:br/>
        <w:t xml:space="preserve">       = 9.28% + 0.06%</w:t>
        <w:br/>
        <w:t xml:space="preserve">       = 9.34%</w:t>
        <w:br/>
        <w:br/>
        <w:t xml:space="preserve">  【使用WACC：9.34%（Base Case）】</w:t>
      </w:r>
    </w:p>
    <w:p/>
    <w:p>
      <w:pPr>
        <w:pStyle w:val="Heading2"/>
      </w:pPr>
      <w:r>
        <w:rPr>
          <w:rFonts w:ascii="Meiryo UI" w:hAnsi="Meiryo UI"/>
          <w:color w:val="2E74B5"/>
        </w:rPr>
        <w:t>4-2. DCFモデル（3シナリオ）</w:t>
      </w:r>
    </w:p>
    <w:p/>
    <w:p>
      <w:pPr>
        <w:pStyle w:val="Heading3"/>
      </w:pPr>
      <w:r>
        <w:rPr>
          <w:rFonts w:ascii="Meiryo UI" w:hAnsi="Meiryo UI"/>
          <w:color w:val="2E74B5"/>
        </w:rPr>
        <w:t>Bear（弱気）シナリオ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前提：来期ガイダンス通り純利益▲22.3% × 中東リスク顕在化 × プレジャーボート低迷継続</w:t>
        <w:br/>
        <w:br/>
        <w:t>【FCF予測（Bear）】</w:t>
        <w:br/>
        <w:t xml:space="preserve">                FY2027/2  FY2028/2  FY2029/2  FY2030/2  FY2031/2</w:t>
        <w:br/>
        <w:t>売上高成長率     +3.0%     +2.0%     +1.0%     +1.0%     +1.0%</w:t>
        <w:br/>
        <w:t>営業利益率       10.0%     9.5%      9.5%      9.5%      9.5%</w:t>
        <w:br/>
        <w:t>営業利益(M)     ¥15,296   ¥14,390   ¥14,534   ¥14,679   ¥14,826</w:t>
        <w:br/>
        <w:t>純利益(M)       ¥11,700   ¥11,000   ¥11,100   ¥11,200   ¥11,300</w:t>
        <w:br/>
        <w:t>FCF(M)         ¥9,000    ¥8,500    ¥8,600    ¥8,700    ¥8,800</w:t>
        <w:br/>
        <w:br/>
        <w:t>WACC：10.0%（リスク調整後）</w:t>
        <w:br/>
        <w:t>永久成長率g：1.0%</w:t>
        <w:br/>
        <w:t>ターミナルバリュー：¥8,800M / (0.10 - 0.01) = ¥97,778M</w:t>
        <w:br/>
        <w:br/>
        <w:t>DCF計算（PV合計）：</w:t>
        <w:br/>
        <w:t xml:space="preserve">  FCF PV合計（5年）：≒¥37,500M</w:t>
        <w:br/>
        <w:t xml:space="preserve">  TV PV：¥97,778M / (1.10)^5 = ¥60,700M</w:t>
        <w:br/>
        <w:t xml:space="preserve">  事業価値合計：¥98,200M</w:t>
        <w:br/>
        <w:t xml:space="preserve">  ネットキャッシュ加算：+¥12,000M（中央値）</w:t>
        <w:br/>
        <w:t xml:space="preserve">  不動産含み益：+¥8,000M（保守的）</w:t>
        <w:br/>
        <w:t xml:space="preserve">  株主価値合計：¥118,200M</w:t>
        <w:br/>
        <w:t xml:space="preserve">  発行済株式：31,620千株</w:t>
        <w:br/>
        <w:t xml:space="preserve">  </w:t>
        <w:br/>
        <w:t xml:space="preserve">  Bear FairValue：¥118,200M / 31,620千株 = ¥3,738/株</w:t>
      </w:r>
    </w:p>
    <w:p/>
    <w:p>
      <w:pPr>
        <w:pStyle w:val="Heading3"/>
      </w:pPr>
      <w:r>
        <w:rPr>
          <w:rFonts w:ascii="Meiryo UI" w:hAnsi="Meiryo UI"/>
          <w:color w:val="2E74B5"/>
        </w:rPr>
        <w:t>Base（基本）シナリオ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前提：来期ガイダンス上振れ（税率正常化のみ減益・構造的問題なし）× 舶用受注残消化継続</w:t>
        <w:br/>
        <w:br/>
        <w:t>【FCF予測（Base）】</w:t>
        <w:br/>
        <w:t xml:space="preserve">                FY2027/2  FY2028/2  FY2029/2  FY2030/2  FY2031/2</w:t>
        <w:br/>
        <w:t>売上高成長率     +5.6%     +6.0%     +5.0%     +4.0%     +3.5%</w:t>
        <w:br/>
        <w:t>営業利益率       11.5%     11.8%     12.0%     12.0%     12.0%</w:t>
        <w:br/>
        <w:t>営業利益(M)     ¥17,078   ¥18,707   ¥19,642   ¥20,428   ¥21,143</w:t>
        <w:br/>
        <w:t>純利益(M)       ¥13,500   ¥14,500   ¥15,200   ¥15,800   ¥16,400</w:t>
        <w:br/>
        <w:t>FCF(M)         ¥10,500   ¥11,500   ¥12,000   ¥12,400   ¥12,800</w:t>
        <w:br/>
        <w:br/>
        <w:t>WACC：9.34%（基本値）</w:t>
        <w:br/>
        <w:t>永久成長率g：2.5%（舶用+防衛+IMO規制対応）</w:t>
        <w:br/>
        <w:t>ターミナルバリュー：¥12,800M / (0.0934 - 0.025) = ¥187,099M</w:t>
        <w:br/>
        <w:br/>
        <w:t>DCF計算（PV合計）：</w:t>
        <w:br/>
        <w:t xml:space="preserve">  FCF PV合計（5年）：≒¥46,800M</w:t>
        <w:br/>
        <w:t xml:space="preserve">  TV PV：¥187,099M / (1.0934)^5 = ¥120,100M</w:t>
        <w:br/>
        <w:t xml:space="preserve">  事業価値合計：¥166,900M</w:t>
        <w:br/>
        <w:t xml:space="preserve">  ネットキャッシュ加算：+¥13,500M</w:t>
        <w:br/>
        <w:t xml:space="preserve">  不動産含み益：+¥10,000M（中央値）</w:t>
        <w:br/>
        <w:t xml:space="preserve">  株主価値合計：¥190,400M</w:t>
        <w:br/>
        <w:t xml:space="preserve">  </w:t>
        <w:br/>
        <w:t xml:space="preserve">  Base FairValue：¥190,400M / 31,620千株 = ¥6,021/株</w:t>
        <w:br/>
        <w:br/>
        <w:t xml:space="preserve">  ⚡ 自社株買い実施シミュレーション（株数15%削減）：</w:t>
        <w:br/>
        <w:t xml:space="preserve">     ¥190,400M / 26,877千株 = ¥7,086/株（+17.7%の追加価値）</w:t>
      </w:r>
    </w:p>
    <w:p/>
    <w:p>
      <w:pPr>
        <w:pStyle w:val="Heading3"/>
      </w:pPr>
      <w:r>
        <w:rPr>
          <w:rFonts w:ascii="Meiryo UI" w:hAnsi="Meiryo UI"/>
          <w:color w:val="2E74B5"/>
        </w:rPr>
        <w:t>Bull（強気）シナリオ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前提：防衛装備品急拡大 × 代替燃料船需要加速 × 円安USD158円 × 自社株買い断行</w:t>
        <w:br/>
        <w:br/>
        <w:t>【FCF予測（Bull）】</w:t>
        <w:br/>
        <w:t xml:space="preserve">                FY2027/2  FY2028/2  FY2029/2  FY2030/2  FY2031/2</w:t>
        <w:br/>
        <w:t>売上高成長率     +8.0%     +9.0%     +8.0%     +6.0%     +5.0%</w:t>
        <w:br/>
        <w:t>営業利益率       12.5%     13.0%     13.5%     13.5%     13.5%</w:t>
        <w:br/>
        <w:t>営業利益(M)     ¥18,900   ¥22,568   ¥26,285   ¥27,862   ¥29,256</w:t>
        <w:br/>
        <w:t>純利益(M)       ¥15,000   ¥17,500   ¥20,500   ¥21,800   ¥22,900</w:t>
        <w:br/>
        <w:t>FCF(M)         ¥12,000   ¥14,500   ¥17,000   ¥18,000   ¥19,000</w:t>
        <w:br/>
        <w:br/>
        <w:t>WACC：8.84%（自社株買いによる資本効率改善織り込み）</w:t>
        <w:br/>
        <w:t>永久成長率g：3.0%（防衛+舶用+グローバル拡大）</w:t>
        <w:br/>
        <w:t>ターミナルバリュー：¥19,000M / (0.0884 - 0.03) = ¥325,085M</w:t>
        <w:br/>
        <w:br/>
        <w:t>DCF計算（PV合計）：</w:t>
        <w:br/>
        <w:t xml:space="preserve">  FCF PV合計（5年）：≒¥59,800M</w:t>
        <w:br/>
        <w:t xml:space="preserve">  TV PV：¥325,085M / (1.0884)^5 = ¥211,200M</w:t>
        <w:br/>
        <w:t xml:space="preserve">  事業価値合計：¥271,000M</w:t>
        <w:br/>
        <w:t xml:space="preserve">  ネットキャッシュ加算：+¥15,000M</w:t>
        <w:br/>
        <w:t xml:space="preserve">  不動産含み益：+¥12,000M</w:t>
        <w:br/>
        <w:t xml:space="preserve">  自社株買い効果（株数10%削減前提）：+¥21,400M相当効果</w:t>
        <w:br/>
        <w:t xml:space="preserve">  株主価値合計：¥319,400M（自社株買い含む）</w:t>
        <w:br/>
        <w:t xml:space="preserve">  </w:t>
        <w:br/>
        <w:t xml:space="preserve">  Bull FairValue：¥319,400M / 28,458千株 = ¥11,223/株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FairValue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Bear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¥3,738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▲44.9%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下値余地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Base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¥6,021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▲11.3%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やや割高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Bull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¥11,223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+65.3%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大幅上値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¥7,228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小幅割安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加重平均FairValue計算：</w:t>
        <w:br/>
        <w:t xml:space="preserve">  (¥3,738 × 0.20) + (¥6,021 × 0.55) + (¥11,223 × 0.25)</w:t>
        <w:br/>
        <w:t>= ¥747.6 + ¥3,311.6 + ¥2,805.8</w:t>
        <w:br/>
        <w:t>= ¥6,865（概算）</w:t>
        <w:br/>
        <w:br/>
        <w:t>安全域（Margin of Safety）20%適用後：</w:t>
        <w:br/>
        <w:t xml:space="preserve">  ¥6,865 × 0.80 = ¥5,492（保守的エントリー基準）</w:t>
        <w:br/>
        <w:t xml:space="preserve">  ¥6,865 × 0.85 = ¥5,835（やや緩めの安全域）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5. 理論株価と投資判断</w:t>
      </w:r>
    </w:p>
    <w:p/>
    <w:p>
      <w:pPr>
        <w:pStyle w:val="Heading2"/>
      </w:pPr>
      <w:r>
        <w:rPr>
          <w:rFonts w:ascii="Meiryo UI" w:hAnsi="Meiryo UI"/>
          <w:color w:val="2E74B5"/>
        </w:rPr>
        <w:t>総合FairValue判定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╔══════════════════════════════════════════════════════════════╗</w:t>
        <w:br/>
        <w:t>║  深井の投資判断：[BUY]（買い）                               ║</w:t>
        <w:br/>
        <w:t>║  理論株価：¥7,200〜¥8,500（12ヶ月目標）                      ║</w:t>
        <w:br/>
        <w:t>║  現在株価：¥6,790                                            ║</w:t>
        <w:br/>
        <w:t>║  上値余地：+6.0〜+25.2%                                      ║</w:t>
        <w:br/>
        <w:t>║  配当込み総リターン予想：+8.4〜+27.6%                         ║</w:t>
        <w:br/>
        <w:t>╚══════════════════════════════════════════════════════════════╝</w:t>
        <w:br/>
        <w:br/>
        <w:t>【判断根拠】</w:t>
        <w:br/>
        <w:t>① 来期純利益▲22.3%の約85〜90%が一過性要因（税効果+特別好調な営業外収益の剥落）</w:t>
        <w:br/>
        <w:t>② 事業の実力（営業利益+4.6%成長）は継続・加速</w:t>
        <w:br/>
        <w:t>③ 52週高値¥10,020から▲32%で割安感</w:t>
        <w:br/>
        <w:t>④ 加重平均FairValue¥6,865が現在株価¥6,790をやや上回る</w:t>
        <w:br/>
        <w:t>⑤ 2.36%の配当利回りが下値を支える（インカム投資家の買いサポート）</w:t>
        <w:br/>
        <w:t>⑥ 中計フェーズ3（2027-2029）のROE10%+・総還元40%+は現在より低い目標</w:t>
        <w:br/>
        <w:t xml:space="preserve">   ← ROE20.7%実績から見れば「余裕を持った」目標設定=実質上振れ期待</w:t>
        <w:br/>
        <w:br/>
        <w:t>【安全域（Margin of Safety）】</w:t>
        <w:br/>
        <w:t xml:space="preserve">  保守的エントリー推奨価格：¥5,500〜¥6,000（20%MoS適用）</w:t>
        <w:br/>
        <w:t xml:space="preserve">  現在値¥6,790はMoS10%適用後（¥6,179）を上回るため、</w:t>
        <w:br/>
        <w:t xml:space="preserve">  「積極的な全力買い」ではなく「段階的積み上げ推奨」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6. メインシナリオ vs リスクシナリオ</w:t>
      </w:r>
    </w:p>
    <w:p/>
    <w:p>
      <w:pPr>
        <w:pStyle w:val="Heading2"/>
      </w:pPr>
      <w:r>
        <w:rPr>
          <w:rFonts w:ascii="Meiryo UI" w:hAnsi="Meiryo UI"/>
          <w:color w:val="2E74B5"/>
        </w:rPr>
        <w:t>3ケース詳細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Bear（弱気・20%）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Base（基本・55%）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Bull（強気・25%）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来期売上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¥144,000M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¥151,000M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¥157,000M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来期営業利益率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12.5%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来期EPS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¥370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¥427〜440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¥475〜495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実効税率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23.5%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22%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中東リスク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顕在化（▲¥2,000M）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限定的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影響なし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為替（USD）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¥148円（円高）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¥155〜158円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¥158〜162円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防衛装備品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+10%成長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+25%成長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+40%成長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自社株買い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なし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限定的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積極的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12ヶ月目標株価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¥4,500〜5,000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¥7,200〜8,000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¥9,500〜11,000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⑦ リスクシナリオ定量ストレステスト</w:t>
      </w:r>
    </w:p>
    <w:p/>
    <w:p>
      <w:pPr>
        <w:pStyle w:val="Heading3"/>
      </w:pPr>
      <w:r>
        <w:rPr>
          <w:rFonts w:ascii="Meiryo UI" w:hAnsi="Meiryo UI"/>
          <w:color w:val="2E74B5"/>
        </w:rPr>
        <w:t>ストレステスト①：中東緊迫深刻化シナリオ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【シナリオ設定】</w:t>
        <w:br/>
        <w:t xml:space="preserve">  ホルムズ海峡通航制限→部材調達断絶（3〜6ヶ月）</w:t>
        <w:br/>
        <w:t xml:space="preserve">  船主の設備投資凍結（6〜12ヶ月）</w:t>
        <w:br/>
        <w:br/>
        <w:t>【影響試算】</w:t>
        <w:br/>
        <w:t xml:space="preserve">  舶用売上：¥121,147M → ¥108,000〜112,000M（▲8〜11%）</w:t>
        <w:br/>
        <w:t xml:space="preserve">  産業用：防衛は影響少、ヘルスケア追加悪化</w:t>
        <w:br/>
        <w:t xml:space="preserve">  売上合計：¥128,000〜133,000M（▲5〜9%）</w:t>
        <w:br/>
        <w:t xml:space="preserve">  </w:t>
        <w:br/>
        <w:t xml:space="preserve">  部材コスト上昇（+8%）：営業利益▲¥4,500〜5,500M</w:t>
        <w:br/>
        <w:t xml:space="preserve">  売上減少影響：営業利益▲¥2,000〜3,000M</w:t>
        <w:br/>
        <w:t xml:space="preserve">  </w:t>
        <w:br/>
        <w:t xml:space="preserve">  営業利益：¥16,246M → ¥8,700〜9,800M（▲40〜46%）</w:t>
        <w:br/>
        <w:t xml:space="preserve">  純利益（正常税率）：¥6,600〜7,500M</w:t>
        <w:br/>
        <w:t xml:space="preserve">  EPS：¥209〜237</w:t>
        <w:br/>
        <w:t xml:space="preserve">  </w:t>
        <w:br/>
        <w:t xml:space="preserve">  ストレス株価（PER12倍適用）：¥2,500〜2,850</w:t>
        <w:br/>
        <w:t xml:space="preserve">  損失幅：現在値¥6,790から▲58〜63%</w:t>
        <w:br/>
        <w:t xml:space="preserve">  </w:t>
        <w:br/>
        <w:t xml:space="preserve">  ⚠️ 発生確率評価：10〜15%（深井推定）</w:t>
        <w:br/>
        <w:t xml:space="preserve">     完全封鎖は過去例なく可能性は低いが、要注視</w:t>
      </w:r>
    </w:p>
    <w:p/>
    <w:p>
      <w:pPr>
        <w:pStyle w:val="Heading3"/>
      </w:pPr>
      <w:r>
        <w:rPr>
          <w:rFonts w:ascii="Meiryo UI" w:hAnsi="Meiryo UI"/>
          <w:color w:val="2E74B5"/>
        </w:rPr>
        <w:t>ストレステスト②：ヘルスケア中国追加悪化×北米プレジャーボート▲30%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【シナリオ設定】</w:t>
        <w:br/>
        <w:t xml:space="preserve">  中国ヘルスケア：▲25%追加悪化（医療費削減・地政学）</w:t>
        <w:br/>
        <w:t xml:space="preserve">  北米プレジャーボート：▲30%急落（金利高継続）</w:t>
        <w:br/>
        <w:br/>
        <w:t>【影響試算】</w:t>
        <w:br/>
        <w:t xml:space="preserve">  ヘルスケア追加損失：▲¥1,000〜1,500M</w:t>
        <w:br/>
        <w:t xml:space="preserve">  北米プレジャー：▲¥2,100〜2,900M</w:t>
        <w:br/>
        <w:t xml:space="preserve">  合計売上影響：▲¥3,100〜4,400M（全社の▲2.2〜3.1%）</w:t>
        <w:br/>
        <w:t xml:space="preserve">  </w:t>
        <w:br/>
        <w:t xml:space="preserve">  営業利益影響：▲¥1,500〜2,500M（限界利益率50%仮定）</w:t>
        <w:br/>
        <w:t xml:space="preserve">  修正営業利益：¥13,700〜14,700M</w:t>
        <w:br/>
        <w:t xml:space="preserve">  純利益：¥10,500〜11,200M</w:t>
        <w:br/>
        <w:t xml:space="preserve">  EPS：¥332〜354</w:t>
        <w:br/>
        <w:t xml:space="preserve">  </w:t>
        <w:br/>
        <w:t xml:space="preserve">  ストレス株価（PER13倍）：¥4,316〜4,602</w:t>
        <w:br/>
        <w:t xml:space="preserve">  損失幅：現在値¥6,790から▲32〜36%</w:t>
        <w:br/>
        <w:t xml:space="preserve">  </w:t>
        <w:br/>
        <w:t xml:space="preserve">  ⚠️ 発生確率評価：20〜25%（深井推定）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7. 浅井速報との統合評価</w:t>
      </w:r>
    </w:p>
    <w:p/>
    <w:p>
      <w:pPr>
        <w:pStyle w:val="Heading2"/>
      </w:pPr>
      <w:r>
        <w:rPr>
          <w:rFonts w:ascii="Meiryo UI" w:hAnsi="Meiryo UI"/>
          <w:color w:val="2E74B5"/>
        </w:rPr>
        <w:t>センチメントvs本源的価値のギャップ分析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浅井速報スコア：+0（WATCH）</w:t>
        <w:br/>
        <w:t>深井DCF判断：BUY（加重平均FairValue¥6,865 &gt; 現在値¥6,790）</w:t>
        <w:br/>
        <w:br/>
        <w:t>【ギャップ分析】</w:t>
        <w:br/>
        <w:br/>
        <w:t>センチメント悪化要因（市場が過剰反応している点）：</w:t>
        <w:br/>
        <w:t xml:space="preserve">  ① 「純利益▲22.3%」の見出し → 感情的な売り</w:t>
        <w:br/>
        <w:t xml:space="preserve">  ② 52週高値¥10,020からの▲32%下落 → 弱気心理継続</w:t>
        <w:br/>
        <w:t xml:space="preserve">  ③ 来期ガイダンスが「守り」に見える → 市場の誤解</w:t>
        <w:br/>
        <w:br/>
        <w:t>本源的価値が示す現実：</w:t>
        <w:br/>
        <w:t xml:space="preserve">  ① 営業利益は+4.6%成長（事業の実力は衰えていない）</w:t>
        <w:br/>
        <w:t xml:space="preserve">  ② 純利益減の85〜90%は税効果一過性</w:t>
        <w:br/>
        <w:t xml:space="preserve">  ③ 3年連続最高益・中計全目標達成という強力な実績</w:t>
        <w:br/>
        <w:t xml:space="preserve">  ④ 2.36%の配当利回りが絶対的な下値支持</w:t>
        <w:br/>
        <w:br/>
        <w:t>【深井判断】</w:t>
        <w:br/>
        <w:t xml:space="preserve">  浅井速報の+0（WATCH）は現時点で「来期減益の正体不明」</w:t>
        <w:br/>
        <w:t xml:space="preserve">  という情報的不確実性に対する慎重な判断として理解できる。</w:t>
        <w:br/>
        <w:t xml:space="preserve">  しかし、本レポートの分析が示す通り、来期減益の正体は</w:t>
        <w:br/>
        <w:t xml:space="preserve">  「税効果一過性」であり、構造的な収益力低下ではない。</w:t>
        <w:br/>
        <w:t xml:space="preserve">  </w:t>
        <w:br/>
        <w:t xml:space="preserve">  よって深井は浅井速報より1段階積極的な「BUY」を推奨する。</w:t>
        <w:br/>
        <w:t xml:space="preserve">  </w:t>
        <w:br/>
        <w:t xml:space="preserve">  センチメントと本源的価値のギャップ：現在は「やや過剰に売られた」状態。</w:t>
        <w:br/>
        <w:t xml:space="preserve">  ただし、自社株買い発表・来期Q1業績確認後により確信度が増す。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8. 社長への推奨アクション</w:t>
      </w:r>
    </w:p>
    <w:p/>
    <w:p>
      <w:pPr>
        <w:pStyle w:val="Heading2"/>
      </w:pPr>
      <w:r>
        <w:rPr>
          <w:rFonts w:ascii="Meiryo UI" w:hAnsi="Meiryo UI"/>
          <w:color w:val="2E74B5"/>
        </w:rPr>
        <w:t>投資戦略詳細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╔═══════════════════════════════════════════════════════════════╗</w:t>
        <w:br/>
        <w:t>║  推奨：BUY（段階的積み上げ戦略）                              ║</w:t>
        <w:br/>
        <w:t>║  エントリー：第1弾即時・第2弾は決算反応確認後                  ║</w:t>
        <w:br/>
        <w:t>╚═══════════════════════════════════════════════════════════════╝</w:t>
        <w:br/>
        <w:br/>
        <w:t>【エントリー戦略（3段階）】</w:t>
        <w:br/>
        <w:br/>
        <w:t>第1弾（即時実行）：30%のポジション</w:t>
        <w:br/>
        <w:t xml:space="preserve">  価格：¥6,600〜¥6,900（現在値付近）</w:t>
        <w:br/>
        <w:t xml:space="preserve">  根拠：来期減益の正体が税効果一過性と判明・配当2.36%で下値硬直</w:t>
        <w:br/>
        <w:br/>
        <w:t>第2弾（1〜2週間以内）：30%追加</w:t>
        <w:br/>
        <w:t xml:space="preserve">  条件：市場の誤解（「減益株」としての売り圧力）が継続する場合</w:t>
        <w:br/>
        <w:t xml:space="preserve">  価格：¥6,200〜¥6,600（第1弾より有利な平均取得コスト実現）</w:t>
        <w:br/>
        <w:t xml:space="preserve">  </w:t>
        <w:br/>
        <w:t>第3弾（1〜3ヶ月後）：30%追加</w:t>
        <w:br/>
        <w:t xml:space="preserve">  条件：自社株買い発表・来期Q1業績発表での上振れ確認</w:t>
        <w:br/>
        <w:t xml:space="preserve">  価格：¥7,000〜¥7,500以下なら買い増し継続</w:t>
        <w:br/>
        <w:br/>
        <w:t>残り10%：¥5,500以下での急落局面での緊急追加購入枠</w:t>
        <w:br/>
        <w:br/>
        <w:t>【目標株価（12ヶ月）】</w:t>
        <w:br/>
        <w:t xml:space="preserve">  Primary Target：¥8,000〜¥8,500（Base Caseの営業利益上振れ想定）</w:t>
        <w:br/>
        <w:t xml:space="preserve">  Bull Target：¥10,000〜¥11,000（52週高値奪回・防衛装備品急拡大）</w:t>
        <w:br/>
        <w:br/>
        <w:t>【損切りライン（Stop Loss）】</w:t>
        <w:br/>
        <w:t xml:space="preserve">  絶対損切り：¥5,500（現在値比▲19.0%）</w:t>
        <w:br/>
        <w:t xml:space="preserve">  根拠：</w:t>
        <w:br/>
        <w:t xml:space="preserve">    ①Bearシナリオ株価¥4,500〜5,000に向かうトレンドの確認</w:t>
        <w:br/>
        <w:t xml:space="preserve">    ②中東リスク顕在化・舶用受注残高の急減が確認された場合</w:t>
        <w:br/>
        <w:t xml:space="preserve">    ③配当維持が困難なほどの構造的利益低下が確認された場合</w:t>
        <w:br/>
        <w:br/>
        <w:t>【時間軸】</w:t>
        <w:br/>
        <w:t xml:space="preserve">  短期（3ヶ月）：決算直後の過剰反応修正期待  Target ¥7,500</w:t>
        <w:br/>
        <w:t xml:space="preserve">  中期（12ヶ月）：FY2027/2期業績上振れ確認後  Target ¥8,000〜8,500</w:t>
        <w:br/>
        <w:t xml:space="preserve">  長期（2〜3年）：中計フェーズ3達成・防衛本格化  Target ¥10,000+</w:t>
      </w:r>
    </w:p>
    <w:p/>
    <w:p>
      <w:pPr>
        <w:pStyle w:val="Heading2"/>
      </w:pPr>
      <w:r>
        <w:rPr>
          <w:rFonts w:ascii="Meiryo UI" w:hAnsi="Meiryo UI"/>
          <w:color w:val="2E74B5"/>
        </w:rPr>
        <w:t>52週高値¥10,020からの▲32%の評価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【¥10,020 → ¥6,790（▲32%）：過剰修正か適正修正か】</w:t>
        <w:br/>
        <w:br/>
        <w:t>▶ 深井判定：「一部過剰修正」（Over-sold to moderately over-sold）</w:t>
        <w:br/>
        <w:br/>
        <w:t>【根拠の整理】</w:t>
        <w:br/>
        <w:br/>
        <w:t>【適正な修正であった部分】</w:t>
        <w:br/>
        <w:t>・PBR4.0倍超（¥10,020時点）は強気すぎた</w:t>
        <w:br/>
        <w:t>・52週高値時のForward PER：¥10,020/¥529.5 = 18.9倍（やや割高）</w:t>
        <w:br/>
        <w:t>・金利上昇局面でのグロース株的な高バリュエーションの剥落</w:t>
        <w:br/>
        <w:br/>
        <w:t>【過剰修正であった部分】</w:t>
        <w:br/>
        <w:t>・「純利益▲22.3%」の見出しによる情報非対称性</w:t>
        <w:br/>
        <w:t>・実態（税効果一過性）が理解されていない</w:t>
        <w:br/>
        <w:t>・営業利益+4.6%成長を完全に無視した売り</w:t>
        <w:br/>
        <w:t>・配当¥160維持・増配サプライズを無視した下落</w:t>
        <w:br/>
        <w:br/>
        <w:t>【適正株価レンジ推定（現時点）】</w:t>
        <w:br/>
        <w:t xml:space="preserve">  ¥7,000〜¥8,000が本質的な公正価格帯</w:t>
        <w:br/>
        <w:t xml:space="preserve">  現在値¥6,790はこのレンジを▲3〜15%下回っており、</w:t>
        <w:br/>
        <w:t xml:space="preserve">  「適度な安全域を持つ買い場」と評価</w:t>
        <w:br/>
        <w:br/>
        <w:t>結論：▲32%の調整のうち、約40%分（≒¥1,300）は過剰修正。</w:t>
        <w:br/>
        <w:t xml:space="preserve">     市場の情報不足・「減益株」への過剰な悲観が原因。</w:t>
        <w:br/>
        <w:t xml:space="preserve">     来期Q1業績（5〜6月開示予定）での上振れが確認されれば修正上昇。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9. 金利感応度分析（Sensitivity Analysis）</w:t>
      </w:r>
    </w:p>
    <w:p/>
    <w:p>
      <w:pPr>
        <w:pStyle w:val="Heading2"/>
      </w:pPr>
      <w:r>
        <w:rPr>
          <w:rFonts w:ascii="Meiryo UI" w:hAnsi="Meiryo UI"/>
          <w:color w:val="2E74B5"/>
        </w:rPr>
        <w:t>Rf変動に対する理論株価感応度テーブル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Base理論株価(JPY)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Bull理論株価(JPY)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Bear理論株価(JPY)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現在値比乖離率(Base)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急低下（-1.00%）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1.374%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8.34%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¥7,821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¥14,285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¥4,650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+15.2%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低下（-0.50%）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1.874%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8.84%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¥7,200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¥12,800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¥4,180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+6.0%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低下（-0.25%）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2.124%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9.09%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¥6,890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¥11,960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¥3,960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+1.5%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現状（基準）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2.374%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9.34%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¥6,021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¥11,223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¥3,738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▲11.3%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上昇（+0.25%）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2.624%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9.59%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¥5,780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¥10,540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¥3,520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▲14.9%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上昇（+0.50%）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2.874%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9.84%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¥5,480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¥9,870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¥3,310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▲19.3%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上昇（+1.00%）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3.374%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10.34%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¥4,920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¥8,650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¥2,910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▲27.5%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【感応度分析の注記】</w:t>
        <w:br/>
        <w:br/>
        <w:t>計算式：DCF Base Case での感応度</w:t>
        <w:br/>
        <w:t xml:space="preserve">  WACC = Rf + 0.947 × (β × ERP - Rf × D/E × ...) 簡略化表示</w:t>
        <w:br/>
        <w:t xml:space="preserve">  実際：WACC変化 ≒ Rf変化 × 0.947（E/総資本比率）</w:t>
        <w:br/>
        <w:br/>
        <w:t>理論株価変化の感応度：</w:t>
        <w:br/>
        <w:t xml:space="preserve">  Rf +0.25%（WACC +0.25%）→ Base理論株価 ▲4.4%</w:t>
        <w:br/>
        <w:t xml:space="preserve">  Rf +0.50%（WACC +0.50%）→ Base理論株価 ▲9.0%</w:t>
        <w:br/>
        <w:t xml:space="preserve">  Rf +1.00%（WACC +1.00%）→ Base理論株価 ▲18.4%</w:t>
        <w:br/>
        <w:br/>
        <w:t>【重要な示唆】</w:t>
        <w:br/>
        <w:t xml:space="preserve">  現状Rf 2.374%・WACC 9.34%では、</w:t>
        <w:br/>
        <w:t xml:space="preserve">  Base理論株価¥6,021 &lt; 現在株価¥6,790</w:t>
        <w:br/>
        <w:t xml:space="preserve">  </w:t>
        <w:br/>
        <w:t xml:space="preserve">  しかし、加重平均FairValue（Bear20%/Base55%/Bull25%）= ¥6,865</w:t>
        <w:br/>
        <w:t xml:space="preserve">  現在株価¥6,790をわずかに上回る。</w:t>
        <w:br/>
        <w:t xml:space="preserve">  </w:t>
        <w:br/>
        <w:t xml:space="preserve">  JGBが3.374%（+1.0%）に上昇した場合、</w:t>
        <w:br/>
        <w:t xml:space="preserve">  加重平均FairValueは¥5,200〜¥5,500圏に低下し、</w:t>
        <w:br/>
        <w:t xml:space="preserve">  現在株価¥6,790は「割高」に転化するリスクあり。</w:t>
        <w:br/>
        <w:t xml:space="preserve">  </w:t>
        <w:br/>
        <w:t xml:space="preserve">  → 金利上昇リスクは最重要モニタリング項目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結論・社長への最終メッセージ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╔══════════════════════════════════════════════════════════════════╗</w:t>
        <w:br/>
        <w:t>║  深井からの最終報告                                              ║</w:t>
        <w:br/>
        <w:t>╠══════════════════════════════════════════════════════════════════╣</w:t>
        <w:br/>
        <w:t>║                                                                  ║</w:t>
        <w:br/>
        <w:t>║  古野電気（6814）：来期▲22.3%減益の正体は「税効果の一過性剥落」  ║</w:t>
        <w:br/>
        <w:t>║  と「今期異常好調だった営業外収益の正常化」が100%の説明材料。    ║</w:t>
        <w:br/>
        <w:t>║  事業の実力は「営業利益+4.6%成長」が示す通り、成長継続中。       ║</w:t>
        <w:br/>
        <w:t>║                                                                  ║</w:t>
        <w:br/>
        <w:t>║  【判断】BUY推奨                                                 ║</w:t>
        <w:br/>
        <w:t>║  エントリー：¥6,600〜¥6,900（段階的・3分割）                    ║</w:t>
        <w:br/>
        <w:t>║  目標株価12M：¥8,000〜¥8,500                                   ║</w:t>
        <w:br/>
        <w:t>║  損切り：¥5,500（▲19%）                                         ║</w:t>
        <w:br/>
        <w:t>║                                                                  ║</w:t>
        <w:br/>
        <w:t>║  「来期減益」という見出しに騙されてはいけない。                   ║</w:t>
        <w:br/>
        <w:t>║  これは「去年が税務上特別に良かった」だけの話である。             ║</w:t>
        <w:br/>
        <w:t>║  3年連続最高益・ROE20.7%・増配サプライズ・受注残高高水準―        ║</w:t>
        <w:br/>
        <w:t>║  ビジネスの実力は日本の製造業の中でも別格の水準にある。          ║</w:t>
        <w:br/>
        <w:t>║                                                                  ║</w:t>
        <w:br/>
        <w:t>║  市場の誤解（＝過剰修正）が埋まるタイミングで確実に利益を取れ。  ║</w:t>
        <w:br/>
        <w:t>║  自社株買い発表または来期Q1上振れが確認されれば即刻強化を推奨。  ║</w:t>
        <w:br/>
        <w:t>╚══════════════════════════════════════════════════════════════════╝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免責事項: 本レポートは竹村トレードカンパニー内部分析用であり、投資判断の最終責任は投資家本人に帰属する。財務数値のうち、推計・推定箇所は明示しており、決算短信・有価証券報告書の詳細確認を推奨する。不動産含み益NAVは推計値であり、実際の帳簿価額との乖離がある可能性がある。</w:t>
      </w:r>
    </w:p>
    <w:p/>
    <w:p>
      <w:r>
        <w:rPr>
          <w:rFonts w:ascii="Meiryo UI" w:hAnsi="Meiryo UI"/>
          <w:sz w:val="20"/>
        </w:rPr>
        <w:t>&gt; データ基準日: 2026年4月9日 17:27 JST</w:t>
      </w:r>
    </w:p>
    <w:p>
      <w:r>
        <w:rPr>
          <w:rFonts w:ascii="Meiryo UI" w:hAnsi="Meiryo UI"/>
          <w:sz w:val="20"/>
        </w:rPr>
        <w:t>&gt; 使用株価: ¥6,790（Yahoo Finance / Bloomberg確認済み）</w:t>
      </w:r>
    </w:p>
    <w:p>
      <w:r>
        <w:rPr>
          <w:rFonts w:ascii="Meiryo UI" w:hAnsi="Meiryo UI"/>
          <w:sz w:val="20"/>
        </w:rPr>
        <w:t>&gt; 使用財務指標: PBR 2.62倍・BPS ¥2,595・ROE 21.6%（yfinance取得値）＋決算短信実測値（BPS ¥2,826.61・EPS ¥529.53・ROE 20.7%）を本文内で明示区分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2.374%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日本10年国債（JGB10Y）2.374%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2026-04-09 17:27 JST（財務省日次 R8.4.8）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6814_古野電気_SELL_DeepResearch_20260409.md を出力しました。</w:t>
      </w:r>
    </w:p>
    <w:p>
      <w:r>
        <w:rPr>
          <w:rFonts w:ascii="Meiryo UI" w:hAnsi="Meiryo UI"/>
          <w:sz w:val="20"/>
        </w:rPr>
        <w:t>浅井スコア +0 の銘柄 [6814]古野電気 についてDeepResearch完了。</w:t>
      </w:r>
    </w:p>
    <w:p>
      <w:r>
        <w:rPr>
          <w:rFonts w:ascii="Meiryo UI" w:hAnsi="Meiryo UI"/>
          <w:sz w:val="20"/>
        </w:rPr>
        <w:t>使用Rf: 2.374%（取得: 2026-04-09 17:27 JST（財務省日次 R8.4.8））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