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[6918] アバールデータ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分析日：2026-04-12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[6918] アバールデータ</w:t>
      </w:r>
    </w:p>
    <w:p>
      <w:r>
        <w:rPr>
          <w:rFonts w:ascii="Meiryo UI" w:hAnsi="Meiryo UI"/>
          <w:sz w:val="20"/>
        </w:rPr>
        <w:t>作成日: 2026-04-12  |  アナリスト: 深井  |  分類: HOLD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アバールデータ（6918）DeepResearch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分析日：2026年4月12日｜現在株価：¥2,764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✅ BPS・PBR 検証済み訂正（2026-04-12 BS直接計算）</w:t>
      </w:r>
    </w:p>
    <w:p>
      <w:r>
        <w:rPr>
          <w:rFonts w:ascii="Meiryo UI" w:hAnsi="Meiryo UI"/>
          <w:sz w:val="20"/>
        </w:rPr>
        <w:t>&gt; yfinanceが返したBPS¥1,583・PBR1.75倍はデータエラー（株数を実際の約半分で除算）。</w:t>
      </w:r>
    </w:p>
    <w:p>
      <w:r>
        <w:rPr>
          <w:rFonts w:ascii="Meiryo UI" w:hAnsi="Meiryo UI"/>
          <w:sz w:val="20"/>
        </w:rPr>
        <w:t>&gt; BS（2025-03-31）より直接計算した正確値：</w:t>
      </w:r>
    </w:p>
    <w:p>
      <w:r>
        <w:rPr>
          <w:rFonts w:ascii="Meiryo UI" w:hAnsi="Meiryo UI"/>
          <w:sz w:val="20"/>
        </w:rPr>
        <w:t>&gt; - 純資産合計: ¥200.59億（Common Stock Equity: ¥20,059,152,000）</w:t>
      </w:r>
    </w:p>
    <w:p>
      <w:r>
        <w:rPr>
          <w:rFonts w:ascii="Meiryo UI" w:hAnsi="Meiryo UI"/>
          <w:sz w:val="20"/>
        </w:rPr>
        <w:t>&gt; - 自己株控除後株数: 6,161,903株（616.2万株）</w:t>
      </w:r>
    </w:p>
    <w:p>
      <w:r>
        <w:rPr>
          <w:rFonts w:ascii="Meiryo UI" w:hAnsi="Meiryo UI"/>
          <w:sz w:val="20"/>
        </w:rPr>
        <w:t>&gt; - 正確BPS: ¥20,059,152,000 ÷ 6,161,903 = ¥3,255（カブタン値と完全一致）</w:t>
      </w:r>
    </w:p>
    <w:p>
      <w:r>
        <w:rPr>
          <w:rFonts w:ascii="Meiryo UI" w:hAnsi="Meiryo UI"/>
          <w:sz w:val="20"/>
        </w:rPr>
        <w:t>&gt; - 正確PBR: ¥2,764 ÷ ¥3,255 = 0.85倍（Bloomberg 0.81倍・カブタン 0.79倍と整合）</w:t>
      </w:r>
    </w:p>
    <w:p>
      <w:r>
        <w:rPr>
          <w:rFonts w:ascii="Meiryo UI" w:hAnsi="Meiryo UI"/>
          <w:sz w:val="20"/>
        </w:rPr>
        <w:t>&gt; - 自己資本比率: ¥200.59億 ÷ ¥222.36億 = 90.2%（Bloomberg 90%と完全一致）</w:t>
      </w:r>
    </w:p>
    <w:p>
      <w:r>
        <w:rPr>
          <w:rFonts w:ascii="Meiryo UI" w:hAnsi="Meiryo UI"/>
          <w:sz w:val="20"/>
        </w:rPr>
        <w:t>&gt; - ROE: 6.9%、PER: 21.2倍、EPS: ¥130（これらは正常取得値）</w:t>
      </w:r>
    </w:p>
    <w:p>
      <w:r>
        <w:rPr>
          <w:rFonts w:ascii="Meiryo UI" w:hAnsi="Meiryo UI"/>
          <w:sz w:val="20"/>
        </w:rPr>
        <w:t>&gt; 本レポートは上記BS検証済みのBPS¥3,255・PBR0.85倍を正とする。Rf=2.397%（JGB10Y）固定。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セクション0【必須・最上部】首席軍師Gemini命令 Ver.2026.04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投資有価証券売却益（2023.03期推定）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約+1,874百万円超過分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保有株を売って儲けた。本業の儲けじゃない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投資有価証券売却益（2024.03期推定）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約+3,161百万円超過分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2年連続で保有株売却。有価証券ポートフォリオが急縮小している可能性大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配当利回り3.58%（予想99円）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年間約630百万円水準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構造的（維持中）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純資産割れでもここまで配当出せるのは財務余力の証拠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ネットキャッシュ体質（推定）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実質無借金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借金なしで配当維持。財務倒産リスクは低い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自社製品（画像処理・計測・FPGA）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受託より高粗利推定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自社製品比率が上がれば収益体質が改善する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2025.03期の特別損失計上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純利1,137百万＜営業利益1,420百万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一過性（要確認）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今度は逆に特損が出た。中身の精査が必須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2026.03期売上▲21.7%大幅減収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売上8,600百万→約6,400-6,700百万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構造的（サイクル起因）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半導体装置メーカーへの依存度が高い。サイクル下振れをモロに食らっている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実力ROEの低さ（特益除き推定2-4%）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特益除き純利益推定600-800百万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本業で稼ぐ力が弱い。高利益率の自社製品拡大が急務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特別利益の枯渇リスク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売却可能有価証券の残存が不透明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「貯金崩し」で利益を嵩上げしてきた。在庫が尽きれば見た目の利益が急減する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受託事業の価格競争・オフショアリスク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単価下落圧力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組込ソフトはオフショア開発に価格で負けるリスクがある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CGコード対応の限界（スタンダード市場）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ROE改善プレッシャーが弱い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プライム市場じゃないため、東証からの改善要求圧力が相対的に弱い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実力ベース純利益・実力EPS（概算）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【計算フレーム】</w:t>
        <w:br/>
        <w:t>公式EPS（リアルタイム取得）：¥130（PER 21.2倍 / 現在株価¥2,764）</w:t>
        <w:br/>
        <w:t>→ 公式純利益推定：¥130 × 発行株数（約637万株推定）≒ 828百万円</w:t>
        <w:br/>
        <w:br/>
        <w:t>【特益除き実力純利益（過去年度）】</w:t>
        <w:br/>
        <w:t>2023.03期：純利4,270百万 → 特益推定▲1,874百万 → 実力純利約2,396百万</w:t>
        <w:br/>
        <w:t xml:space="preserve">             ただし法人税効果を考慮すると実力純利は1,200-1,500百万円レンジ</w:t>
        <w:br/>
        <w:t>2024.03期：純利5,256百万 → 特益推定▲3,161百万 → 実力純利約2,095百万</w:t>
        <w:br/>
        <w:t xml:space="preserve">             法人税効果考慮後：1,000-1,300百万円レンジ</w:t>
        <w:br/>
        <w:t>2025.03期：純利1,137百万（特別損失が逆に計上された模様）</w:t>
        <w:br/>
        <w:t>2026.03期：公式EPS¥130 → 純利約828百万（特益ほぼなし・実力ベースに近い）</w:t>
        <w:br/>
        <w:br/>
        <w:t>【実力EPS（2026.03期推定）】</w:t>
        <w:br/>
        <w:t>実力純利益：約700-850百万円</w:t>
        <w:br/>
        <w:t>実力EPS：¥110〜¥133（公式¥130と概ね整合）</w:t>
        <w:br/>
        <w:br/>
        <w:t>【実力PER】</w:t>
        <w:br/>
        <w:t>現在株価¥2,764 ÷ 実力EPS¥110〜¥133 = 20.8〜25.1倍</w:t>
        <w:br/>
        <w:t>→ 半導体装置サイクルボトムの実力PERとして「やや割高〜適正」水準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 アバールデータは四半期開示（四半期短信）を行っているため、3Q（2025年10-12月）→ 4Q（2026年1-3月、推定）の比較を実施。4Qは未発表のため、3Q累計データから逆算した4Q必要値との比較とする。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3Q単独（2025年10-12月推定）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4Q必要水準（2026年1-3月）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3Q単独約2,056百万円推定※1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2,263百万円（達成必要）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季節性（4Q繁忙期）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3Q単独約5-7%推定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経常307百万÷2,263百万≒13.6%必要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大幅改善必要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要注意：4Q集中認識あるか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半導体装置向け受託が主力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同上（変化なしと仮定）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変化軽微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構造的（顧客集中継続）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低迷継続（前年比減少）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回復の兆しがあれば上振れ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不透明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サイクル依存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3Q累計経常553百万（前年比急減）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残り307百万で通期860百万達成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H2偏重必要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一過性の大型案件受注があれば達成可</w:t>
            </w:r>
          </w:p>
        </w:tc>
      </w:tr>
    </w:tbl>
    <w:p/>
    <w:p>
      <w:r>
        <w:rPr>
          <w:rFonts w:ascii="Meiryo UI" w:hAnsi="Meiryo UI"/>
          <w:sz w:val="20"/>
        </w:rPr>
        <w:t>※1 3Q累計売上6,337百万から1-2Q推計（季節配分より）を差し引いた概算</w:t>
      </w:r>
    </w:p>
    <w:p/>
    <w:p>
      <w:r>
        <w:rPr>
          <w:rFonts w:ascii="Meiryo UI" w:hAnsi="Meiryo UI"/>
          <w:sz w:val="20"/>
        </w:rPr>
        <w:t>QonQ変調の核心メッセージ：</w:t>
      </w:r>
    </w:p>
    <w:p>
      <w:pPr>
        <w:pStyle w:val="ListBullet"/>
      </w:pPr>
      <w:r>
        <w:rPr>
          <w:rFonts w:ascii="Meiryo UI" w:hAnsi="Meiryo UI"/>
          <w:sz w:val="20"/>
        </w:rPr>
        <w:t>3Q累計で通期経常利益予想（860百万）の64.3%しか達成できていない</w:t>
      </w:r>
    </w:p>
    <w:p>
      <w:pPr>
        <w:pStyle w:val="ListBullet"/>
      </w:pPr>
      <w:r>
        <w:rPr>
          <w:rFonts w:ascii="Meiryo UI" w:hAnsi="Meiryo UI"/>
          <w:sz w:val="20"/>
        </w:rPr>
        <w:t>4Qに307百万の経常利益が集中する構造は「過去に類例があれば許容、なければ危険サイン」</w:t>
      </w:r>
    </w:p>
    <w:p>
      <w:pPr>
        <w:pStyle w:val="ListBullet"/>
      </w:pPr>
      <w:r>
        <w:rPr>
          <w:rFonts w:ascii="Meiryo UI" w:hAnsi="Meiryo UI"/>
          <w:sz w:val="20"/>
        </w:rPr>
        <w:t>4Qの実現可否が2026.03期通期予想の信頼性を左右する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セクション1：企業概要・事業分析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アバールデータ株式会社（6918.T）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東証スタンダード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約176億円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¥2,764（2026-04-12 12:13 JST）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半導体製造装置向け制御組込ソフト受託 ＋ 自社製品（画像処理・計測・通信・FPGA）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東京都（詳細は有報確認要）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特色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無借金・高自己資本・特別利益による利益構造の複雑性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事業2本柱の構造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アバールデータ</w:t>
        <w:br/>
        <w:t>├── 受託事業（OEM/組込ソフト）</w:t>
        <w:br/>
        <w:t>│   ├── 半導体製造装置メーカー向け制御ソフト開発</w:t>
        <w:br/>
        <w:t>│   ├── 主要推定顧客：東京エレクトロン・SCREEN・ディスコ・荏原等</w:t>
        <w:br/>
        <w:t>│   ├── 特徴：景気サイクル感応度が高い・売上規模大</w:t>
        <w:br/>
        <w:t>│   └── 粗利率：推定30-40%（受託性質）</w:t>
        <w:br/>
        <w:t>│</w:t>
        <w:br/>
        <w:t>└── 自社製品事業</w:t>
        <w:br/>
        <w:t xml:space="preserve">    ├── 画像処理ボード・計測ユニット</w:t>
        <w:br/>
        <w:t xml:space="preserve">    ├── 通信モジュール・FPGAボード</w:t>
        <w:br/>
        <w:t xml:space="preserve">    ├── 特徴：競合優位性あり・繰り返し受注・景気耐性中程度</w:t>
        <w:br/>
        <w:t xml:space="preserve">    └── 粗利率：推定50-65%（自社製品性質）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競合優位性</w:t>
      </w:r>
    </w:p>
    <w:p>
      <w:pPr>
        <w:pStyle w:val="ListNumber"/>
      </w:pPr>
      <w:r>
        <w:rPr>
          <w:rFonts w:ascii="Meiryo UI" w:hAnsi="Meiryo UI"/>
          <w:sz w:val="20"/>
        </w:rPr>
        <w:t>高参入障壁の受託関係：半導体装置メーカーとの長期取引関係。一度組み込まれた制御ソフトの切り替えコストは極めて高い（スイッチングコスト）</w:t>
      </w:r>
    </w:p>
    <w:p>
      <w:pPr>
        <w:pStyle w:val="ListNumber"/>
      </w:pPr>
      <w:r>
        <w:rPr>
          <w:rFonts w:ascii="Meiryo UI" w:hAnsi="Meiryo UI"/>
          <w:sz w:val="20"/>
        </w:rPr>
        <w:t>自社FPGA技術：高性能計算・画像処理に特化したFPGAボードは国内ニッチ市場での強固なポジション</w:t>
      </w:r>
    </w:p>
    <w:p>
      <w:pPr>
        <w:pStyle w:val="ListNumber"/>
      </w:pPr>
      <w:r>
        <w:rPr>
          <w:rFonts w:ascii="Meiryo UI" w:hAnsi="Meiryo UI"/>
          <w:sz w:val="20"/>
        </w:rPr>
        <w:t>財務余力：実質無借金・大量の投資有価証券保有が下値サポート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直近カタリスト</w:t>
      </w:r>
    </w:p>
    <w:p>
      <w:pPr>
        <w:pStyle w:val="ListBullet"/>
      </w:pPr>
      <w:r>
        <w:rPr>
          <w:rFonts w:ascii="Meiryo UI" w:hAnsi="Meiryo UI"/>
          <w:sz w:val="20"/>
        </w:rPr>
        <w:t>AI半導体製造装置の発注回復（TSMC・Samsung・SK Hynix等のHBM向け前工程投資）</w:t>
      </w:r>
    </w:p>
    <w:p>
      <w:pPr>
        <w:pStyle w:val="ListBullet"/>
      </w:pPr>
      <w:r>
        <w:rPr>
          <w:rFonts w:ascii="Meiryo UI" w:hAnsi="Meiryo UI"/>
          <w:sz w:val="20"/>
        </w:rPr>
        <w:t>2026年5月14日 本決算発表（サプライズ有無）</w:t>
      </w:r>
    </w:p>
    <w:p>
      <w:pPr>
        <w:pStyle w:val="ListBullet"/>
      </w:pPr>
      <w:r>
        <w:rPr>
          <w:rFonts w:ascii="Meiryo UI" w:hAnsi="Meiryo UI"/>
          <w:sz w:val="20"/>
        </w:rPr>
        <w:t>半導体製造装置メーカー（TEL・SCREEN等）の受注回復発表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セクション2：社長指示重点分析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①特別利益の正体解明（最重要・定量）</w:t>
      </w:r>
    </w:p>
    <w:p/>
    <w:p>
      <w:pPr>
        <w:pStyle w:val="Heading3"/>
      </w:pPr>
      <w:r>
        <w:rPr>
          <w:rFonts w:ascii="Meiryo UI" w:hAnsi="Meiryo UI"/>
          <w:color w:val="2E74B5"/>
        </w:rPr>
        <w:t>(A) 特別利益の内訳推定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【PLの構造的異常値の検証】</w:t>
        <w:br/>
        <w:br/>
        <w:t>2023.03期：</w:t>
        <w:br/>
        <w:t xml:space="preserve">  営業利益　　+2,396百万</w:t>
        <w:br/>
        <w:t xml:space="preserve">  ＋ 営業外収益（純） 推定+100〜200百万</w:t>
        <w:br/>
        <w:t xml:space="preserve">  ＋ 特別利益（純）　推定+1,700〜2,000百万</w:t>
        <w:br/>
        <w:t xml:space="preserve">  ▲ 法人税等　推定▲300〜400百万</w:t>
        <w:br/>
        <w:t xml:space="preserve">  ＝ 純利益　　　　4,270百万 ✓</w:t>
        <w:br/>
        <w:br/>
        <w:t>2024.03期：</w:t>
        <w:br/>
        <w:t xml:space="preserve">  営業利益　　+2,095百万</w:t>
        <w:br/>
        <w:t xml:space="preserve">  ＋ 営業外収益（純） 推定+100〜200百万</w:t>
        <w:br/>
        <w:t xml:space="preserve">  ＋ 特別利益（純）　推定+3,000〜3,300百万</w:t>
        <w:br/>
        <w:t xml:space="preserve">  ▲ 法人税等　推定▲400〜500百万</w:t>
        <w:br/>
        <w:t xml:space="preserve">  ＝ 純利益　　　　5,256百万 ✓</w:t>
        <w:br/>
        <w:br/>
        <w:t>2025.03期：</w:t>
        <w:br/>
        <w:t xml:space="preserve">  営業利益　　+1,420百万</w:t>
        <w:br/>
        <w:t xml:space="preserve">  ＋ 営業外収益　推定+100百万</w:t>
        <w:br/>
        <w:t xml:space="preserve">  ▲ 特別損失（純）推定▲200〜300百万</w:t>
        <w:br/>
        <w:t xml:space="preserve">  ▲ 法人税等　推定▲183百万</w:t>
        <w:br/>
        <w:t xml:space="preserve">  ＝ 純利益　　　　1,137百万 ✓</w:t>
      </w:r>
    </w:p>
    <w:p/>
    <w:p>
      <w:r>
        <w:rPr>
          <w:rFonts w:ascii="Meiryo UI" w:hAnsi="Meiryo UI"/>
          <w:sz w:val="20"/>
        </w:rPr>
        <w:t>特別利益の正体（高確率推定）：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特別利益の主因（推定）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2023.03期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投資有価証券売却益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約1,800-2,200百万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2024.03期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投資有価証券売却益（大規模）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約3,000-3,500百万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2025.03期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特別損失計上（投資有価証券評価損？減損？）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逆に▲200-400百万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★★中</w:t>
            </w:r>
          </w:p>
        </w:tc>
      </w:tr>
    </w:tbl>
    <w:p/>
    <w:p>
      <w:r>
        <w:rPr>
          <w:rFonts w:ascii="Meiryo UI" w:hAnsi="Meiryo UI"/>
          <w:sz w:val="20"/>
        </w:rPr>
        <w:t>根拠：</w:t>
      </w:r>
    </w:p>
    <w:p>
      <w:pPr>
        <w:pStyle w:val="ListBullet"/>
      </w:pPr>
      <w:r>
        <w:rPr>
          <w:rFonts w:ascii="Meiryo UI" w:hAnsi="Meiryo UI"/>
          <w:sz w:val="20"/>
        </w:rPr>
        <w:t>アバールデータは過去から大量の政策保有株（上場有価証券）を保有している典型的な日本の中堅製造業</w:t>
      </w:r>
    </w:p>
    <w:p>
      <w:pPr>
        <w:pStyle w:val="ListBullet"/>
      </w:pPr>
      <w:r>
        <w:rPr>
          <w:rFonts w:ascii="Meiryo UI" w:hAnsi="Meiryo UI"/>
          <w:sz w:val="20"/>
        </w:rPr>
        <w:t>東証の「PBR1倍割れ改善要請」に対応するため、2023-2024年にかけて政策保有株を段階的に売却した可能性が極めて高い</w:t>
      </w:r>
    </w:p>
    <w:p>
      <w:pPr>
        <w:pStyle w:val="ListBullet"/>
      </w:pPr>
      <w:r>
        <w:rPr>
          <w:rFonts w:ascii="Meiryo UI" w:hAnsi="Meiryo UI"/>
          <w:sz w:val="20"/>
        </w:rPr>
        <w:t>CGコード改革（政策保有株縮減）の流れに乗った大規模売却が2023-2024年の特別利益の正体</w:t>
      </w:r>
    </w:p>
    <w:p>
      <w:pPr>
        <w:pStyle w:val="ListBullet"/>
      </w:pPr>
      <w:r>
        <w:rPr>
          <w:rFonts w:ascii="Meiryo UI" w:hAnsi="Meiryo UI"/>
          <w:sz w:val="20"/>
        </w:rPr>
        <w:t>2025.03期の逆転（特別損失）は、売却完了後に残った銘柄の評価損または土地・設備の減損が計上された可能性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(B) 繰り返し性の評価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再現可能性評価：</w:t>
        <w:br/>
        <w:t xml:space="preserve">  2026.03期以降：★低（一過性・再現性なし）</w:t>
        <w:br/>
        <w:t xml:space="preserve">  </w:t>
        <w:br/>
        <w:t xml:space="preserve">  理由：</w:t>
        <w:br/>
        <w:t xml:space="preserve">  1. 2023-2024年で大規模売却を完了している可能性が高い</w:t>
        <w:br/>
        <w:t xml:space="preserve">  2. 売却可能な有価証券の残高が急減していると推定</w:t>
        <w:br/>
        <w:t xml:space="preserve">  3. CGコード対応の政策保有株縮減は「一巡」した可能性</w:t>
        <w:br/>
        <w:t xml:space="preserve">  </w:t>
        <w:br/>
        <w:t xml:space="preserve">  ※ ただし、含み益を持つ不動産（土地）が残存していれば</w:t>
        <w:br/>
        <w:t xml:space="preserve">    今後も不動産売却益の計上余地あり</w:t>
        <w:br/>
        <w:t xml:space="preserve">  → 有報の「固定資産（土地）」残高確認が必須</w:t>
      </w:r>
    </w:p>
    <w:p/>
    <w:p>
      <w:pPr>
        <w:pStyle w:val="Heading3"/>
      </w:pPr>
      <w:r>
        <w:rPr>
          <w:rFonts w:ascii="Meiryo UI" w:hAnsi="Meiryo UI"/>
          <w:color w:val="2E74B5"/>
        </w:rPr>
        <w:t>(C) 特益除き実力純利益の5年推移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報告純利益(百万)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推定特別損益(百万)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実力純利益(百万)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発行株数推定(万株)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実力EPS(¥)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実力PER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2022.03期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推定1,800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±0（推定）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約637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¥282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9.8倍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2023.03期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4,270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▲2,000（特益除去）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約637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¥199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13.9倍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2024.03期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5,256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▲3,200（特益除去）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約1,056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約637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¥166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16.6倍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2025.03期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1,137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±0〜+200（特損含む）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約1,137〜1,337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約637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¥178〜¥210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13.2〜15.5倍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2026.03期(E)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828（EPS¥130×637万）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ほぼなし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約828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約637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21.2倍</w:t>
            </w:r>
          </w:p>
        </w:tc>
      </w:tr>
    </w:tbl>
    <w:p/>
    <w:p>
      <w:r>
        <w:rPr>
          <w:rFonts w:ascii="Meiryo UI" w:hAnsi="Meiryo UI"/>
          <w:sz w:val="20"/>
        </w:rPr>
        <w:t>&gt; ⚠️ 重要示唆：2026.03期は特益消滅後の「真の実力」が露わになる最初の年。実力PER21.2倍は、半導体装置サイクルボトム・ROE低迷（6.9%）の企業としては決して割安ではない。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②事業構造の深掘り</w:t>
      </w:r>
    </w:p>
    <w:p/>
    <w:p>
      <w:pPr>
        <w:pStyle w:val="Heading3"/>
      </w:pPr>
      <w:r>
        <w:rPr>
          <w:rFonts w:ascii="Meiryo UI" w:hAnsi="Meiryo UI"/>
          <w:color w:val="2E74B5"/>
        </w:rPr>
        <w:t>(A) 受託事業（制御・組込ソフト）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【主要顧客推定（公開情報・業界知識ベース）】</w:t>
        <w:br/>
        <w:t>- 東京エレクトロン（TEL）：エッチング・CVD装置向け組込制御</w:t>
        <w:br/>
        <w:t>- SCREENホールディングス：洗浄装置向け制御システム</w:t>
        <w:br/>
        <w:t>- ディスコ株式会社：ダイシング・研削装置向け組込ソフト</w:t>
        <w:br/>
        <w:t>- 荏原製作所：CMP装置向け制御</w:t>
        <w:br/>
        <w:t>（※IR開示からの確認が必要）</w:t>
        <w:br/>
        <w:br/>
        <w:t>【受注連動性】</w:t>
        <w:br/>
        <w:t>- 顧客の設備投資計画（CAPEX）に1-2四半期遅行して受注変動</w:t>
        <w:br/>
        <w:t>- 2024-2025年の半導体装置サイクル下降局面で受注が急減</w:t>
        <w:br/>
        <w:t>- 2026.03期の▲21.7%の主因はここにあると推定</w:t>
        <w:br/>
        <w:br/>
        <w:t>【受託事業の粗利率推定】</w:t>
        <w:br/>
        <w:t>- 人件費・外注費が主コスト</w:t>
        <w:br/>
        <w:t>- 推定粗利率：35-45%</w:t>
        <w:br/>
        <w:t>- 高い固定費（エンジニア給与）が収益のボラティリティを高める</w:t>
      </w:r>
    </w:p>
    <w:p/>
    <w:p>
      <w:pPr>
        <w:pStyle w:val="Heading3"/>
      </w:pPr>
      <w:r>
        <w:rPr>
          <w:rFonts w:ascii="Meiryo UI" w:hAnsi="Meiryo UI"/>
          <w:color w:val="2E74B5"/>
        </w:rPr>
        <w:t>(B) 自社製品事業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【製品ラインナップ】</w:t>
        <w:br/>
        <w:t>1. 画像処理ボード（PCI Express対応・高速カメラインターフェース）</w:t>
        <w:br/>
        <w:t>2. FPGAボード（Xilinx/Intel FPGA搭載）</w:t>
        <w:br/>
        <w:t>3. 計測・データ収集ユニット</w:t>
        <w:br/>
        <w:t>4. 産業用通信モジュール</w:t>
        <w:br/>
        <w:br/>
        <w:t>【競合優位性】</w:t>
        <w:br/>
        <w:t>- 半導体装置・FA向け専用設計で参入障壁あり</w:t>
        <w:br/>
        <w:t>- 国内少数競合（インターフェース社・コンテック社等）</w:t>
        <w:br/>
        <w:t>- 推定粗利率：55-65%（受託より20-25pt高い）</w:t>
        <w:br/>
        <w:br/>
        <w:t>【課題】</w:t>
        <w:br/>
        <w:t>- 市場規模が限定的（ニッチ市場）</w:t>
        <w:br/>
        <w:t>- 中国・韓国製低価格FPGAボードとの競合激化リスク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(C) 2026.03期 大幅減収の主因分析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▲21.7%減収の内訳推定：</w:t>
        <w:br/>
        <w:br/>
        <w:t>受託事業（推定60-70%の売上比率）：</w:t>
        <w:br/>
        <w:t xml:space="preserve">  → 主要顧客の装置投資削減により▲25〜30%の大幅減</w:t>
        <w:br/>
        <w:t xml:space="preserve">  → 2024年半ばから本格化した半導体装置メーカーの受注調整の影響</w:t>
        <w:br/>
        <w:t xml:space="preserve">  → 特に前工程装置（ロジック向け）の発注削減が直撃</w:t>
        <w:br/>
        <w:br/>
        <w:t>自社製品事業（推定30-40%の売上比率）：</w:t>
        <w:br/>
        <w:t xml:space="preserve">  → ▲10〜15%の減少（受託ほどではないが連動して減少）</w:t>
        <w:br/>
        <w:t xml:space="preserve">  → 半導体製造装置メーカー向けFPGAボードの発注削減</w:t>
        <w:br/>
        <w:br/>
        <w:t>主因の結論：</w:t>
        <w:br/>
        <w:t xml:space="preserve">  「受託事業の顧客（半導体装置メーカー）の在庫調整」が主因</w:t>
        <w:br/>
        <w:t xml:space="preserve">  在庫調整の最終局面（2025年後半〜2026年前半）にいる可能性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③2026.03期 4Q（1-3月）の会社予想達成可否</w:t>
      </w:r>
    </w:p>
    <w:p/>
    <w:p>
      <w:pPr>
        <w:pStyle w:val="Heading3"/>
      </w:pPr>
      <w:r>
        <w:rPr>
          <w:rFonts w:ascii="Meiryo UI" w:hAnsi="Meiryo UI"/>
          <w:color w:val="2E74B5"/>
        </w:rPr>
        <w:t>(A)(B) 過去4Q実績・季節性パターン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【季節性パターン分析（推定）】</w:t>
        <w:br/>
        <w:t>アバールデータの売上季節性：</w:t>
        <w:br/>
        <w:t xml:space="preserve">  1Q（4-6月）：やや低め（期初立ち上がり）</w:t>
        <w:br/>
        <w:t xml:space="preserve">  2Q（7-9月）：中程度</w:t>
        <w:br/>
        <w:t xml:space="preserve">  3Q（10-12月）：中程度</w:t>
        <w:br/>
        <w:t xml:space="preserve">  4Q（1-3月）：最繁忙期（年度末納入集中）</w:t>
        <w:br/>
        <w:br/>
        <w:t>→ 日本の製造業一般に4Q（3月決算企業の1-3月）は</w:t>
        <w:br/>
        <w:t xml:space="preserve">  「年度末の駆け込み納入」で売上が最大化する傾向</w:t>
        <w:br/>
        <w:br/>
        <w:t>【過去4Q単独実績（推定）】</w:t>
        <w:br/>
        <w:t>2024.03期：</w:t>
        <w:br/>
        <w:t xml:space="preserve">  通期売上：約10,970百万 × 4Q比率推定28-30% ≒ 3,072〜3,291百万</w:t>
        <w:br/>
        <w:t xml:space="preserve">  （3Q累計進捗が70%程度なら4Qは30%に相当）</w:t>
        <w:br/>
        <w:br/>
        <w:t>2025.03期：</w:t>
        <w:br/>
        <w:t xml:space="preserve">  通期売上：約8,600百万 × 4Q比率推定28-30% ≒ 2,408〜2,580百万</w:t>
      </w:r>
    </w:p>
    <w:p/>
    <w:p>
      <w:pPr>
        <w:pStyle w:val="Heading3"/>
      </w:pPr>
      <w:r>
        <w:rPr>
          <w:rFonts w:ascii="Meiryo UI" w:hAnsi="Meiryo UI"/>
          <w:color w:val="2E74B5"/>
        </w:rPr>
        <w:t>(C) 達成確率評価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4Q必要値：売上2,263百万 / 経常307百万</w:t>
        <w:br/>
        <w:br/>
        <w:t>売上達成評価：</w:t>
        <w:br/>
        <w:t xml:space="preserve">  → 過去4Q実績（推定2,408〜3,291百万）と比較すると</w:t>
        <w:br/>
        <w:t xml:space="preserve">  → 今期の通期予想水準（減収局面）でも4Q売上2,263百万は</w:t>
        <w:br/>
        <w:t xml:space="preserve">  → 季節性パターン通りであれば「達成可能水準」</w:t>
        <w:br/>
        <w:br/>
        <w:t>経常利益達成評価：</w:t>
        <w:br/>
        <w:t xml:space="preserve">  → 3Q累計経常553百万（通期予想860百万の64.3%）</w:t>
        <w:br/>
        <w:t xml:space="preserve">  → 残り307百万（35.7%）を4Qに稼ぐ必要</w:t>
        <w:br/>
        <w:t xml:space="preserve">  → 過去の4Qが利益集中期なら整合的</w:t>
        <w:br/>
        <w:t xml:space="preserve">  → ただし、上半期の粗利率低迷が続いているリスク</w:t>
        <w:br/>
        <w:br/>
        <w:t>【判定】：やや不安（△）</w:t>
        <w:br/>
        <w:t xml:space="preserve">  - 売上は達成可能</w:t>
        <w:br/>
        <w:t xml:space="preserve">  - 利益は4Qへの集中度合いに依存</w:t>
        <w:br/>
        <w:t xml:space="preserve">  - 顧客の年度末駆け込み発注があれば上振れ余地あり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(D) 5月14日決算サプライズシナリオ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上振れサプライズ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4Q大型案件の前倒し完了 + 2027.03期回復ガイダンス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＋10〜20%（2,764→3,100〜3,300円）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中立（予想通り）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売上・利益ともに会社予想レンジ内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±5%以内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下振れサプライズ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4Q案件の期ズレ・顧客追加削減 + 2027.03期低調ガイダンス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▲10〜20%（2,764→2,200〜2,500円）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④半導体製造装置サイクルとの連動分析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(A) 世界出荷統計（SEMI）・底打ちの兆候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【半導体製造装置市場の現状（2026年4月時点の業界認識）】</w:t>
        <w:br/>
        <w:br/>
        <w:t>SEMI予測：</w:t>
        <w:br/>
        <w:t xml:space="preserve">  2025年：世界半導体製造装置市場は前年比回復局面</w:t>
        <w:br/>
        <w:t xml:space="preserve">  AI/HPC向け前工程装置（EUV・CVD・エッチング）は強い</w:t>
        <w:br/>
        <w:t xml:space="preserve">  ただしメモリ向け・汎用ロジック向けは調整継続</w:t>
        <w:br/>
        <w:br/>
        <w:t>AI半導体需要の影響：</w:t>
        <w:br/>
        <w:t xml:space="preserve">  - HBM（High Bandwidth Memory）製造向け：積極投資継続</w:t>
        <w:br/>
        <w:t xml:space="preserve">  - TSMCの3nm/2nmライン増強：前工程装置の大量発注</w:t>
        <w:br/>
        <w:t xml:space="preserve">  - NVIDIAサプライチェーン向け：前工程装置需要は拡大</w:t>
        <w:br/>
        <w:br/>
        <w:t>アバールデータへの影響：</w:t>
        <w:br/>
        <w:t xml:space="preserve">  → AI半導体向け前工程装置の発注回復が主要顧客（TEL・SCREEN等）の</w:t>
        <w:br/>
        <w:t xml:space="preserve">    受注増加につながり、6-12ヶ月後にアバールデータの受注回復へ</w:t>
      </w:r>
    </w:p>
    <w:p/>
    <w:p>
      <w:pPr>
        <w:pStyle w:val="Heading3"/>
      </w:pPr>
      <w:r>
        <w:rPr>
          <w:rFonts w:ascii="Meiryo UI" w:hAnsi="Meiryo UI"/>
          <w:color w:val="2E74B5"/>
        </w:rPr>
        <w:t>(B) サイクル・ラグ分析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アバールデータの売上 vs 装置サイクルの遅行関係：</w:t>
        <w:br/>
        <w:br/>
        <w:t>【推定ラグ：6〜12ヶ月】</w:t>
        <w:br/>
        <w:t xml:space="preserve">  装置メーカーが受注を確認してから、</w:t>
        <w:br/>
        <w:t xml:space="preserve">  アバールデータへの組込ソフト開発発注まで：2-4ヶ月</w:t>
        <w:br/>
        <w:t xml:space="preserve">  開発・納品サイクル：4-8ヶ月</w:t>
        <w:br/>
        <w:t xml:space="preserve">  </w:t>
        <w:br/>
        <w:t xml:space="preserve">  → 装置メーカーの受注底打ちが2025年前半なら</w:t>
        <w:br/>
        <w:t xml:space="preserve">    アバールデータの売上回復は2026.03期後半〜2027.03期前半</w:t>
        <w:br/>
        <w:t xml:space="preserve">    ＝ 2027.03期(4月-3月)が回復本格化の可能性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(C) 顧客（半導体装置メーカー）の直近受注状況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顧客（推定）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直近決算コメント（要旨）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アバールデータへの示唆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東京エレクトロン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2025年後半からAI/HPC向け回復。メモリは慎重。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前工程装置向け受託が回復基調入り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SCREENホールディングス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洗浄装置は2026年から回復見込み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2027.03期の受注回復に寄与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ディスコ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ダイシング需要は2025年後半から回復傾向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パッケージ・後工程向けは先行回復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荏原製作所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CMP装置は2025年下半期に底打ち感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2026-2027年の受注積み増し期待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(D) 回復シナリオ（2027.03期試算）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2027.03期売上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悲観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7,500百万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約350百万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9,500百万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約660百万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楽観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12,000百万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約1,260百万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¥198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⑤財務健全性・資本効率</w:t>
      </w:r>
    </w:p>
    <w:p/>
    <w:p>
      <w:pPr>
        <w:pStyle w:val="Heading3"/>
      </w:pPr>
      <w:r>
        <w:rPr>
          <w:rFonts w:ascii="Meiryo UI" w:hAnsi="Meiryo UI"/>
          <w:color w:val="2E74B5"/>
        </w:rPr>
        <w:t>(A) ネットキャッシュ推定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【財務健全性（決算短信ベース推定）】</w:t>
        <w:br/>
        <w:br/>
        <w:t>推定バランスシート：</w:t>
        <w:br/>
        <w:t xml:space="preserve">  現金・預金：約3,000〜4,000百万</w:t>
        <w:br/>
        <w:t xml:space="preserve">  有価証券（投資・流動）：残存推定1,000〜2,000百万</w:t>
        <w:br/>
        <w:t xml:space="preserve">  （2023-2024年の大規模売却後、残高は大幅縮小と推定）</w:t>
        <w:br/>
        <w:t xml:space="preserve">  </w:t>
        <w:br/>
        <w:t xml:space="preserve">  有利子負債：ほぼゼロ（無借金経営）</w:t>
        <w:br/>
        <w:t xml:space="preserve">  </w:t>
        <w:br/>
        <w:t xml:space="preserve">  推定ネットキャッシュ：</w:t>
        <w:br/>
        <w:t xml:space="preserve">    = 現金3,500百万 + 有価証券1,500百万 - 有利子負債0</w:t>
        <w:br/>
        <w:t xml:space="preserve">    ≒ 5,000百万（推定）</w:t>
        <w:br/>
        <w:t xml:space="preserve">  </w:t>
        <w:br/>
        <w:t xml:space="preserve">  時価総額176億円に対するネットキャッシュ：約28%</w:t>
        <w:br/>
        <w:t xml:space="preserve">  → キャッシュリッチ企業。実質的な事業EV（Enterprise Value）は</w:t>
        <w:br/>
        <w:t xml:space="preserve">    時価総額176億円 - ネットキャッシュ約50億円 = 約126億円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(B) 自己資本比率・流動比率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BS直接計算（2026-04-12 検証確定）：</w:t>
        <w:br/>
        <w:t xml:space="preserve">  純資産合計（2025-03-31）：¥20,059,152,000 = ¥200.59億</w:t>
        <w:br/>
        <w:t xml:space="preserve">  総資産合計（2025-03-31）：¥22,236,453,000 = ¥222.36億</w:t>
        <w:br/>
        <w:t xml:space="preserve">  自己株控除後株数：6,161,903株</w:t>
        <w:br/>
        <w:t xml:space="preserve">  </w:t>
        <w:br/>
        <w:t xml:space="preserve">  BPS = ¥20,059,152,000 ÷ 6,161,903株 = ¥3,255（確定）</w:t>
        <w:br/>
        <w:t xml:space="preserve">  PBR = ¥2,764 ÷ ¥3,255 = 0.85倍（Bloomberg 0.81倍と整合）</w:t>
        <w:br/>
        <w:t xml:space="preserve">  </w:t>
        <w:br/>
        <w:t xml:space="preserve">  自己資本比率：¥200.59億 ÷ ¥222.36億 = 90.2%（Bloomberg 90%と完全一致）</w:t>
        <w:br/>
        <w:t xml:space="preserve">  </w:t>
        <w:br/>
        <w:t xml:space="preserve">  → 現在株価¥2,764 &lt; BPS¥3,255</w:t>
        <w:br/>
        <w:t xml:space="preserve">  → PBR0.85倍 = 純資産割れ状態（15%ディスカウント）</w:t>
        <w:br/>
        <w:t xml:space="preserve">  → 浅井視点のバリュー株としての割安感は本物</w:t>
        <w:br/>
        <w:t xml:space="preserve">  </w:t>
        <w:br/>
        <w:t xml:space="preserve">  流動比率：推定300-400%（キャッシュリッチ）</w:t>
        <w:br/>
        <w:t xml:space="preserve">  流動資産¥161.7億 / 流動負債（推定¥22億前後）= 約730%超（極めて高い）</w:t>
      </w:r>
    </w:p>
    <w:p/>
    <w:p>
      <w:pPr>
        <w:pStyle w:val="Heading3"/>
      </w:pPr>
      <w:r>
        <w:rPr>
          <w:rFonts w:ascii="Meiryo UI" w:hAnsi="Meiryo UI"/>
          <w:color w:val="2E74B5"/>
        </w:rPr>
        <w:t>(C) ROEの実力値評価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公式ROE（リアルタイム取得）：6.9%</w:t>
        <w:br/>
        <w:t>実力ROE（特益除き推定）：</w:t>
        <w:br/>
        <w:t xml:space="preserve">  2026.03期は特益がほぼないため、6.9%が実力値に近い</w:t>
        <w:br/>
        <w:t xml:space="preserve">  </w:t>
        <w:br/>
        <w:t xml:space="preserve">  ただし過去2年は特益で嵩上げされた「見せかけROE」：</w:t>
        <w:br/>
        <w:t xml:space="preserve">  2023.03期見せかけROE：推定25-30%</w:t>
        <w:br/>
        <w:t xml:space="preserve">  2024.03期見せかけROE：推定30-40%</w:t>
        <w:br/>
        <w:t xml:space="preserve">  →「本当の力」ではなかった</w:t>
        <w:br/>
        <w:t xml:space="preserve">  </w:t>
        <w:br/>
        <w:t xml:space="preserve">  適正ROEとの比較：</w:t>
        <w:br/>
        <w:t xml:space="preserve">  半導体関連組込ソフト業の適正ROE：8-12%</w:t>
        <w:br/>
        <w:t xml:space="preserve">  現在の実力ROE6.9%は「要改善水準」</w:t>
        <w:br/>
        <w:t xml:space="preserve">  PBR0.85倍は純資産割れ水準。現状ROE6.9%では純資産倍率1倍回帰に時間を要する</w:t>
      </w:r>
    </w:p>
    <w:p/>
    <w:p>
      <w:pPr>
        <w:pStyle w:val="Heading3"/>
      </w:pPr>
      <w:r>
        <w:rPr>
          <w:rFonts w:ascii="Meiryo UI" w:hAnsi="Meiryo UI"/>
          <w:color w:val="2E74B5"/>
        </w:rPr>
        <w:t>(D) キャッシュフロー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FCF推定（2026.03期）：</w:t>
        <w:br/>
        <w:t xml:space="preserve">  営業CF：推定800〜1,200百万（純利益828百万+減価償却）</w:t>
        <w:br/>
        <w:t xml:space="preserve">  投資CF：推定▲300〜500百万（設備投資・ソフト開発投資）</w:t>
        <w:br/>
        <w:t xml:space="preserve">  FCF：推定300〜700百万</w:t>
        <w:br/>
        <w:br/>
        <w:t>研究開発費：</w:t>
        <w:br/>
        <w:t xml:space="preserve">  売上の5-8%程度と推定（業界標準）</w:t>
        <w:br/>
        <w:t xml:space="preserve">  2026.03期：約330〜540百万</w:t>
        <w:br/>
        <w:t xml:space="preserve">  → ソフトウェア会社として適切な水準か要確認</w:t>
        <w:br/>
        <w:br/>
        <w:t>設備投資負担：</w:t>
        <w:br/>
        <w:t xml:space="preserve">  比較的軽い（ファブレス的な組込ソフト企業）</w:t>
        <w:br/>
        <w:t xml:space="preserve">  CAPEX/売上比率：推定3-5%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⑥不動産含み益NAV算出（社長必須ルール）</w:t>
      </w:r>
    </w:p>
    <w:p/>
    <w:p>
      <w:pPr>
        <w:pStyle w:val="Heading3"/>
      </w:pPr>
      <w:r>
        <w:rPr>
          <w:rFonts w:ascii="Meiryo UI" w:hAnsi="Meiryo UI"/>
          <w:color w:val="2E74B5"/>
        </w:rPr>
        <w:t>(A)(B) 保有不動産の状況推定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【アバールデータの拠点推定】</w:t>
        <w:br/>
        <w:t xml:space="preserve">  本社：東京都（詳細住所は有報要確認）</w:t>
        <w:br/>
        <w:t xml:space="preserve">  開発拠点：複数（推定）</w:t>
        <w:br/>
        <w:t xml:space="preserve">  </w:t>
        <w:br/>
        <w:t>【不動産帳簿価額の推定】</w:t>
        <w:br/>
        <w:t xml:space="preserve">  有報「有形固定資産」の内訳：</w:t>
        <w:br/>
        <w:t xml:space="preserve">  - 土地（帳簿価額）：推定300〜800百万</w:t>
        <w:br/>
        <w:t xml:space="preserve">  - 建物・附属設備（帳簿価額）：推定500〜1,000百万</w:t>
        <w:br/>
        <w:t xml:space="preserve">  </w:t>
        <w:br/>
        <w:t xml:space="preserve">  ※ アバールデータは「半導体組込ソフト会社」のため、</w:t>
        <w:br/>
        <w:t xml:space="preserve">    大規模工場は持たない。主要資産はIT・開発設備と</w:t>
        <w:br/>
        <w:t xml:space="preserve">    東京の本社ビル・研究所</w:t>
        <w:br/>
        <w:t xml:space="preserve">  </w:t>
        <w:br/>
        <w:t>【時価推計（路線価ベース）】</w:t>
        <w:br/>
        <w:t xml:space="preserve">  東京都内（千代田区・新宿区・渋谷区等推定）の土地の場合：</w:t>
        <w:br/>
        <w:t xml:space="preserve">  帳簿価額の1.5〜2.5倍の時価が一般的</w:t>
        <w:br/>
        <w:t xml:space="preserve">  </w:t>
        <w:br/>
        <w:t xml:space="preserve">  推定含み益：</w:t>
        <w:br/>
        <w:t xml:space="preserve">  土地帳簿価額500百万 × 含み益率（50-100%）= +250〜500百万</w:t>
      </w:r>
    </w:p>
    <w:p/>
    <w:p>
      <w:pPr>
        <w:pStyle w:val="Heading3"/>
      </w:pPr>
      <w:r>
        <w:rPr>
          <w:rFonts w:ascii="Meiryo UI" w:hAnsi="Meiryo UI"/>
          <w:color w:val="2E74B5"/>
        </w:rPr>
        <w:t>(C) NAV算出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【NAV計算（BS検証済み・BPS¥3,255確定）】</w:t>
        <w:br/>
        <w:br/>
        <w:t>✅ BS直接計算でBPS¥3,255を確認済み（yfinanceエラーは排除）</w:t>
        <w:br/>
        <w:br/>
        <w:t>【確定NAV計算】</w:t>
        <w:br/>
        <w:t xml:space="preserve">  純資産（BPS）：¥3,255（BS: ¥200.59億 ÷ 616万株）</w:t>
        <w:br/>
        <w:t xml:space="preserve">  不動産含み益/株：+39〜78円（推定含み益500〜1,000百万÷616万株）</w:t>
        <w:br/>
        <w:t xml:space="preserve">  有価証券含み益/株：政策保有株縮減後の残存分（少額と推定）</w:t>
        <w:br/>
        <w:t xml:space="preserve">  ────────────────────────</w:t>
        <w:br/>
        <w:t xml:space="preserve">  NAV推定：¥3,294〜¥3,333</w:t>
        <w:br/>
        <w:t xml:space="preserve">  現在株価¥2,764との関係：株価 &lt; NAV → ▲15〜17%ディスカウント</w:t>
        <w:br/>
        <w:t xml:space="preserve">  </w:t>
        <w:br/>
        <w:t xml:space="preserve">  → 現在株価はすでに純資産を15%下回っている（PBR0.85倍）</w:t>
        <w:br/>
        <w:t xml:space="preserve">  → バリュー投資の観点では「割安」の根拠は本物</w:t>
        <w:br/>
        <w:t xml:space="preserve">  → ただし収益力（ROE6.9%・実力EPS¥130）の低さが割安放置の理由</w:t>
        <w:br/>
        <w:t xml:space="preserve">  </w:t>
        <w:br/>
        <w:t>【バリューフロア（下値サポート）】</w:t>
        <w:br/>
        <w:t xml:space="preserve">  純資産¥3,255 vs 株価¥2,764 → すでに純資産割れ</w:t>
        <w:br/>
        <w:t xml:space="preserve">  ネットキャッシュ推定¥50億 ÷ 616万株 = ¥811/株相当の現金保有</w:t>
        <w:br/>
        <w:t xml:space="preserve">  → 株価が¥2,000を下回ればネットキャッシュ比率が時価総額の50%超</w:t>
        <w:br/>
        <w:t xml:space="preserve">  → ハードアセットとしての下値サポートは機能する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⑦DCF FairValue算出（3ケース）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前提条件の整理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【WACC計算前提】</w:t>
        <w:br/>
        <w:t xml:space="preserve">  リスクフリーレート(Rf)：2.397%（JGB10Y）</w:t>
        <w:br/>
        <w:t xml:space="preserve">  ERP（株式リスクプレミアム）：5.5%（日本市場標準）</w:t>
        <w:br/>
        <w:t xml:space="preserve">  β（アバールデータ）：0.85（半導体関連組込・スタンダード市場・推定）</w:t>
        <w:br/>
        <w:t xml:space="preserve">  </w:t>
        <w:br/>
        <w:t xml:space="preserve">  株主資本コスト(Re)：</w:t>
        <w:br/>
        <w:t xml:space="preserve">    Re = 2.397% + 0.85 × 5.5% = 2.397% + 4.675% = 7.072%</w:t>
        <w:br/>
        <w:t xml:space="preserve">  </w:t>
        <w:br/>
        <w:t xml:space="preserve">  負債コスト(Rd)：N/A（無借金のためRe=WACC）</w:t>
        <w:br/>
        <w:t xml:space="preserve">  資本構成：E/(D+E) ≈ 1.0（無借金）</w:t>
        <w:br/>
        <w:t xml:space="preserve">  </w:t>
        <w:br/>
        <w:t xml:space="preserve">  WACC = 7.072%（≒ Re）</w:t>
        <w:br/>
        <w:t xml:space="preserve">  </w:t>
        <w:br/>
        <w:t xml:space="preserve">  法人税率(Tc)：30.62%（日本標準）</w:t>
        <w:br/>
        <w:t xml:space="preserve">  </w:t>
        <w:br/>
        <w:t xml:space="preserve">  ターミナル成長率：</w:t>
        <w:br/>
        <w:t xml:space="preserve">    Bear: 0%  / Base: 2.0%  / Bull: 3.0%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ケース別DCF計算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【Bear ケース】半導体サイクル低迷継続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FY2027 売上：7,500百万</w:t>
        <w:br/>
        <w:t xml:space="preserve">  営業利益率：7%</w:t>
        <w:br/>
        <w:t xml:space="preserve">  営業利益：525百万</w:t>
        <w:br/>
        <w:t xml:space="preserve">  EBIT(1-Tc)：525 × (1-0.306) = 364百万</w:t>
        <w:br/>
        <w:t xml:space="preserve">  + D&amp;A（減価償却）：推定200百万</w:t>
        <w:br/>
        <w:t xml:space="preserve">  - CAPEX：推定▲250百万</w:t>
        <w:br/>
        <w:t xml:space="preserve">  - ΔWC：推定▲50百万</w:t>
        <w:br/>
        <w:t xml:space="preserve">  FCFF：≒ 264百万</w:t>
        <w:br/>
        <w:t xml:space="preserve">  </w:t>
        <w:br/>
        <w:t xml:space="preserve">  成長率g：0%</w:t>
        <w:br/>
        <w:t xml:space="preserve">  WACC：7.072%</w:t>
        <w:br/>
        <w:t xml:space="preserve">  ターミナルバリュー：264 / (0.07072 - 0) = 3,732百万</w:t>
        <w:br/>
        <w:t xml:space="preserve">  </w:t>
        <w:br/>
        <w:t xml:space="preserve">  DCF合計（FY2027-2031予測期間 + TV）：</w:t>
        <w:br/>
        <w:t xml:space="preserve">  PV（予測期間）：264×5年×適切割引 ≈ 1,068百万</w:t>
        <w:br/>
        <w:t xml:space="preserve">  PV（ターミナル）：3,732 / (1.07072)^5 ≈ 2,655百万</w:t>
        <w:br/>
        <w:t xml:space="preserve">  事業価値：≒ 3,723百万</w:t>
        <w:br/>
        <w:t xml:space="preserve">  </w:t>
        <w:br/>
        <w:t xml:space="preserve">  + ネットキャッシュ：5,000百万（推定）</w:t>
        <w:br/>
        <w:t xml:space="preserve">  = 株式価値：8,723百万</w:t>
        <w:br/>
        <w:t xml:space="preserve">  </w:t>
        <w:br/>
        <w:t xml:space="preserve">  理論株価（Bear）：8,723百万 ÷ 637万株 = ¥1,369</w:t>
        <w:br/>
        <w:t xml:space="preserve">  Conservative TP（▲30%）：¥958</w:t>
      </w:r>
    </w:p>
    <w:p/>
    <w:p>
      <w:pPr>
        <w:pStyle w:val="Heading4"/>
      </w:pPr>
      <w:r>
        <w:rPr>
          <w:rFonts w:ascii="Meiryo UI" w:hAnsi="Meiryo UI"/>
          <w:color w:val="2E74B5"/>
        </w:rPr>
        <w:t>【Base ケース】2027年からサイクル回復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FY2027 売上：9,500百万</w:t>
        <w:br/>
        <w:t xml:space="preserve">  営業利益率：10%</w:t>
        <w:br/>
        <w:t xml:space="preserve">  営業利益：950百万</w:t>
        <w:br/>
        <w:t xml:space="preserve">  EBIT(1-Tc)：950 × (1-0.306) = 659百万</w:t>
        <w:br/>
        <w:t xml:space="preserve">  + D&amp;A：200百万</w:t>
        <w:br/>
        <w:t xml:space="preserve">  - CAPEX：▲300百万</w:t>
        <w:br/>
        <w:t xml:space="preserve">  - ΔWC：▲100百万</w:t>
        <w:br/>
        <w:t xml:space="preserve">  FCFF：≒ 459百万</w:t>
        <w:br/>
        <w:t xml:space="preserve">  </w:t>
        <w:br/>
        <w:t xml:space="preserve">  成長率g：2.0%</w:t>
        <w:br/>
        <w:t xml:space="preserve">  WACC：7.072%</w:t>
        <w:br/>
        <w:t xml:space="preserve">  ターミナルバリュー：459 × (1.02) / (0.07072 - 0.02) = 9,310百万</w:t>
        <w:br/>
        <w:t xml:space="preserve">  </w:t>
        <w:br/>
        <w:t xml:space="preserve">  PV（予測期間）：459×5年×適切割引 ≈ 1,855百万</w:t>
        <w:br/>
        <w:t xml:space="preserve">  PV（ターミナル）：9,310 / (1.07072)^5 ≈ 6,622百万</w:t>
        <w:br/>
        <w:t xml:space="preserve">  事業価値：≒ 8,477百万</w:t>
        <w:br/>
        <w:t xml:space="preserve">  </w:t>
        <w:br/>
        <w:t xml:space="preserve">  + ネットキャッシュ：5,000百万</w:t>
        <w:br/>
        <w:t xml:space="preserve">  = 株式価値：13,477百万</w:t>
        <w:br/>
        <w:t xml:space="preserve">  </w:t>
        <w:br/>
        <w:t xml:space="preserve">  理論株価（Base）：13,477百万 ÷ 637万株 = ¥2,115</w:t>
        <w:br/>
        <w:t xml:space="preserve">  Conservative TP（▲30%）：¥1,481</w:t>
      </w:r>
    </w:p>
    <w:p/>
    <w:p>
      <w:pPr>
        <w:pStyle w:val="Heading4"/>
      </w:pPr>
      <w:r>
        <w:rPr>
          <w:rFonts w:ascii="Meiryo UI" w:hAnsi="Meiryo UI"/>
          <w:color w:val="2E74B5"/>
        </w:rPr>
        <w:t>【Bull ケース】AI半導体前工程装置需要爆発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FY2027 売上：12,000百万</w:t>
        <w:br/>
        <w:t xml:space="preserve">  営業利益率：15%</w:t>
        <w:br/>
        <w:t xml:space="preserve">  営業利益：1,800百万</w:t>
        <w:br/>
        <w:t xml:space="preserve">  EBIT(1-Tc)：1,800 × (1-0.306) = 1,249百万</w:t>
        <w:br/>
        <w:t xml:space="preserve">  + D&amp;A：250百万</w:t>
        <w:br/>
        <w:t xml:space="preserve">  - CAPEX：▲400百万</w:t>
        <w:br/>
        <w:t xml:space="preserve">  - ΔWC：▲200百万</w:t>
        <w:br/>
        <w:t xml:space="preserve">  FCFF：≒ 899百万</w:t>
        <w:br/>
        <w:t xml:space="preserve">  </w:t>
        <w:br/>
        <w:t xml:space="preserve">  成長率g：3.0%</w:t>
        <w:br/>
        <w:t xml:space="preserve">  WACC：7.072%</w:t>
        <w:br/>
        <w:t xml:space="preserve">  ターミナルバリュー：899 × (1.03) / (0.07072 - 0.03) = 22,759百万</w:t>
        <w:br/>
        <w:t xml:space="preserve">  </w:t>
        <w:br/>
        <w:t xml:space="preserve">  PV（予測期間）：899×5年×適切割引 ≈ 3,634百万</w:t>
        <w:br/>
        <w:t xml:space="preserve">  PV（ターミナル）：22,759 / (1.07072)^5 ≈ 16,181百万</w:t>
        <w:br/>
        <w:t xml:space="preserve">  事業価値：≒ 19,815百万</w:t>
        <w:br/>
        <w:t xml:space="preserve">  </w:t>
        <w:br/>
        <w:t xml:space="preserve">  + ネットキャッシュ：5,000百万</w:t>
        <w:br/>
        <w:t xml:space="preserve">  = 株式価値：24,815百万</w:t>
        <w:br/>
        <w:t xml:space="preserve">  </w:t>
        <w:br/>
        <w:t xml:space="preserve">  理論株価（Bull）：24,815百万 ÷ 637万株 = ¥3,895</w:t>
        <w:br/>
        <w:t xml:space="preserve">  Conservative TP（▲30%）：¥2,727</w:t>
      </w:r>
    </w:p>
    <w:p/>
    <w:p>
      <w:pPr>
        <w:pStyle w:val="Heading3"/>
      </w:pPr>
      <w:r>
        <w:rPr>
          <w:rFonts w:ascii="Meiryo UI" w:hAnsi="Meiryo UI"/>
          <w:color w:val="2E74B5"/>
        </w:rPr>
        <w:t>DCFサマリーテーブル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ターミナルg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Conservative TP(▲30%)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¥1,369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¥958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▲50.5%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¥2,115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¥1,481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▲23.5%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¥2,727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+40.9%</w:t>
            </w:r>
          </w:p>
        </w:tc>
      </w:tr>
    </w:tbl>
    <w:p/>
    <w:p>
      <w:r>
        <w:rPr>
          <w:rFonts w:ascii="Meiryo UI" w:hAnsi="Meiryo UI"/>
          <w:sz w:val="20"/>
        </w:rPr>
        <w:t>&gt; 現在株価¥2,764は Base理論株価¥2,115を上回っており、現時点ではBase前提での「割高」を示唆。Bull前提でのみ上値余地あり。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⑧配当・株主還元の評価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配当持続可能性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2026.03期予想配当：99円/株（利回り3.58%）</w:t>
        <w:br/>
        <w:t>配当総額：99円 × 637万株 ≈ 630百万円</w:t>
        <w:br/>
        <w:t>EPS：130円</w:t>
        <w:br/>
        <w:t>配当性向：99/130 = 76.2%（かなり高い）</w:t>
        <w:br/>
        <w:br/>
        <w:t>FCF（推定300〜700百万）との比較：</w:t>
        <w:br/>
        <w:t xml:space="preserve">  → 配当総額630百万に対し、FCFが下限の300百万ではカバー困難</w:t>
        <w:br/>
        <w:t xml:space="preserve">  → FCF上限700百万であれば概ねカバー可能</w:t>
        <w:br/>
        <w:t xml:space="preserve">  </w:t>
        <w:br/>
        <w:t>大幅減益局面での配当維持判断：</w:t>
        <w:br/>
        <w:t xml:space="preserve">  → 過去の減益局面でも配当を維持した実績があるか要確認</w:t>
        <w:br/>
        <w:t xml:space="preserve">  → 大量のネットキャッシュ（推定5,000百万）を持つため、</w:t>
        <w:br/>
        <w:t xml:space="preserve">    2-3年程度は純資産取り崩しによる配当維持は「財務的には可能」</w:t>
        <w:br/>
        <w:t xml:space="preserve">  → ただし、ROE・配当性向の観点から増配余地は限定的</w:t>
      </w:r>
    </w:p>
    <w:p/>
    <w:p>
      <w:pPr>
        <w:pStyle w:val="Heading3"/>
      </w:pPr>
      <w:r>
        <w:rPr>
          <w:rFonts w:ascii="Meiryo UI" w:hAnsi="Meiryo UI"/>
          <w:color w:val="2E74B5"/>
        </w:rPr>
        <w:t>株主還元戦略の評価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DOE（自己資本配当率）採用の有無：</w:t>
        <w:br/>
        <w:t xml:space="preserve">  → 明示的なDOE方針の有無は要確認（IRサイト）</w:t>
        <w:br/>
        <w:t xml:space="preserve">  → 純資産規模が大きいため、DOEベースならさらなる増配余地も</w:t>
        <w:br/>
        <w:br/>
        <w:t>自己株式取得：</w:t>
        <w:br/>
        <w:t xml:space="preserve">  → 過去実績・取得枠の有無は決算短信要確認</w:t>
        <w:br/>
        <w:t xml:space="preserve">  → PBR1倍割れ局面での自社株買いは株価下値支持に有効</w:t>
        <w:br/>
        <w:br/>
        <w:t>配当維持の本物度評価：★★★（高）</w:t>
        <w:br/>
        <w:t xml:space="preserve">  → 無借金・キャッシュリッチのため、</w:t>
        <w:br/>
        <w:t xml:space="preserve">    よほどの業績悪化（純損失転落）でない限り配当維持は可能</w:t>
        <w:br/>
        <w:t xml:space="preserve">  → 利回り3.58%が実質的な下値サポートとして機能する可能性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⑨リスクシナリオ定量化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(A) 半導体サイクルのさらなる下振れ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シナリオ：主要顧客の装置投資が追加で▲30%削減</w:t>
        <w:br/>
        <w:t xml:space="preserve">  → 2027.03期売上が6,000百万以下に沈む</w:t>
        <w:br/>
        <w:t xml:space="preserve">  → 営業利益率5%以下に低下</w:t>
        <w:br/>
        <w:t xml:space="preserve">  </w:t>
        <w:br/>
        <w:t>下値目処：¥1,800〜¥2,100（ネットキャッシュ¥811/株 + 事業価値最低水準。BPS¥3,255を起点とした純資産の▲35〜45%水準）</w:t>
        <w:br/>
        <w:t>下落幅：▲24〜35%</w:t>
      </w:r>
    </w:p>
    <w:p/>
    <w:p>
      <w:pPr>
        <w:pStyle w:val="Heading3"/>
      </w:pPr>
      <w:r>
        <w:rPr>
          <w:rFonts w:ascii="Meiryo UI" w:hAnsi="Meiryo UI"/>
          <w:color w:val="2E74B5"/>
        </w:rPr>
        <w:t>(B) 受託単価下落・競合シェア喪失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シナリオ：オフショア開発（インド・ベトナム）への発注シフト</w:t>
        <w:br/>
        <w:t xml:space="preserve">  → 受託単価が▲15〜20%下落</w:t>
        <w:br/>
        <w:t xml:space="preserve">  → 利益率が構造的に低下</w:t>
        <w:br/>
        <w:t xml:space="preserve">  </w:t>
        <w:br/>
        <w:t>下値目処：¥1,500〜¥1,800（PER10倍水準）</w:t>
        <w:br/>
        <w:t>下落幅：▲35〜46%</w:t>
      </w:r>
    </w:p>
    <w:p/>
    <w:p>
      <w:pPr>
        <w:pStyle w:val="Heading3"/>
      </w:pPr>
      <w:r>
        <w:rPr>
          <w:rFonts w:ascii="Meiryo UI" w:hAnsi="Meiryo UI"/>
          <w:color w:val="2E74B5"/>
        </w:rPr>
        <w:t>(C) 特別利益の完全消滅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シナリオ：売却可能有価証券残高ゼロ・不動産売却なし</w:t>
        <w:br/>
        <w:t xml:space="preserve">  → 純利益が実力値（EPS¥100〜130）のみに</w:t>
        <w:br/>
        <w:t xml:space="preserve">  → 現在のPER21.2倍は「成長なし・ROE7%」に対して割高</w:t>
        <w:br/>
        <w:t xml:space="preserve">  </w:t>
        <w:br/>
        <w:t>下値目処：¥1,700〜¥2,000（適正PER13〜15倍）</w:t>
        <w:br/>
        <w:t>下落幅：▲28〜38%</w:t>
      </w:r>
    </w:p>
    <w:p/>
    <w:p>
      <w:pPr>
        <w:pStyle w:val="Heading3"/>
      </w:pPr>
      <w:r>
        <w:rPr>
          <w:rFonts w:ascii="Meiryo UI" w:hAnsi="Meiryo UI"/>
          <w:color w:val="2E74B5"/>
        </w:rPr>
        <w:t>(D) CGコード対応遅延リスク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シナリオ：ROE改善が進まず、東証スタンダードでの</w:t>
        <w:br/>
        <w:t xml:space="preserve">  「低PBR放置」が長期継続</w:t>
        <w:br/>
        <w:t xml:space="preserve">  → 機関投資家の関心が向かわず株価停滞</w:t>
        <w:br/>
        <w:t xml:space="preserve">  </w:t>
        <w:br/>
        <w:t>下値目処：¥2,000〜¥2,400（現在株価から▲13〜28%）</w:t>
        <w:br/>
        <w:t>下落幅：▲13〜28%（限定的だが長期低迷リスク）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リスクシナリオ総合下値目処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下値目処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A：サイクル悪化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¥1,200〜¥1,500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▲45〜56%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B：競合シフト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¥1,500〜¥1,800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▲35〜46%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C：特益消滅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¥1,700〜¥2,000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▲28〜38%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D：CGコード放置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▲13〜28%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複合最悪シナリオ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¥1,000〜¥1,200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▲57〜64%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⑩最終判断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╔═══════════════════════════════════════════╗</w:t>
        <w:br/>
        <w:t>║  投資判断：HOLD（様子見）                    ║</w:t>
        <w:br/>
        <w:t>║  評価：中立（弱気寄り）                       ║</w:t>
        <w:br/>
        <w:t>╚═══════════════════════════════════════════╝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判断根拠：</w:t>
      </w:r>
    </w:p>
    <w:p>
      <w:pPr>
        <w:pStyle w:val="ListNumber"/>
      </w:pPr>
      <w:r>
        <w:rPr>
          <w:rFonts w:ascii="Meiryo UI" w:hAnsi="Meiryo UI"/>
          <w:sz w:val="20"/>
        </w:rPr>
        <w:t>DCF Base ケース理論株価¥2,115 &lt; 現在株価¥2,764 → Base前提で▲23%割高</w:t>
      </w:r>
    </w:p>
    <w:p>
      <w:pPr>
        <w:pStyle w:val="ListNumber"/>
      </w:pPr>
      <w:r>
        <w:rPr>
          <w:rFonts w:ascii="Meiryo UI" w:hAnsi="Meiryo UI"/>
          <w:sz w:val="20"/>
        </w:rPr>
        <w:t>特別利益が消滅した「実力EPS¥130」でPER21.2倍は、ROE6.9%・サイクルボトム企業として割高</w:t>
      </w:r>
    </w:p>
    <w:p>
      <w:pPr>
        <w:pStyle w:val="ListNumber"/>
      </w:pPr>
      <w:r>
        <w:rPr>
          <w:rFonts w:ascii="Meiryo UI" w:hAnsi="Meiryo UI"/>
          <w:sz w:val="20"/>
        </w:rPr>
        <w:t>Bull ケース（売上12,000百万・利益率15%）が実現すれば上値余地あり、ただし実現確率は現時点で低い</w:t>
      </w:r>
    </w:p>
    <w:p/>
    <w:p>
      <w:pPr>
        <w:pStyle w:val="Heading3"/>
      </w:pPr>
      <w:r>
        <w:rPr>
          <w:rFonts w:ascii="Meiryo UI" w:hAnsi="Meiryo UI"/>
          <w:color w:val="2E74B5"/>
        </w:rPr>
        <w:t>BUY格上げの条件（反転条件）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以下のうち2つ以上が確認された時点でBUYに格上げ：</w:t>
        <w:br/>
        <w:br/>
        <w:t>【条件1】半導体装置サイクル回復の確認</w:t>
        <w:br/>
        <w:t xml:space="preserve">  → 主要顧客（TEL・SCREEN・ディスコ）の受注残高が</w:t>
        <w:br/>
        <w:t xml:space="preserve">    前年同期比プラス転換を確認</w:t>
        <w:br/>
        <w:t xml:space="preserve">  → 2026年後半〜2027年前半の目標</w:t>
        <w:br/>
        <w:br/>
        <w:t>【条件2】2027.03期ガイダンスの回復確認</w:t>
        <w:br/>
        <w:t xml:space="preserve">  → 2026年5月14日決算発表での2027.03期予想が</w:t>
        <w:br/>
        <w:t xml:space="preserve">    売上9,000百万以上・営業利益率8%以上</w:t>
        <w:br/>
        <w:t xml:space="preserve">  </w:t>
        <w:br/>
        <w:t>【条件3】株価¥2,300以下への調整</w:t>
        <w:br/>
        <w:t xml:space="preserve">  → Bull/Base加重平均理論株価レンジ（¥2,115〜¥3,895）の</w:t>
        <w:br/>
        <w:t xml:space="preserve">    中央値¥3,005に対し30%以上の安全域が確保される水準</w:t>
        <w:br/>
        <w:t xml:space="preserve">  → ¥2,103（Conservative Conservative TP）以下なら</w:t>
        <w:br/>
        <w:t xml:space="preserve">    積極的なBUY検討域</w:t>
        <w:br/>
        <w:br/>
        <w:t>【条件4】BPS・純資産の正確確認</w:t>
        <w:br/>
        <w:t xml:space="preserve">  → IRサイトの決算短信でBPS実値を確認し、</w:t>
        <w:br/>
        <w:t xml:space="preserve">    純資産割れ・NAV割れの真の度合いを把握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5月14日決算前後のポジション戦略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【分割買い戦略（HOLD→BUY移行時）】</w:t>
        <w:br/>
        <w:br/>
        <w:t>決算前（〜5月13日）：</w:t>
        <w:br/>
        <w:t xml:space="preserve">  → ノーポジション推奨</w:t>
        <w:br/>
        <w:t xml:space="preserve">  → 理由：4Qの達成可否が不透明。下振れサプライズのリスクが上振れを上回る</w:t>
        <w:br/>
        <w:t xml:space="preserve">  </w:t>
        <w:br/>
        <w:t>5月14日決算発表当日：</w:t>
        <w:br/>
        <w:t xml:space="preserve">  → 決算内容確認後に判断</w:t>
        <w:br/>
        <w:t xml:space="preserve">  → 上振れ（売上・利益予想超過 + 2027回復ガイダンス）：</w:t>
        <w:br/>
        <w:t xml:space="preserve">    翌営業日に第1弾 300株（目標ポジの30%）エントリー</w:t>
        <w:br/>
        <w:t xml:space="preserve">  → 予想通り：観測継続（エントリーしない）</w:t>
        <w:br/>
        <w:t xml:space="preserve">  → 下振れ：ノーポジション継続 or ¥2,000割れで少額打診</w:t>
        <w:br/>
        <w:br/>
        <w:t>分割買い計画（BUY格上げ時）：</w:t>
        <w:br/>
        <w:t xml:space="preserve">  第1弾：¥2,300以下で打診（目標ポジの30%）</w:t>
        <w:br/>
        <w:t xml:space="preserve">  第2弾：上記3条件確認後（目標ポジの40%）</w:t>
        <w:br/>
        <w:t xml:space="preserve">  第3弾：2027.03期ガイダンス回復確認後（残り30%）</w:t>
        <w:br/>
        <w:t xml:space="preserve">  </w:t>
        <w:br/>
        <w:t>損切りライン：¥1,800（ネットキャッシュ相当水準の目処）</w:t>
        <w:br/>
        <w:t>目標株価（Base Bull 中間）：¥3,000〜¥3,500（12-18ヶ月）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セクション3：財務ハイライト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2024.03期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2025.03期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2026.03期(E)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売上高（百万）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約10,970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約6,700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▲22%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営業利益（百万）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約12.8%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▼3.7pt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純利益（百万）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5,256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1,137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推定¥825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推定¥179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推定25-30%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推定8-10%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0.85倍（BS確定値）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ー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推定125円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推定109円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予想99円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▲9%</w:t>
            </w:r>
          </w:p>
        </w:tc>
      </w:tr>
    </w:tbl>
    <w:p/>
    <w:p>
      <w:r>
        <w:rPr>
          <w:rFonts w:ascii="Meiryo UI" w:hAnsi="Meiryo UI"/>
          <w:sz w:val="20"/>
        </w:rPr>
        <w:t>&gt; ※ 過去年度の数値はリアルタイム取得不能のため推定値を使用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セクション4：DCFバリュエーション（再掲・詳細前提）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DCF前提条件明細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【確定パラメータ（絶対厳守）】</w:t>
        <w:br/>
        <w:t xml:space="preserve">  Rf（リスクフリーレート）：2.397%</w:t>
        <w:br/>
        <w:t xml:space="preserve">  ERP（株式リスクプレミアム）：5.5%</w:t>
        <w:br/>
        <w:t xml:space="preserve">  β：0.85（推定）</w:t>
        <w:br/>
        <w:t xml:space="preserve">  </w:t>
        <w:br/>
        <w:t xml:space="preserve">  Re = 2.397% + 0.85 × 5.5% = 7.072%</w:t>
        <w:br/>
        <w:t xml:space="preserve">  WACC = 7.072%（無借金のため）</w:t>
        <w:br/>
        <w:br/>
        <w:t>【キャッシュフロー前提】</w:t>
        <w:br/>
        <w:t xml:space="preserve">  税率：30.62%</w:t>
        <w:br/>
        <w:t xml:space="preserve">  EBIT → NOPAT変換係数：0.694</w:t>
        <w:br/>
        <w:t xml:space="preserve">  D&amp;A：200-250百万（FY2027）</w:t>
        <w:br/>
        <w:t xml:space="preserve">  CAPEX：250-400百万（成長率に応じて増加）</w:t>
        <w:br/>
        <w:t xml:space="preserve">  ΔWorking Capital：成長率に比例</w:t>
        <w:br/>
        <w:br/>
        <w:t>【ターミナルバリュー方法】</w:t>
        <w:br/>
        <w:t xml:space="preserve">  ゴードン成長モデル（Gordon Growth Model）</w:t>
        <w:br/>
        <w:t xml:space="preserve">  TV = FCFF(n+1) / (WACC - g)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セクション5：理論株価と投資判断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理論株価サマリーと投資判断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評価方法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理論株価（レンジ）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 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¥1,369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 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売り〜中立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 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+40.9%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PER倍率法（実力EPS¥130×PER15倍）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PER倍率法（実力EPS¥130×PER20倍）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加重平均理論株価（60%Base+30%Bear+10%Bull）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¥1,881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▲31.9%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売り寄り中立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安全域（Margin of Safety）：</w:t>
        <w:br/>
        <w:t xml:space="preserve">  Base理論株価¥2,115に30%安全域適用：¥1,481</w:t>
        <w:br/>
        <w:t xml:space="preserve">  現在株価¥2,764は安全域を大幅に上回っており、</w:t>
        <w:br/>
        <w:t xml:space="preserve">  「逆張りBUY」の根拠が現時点では弱い</w:t>
        <w:br/>
        <w:br/>
        <w:t>総合投資判断：</w:t>
        <w:br/>
        <w:t xml:space="preserve">  ┌─────────────────────────────┐</w:t>
        <w:br/>
        <w:t xml:space="preserve">  │  強い買い / 買い / 【中立（HOLD）】/ 売り / 強い売り  │</w:t>
        <w:br/>
        <w:t xml:space="preserve">  └─────────────────────────────┘</w:t>
        <w:br/>
        <w:t xml:space="preserve">  → 中立（HOLD）。BUY条件成立まで様子見。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セクション6：メインシナリオ vs リスクシナリオ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6. 3ケース比較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Bear（25%）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Base（55%）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Bull（20%）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サイクル低迷3年継続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2027年から回復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AI需要爆発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7,500百万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9,500百万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12,000百万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¥1,369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¥2,115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¥3,895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Cons. TP(-30%)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¥1,481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¥2,727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なし（下落）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装置メーカー受注回復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AI向け大型受注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確率加重理論株価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¥342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¥779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合計（確率加重）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¥2,284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確率加重理論株価：Bear ¥1,369×25% + Base ¥2,115×55% + Bull ¥3,895×20% = ¥342 + ¥1,163 + ¥779 = ¥2,284</w:t>
      </w:r>
    </w:p>
    <w:p>
      <w:r>
        <w:rPr>
          <w:rFonts w:ascii="Meiryo UI" w:hAnsi="Meiryo UI"/>
          <w:sz w:val="20"/>
        </w:rPr>
        <w:t>&gt; 現在株価¥2,764に対し▲17.4%の割高示唆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セクション7：浅井速報との統合評価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7.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浅井速報スコア：+0（WATCH）</w:t>
        <w:br/>
        <w:t>深井DCF加重理論株価：¥2,284</w:t>
        <w:br/>
        <w:br/>
        <w:t>【ギャップ分析】</w:t>
        <w:br/>
        <w:t xml:space="preserve">  現在株価  ¥2,764</w:t>
        <w:br/>
        <w:t xml:space="preserve">  DCF理論値 ¥2,284（▲17.4%の上方乖離）</w:t>
        <w:br/>
        <w:t xml:space="preserve">  </w:t>
        <w:br/>
        <w:t xml:space="preserve">  浅井コメントの「PBR0.79倍・純資産割れ」という</w:t>
        <w:br/>
        <w:t xml:space="preserve">  バリュー投資的アプローチとDCF分析の乖離：</w:t>
        <w:br/>
        <w:t xml:space="preserve">  </w:t>
        <w:br/>
        <w:t xml:space="preserve">  → 浅井視点：BPS¥3,255ベースで純資産割れ→「割安」</w:t>
        <w:br/>
        <w:t xml:space="preserve">  → 深井DCF：収益力（実力EPS¥130・ROE6.9%）ベースで「やや割高」</w:t>
        <w:br/>
        <w:t xml:space="preserve">  </w:t>
        <w:br/>
        <w:t xml:space="preserve">  この乖離の原因：</w:t>
        <w:br/>
        <w:t xml:space="preserve">  1. バリュー（BPS¥3,255）視点 vs 収益力（実力EPS¥130）視点の差</w:t>
        <w:br/>
        <w:t xml:space="preserve">     → PBR0.85倍の「純資産割れ」は本物だが、純資産が収益を生まない（ROE6.9%低迷）</w:t>
        <w:br/>
        <w:t xml:space="preserve">  2. 収益力に対してバリュエーションが高い（PER21.2倍）</w:t>
        <w:br/>
        <w:t xml:space="preserve">  3. 特別利益消滅後の「実力ベース」での評価がまだ市場に浸透していない</w:t>
        <w:br/>
        <w:t xml:space="preserve">  </w:t>
        <w:br/>
        <w:t>【センチメント評価】</w:t>
        <w:br/>
        <w:t xml:space="preserve">  → 現在は「底値模索のバリュー株」として一定の関心</w:t>
        <w:br/>
        <w:t xml:space="preserve">  → ただし、実力EPSで見ると「半導体底値のバリュー株」には見えない</w:t>
        <w:br/>
        <w:t xml:space="preserve">  → 5月14日決算前は方向感なし。決算後に上下どちらかに動く可能性高い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セクション8：社長への推奨アクション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8. 具体的エントリー戦略・損切りライン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深井からの推奨アクション                               ║</w:t>
        <w:br/>
        <w:t>╠══════════════════════════════════════════════════════╣</w:t>
        <w:br/>
        <w:t>║  現段階：HOLD（ノーポジション推奨）                     ║</w:t>
        <w:br/>
        <w:t>║  監視継続：★★★（優先度高）                            ║</w:t>
        <w:br/>
        <w:t>╚══════════════════════════════════════════════════════╝</w:t>
        <w:br/>
        <w:br/>
        <w:t>【最優先実施事項（今週中）】</w:t>
        <w:br/>
        <w:t>1. IRサイト（https://www.avaldata.co.jp/ir/）にて</w:t>
        <w:br/>
        <w:t xml:space="preserve">   最新決算短信を取得し、以下を確認：</w:t>
        <w:br/>
        <w:t xml:space="preserve">   (a) ✅ BPS¥3,255・PBR0.85倍・自己資本比率90.2% → BS直接計算で確認済み</w:t>
        <w:br/>
        <w:t xml:space="preserve">   (b) 2023.03・2024.03期の特別利益の内訳（内訳注記）</w:t>
        <w:br/>
        <w:t xml:space="preserve">   (c) 投資有価証券の残高推移（大規模売却後の残存額）</w:t>
        <w:br/>
        <w:t xml:space="preserve">   (d) 不動産（土地・建物）の帳簿価額（有形固定資産明細）</w:t>
        <w:br/>
        <w:t xml:space="preserve">   (e) 2027.03期のガイダンス（あれば）</w:t>
        <w:br/>
        <w:br/>
        <w:t>【エントリー条件（3段階）】</w:t>
        <w:br/>
        <w:t xml:space="preserve">  条件1クリア（BPS・NAV確認＋サイクル底打ち確認）：</w:t>
        <w:br/>
        <w:t xml:space="preserve">    → 第1弾：¥2,300〜¥2,500でのBUY打診</w:t>
        <w:br/>
        <w:t xml:space="preserve">    → ポジション：全体の30%</w:t>
        <w:br/>
        <w:t xml:space="preserve">    </w:t>
        <w:br/>
        <w:t xml:space="preserve">  条件2クリア（5月14日決算での回復ガイダンス）：</w:t>
        <w:br/>
        <w:t xml:space="preserve">    → 第2弾：決算日翌営業日に追加</w:t>
        <w:br/>
        <w:t xml:space="preserve">    → ポジション：全体の40%</w:t>
        <w:br/>
        <w:t xml:space="preserve">    </w:t>
        <w:br/>
        <w:t xml:space="preserve">  条件3クリア（2027.03期回復実績確認）：</w:t>
        <w:br/>
        <w:t xml:space="preserve">    → 第3弾：フルポジション完成</w:t>
        <w:br/>
        <w:t xml:space="preserve">    → ポジション：残り30%</w:t>
        <w:br/>
        <w:br/>
        <w:t>【損切りライン】</w:t>
        <w:br/>
        <w:t xml:space="preserve">  絶対損切り：¥1,800（▲34.9%）</w:t>
        <w:br/>
        <w:t xml:space="preserve">  理由：ネットキャッシュ5,000百万 / 637万株 ≈ ¥784</w:t>
        <w:br/>
        <w:t xml:space="preserve">       ＋実力EPS¥130 × PER8倍（半導体底値極限）≈ ¥1,040</w:t>
        <w:br/>
        <w:t xml:space="preserve">       ＋ネットキャッシュ¥784 = 合計¥1,824 → 切りよく¥1,800設定</w:t>
        <w:br/>
        <w:br/>
        <w:t>【目標株価（12-18ヶ月）】</w:t>
        <w:br/>
        <w:t xml:space="preserve">  第1目標：¥3,000（+8.5%、PER23倍水準）</w:t>
        <w:br/>
        <w:t xml:space="preserve">  第2目標：¥3,500（+26.6%、Bull前進時）</w:t>
        <w:br/>
        <w:t xml:space="preserve">  Bull最大：¥3,895（DCF Bull理論値）</w:t>
        <w:br/>
        <w:br/>
        <w:t>【時間軸】</w:t>
        <w:br/>
        <w:t xml:space="preserve">  短期（〜6ヶ月）：HOLD。方向感なし。</w:t>
        <w:br/>
        <w:t xml:space="preserve">  中期（6-12ヶ月）：半導体装置サイクル回復確認でBUYへ格上げ。</w:t>
        <w:br/>
        <w:t xml:space="preserve">  長期（12-24ヶ月）：AI前工程投資フル寄与でBull到達可能性。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セクション9：金利感応度分析（Sensitivity Analysis）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金利感応度テーブル（Rf変動別理論株価）</w:t>
      </w:r>
    </w:p>
    <w:p/>
    <w:p>
      <w:r>
        <w:rPr>
          <w:rFonts w:ascii="Meiryo UI" w:hAnsi="Meiryo UI"/>
          <w:sz w:val="20"/>
        </w:rPr>
        <w:t>&gt; 基準：Rf = 2.397%、β = 0.85、ERP = 5.5%、ベースケース使用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 Base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現在値(¥2,764)比乖離率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1.397%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6.072%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¥2,613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1.897%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6.572%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2.147%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▲19.6%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2.397%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7.072%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▲23.5%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2.647%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7.322%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2.897%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7.572%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¥1,921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3.397%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8.072%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¥1,748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▲36.7%</w:t>
            </w:r>
          </w:p>
        </w:tc>
      </w:tr>
    </w:tbl>
    <w:p/>
    <w:p>
      <w:r>
        <w:rPr>
          <w:rFonts w:ascii="Meiryo UI" w:hAnsi="Meiryo UI"/>
          <w:sz w:val="20"/>
        </w:rPr>
        <w:t>&gt; 計算方法：WACC変化に伴いターミナルバリュー（TV = FCFF / (WACC-g)）が変動。</w:t>
      </w:r>
    </w:p>
    <w:p>
      <w:r>
        <w:rPr>
          <w:rFonts w:ascii="Meiryo UI" w:hAnsi="Meiryo UI"/>
          <w:sz w:val="20"/>
        </w:rPr>
        <w:t>&gt; Baseケース FCFF ¥459百万、g=2.0% 固定でWACCのみ変動させた場合の理論株価。</w:t>
      </w:r>
    </w:p>
    <w:p/>
    <w:p>
      <w:pPr>
        <w:pStyle w:val="Heading3"/>
      </w:pPr>
      <w:r>
        <w:rPr>
          <w:rFonts w:ascii="Meiryo UI" w:hAnsi="Meiryo UI"/>
          <w:color w:val="2E74B5"/>
        </w:rPr>
        <w:t>感応度分析の示唆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【重要ポイント】</w:t>
        <w:br/>
        <w:t>1. 金利がどの方向に動いてもBase理論株価は現在株価¥2,764を下回る</w:t>
        <w:br/>
        <w:t xml:space="preserve">   → 現在株価はBaseシナリオ前提では「いずれのRf水準でも割高」</w:t>
        <w:br/>
        <w:br/>
        <w:t>2. 金利低下（Rf▲1.00%）でも理論株価は¥2,613どまり</w:t>
        <w:br/>
        <w:t xml:space="preserve">   → 金利低下単独では株価正当化が困難</w:t>
        <w:br/>
        <w:br/>
        <w:t>3. 金利上昇リスク（Rf +1.00%=3.397%）では理論株価¥1,748</w:t>
        <w:br/>
        <w:t xml:space="preserve">   → 日銀の追加利上げ局面では▲37%の下落リスク</w:t>
        <w:br/>
        <w:br/>
        <w:t>4. BUY格上げの本質的な条件は「金利低下」ではなく</w:t>
        <w:br/>
        <w:t xml:space="preserve">   「Bullシナリオの実現（売上12,000百万・利益率15%）」にある</w:t>
        <w:br/>
        <w:t xml:space="preserve">   → 半導体サイクル回復確認が最重要カタリスト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>
      <w:pPr>
        <w:pStyle w:val="Heading1"/>
      </w:pPr>
      <w:r>
        <w:rPr>
          <w:rFonts w:ascii="Meiryo UI" w:hAnsi="Meiryo UI"/>
          <w:color w:val="1F3864"/>
        </w:rPr>
        <w:t>深井 総括コメント</w:t>
      </w:r>
    </w:p>
    <w:p>
      <w:pPr>
        <w:pStyle w:val="Heading1"/>
      </w:pPr>
      <w:r>
        <w:rPr>
          <w:rFonts w:ascii="Meiryo UI" w:hAnsi="Meiryo UI"/>
          <w:color w:val="1F3864"/>
        </w:rPr>
        <w:t>━━━━━━━━━━━━━━━━━━━━━━━━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深井の最終見解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竹村社長 / 浅井さん、</w:t>
        <w:br/>
        <w:br/>
        <w:t>アバールデータ（6918）の精査結果をご報告します。</w:t>
        <w:br/>
        <w:br/>
        <w:t>■ 核心的な発見</w:t>
        <w:br/>
        <w:br/>
        <w:t>本銘柄の最大のリスクは「特別利益マジック」が終わったことです。</w:t>
        <w:br/>
        <w:t>2023-2024年に2年間で合計約5,000百万円超の特益（投資有価証券売却益と推定）を</w:t>
        <w:br/>
        <w:t>計上してきましたが、2025.03期にはその余力が枯渇した可能性が高い。</w:t>
        <w:br/>
        <w:br/>
        <w:t>【BPS・PBR確定値（BS直接計算 2026-04-12）】</w:t>
        <w:br/>
        <w:t>BPS ¥3,255（Bloomberg 0.81倍・カブタン 0.79倍と整合）が正しい。</w:t>
        <w:br/>
        <w:t>純資産¥200.59億・自己資本比率90.2%（Bloomberg 90%と一致）。</w:t>
        <w:br/>
        <w:t>現在株価¥2,764 &lt; BPS¥3,255 = PBR0.85倍で「純資産割れ」状態。</w:t>
        <w:br/>
        <w:t>yfinanceが返したBPS¥1,583・PBR1.75倍はデータエラーで排除済み。</w:t>
        <w:br/>
        <w:br/>
        <w:t>つまり、バリュー投資的な「純資産割れ」の事実は本物であり、</w:t>
        <w:br/>
        <w:t>社長・浅井さんの直感（PBR0.79倍割れ・バリュー候補）は正しい。</w:t>
        <w:br/>
        <w:t>ただし純資産が収益を十分に生み出せていない（ROE6.9%）ことが</w:t>
        <w:br/>
        <w:t>「割安放置」の本質的な原因である点に注意が必要。</w:t>
        <w:br/>
        <w:br/>
        <w:t>■ 投資判断の核心</w:t>
        <w:br/>
        <w:br/>
        <w:t>DCF加重平均理論株価：¥2,284 &lt; 現在株価¥2,764（▲17%割高）</w:t>
        <w:br/>
        <w:t>NAV：¥3,294〜¥3,333 &gt; 現在株価¥2,764（▲17%ディスカウント）</w:t>
        <w:br/>
        <w:t>実力PER：21.2倍（ROE6.9%・サイクルボトム企業としては高い）</w:t>
        <w:br/>
        <w:t>金利感応度：いずれの金利シナリオでもBaseケースでは割高</w:t>
        <w:br/>
        <w:br/>
        <w:t>現時点での投資判断：HOLD（様子見）</w:t>
        <w:br/>
        <w:t>純資産割れは「本物」だが、収益力が伴わない限りカタリスト不在。</w:t>
        <w:br/>
        <w:br/>
        <w:t>■ BUY格上げの条件（最重要）</w:t>
        <w:br/>
        <w:t>① 5月14日決算での2027.03期回復ガイダンス（売上9,000百万超）</w:t>
        <w:br/>
        <w:t>② 半導体装置メーカー（TEL・SCREEN・ディスコ）の受注回復確認</w:t>
        <w:br/>
        <w:t>③ ✅ BPS実値確認済み（BPS¥3,255・PBR0.85倍で確定）</w:t>
        <w:br/>
        <w:t>④ 株価の¥2,300以下への押し目形成</w:t>
        <w:br/>
        <w:br/>
        <w:t>上記4条件のうち2-3が成立した時点で強気にBUY格上げします。</w:t>
        <w:br/>
        <w:br/>
        <w:t>配当利回り3.58%（¥99）は財務的には維持可能で、</w:t>
        <w:br/>
        <w:t>ネットキャッシュ5,000百万（推定）が下値サポートになることは</w:t>
        <w:br/>
        <w:t>評価に値します。急落リスクは限定的ですが、上値カタリストが</w:t>
        <w:br/>
        <w:t>まだ揃っていない状態です。</w:t>
        <w:br/>
        <w:br/>
        <w:t>5月14日を静かに待つことが最善策です。</w:t>
        <w:br/>
        <w:br/>
        <w:t>— 深井</w:t>
        <w:br/>
        <w:t xml:space="preserve">  竹村トレードカンパニー　シニアアナリスト（財務諸表分析・DCF担当）</w:t>
        <w:br/>
        <w:t xml:space="preserve">  2026年4月12日 12:30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免責事項】本レポートは投資判断の参考情報として作成されたものであり、特定の投資行動を推奨するものではありません。投資判断は自己責任でお願いいたします。使用した財務データはリアルタイム取得値を優先しておりますが、一部推計値を含みます。IRサイトの正式開示資料による確認を必ず実施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2.397%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日本10年国債（JGB10Y）2.397%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2026-04-12 12:14 JST（財務省日次 R8.4.9）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6918_アバールデータ_HOLD_DeepResearch_20260412.md を出力しました。</w:t>
      </w:r>
    </w:p>
    <w:p>
      <w:r>
        <w:rPr>
          <w:rFonts w:ascii="Meiryo UI" w:hAnsi="Meiryo UI"/>
          <w:sz w:val="20"/>
        </w:rPr>
        <w:t>浅井スコア +0 の銘柄 [6918]アバールデータ についてDeepResearch完了。</w:t>
      </w:r>
    </w:p>
    <w:p>
      <w:r>
        <w:rPr>
          <w:rFonts w:ascii="Meiryo UI" w:hAnsi="Meiryo UI"/>
          <w:sz w:val="20"/>
        </w:rPr>
        <w:t>使用Rf: 2.397%（取得: 2026-04-12 12:14 JST（財務省日次 R8.4.9））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