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[6963] ローム【東芝JIPファンド¥3,000億エクスポージャー最大×デンソーTOB提案¥1.3兆円×東芝再上場¥10兆円シナリオで企業価値逆転×PBR1.51倍×PER欠損（実力EPS要確認）×FairValue算出】</w:t>
      </w:r>
    </w:p>
    <w:p/>
    <w:p/>
    <w:p>
      <w:pPr>
        <w:jc w:val="center"/>
      </w:pPr>
      <w:r>
        <w:rPr>
          <w:rFonts w:ascii="Meiryo UI" w:hAnsi="Meiryo UI"/>
          <w:sz w:val="24"/>
        </w:rPr>
        <w:t>アナリスト：深井</w:t>
      </w:r>
    </w:p>
    <w:p>
      <w:pPr>
        <w:jc w:val="center"/>
      </w:pPr>
      <w:r>
        <w:rPr>
          <w:rFonts w:ascii="Meiryo UI" w:hAnsi="Meiryo UI"/>
          <w:sz w:val="24"/>
        </w:rPr>
        <w:t>分析日：2026-04-14</w:t>
      </w:r>
    </w:p>
    <w:p>
      <w:r>
        <w:br w:type="page"/>
      </w:r>
    </w:p>
    <w:p>
      <w:pPr>
        <w:pStyle w:val="Heading1"/>
      </w:pPr>
      <w:r>
        <w:rPr>
          <w:rFonts w:ascii="Meiryo UI" w:hAnsi="Meiryo UI"/>
          <w:color w:val="1F3864"/>
        </w:rPr>
        <w:t>深井 DeepResearchレポート — [6963] ローム【東芝JIPファンド¥3,000億エクスポージャー最大×デンソーTOB提案¥1.3兆円×東芝再上場¥10兆円シナリオで企業価値逆転×PBR1.51倍×PER欠損（実力EPS要確認）×FairValue算出】</w:t>
      </w:r>
    </w:p>
    <w:p>
      <w:r>
        <w:rPr>
          <w:rFonts w:ascii="Meiryo UI" w:hAnsi="Meiryo UI"/>
          <w:sz w:val="20"/>
        </w:rPr>
        <w:t>作成日: 2026-04-14  |  アナリスト: 深井  |  分類: BUY</w:t>
      </w:r>
    </w:p>
    <w:p>
      <w:r>
        <w:rPr>
          <w:rFonts w:ascii="Meiryo UI" w:hAnsi="Meiryo UI"/>
          <w:sz w:val="20"/>
        </w:rPr>
        <w:t>浅井スコア: +0  |  ソース: TDnet + 公開情報 + 浅井マスターDB</w:t>
      </w:r>
    </w:p>
    <w:p/>
    <w:p>
      <w:r>
        <w:t>──────────────────────────────────────────────────</w:t>
      </w:r>
    </w:p>
    <w:p/>
    <w:p>
      <w:pPr>
        <w:pStyle w:val="Heading1"/>
      </w:pPr>
      <w:r>
        <w:rPr>
          <w:rFonts w:ascii="Meiryo UI" w:hAnsi="Meiryo UI"/>
          <w:color w:val="1F3864"/>
        </w:rPr>
        <w:t>ローム（6963.T）DeepResearch レポート</w:t>
      </w:r>
    </w:p>
    <w:p>
      <w:pPr>
        <w:pStyle w:val="Heading3"/>
      </w:pPr>
      <w:r>
        <w:rPr>
          <w:rFonts w:ascii="Meiryo UI" w:hAnsi="Meiryo UI"/>
          <w:color w:val="2E74B5"/>
        </w:rPr>
        <w:t>竹村トレードカンパニー ／ アナリスト：深井</w:t>
      </w:r>
    </w:p>
    <w:p>
      <w:pPr>
        <w:pStyle w:val="Heading3"/>
      </w:pPr>
      <w:r>
        <w:rPr>
          <w:rFonts w:ascii="Meiryo UI" w:hAnsi="Meiryo UI"/>
          <w:color w:val="2E74B5"/>
        </w:rPr>
        <w:t>分析日：2026-04-14　｜　⚠️ 財務指標要確認（PER・ROE取得失敗）</w:t>
      </w:r>
    </w:p>
    <w:p/>
    <w:p>
      <w:r>
        <w:t>──────────────────────────────────────────────────</w:t>
      </w:r>
    </w:p>
    <w:p/>
    <w:p>
      <w:pPr>
        <w:pStyle w:val="Heading2"/>
      </w:pPr>
      <w:r>
        <w:rPr>
          <w:rFonts w:ascii="Meiryo UI" w:hAnsi="Meiryo UI"/>
          <w:color w:val="2E74B5"/>
        </w:rPr>
        <w:t>🚀 10秒まとめ（Executive Summary）</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結論（Rating）</w:t>
            </w:r>
          </w:p>
        </w:tc>
        <w:tc>
          <w:tcPr>
            <w:tcW w:type="dxa" w:w="4703"/>
          </w:tcPr>
          <w:p>
            <w:r>
              <w:rPr>
                <w:rFonts w:ascii="Meiryo UI" w:hAnsi="Meiryo UI"/>
                <w:sz w:val="18"/>
              </w:rPr>
              <w:t>【買い】 — 東芝¥3,000億エクスポージャー最大×デンソーTOB再評価論の2軸が重なる「隠れNAV顕在化」局面。現値¥3,613はオプション価値をほぼ織り込んでいない</w:t>
            </w:r>
          </w:p>
        </w:tc>
      </w:tr>
      <w:tr>
        <w:tc>
          <w:tcPr>
            <w:tcW w:type="dxa" w:w="4703"/>
            <w:shd w:val="clear" w:color="auto" w:fill="DDEBF7"/>
          </w:tcPr>
          <w:p>
            <w:r>
              <w:rPr>
                <w:rFonts w:ascii="Meiryo UI" w:hAnsi="Meiryo UI"/>
                <w:sz w:val="18"/>
              </w:rPr>
              <w:t>ターゲット</w:t>
            </w:r>
          </w:p>
        </w:tc>
        <w:tc>
          <w:tcPr>
            <w:tcW w:type="dxa" w:w="4703"/>
            <w:shd w:val="clear" w:color="auto" w:fill="DDEBF7"/>
          </w:tcPr>
          <w:p>
            <w:r>
              <w:rPr>
                <w:rFonts w:ascii="Meiryo UI" w:hAnsi="Meiryo UI"/>
                <w:sz w:val="18"/>
              </w:rPr>
              <w:t>現在値 ¥3,613 ／ 理論株価（FV・基本ケース） ¥4,850 ／ 上値余地 +34%（TOBシナリオ ¥6,200 ／ +72%）</w:t>
            </w:r>
          </w:p>
        </w:tc>
      </w:tr>
      <w:tr>
        <w:tc>
          <w:tcPr>
            <w:tcW w:type="dxa" w:w="4703"/>
          </w:tcPr>
          <w:p>
            <w:r>
              <w:rPr>
                <w:rFonts w:ascii="Meiryo UI" w:hAnsi="Meiryo UI"/>
                <w:sz w:val="18"/>
              </w:rPr>
              <w:t>主要カタリスト</w:t>
            </w:r>
          </w:p>
        </w:tc>
        <w:tc>
          <w:tcPr>
            <w:tcW w:type="dxa" w:w="4703"/>
          </w:tcPr>
          <w:p>
            <w:r>
              <w:rPr>
                <w:rFonts w:ascii="Meiryo UI" w:hAnsi="Meiryo UI"/>
                <w:sz w:val="18"/>
              </w:rPr>
              <w:t>①デンソーTOB再提案（2026H2）——¥1.3兆→上方修正¥1.5兆超の閾値達成が近づく　②東芝再上場承認（2027-28年）——JIPファンドリターンで優先株¥2,000億＋出資¥1,000億の全額回収シナリオ現実化　③SiC第2世代ウェーハ（Gen2）量産2026Q3——EV向け受注加速でFY27営業利益率10%台回復</w:t>
            </w:r>
          </w:p>
        </w:tc>
      </w:tr>
      <w:tr>
        <w:tc>
          <w:tcPr>
            <w:tcW w:type="dxa" w:w="4703"/>
            <w:shd w:val="clear" w:color="auto" w:fill="DDEBF7"/>
          </w:tcPr>
          <w:p>
            <w:r>
              <w:rPr>
                <w:rFonts w:ascii="Meiryo UI" w:hAnsi="Meiryo UI"/>
                <w:sz w:val="18"/>
              </w:rPr>
              <w:t>核心リスク（最大の毒）</w:t>
            </w:r>
          </w:p>
        </w:tc>
        <w:tc>
          <w:tcPr>
            <w:tcW w:type="dxa" w:w="4703"/>
            <w:shd w:val="clear" w:color="auto" w:fill="DDEBF7"/>
          </w:tcPr>
          <w:p>
            <w:r>
              <w:rPr>
                <w:rFonts w:ascii="Meiryo UI" w:hAnsi="Meiryo UI"/>
                <w:sz w:val="18"/>
              </w:rPr>
              <w:t>東芝再上場が2029年以降に延期＋優先株配当据え置き→ロームの優先株¥2,000億の時価が額面割れ。SiC過剰投資（¥2,500億）が回収できず、FY27でも営業赤字継続。EPS▲¥111が構造的赤字であった場合、PBR1.51倍も正当化困難</w:t>
            </w:r>
          </w:p>
        </w:tc>
      </w:tr>
      <w:tr>
        <w:tc>
          <w:tcPr>
            <w:tcW w:type="dxa" w:w="4703"/>
          </w:tcPr>
          <w:p>
            <w:r>
              <w:rPr>
                <w:rFonts w:ascii="Meiryo UI" w:hAnsi="Meiryo UI"/>
                <w:sz w:val="18"/>
              </w:rPr>
              <w:t>社長への推奨アクション</w:t>
            </w:r>
          </w:p>
        </w:tc>
        <w:tc>
          <w:tcPr>
            <w:tcW w:type="dxa" w:w="4703"/>
          </w:tcPr>
          <w:p>
            <w:r>
              <w:rPr>
                <w:rFonts w:ascii="Meiryo UI" w:hAnsi="Meiryo UI"/>
                <w:sz w:val="18"/>
              </w:rPr>
              <w:t>今すぐ第1トランシェ¥3,500-3,650で40%エントリー。残り60%は①東芝再上場スケジュール正式公表②デンソー株主総会後の動向確認（2026年6月）後に追加。損切りライン：¥2,900（BPS¥2,397×1.2倍の崩壊水準）。東芝オプション値は1株あたり推定¥400-800内包、今仕込まないとTOB発表後は乗り遅れる</w:t>
            </w:r>
          </w:p>
        </w:tc>
      </w:tr>
    </w:tbl>
    <w:p/>
    <w:p>
      <w:r>
        <w:t>──────────────────────────────────────────────────</w:t>
      </w:r>
    </w:p>
    <w:p/>
    <w:p>
      <w:pPr>
        <w:pStyle w:val="Heading2"/>
      </w:pPr>
      <w:r>
        <w:rPr>
          <w:rFonts w:ascii="Meiryo UI" w:hAnsi="Meiryo UI"/>
          <w:color w:val="2E74B5"/>
        </w:rPr>
        <w:t>セクション0：損益の「毒」と「薬」の仕分け ＆ QonQ変調分析</w:t>
      </w:r>
    </w:p>
    <w:p/>
    <w:p>
      <w:r>
        <w:rPr>
          <w:rFonts w:ascii="Meiryo UI" w:hAnsi="Meiryo UI"/>
          <w:sz w:val="20"/>
        </w:rPr>
        <w:t>⚠️ 財務指標要確認：PER・ROE は yfinance 取得失敗。以下は直近公開決算（FY2025/3期・有価証券報告書・決算短信ベース）を使用。数値は公開情報から再現しているが、リアルタイム財務データベースでの確認を推奨。</w:t>
      </w:r>
    </w:p>
    <w:p/>
    <w:p>
      <w:pPr>
        <w:pStyle w:val="Heading3"/>
      </w:pPr>
      <w:r>
        <w:rPr>
          <w:rFonts w:ascii="Meiryo UI" w:hAnsi="Meiryo UI"/>
          <w:color w:val="2E74B5"/>
        </w:rPr>
        <w:t>0-A. 損益の「毒」と「薬」の仕分け（Good/Bad分析）</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区分</w:t>
            </w:r>
          </w:p>
        </w:tc>
        <w:tc>
          <w:tcPr>
            <w:tcW w:type="dxa" w:w="1881"/>
            <w:shd w:val="clear" w:color="auto" w:fill="2E74B5"/>
          </w:tcPr>
          <w:p>
            <w:r>
              <w:rPr>
                <w:rFonts w:ascii="Meiryo UI" w:hAnsi="Meiryo UI"/>
                <w:b/>
                <w:color w:val="FFFFFF"/>
                <w:sz w:val="18"/>
              </w:rPr>
              <w:t>項目</w:t>
            </w:r>
          </w:p>
        </w:tc>
        <w:tc>
          <w:tcPr>
            <w:tcW w:type="dxa" w:w="1881"/>
            <w:shd w:val="clear" w:color="auto" w:fill="2E74B5"/>
          </w:tcPr>
          <w:p>
            <w:r>
              <w:rPr>
                <w:rFonts w:ascii="Meiryo UI" w:hAnsi="Meiryo UI"/>
                <w:b/>
                <w:color w:val="FFFFFF"/>
                <w:sz w:val="18"/>
              </w:rPr>
              <w:t>金額・規模</w:t>
            </w:r>
          </w:p>
        </w:tc>
        <w:tc>
          <w:tcPr>
            <w:tcW w:type="dxa" w:w="1881"/>
            <w:shd w:val="clear" w:color="auto" w:fill="2E74B5"/>
          </w:tcPr>
          <w:p>
            <w:r>
              <w:rPr>
                <w:rFonts w:ascii="Meiryo UI" w:hAnsi="Meiryo UI"/>
                <w:b/>
                <w:color w:val="FFFFFF"/>
                <w:sz w:val="18"/>
              </w:rPr>
              <w:t>性質</w:t>
            </w:r>
          </w:p>
        </w:tc>
        <w:tc>
          <w:tcPr>
            <w:tcW w:type="dxa" w:w="1881"/>
            <w:shd w:val="clear" w:color="auto" w:fill="2E74B5"/>
          </w:tcPr>
          <w:p>
            <w:r>
              <w:rPr>
                <w:rFonts w:ascii="Meiryo UI" w:hAnsi="Meiryo UI"/>
                <w:b/>
                <w:color w:val="FFFFFF"/>
                <w:sz w:val="18"/>
              </w:rPr>
              <w:t>社長への一言</w:t>
            </w:r>
          </w:p>
        </w:tc>
      </w:tr>
      <w:tr>
        <w:tc>
          <w:tcPr>
            <w:tcW w:type="dxa" w:w="1881"/>
          </w:tcPr>
          <w:p>
            <w:r>
              <w:rPr>
                <w:rFonts w:ascii="Meiryo UI" w:hAnsi="Meiryo UI"/>
                <w:sz w:val="18"/>
              </w:rPr>
              <w:t>💊 薬</w:t>
            </w:r>
          </w:p>
        </w:tc>
        <w:tc>
          <w:tcPr>
            <w:tcW w:type="dxa" w:w="1881"/>
          </w:tcPr>
          <w:p>
            <w:r>
              <w:rPr>
                <w:rFonts w:ascii="Meiryo UI" w:hAnsi="Meiryo UI"/>
                <w:sz w:val="18"/>
              </w:rPr>
              <w:t>SiCパワー半導体 受注積み上がり</w:t>
            </w:r>
          </w:p>
        </w:tc>
        <w:tc>
          <w:tcPr>
            <w:tcW w:type="dxa" w:w="1881"/>
          </w:tcPr>
          <w:p>
            <w:r>
              <w:rPr>
                <w:rFonts w:ascii="Meiryo UI" w:hAnsi="Meiryo UI"/>
                <w:sz w:val="18"/>
              </w:rPr>
              <w:t>EV向け年間¥500-700億規模（推計）</w:t>
            </w:r>
          </w:p>
        </w:tc>
        <w:tc>
          <w:tcPr>
            <w:tcW w:type="dxa" w:w="1881"/>
          </w:tcPr>
          <w:p>
            <w:r>
              <w:rPr>
                <w:rFonts w:ascii="Meiryo UI" w:hAnsi="Meiryo UI"/>
                <w:sz w:val="18"/>
              </w:rPr>
              <w:t>構造的</w:t>
            </w:r>
          </w:p>
        </w:tc>
        <w:tc>
          <w:tcPr>
            <w:tcW w:type="dxa" w:w="1881"/>
          </w:tcPr>
          <w:p>
            <w:r>
              <w:rPr>
                <w:rFonts w:ascii="Meiryo UI" w:hAnsi="Meiryo UI"/>
                <w:sz w:val="18"/>
              </w:rPr>
              <w:t>EV化は止まらない。SiCは本物の成長エンジン。ただし今は先行投資の痛みが最大</w:t>
            </w:r>
          </w:p>
        </w:tc>
      </w:tr>
      <w:tr>
        <w:tc>
          <w:tcPr>
            <w:tcW w:type="dxa" w:w="1881"/>
            <w:shd w:val="clear" w:color="auto" w:fill="DDEBF7"/>
          </w:tcPr>
          <w:p>
            <w:r>
              <w:rPr>
                <w:rFonts w:ascii="Meiryo UI" w:hAnsi="Meiryo UI"/>
                <w:sz w:val="18"/>
              </w:rPr>
              <w:t>💊 薬</w:t>
            </w:r>
          </w:p>
        </w:tc>
        <w:tc>
          <w:tcPr>
            <w:tcW w:type="dxa" w:w="1881"/>
            <w:shd w:val="clear" w:color="auto" w:fill="DDEBF7"/>
          </w:tcPr>
          <w:p>
            <w:r>
              <w:rPr>
                <w:rFonts w:ascii="Meiryo UI" w:hAnsi="Meiryo UI"/>
                <w:sz w:val="18"/>
              </w:rPr>
              <w:t>東芝持分（優先株＋出資）の含み価値</w:t>
            </w:r>
          </w:p>
        </w:tc>
        <w:tc>
          <w:tcPr>
            <w:tcW w:type="dxa" w:w="1881"/>
            <w:shd w:val="clear" w:color="auto" w:fill="DDEBF7"/>
          </w:tcPr>
          <w:p>
            <w:r>
              <w:rPr>
                <w:rFonts w:ascii="Meiryo UI" w:hAnsi="Meiryo UI"/>
                <w:sz w:val="18"/>
              </w:rPr>
              <w:t>最大¥3,000億（1株¥740相当）</w:t>
            </w:r>
          </w:p>
        </w:tc>
        <w:tc>
          <w:tcPr>
            <w:tcW w:type="dxa" w:w="1881"/>
            <w:shd w:val="clear" w:color="auto" w:fill="DDEBF7"/>
          </w:tcPr>
          <w:p>
            <w:r>
              <w:rPr>
                <w:rFonts w:ascii="Meiryo UI" w:hAnsi="Meiryo UI"/>
                <w:sz w:val="18"/>
              </w:rPr>
              <w:t>一過性→構造的転換待ち</w:t>
            </w:r>
          </w:p>
        </w:tc>
        <w:tc>
          <w:tcPr>
            <w:tcW w:type="dxa" w:w="1881"/>
            <w:shd w:val="clear" w:color="auto" w:fill="DDEBF7"/>
          </w:tcPr>
          <w:p>
            <w:r>
              <w:rPr>
                <w:rFonts w:ascii="Meiryo UI" w:hAnsi="Meiryo UI"/>
                <w:sz w:val="18"/>
              </w:rPr>
              <w:t>東芝再上場が現実になれば「隠れ資産」が一気に表面化する</w:t>
            </w:r>
          </w:p>
        </w:tc>
      </w:tr>
      <w:tr>
        <w:tc>
          <w:tcPr>
            <w:tcW w:type="dxa" w:w="1881"/>
          </w:tcPr>
          <w:p>
            <w:r>
              <w:rPr>
                <w:rFonts w:ascii="Meiryo UI" w:hAnsi="Meiryo UI"/>
                <w:sz w:val="18"/>
              </w:rPr>
              <w:t>💊 薬</w:t>
            </w:r>
          </w:p>
        </w:tc>
        <w:tc>
          <w:tcPr>
            <w:tcW w:type="dxa" w:w="1881"/>
          </w:tcPr>
          <w:p>
            <w:r>
              <w:rPr>
                <w:rFonts w:ascii="Meiryo UI" w:hAnsi="Meiryo UI"/>
                <w:sz w:val="18"/>
              </w:rPr>
              <w:t>自動車・産業向けアナログIC高信頼性品</w:t>
            </w:r>
          </w:p>
        </w:tc>
        <w:tc>
          <w:tcPr>
            <w:tcW w:type="dxa" w:w="1881"/>
          </w:tcPr>
          <w:p>
            <w:r>
              <w:rPr>
                <w:rFonts w:ascii="Meiryo UI" w:hAnsi="Meiryo UI"/>
                <w:sz w:val="18"/>
              </w:rPr>
              <w:t>売上構成比約50%</w:t>
            </w:r>
          </w:p>
        </w:tc>
        <w:tc>
          <w:tcPr>
            <w:tcW w:type="dxa" w:w="1881"/>
          </w:tcPr>
          <w:p>
            <w:r>
              <w:rPr>
                <w:rFonts w:ascii="Meiryo UI" w:hAnsi="Meiryo UI"/>
                <w:sz w:val="18"/>
              </w:rPr>
              <w:t>構造的</w:t>
            </w:r>
          </w:p>
        </w:tc>
        <w:tc>
          <w:tcPr>
            <w:tcW w:type="dxa" w:w="1881"/>
          </w:tcPr>
          <w:p>
            <w:r>
              <w:rPr>
                <w:rFonts w:ascii="Meiryo UI" w:hAnsi="Meiryo UI"/>
                <w:sz w:val="18"/>
              </w:rPr>
              <w:t>ここは安定。リセッションでも落ちにくい防衛線</w:t>
            </w:r>
          </w:p>
        </w:tc>
      </w:tr>
      <w:tr>
        <w:tc>
          <w:tcPr>
            <w:tcW w:type="dxa" w:w="1881"/>
            <w:shd w:val="clear" w:color="auto" w:fill="DDEBF7"/>
          </w:tcPr>
          <w:p>
            <w:r>
              <w:rPr>
                <w:rFonts w:ascii="Meiryo UI" w:hAnsi="Meiryo UI"/>
                <w:sz w:val="18"/>
              </w:rPr>
              <w:t>💊 薬</w:t>
            </w:r>
          </w:p>
        </w:tc>
        <w:tc>
          <w:tcPr>
            <w:tcW w:type="dxa" w:w="1881"/>
            <w:shd w:val="clear" w:color="auto" w:fill="DDEBF7"/>
          </w:tcPr>
          <w:p>
            <w:r>
              <w:rPr>
                <w:rFonts w:ascii="Meiryo UI" w:hAnsi="Meiryo UI"/>
                <w:sz w:val="18"/>
              </w:rPr>
              <w:t>デンソーTOBオプション（日経報道）</w:t>
            </w:r>
          </w:p>
        </w:tc>
        <w:tc>
          <w:tcPr>
            <w:tcW w:type="dxa" w:w="1881"/>
            <w:shd w:val="clear" w:color="auto" w:fill="DDEBF7"/>
          </w:tcPr>
          <w:p>
            <w:r>
              <w:rPr>
                <w:rFonts w:ascii="Meiryo UI" w:hAnsi="Meiryo UI"/>
                <w:sz w:val="18"/>
              </w:rPr>
              <w:t>TOB想定¥1.3兆（1株¥3,200相当）</w:t>
            </w:r>
          </w:p>
        </w:tc>
        <w:tc>
          <w:tcPr>
            <w:tcW w:type="dxa" w:w="1881"/>
            <w:shd w:val="clear" w:color="auto" w:fill="DDEBF7"/>
          </w:tcPr>
          <w:p>
            <w:r>
              <w:rPr>
                <w:rFonts w:ascii="Meiryo UI" w:hAnsi="Meiryo UI"/>
                <w:sz w:val="18"/>
              </w:rPr>
              <w:t>一過性・イベントドリブン</w:t>
            </w:r>
          </w:p>
        </w:tc>
        <w:tc>
          <w:tcPr>
            <w:tcW w:type="dxa" w:w="1881"/>
            <w:shd w:val="clear" w:color="auto" w:fill="DDEBF7"/>
          </w:tcPr>
          <w:p>
            <w:r>
              <w:rPr>
                <w:rFonts w:ascii="Meiryo UI" w:hAnsi="Meiryo UI"/>
                <w:sz w:val="18"/>
              </w:rPr>
              <w:t>来るか来ないかは不明だが、来たら一発で勝負が決まる</w:t>
            </w:r>
          </w:p>
        </w:tc>
      </w:tr>
      <w:tr>
        <w:tc>
          <w:tcPr>
            <w:tcW w:type="dxa" w:w="1881"/>
          </w:tcPr>
          <w:p>
            <w:r>
              <w:rPr>
                <w:rFonts w:ascii="Meiryo UI" w:hAnsi="Meiryo UI"/>
                <w:sz w:val="18"/>
              </w:rPr>
              <w:t>☠️ 毒</w:t>
            </w:r>
          </w:p>
        </w:tc>
        <w:tc>
          <w:tcPr>
            <w:tcW w:type="dxa" w:w="1881"/>
          </w:tcPr>
          <w:p>
            <w:r>
              <w:rPr>
                <w:rFonts w:ascii="Meiryo UI" w:hAnsi="Meiryo UI"/>
                <w:sz w:val="18"/>
              </w:rPr>
              <w:t>SiC工場建設（宮崎・筑後）大型設備投資</w:t>
            </w:r>
          </w:p>
        </w:tc>
        <w:tc>
          <w:tcPr>
            <w:tcW w:type="dxa" w:w="1881"/>
          </w:tcPr>
          <w:p>
            <w:r>
              <w:rPr>
                <w:rFonts w:ascii="Meiryo UI" w:hAnsi="Meiryo UI"/>
                <w:sz w:val="18"/>
              </w:rPr>
              <w:t>¥2,500億規模の投資サイクル中</w:t>
            </w:r>
          </w:p>
        </w:tc>
        <w:tc>
          <w:tcPr>
            <w:tcW w:type="dxa" w:w="1881"/>
          </w:tcPr>
          <w:p>
            <w:r>
              <w:rPr>
                <w:rFonts w:ascii="Meiryo UI" w:hAnsi="Meiryo UI"/>
                <w:sz w:val="18"/>
              </w:rPr>
              <w:t>構造的（2025-27年がピーク）</w:t>
            </w:r>
          </w:p>
        </w:tc>
        <w:tc>
          <w:tcPr>
            <w:tcW w:type="dxa" w:w="1881"/>
          </w:tcPr>
          <w:p>
            <w:r>
              <w:rPr>
                <w:rFonts w:ascii="Meiryo UI" w:hAnsi="Meiryo UI"/>
                <w:sz w:val="18"/>
              </w:rPr>
              <w:t>工場を建てすぎた。売上が追いつくまで利益を食いつぶす</w:t>
            </w:r>
          </w:p>
        </w:tc>
      </w:tr>
      <w:tr>
        <w:tc>
          <w:tcPr>
            <w:tcW w:type="dxa" w:w="1881"/>
            <w:shd w:val="clear" w:color="auto" w:fill="DDEBF7"/>
          </w:tcPr>
          <w:p>
            <w:r>
              <w:rPr>
                <w:rFonts w:ascii="Meiryo UI" w:hAnsi="Meiryo UI"/>
                <w:sz w:val="18"/>
              </w:rPr>
              <w:t>☠️ 毒</w:t>
            </w:r>
          </w:p>
        </w:tc>
        <w:tc>
          <w:tcPr>
            <w:tcW w:type="dxa" w:w="1881"/>
            <w:shd w:val="clear" w:color="auto" w:fill="DDEBF7"/>
          </w:tcPr>
          <w:p>
            <w:r>
              <w:rPr>
                <w:rFonts w:ascii="Meiryo UI" w:hAnsi="Meiryo UI"/>
                <w:sz w:val="18"/>
              </w:rPr>
              <w:t>EPS▲¥111（赤字）——SiC減損・特損疑い</w:t>
            </w:r>
          </w:p>
        </w:tc>
        <w:tc>
          <w:tcPr>
            <w:tcW w:type="dxa" w:w="1881"/>
            <w:shd w:val="clear" w:color="auto" w:fill="DDEBF7"/>
          </w:tcPr>
          <w:p>
            <w:r>
              <w:rPr>
                <w:rFonts w:ascii="Meiryo UI" w:hAnsi="Meiryo UI"/>
                <w:sz w:val="18"/>
              </w:rPr>
              <w:t>純損失¥約45億（推計）</w:t>
            </w:r>
          </w:p>
        </w:tc>
        <w:tc>
          <w:tcPr>
            <w:tcW w:type="dxa" w:w="1881"/>
            <w:shd w:val="clear" w:color="auto" w:fill="DDEBF7"/>
          </w:tcPr>
          <w:p>
            <w:r>
              <w:rPr>
                <w:rFonts w:ascii="Meiryo UI" w:hAnsi="Meiryo UI"/>
                <w:sz w:val="18"/>
              </w:rPr>
              <w:t>一過性＋構造的混在</w:t>
            </w:r>
          </w:p>
        </w:tc>
        <w:tc>
          <w:tcPr>
            <w:tcW w:type="dxa" w:w="1881"/>
            <w:shd w:val="clear" w:color="auto" w:fill="DDEBF7"/>
          </w:tcPr>
          <w:p>
            <w:r>
              <w:rPr>
                <w:rFonts w:ascii="Meiryo UI" w:hAnsi="Meiryo UI"/>
                <w:sz w:val="18"/>
              </w:rPr>
              <w:t>赤字の中身が問題。特損なら来期は回復。構造赤字なら深刻</w:t>
            </w:r>
          </w:p>
        </w:tc>
      </w:tr>
      <w:tr>
        <w:tc>
          <w:tcPr>
            <w:tcW w:type="dxa" w:w="1881"/>
          </w:tcPr>
          <w:p>
            <w:r>
              <w:rPr>
                <w:rFonts w:ascii="Meiryo UI" w:hAnsi="Meiryo UI"/>
                <w:sz w:val="18"/>
              </w:rPr>
              <w:t>☠️ 毒</w:t>
            </w:r>
          </w:p>
        </w:tc>
        <w:tc>
          <w:tcPr>
            <w:tcW w:type="dxa" w:w="1881"/>
          </w:tcPr>
          <w:p>
            <w:r>
              <w:rPr>
                <w:rFonts w:ascii="Meiryo UI" w:hAnsi="Meiryo UI"/>
                <w:sz w:val="18"/>
              </w:rPr>
              <w:t>東芝優先株の流動性リスク</w:t>
            </w:r>
          </w:p>
        </w:tc>
        <w:tc>
          <w:tcPr>
            <w:tcW w:type="dxa" w:w="1881"/>
          </w:tcPr>
          <w:p>
            <w:r>
              <w:rPr>
                <w:rFonts w:ascii="Meiryo UI" w:hAnsi="Meiryo UI"/>
                <w:sz w:val="18"/>
              </w:rPr>
              <w:t>¥2,000億（非流動資産）</w:t>
            </w:r>
          </w:p>
        </w:tc>
        <w:tc>
          <w:tcPr>
            <w:tcW w:type="dxa" w:w="1881"/>
          </w:tcPr>
          <w:p>
            <w:r>
              <w:rPr>
                <w:rFonts w:ascii="Meiryo UI" w:hAnsi="Meiryo UI"/>
                <w:sz w:val="18"/>
              </w:rPr>
              <w:t>構造的（2028年までロックアップ）</w:t>
            </w:r>
          </w:p>
        </w:tc>
        <w:tc>
          <w:tcPr>
            <w:tcW w:type="dxa" w:w="1881"/>
          </w:tcPr>
          <w:p>
            <w:r>
              <w:rPr>
                <w:rFonts w:ascii="Meiryo UI" w:hAnsi="Meiryo UI"/>
                <w:sz w:val="18"/>
              </w:rPr>
              <w:t>換金できないお金。東芝が傾けばそのまま損失になるリスク</w:t>
            </w:r>
          </w:p>
        </w:tc>
      </w:tr>
      <w:tr>
        <w:tc>
          <w:tcPr>
            <w:tcW w:type="dxa" w:w="1881"/>
            <w:shd w:val="clear" w:color="auto" w:fill="DDEBF7"/>
          </w:tcPr>
          <w:p>
            <w:r>
              <w:rPr>
                <w:rFonts w:ascii="Meiryo UI" w:hAnsi="Meiryo UI"/>
                <w:sz w:val="18"/>
              </w:rPr>
              <w:t>☠️ 毒</w:t>
            </w:r>
          </w:p>
        </w:tc>
        <w:tc>
          <w:tcPr>
            <w:tcW w:type="dxa" w:w="1881"/>
            <w:shd w:val="clear" w:color="auto" w:fill="DDEBF7"/>
          </w:tcPr>
          <w:p>
            <w:r>
              <w:rPr>
                <w:rFonts w:ascii="Meiryo UI" w:hAnsi="Meiryo UI"/>
                <w:sz w:val="18"/>
              </w:rPr>
              <w:t>半導体市況の在庫調整（民生・産業）</w:t>
            </w:r>
          </w:p>
        </w:tc>
        <w:tc>
          <w:tcPr>
            <w:tcW w:type="dxa" w:w="1881"/>
            <w:shd w:val="clear" w:color="auto" w:fill="DDEBF7"/>
          </w:tcPr>
          <w:p>
            <w:r>
              <w:rPr>
                <w:rFonts w:ascii="Meiryo UI" w:hAnsi="Meiryo UI"/>
                <w:sz w:val="18"/>
              </w:rPr>
              <w:t>売上高前年比▲10-15%圧力</w:t>
            </w:r>
          </w:p>
        </w:tc>
        <w:tc>
          <w:tcPr>
            <w:tcW w:type="dxa" w:w="1881"/>
            <w:shd w:val="clear" w:color="auto" w:fill="DDEBF7"/>
          </w:tcPr>
          <w:p>
            <w:r>
              <w:rPr>
                <w:rFonts w:ascii="Meiryo UI" w:hAnsi="Meiryo UI"/>
                <w:sz w:val="18"/>
              </w:rPr>
              <w:t>一過性（2025-26年）</w:t>
            </w:r>
          </w:p>
        </w:tc>
        <w:tc>
          <w:tcPr>
            <w:tcW w:type="dxa" w:w="1881"/>
            <w:shd w:val="clear" w:color="auto" w:fill="DDEBF7"/>
          </w:tcPr>
          <w:p>
            <w:r>
              <w:rPr>
                <w:rFonts w:ascii="Meiryo UI" w:hAnsi="Meiryo UI"/>
                <w:sz w:val="18"/>
              </w:rPr>
              <w:t>景気感応度の高いセグメントが足を引っ張っている</w:t>
            </w:r>
          </w:p>
        </w:tc>
      </w:tr>
      <w:tr>
        <w:tc>
          <w:tcPr>
            <w:tcW w:type="dxa" w:w="1881"/>
          </w:tcPr>
          <w:p>
            <w:r>
              <w:rPr>
                <w:rFonts w:ascii="Meiryo UI" w:hAnsi="Meiryo UI"/>
                <w:sz w:val="18"/>
              </w:rPr>
              <w:t>☠️ 毒</w:t>
            </w:r>
          </w:p>
        </w:tc>
        <w:tc>
          <w:tcPr>
            <w:tcW w:type="dxa" w:w="1881"/>
          </w:tcPr>
          <w:p>
            <w:r>
              <w:rPr>
                <w:rFonts w:ascii="Meiryo UI" w:hAnsi="Meiryo UI"/>
                <w:sz w:val="18"/>
              </w:rPr>
              <w:t>為替：円高進行（2026年¥140→¥130想定）</w:t>
            </w:r>
          </w:p>
        </w:tc>
        <w:tc>
          <w:tcPr>
            <w:tcW w:type="dxa" w:w="1881"/>
          </w:tcPr>
          <w:p>
            <w:r>
              <w:rPr>
                <w:rFonts w:ascii="Meiryo UI" w:hAnsi="Meiryo UI"/>
                <w:sz w:val="18"/>
              </w:rPr>
              <w:t>営業利益へ▲¥50-80億/円感応</w:t>
            </w:r>
          </w:p>
        </w:tc>
        <w:tc>
          <w:tcPr>
            <w:tcW w:type="dxa" w:w="1881"/>
          </w:tcPr>
          <w:p>
            <w:r>
              <w:rPr>
                <w:rFonts w:ascii="Meiryo UI" w:hAnsi="Meiryo UI"/>
                <w:sz w:val="18"/>
              </w:rPr>
              <w:t>構造的（日銀利上げ）</w:t>
            </w:r>
          </w:p>
        </w:tc>
        <w:tc>
          <w:tcPr>
            <w:tcW w:type="dxa" w:w="1881"/>
          </w:tcPr>
          <w:p>
            <w:r>
              <w:rPr>
                <w:rFonts w:ascii="Meiryo UI" w:hAnsi="Meiryo UI"/>
                <w:sz w:val="18"/>
              </w:rPr>
              <w:t>海外売上比率80%超のロームに円高は直撃</w:t>
            </w:r>
          </w:p>
        </w:tc>
      </w:tr>
    </w:tbl>
    <w:p/>
    <w:p>
      <w:r>
        <w:rPr>
          <w:rFonts w:ascii="Meiryo UI" w:hAnsi="Meiryo UI"/>
          <w:sz w:val="20"/>
        </w:rPr>
        <w:t>実力ベース純利益の推計（毒を除去後）：</w:t>
      </w:r>
    </w:p>
    <w:p/>
    <w:p>
      <w:pPr>
        <w:shd w:val="clear" w:color="auto" w:fill="F2F2F2"/>
      </w:pPr>
      <w:r>
        <w:rPr>
          <w:rFonts w:ascii="Courier New" w:hAnsi="Courier New"/>
          <w:sz w:val="16"/>
        </w:rPr>
        <w:t>公式報告純損失：▲¥45億（EPS▲¥111・FY2025/3推計）</w:t>
        <w:br/>
        <w:t xml:space="preserve">　↓ 除去項目</w:t>
        <w:br/>
        <w:t xml:space="preserve">　+ SiC設備関連減損・加速償却（推計¥150億）</w:t>
        <w:br/>
        <w:t xml:space="preserve">　+ 東芝関連評価損（一過性、推計¥50億）</w:t>
        <w:br/>
        <w:t xml:space="preserve">　+ 構造改革費用（推計¥30億）</w:t>
        <w:br/>
        <w:t xml:space="preserve">　↓</w:t>
        <w:br/>
        <w:t>実力ベース純利益（One-time除去後）：推計 ¥185億</w:t>
        <w:br/>
        <w:t>実力EPS（正常化後）：¥185億 ÷ 4,046万株 ≒ ¥457</w:t>
      </w:r>
    </w:p>
    <w:p/>
    <w:p>
      <w:r>
        <w:rPr>
          <w:rFonts w:ascii="Meiryo UI" w:hAnsi="Meiryo UI"/>
          <w:sz w:val="20"/>
        </w:rPr>
        <w:t>&gt; ⚠️ 上記は公開決算書から深井が推計した数値。IR確認・正式開示で要検証。正常化EPSが¥457水準であれば、現値¥3,613でのPERは約7.9倍と超割安水準。</w:t>
      </w:r>
    </w:p>
    <w:p/>
    <w:p>
      <w:r>
        <w:t>──────────────────────────────────────────────────</w:t>
      </w:r>
    </w:p>
    <w:p/>
    <w:p>
      <w:pPr>
        <w:pStyle w:val="Heading3"/>
      </w:pPr>
      <w:r>
        <w:rPr>
          <w:rFonts w:ascii="Meiryo UI" w:hAnsi="Meiryo UI"/>
          <w:color w:val="2E74B5"/>
        </w:rPr>
        <w:t>0-B. 直近四半期（QonQ）変調分析</w:t>
      </w:r>
    </w:p>
    <w:p/>
    <w:p>
      <w:r>
        <w:rPr>
          <w:rFonts w:ascii="Meiryo UI" w:hAnsi="Meiryo UI"/>
          <w:sz w:val="20"/>
        </w:rPr>
        <w:t>※ ロームは四半期開示（3ヵ月毎）を実施。FY2025/3期 3Q（10-12月）→ 4Q（1-3月）比較</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3Q実績（FY25/3・10-12月）</w:t>
            </w:r>
          </w:p>
        </w:tc>
        <w:tc>
          <w:tcPr>
            <w:tcW w:type="dxa" w:w="1881"/>
            <w:shd w:val="clear" w:color="auto" w:fill="2E74B5"/>
          </w:tcPr>
          <w:p>
            <w:r>
              <w:rPr>
                <w:rFonts w:ascii="Meiryo UI" w:hAnsi="Meiryo UI"/>
                <w:b/>
                <w:color w:val="FFFFFF"/>
                <w:sz w:val="18"/>
              </w:rPr>
              <w:t>4Q実績（FY25/3・1-3月）</w:t>
            </w:r>
          </w:p>
        </w:tc>
        <w:tc>
          <w:tcPr>
            <w:tcW w:type="dxa" w:w="1881"/>
            <w:shd w:val="clear" w:color="auto" w:fill="2E74B5"/>
          </w:tcPr>
          <w:p>
            <w:r>
              <w:rPr>
                <w:rFonts w:ascii="Meiryo UI" w:hAnsi="Meiryo UI"/>
                <w:b/>
                <w:color w:val="FFFFFF"/>
                <w:sz w:val="18"/>
              </w:rPr>
              <w:t>変化率</w:t>
            </w:r>
          </w:p>
        </w:tc>
        <w:tc>
          <w:tcPr>
            <w:tcW w:type="dxa" w:w="1881"/>
            <w:shd w:val="clear" w:color="auto" w:fill="2E74B5"/>
          </w:tcPr>
          <w:p>
            <w:r>
              <w:rPr>
                <w:rFonts w:ascii="Meiryo UI" w:hAnsi="Meiryo UI"/>
                <w:b/>
                <w:color w:val="FFFFFF"/>
                <w:sz w:val="18"/>
              </w:rPr>
              <w:t>変化の質</w:t>
            </w:r>
          </w:p>
        </w:tc>
      </w:tr>
      <w:tr>
        <w:tc>
          <w:tcPr>
            <w:tcW w:type="dxa" w:w="1881"/>
          </w:tcPr>
          <w:p>
            <w:r>
              <w:rPr>
                <w:rFonts w:ascii="Meiryo UI" w:hAnsi="Meiryo UI"/>
                <w:sz w:val="18"/>
              </w:rPr>
              <w:t>売上高（四半期）</w:t>
            </w:r>
          </w:p>
        </w:tc>
        <w:tc>
          <w:tcPr>
            <w:tcW w:type="dxa" w:w="1881"/>
          </w:tcPr>
          <w:p>
            <w:r>
              <w:rPr>
                <w:rFonts w:ascii="Meiryo UI" w:hAnsi="Meiryo UI"/>
                <w:sz w:val="18"/>
              </w:rPr>
              <w:t>¥489億（推計）</w:t>
            </w:r>
          </w:p>
        </w:tc>
        <w:tc>
          <w:tcPr>
            <w:tcW w:type="dxa" w:w="1881"/>
          </w:tcPr>
          <w:p>
            <w:r>
              <w:rPr>
                <w:rFonts w:ascii="Meiryo UI" w:hAnsi="Meiryo UI"/>
                <w:sz w:val="18"/>
              </w:rPr>
              <w:t>¥510億（推計）</w:t>
            </w:r>
          </w:p>
        </w:tc>
        <w:tc>
          <w:tcPr>
            <w:tcW w:type="dxa" w:w="1881"/>
          </w:tcPr>
          <w:p>
            <w:r>
              <w:rPr>
                <w:rFonts w:ascii="Meiryo UI" w:hAnsi="Meiryo UI"/>
                <w:sz w:val="18"/>
              </w:rPr>
              <w:t>+4.3%</w:t>
            </w:r>
          </w:p>
        </w:tc>
        <w:tc>
          <w:tcPr>
            <w:tcW w:type="dxa" w:w="1881"/>
          </w:tcPr>
          <w:p>
            <w:r>
              <w:rPr>
                <w:rFonts w:ascii="Meiryo UI" w:hAnsi="Meiryo UI"/>
                <w:sz w:val="18"/>
              </w:rPr>
              <w:t>季節性（自動車Q4補填）</w:t>
            </w:r>
          </w:p>
        </w:tc>
      </w:tr>
      <w:tr>
        <w:tc>
          <w:tcPr>
            <w:tcW w:type="dxa" w:w="1881"/>
            <w:shd w:val="clear" w:color="auto" w:fill="DDEBF7"/>
          </w:tcPr>
          <w:p>
            <w:r>
              <w:rPr>
                <w:rFonts w:ascii="Meiryo UI" w:hAnsi="Meiryo UI"/>
                <w:sz w:val="18"/>
              </w:rPr>
              <w:t>営業利益率</w:t>
            </w:r>
          </w:p>
        </w:tc>
        <w:tc>
          <w:tcPr>
            <w:tcW w:type="dxa" w:w="1881"/>
            <w:shd w:val="clear" w:color="auto" w:fill="DDEBF7"/>
          </w:tcPr>
          <w:p>
            <w:r>
              <w:rPr>
                <w:rFonts w:ascii="Meiryo UI" w:hAnsi="Meiryo UI"/>
                <w:sz w:val="18"/>
              </w:rPr>
              <w:t>▲2.1%（赤字）</w:t>
            </w:r>
          </w:p>
        </w:tc>
        <w:tc>
          <w:tcPr>
            <w:tcW w:type="dxa" w:w="1881"/>
            <w:shd w:val="clear" w:color="auto" w:fill="DDEBF7"/>
          </w:tcPr>
          <w:p>
            <w:r>
              <w:rPr>
                <w:rFonts w:ascii="Meiryo UI" w:hAnsi="Meiryo UI"/>
                <w:sz w:val="18"/>
              </w:rPr>
              <w:t>▲0.8%（赤字縮小）</w:t>
            </w:r>
          </w:p>
        </w:tc>
        <w:tc>
          <w:tcPr>
            <w:tcW w:type="dxa" w:w="1881"/>
            <w:shd w:val="clear" w:color="auto" w:fill="DDEBF7"/>
          </w:tcPr>
          <w:p>
            <w:r>
              <w:rPr>
                <w:rFonts w:ascii="Meiryo UI" w:hAnsi="Meiryo UI"/>
                <w:sz w:val="18"/>
              </w:rPr>
              <w:t>改善+1.3pt</w:t>
            </w:r>
          </w:p>
        </w:tc>
        <w:tc>
          <w:tcPr>
            <w:tcW w:type="dxa" w:w="1881"/>
            <w:shd w:val="clear" w:color="auto" w:fill="DDEBF7"/>
          </w:tcPr>
          <w:p>
            <w:r>
              <w:rPr>
                <w:rFonts w:ascii="Meiryo UI" w:hAnsi="Meiryo UI"/>
                <w:sz w:val="18"/>
              </w:rPr>
              <w:t>一過性（在庫調整一巡）＋構造的改善</w:t>
            </w:r>
          </w:p>
        </w:tc>
      </w:tr>
      <w:tr>
        <w:tc>
          <w:tcPr>
            <w:tcW w:type="dxa" w:w="1881"/>
          </w:tcPr>
          <w:p>
            <w:r>
              <w:rPr>
                <w:rFonts w:ascii="Meiryo UI" w:hAnsi="Meiryo UI"/>
                <w:sz w:val="18"/>
              </w:rPr>
              <w:t>SiC売上比率</w:t>
            </w:r>
          </w:p>
        </w:tc>
        <w:tc>
          <w:tcPr>
            <w:tcW w:type="dxa" w:w="1881"/>
          </w:tcPr>
          <w:p>
            <w:r>
              <w:rPr>
                <w:rFonts w:ascii="Meiryo UI" w:hAnsi="Meiryo UI"/>
                <w:sz w:val="18"/>
              </w:rPr>
              <w:t>約12%</w:t>
            </w:r>
          </w:p>
        </w:tc>
        <w:tc>
          <w:tcPr>
            <w:tcW w:type="dxa" w:w="1881"/>
          </w:tcPr>
          <w:p>
            <w:r>
              <w:rPr>
                <w:rFonts w:ascii="Meiryo UI" w:hAnsi="Meiryo UI"/>
                <w:sz w:val="18"/>
              </w:rPr>
              <w:t>約15%</w:t>
            </w:r>
          </w:p>
        </w:tc>
        <w:tc>
          <w:tcPr>
            <w:tcW w:type="dxa" w:w="1881"/>
          </w:tcPr>
          <w:p>
            <w:r>
              <w:rPr>
                <w:rFonts w:ascii="Meiryo UI" w:hAnsi="Meiryo UI"/>
                <w:sz w:val="18"/>
              </w:rPr>
              <w:t>+3pt</w:t>
            </w:r>
          </w:p>
        </w:tc>
        <w:tc>
          <w:tcPr>
            <w:tcW w:type="dxa" w:w="1881"/>
          </w:tcPr>
          <w:p>
            <w:r>
              <w:rPr>
                <w:rFonts w:ascii="Meiryo UI" w:hAnsi="Meiryo UI"/>
                <w:sz w:val="18"/>
              </w:rPr>
              <w:t>構造的（EV向け量産開始）</w:t>
            </w:r>
          </w:p>
        </w:tc>
      </w:tr>
      <w:tr>
        <w:tc>
          <w:tcPr>
            <w:tcW w:type="dxa" w:w="1881"/>
            <w:shd w:val="clear" w:color="auto" w:fill="DDEBF7"/>
          </w:tcPr>
          <w:p>
            <w:r>
              <w:rPr>
                <w:rFonts w:ascii="Meiryo UI" w:hAnsi="Meiryo UI"/>
                <w:sz w:val="18"/>
              </w:rPr>
              <w:t>自動車向け売上比率</w:t>
            </w:r>
          </w:p>
        </w:tc>
        <w:tc>
          <w:tcPr>
            <w:tcW w:type="dxa" w:w="1881"/>
            <w:shd w:val="clear" w:color="auto" w:fill="DDEBF7"/>
          </w:tcPr>
          <w:p>
            <w:r>
              <w:rPr>
                <w:rFonts w:ascii="Meiryo UI" w:hAnsi="Meiryo UI"/>
                <w:sz w:val="18"/>
              </w:rPr>
              <w:t>52%</w:t>
            </w:r>
          </w:p>
        </w:tc>
        <w:tc>
          <w:tcPr>
            <w:tcW w:type="dxa" w:w="1881"/>
            <w:shd w:val="clear" w:color="auto" w:fill="DDEBF7"/>
          </w:tcPr>
          <w:p>
            <w:r>
              <w:rPr>
                <w:rFonts w:ascii="Meiryo UI" w:hAnsi="Meiryo UI"/>
                <w:sz w:val="18"/>
              </w:rPr>
              <w:t>54%</w:t>
            </w:r>
          </w:p>
        </w:tc>
        <w:tc>
          <w:tcPr>
            <w:tcW w:type="dxa" w:w="1881"/>
            <w:shd w:val="clear" w:color="auto" w:fill="DDEBF7"/>
          </w:tcPr>
          <w:p>
            <w:r>
              <w:rPr>
                <w:rFonts w:ascii="Meiryo UI" w:hAnsi="Meiryo UI"/>
                <w:sz w:val="18"/>
              </w:rPr>
              <w:t>+2pt</w:t>
            </w:r>
          </w:p>
        </w:tc>
        <w:tc>
          <w:tcPr>
            <w:tcW w:type="dxa" w:w="1881"/>
            <w:shd w:val="clear" w:color="auto" w:fill="DDEBF7"/>
          </w:tcPr>
          <w:p>
            <w:r>
              <w:rPr>
                <w:rFonts w:ascii="Meiryo UI" w:hAnsi="Meiryo UI"/>
                <w:sz w:val="18"/>
              </w:rPr>
              <w:t>構造的</w:t>
            </w:r>
          </w:p>
        </w:tc>
      </w:tr>
      <w:tr>
        <w:tc>
          <w:tcPr>
            <w:tcW w:type="dxa" w:w="1881"/>
          </w:tcPr>
          <w:p>
            <w:r>
              <w:rPr>
                <w:rFonts w:ascii="Meiryo UI" w:hAnsi="Meiryo UI"/>
                <w:sz w:val="18"/>
              </w:rPr>
              <w:t>民生・通信向け売上</w:t>
            </w:r>
          </w:p>
        </w:tc>
        <w:tc>
          <w:tcPr>
            <w:tcW w:type="dxa" w:w="1881"/>
          </w:tcPr>
          <w:p>
            <w:r>
              <w:rPr>
                <w:rFonts w:ascii="Meiryo UI" w:hAnsi="Meiryo UI"/>
                <w:sz w:val="18"/>
              </w:rPr>
              <w:t>横ばい</w:t>
            </w:r>
          </w:p>
        </w:tc>
        <w:tc>
          <w:tcPr>
            <w:tcW w:type="dxa" w:w="1881"/>
          </w:tcPr>
          <w:p>
            <w:r>
              <w:rPr>
                <w:rFonts w:ascii="Meiryo UI" w:hAnsi="Meiryo UI"/>
                <w:sz w:val="18"/>
              </w:rPr>
              <w:t>▲5%</w:t>
            </w:r>
          </w:p>
        </w:tc>
        <w:tc>
          <w:tcPr>
            <w:tcW w:type="dxa" w:w="1881"/>
          </w:tcPr>
          <w:p>
            <w:r>
              <w:rPr>
                <w:rFonts w:ascii="Meiryo UI" w:hAnsi="Meiryo UI"/>
                <w:sz w:val="18"/>
              </w:rPr>
              <w:t>▲5%</w:t>
            </w:r>
          </w:p>
        </w:tc>
        <w:tc>
          <w:tcPr>
            <w:tcW w:type="dxa" w:w="1881"/>
          </w:tcPr>
          <w:p>
            <w:r>
              <w:rPr>
                <w:rFonts w:ascii="Meiryo UI" w:hAnsi="Meiryo UI"/>
                <w:sz w:val="18"/>
              </w:rPr>
              <w:t>一過性（在庫調整継続）</w:t>
            </w:r>
          </w:p>
        </w:tc>
      </w:tr>
      <w:tr>
        <w:tc>
          <w:tcPr>
            <w:tcW w:type="dxa" w:w="1881"/>
            <w:shd w:val="clear" w:color="auto" w:fill="DDEBF7"/>
          </w:tcPr>
          <w:p>
            <w:r>
              <w:rPr>
                <w:rFonts w:ascii="Meiryo UI" w:hAnsi="Meiryo UI"/>
                <w:sz w:val="18"/>
              </w:rPr>
              <w:t>設備投資額（四半期）</w:t>
            </w:r>
          </w:p>
        </w:tc>
        <w:tc>
          <w:tcPr>
            <w:tcW w:type="dxa" w:w="1881"/>
            <w:shd w:val="clear" w:color="auto" w:fill="DDEBF7"/>
          </w:tcPr>
          <w:p>
            <w:r>
              <w:rPr>
                <w:rFonts w:ascii="Meiryo UI" w:hAnsi="Meiryo UI"/>
                <w:sz w:val="18"/>
              </w:rPr>
              <w:t>¥280億</w:t>
            </w:r>
          </w:p>
        </w:tc>
        <w:tc>
          <w:tcPr>
            <w:tcW w:type="dxa" w:w="1881"/>
            <w:shd w:val="clear" w:color="auto" w:fill="DDEBF7"/>
          </w:tcPr>
          <w:p>
            <w:r>
              <w:rPr>
                <w:rFonts w:ascii="Meiryo UI" w:hAnsi="Meiryo UI"/>
                <w:sz w:val="18"/>
              </w:rPr>
              <w:t>¥310億</w:t>
            </w:r>
          </w:p>
        </w:tc>
        <w:tc>
          <w:tcPr>
            <w:tcW w:type="dxa" w:w="1881"/>
            <w:shd w:val="clear" w:color="auto" w:fill="DDEBF7"/>
          </w:tcPr>
          <w:p>
            <w:r>
              <w:rPr>
                <w:rFonts w:ascii="Meiryo UI" w:hAnsi="Meiryo UI"/>
                <w:sz w:val="18"/>
              </w:rPr>
              <w:t>+10.7%</w:t>
            </w:r>
          </w:p>
        </w:tc>
        <w:tc>
          <w:tcPr>
            <w:tcW w:type="dxa" w:w="1881"/>
            <w:shd w:val="clear" w:color="auto" w:fill="DDEBF7"/>
          </w:tcPr>
          <w:p>
            <w:r>
              <w:rPr>
                <w:rFonts w:ascii="Meiryo UI" w:hAnsi="Meiryo UI"/>
                <w:sz w:val="18"/>
              </w:rPr>
              <w:t>構造的（SiC工場建設ピーク）</w:t>
            </w:r>
          </w:p>
        </w:tc>
      </w:tr>
      <w:tr>
        <w:tc>
          <w:tcPr>
            <w:tcW w:type="dxa" w:w="1881"/>
          </w:tcPr>
          <w:p>
            <w:r>
              <w:rPr>
                <w:rFonts w:ascii="Meiryo UI" w:hAnsi="Meiryo UI"/>
                <w:sz w:val="18"/>
              </w:rPr>
              <w:t>FCF</w:t>
            </w:r>
          </w:p>
        </w:tc>
        <w:tc>
          <w:tcPr>
            <w:tcW w:type="dxa" w:w="1881"/>
          </w:tcPr>
          <w:p>
            <w:r>
              <w:rPr>
                <w:rFonts w:ascii="Meiryo UI" w:hAnsi="Meiryo UI"/>
                <w:sz w:val="18"/>
              </w:rPr>
              <w:t>▲¥200億（投資CF超過）</w:t>
            </w:r>
          </w:p>
        </w:tc>
        <w:tc>
          <w:tcPr>
            <w:tcW w:type="dxa" w:w="1881"/>
          </w:tcPr>
          <w:p>
            <w:r>
              <w:rPr>
                <w:rFonts w:ascii="Meiryo UI" w:hAnsi="Meiryo UI"/>
                <w:sz w:val="18"/>
              </w:rPr>
              <w:t>▲¥180億（改善）</w:t>
            </w:r>
          </w:p>
        </w:tc>
        <w:tc>
          <w:tcPr>
            <w:tcW w:type="dxa" w:w="1881"/>
          </w:tcPr>
          <w:p>
            <w:r>
              <w:rPr>
                <w:rFonts w:ascii="Meiryo UI" w:hAnsi="Meiryo UI"/>
                <w:sz w:val="18"/>
              </w:rPr>
              <w:t>+10%</w:t>
            </w:r>
          </w:p>
        </w:tc>
        <w:tc>
          <w:tcPr>
            <w:tcW w:type="dxa" w:w="1881"/>
          </w:tcPr>
          <w:p>
            <w:r>
              <w:rPr>
                <w:rFonts w:ascii="Meiryo UI" w:hAnsi="Meiryo UI"/>
                <w:sz w:val="18"/>
              </w:rPr>
              <w:t>構造的：投資ピーク通過待ち</w:t>
            </w:r>
          </w:p>
        </w:tc>
      </w:tr>
      <w:tr>
        <w:tc>
          <w:tcPr>
            <w:tcW w:type="dxa" w:w="1881"/>
            <w:shd w:val="clear" w:color="auto" w:fill="DDEBF7"/>
          </w:tcPr>
          <w:p>
            <w:r>
              <w:rPr>
                <w:rFonts w:ascii="Meiryo UI" w:hAnsi="Meiryo UI"/>
                <w:sz w:val="18"/>
              </w:rPr>
              <w:t>特記事項</w:t>
            </w:r>
          </w:p>
        </w:tc>
        <w:tc>
          <w:tcPr>
            <w:tcW w:type="dxa" w:w="1881"/>
            <w:shd w:val="clear" w:color="auto" w:fill="DDEBF7"/>
          </w:tcPr>
          <w:p>
            <w:r>
              <w:rPr>
                <w:rFonts w:ascii="Meiryo UI" w:hAnsi="Meiryo UI"/>
                <w:sz w:val="18"/>
              </w:rPr>
              <w:t>宮崎SiC工場フェーズ1完工</w:t>
            </w:r>
          </w:p>
        </w:tc>
        <w:tc>
          <w:tcPr>
            <w:tcW w:type="dxa" w:w="1881"/>
            <w:shd w:val="clear" w:color="auto" w:fill="DDEBF7"/>
          </w:tcPr>
          <w:p>
            <w:r>
              <w:rPr>
                <w:rFonts w:ascii="Meiryo UI" w:hAnsi="Meiryo UI"/>
                <w:sz w:val="18"/>
              </w:rPr>
              <w:t>Gen2ウェーハ評価開始</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2026Q3量産開始の布石</w:t>
            </w:r>
          </w:p>
        </w:tc>
      </w:tr>
    </w:tbl>
    <w:p/>
    <w:p>
      <w:r>
        <w:rPr>
          <w:rFonts w:ascii="Meiryo UI" w:hAnsi="Meiryo UI"/>
          <w:sz w:val="20"/>
        </w:rPr>
        <w:t>&gt; 深井コメント：4Qで営業赤字が縮小に転じている点が重要。在庫調整の底打ちとSiC比率上昇が重なり、FY26/3期（今期）は通期で黒字転換の可能性が高い。これが正常化EPS¥457の前提。</w:t>
      </w:r>
    </w:p>
    <w:p/>
    <w:p>
      <w:r>
        <w:t>──────────────────────────────────────────────────</w:t>
      </w:r>
    </w:p>
    <w:p/>
    <w:p>
      <w:pPr>
        <w:pStyle w:val="Heading2"/>
      </w:pPr>
      <w:r>
        <w:rPr>
          <w:rFonts w:ascii="Meiryo UI" w:hAnsi="Meiryo UI"/>
          <w:color w:val="2E74B5"/>
        </w:rPr>
        <w:t>1. 企業概要・事業分析</w:t>
      </w:r>
    </w:p>
    <w:p/>
    <w:p>
      <w:pPr>
        <w:pStyle w:val="Heading3"/>
      </w:pPr>
      <w:r>
        <w:rPr>
          <w:rFonts w:ascii="Meiryo UI" w:hAnsi="Meiryo UI"/>
          <w:color w:val="2E74B5"/>
        </w:rPr>
        <w:t>1-1. ロームとは何者か</w:t>
      </w:r>
    </w:p>
    <w:p/>
    <w:p>
      <w:r>
        <w:rPr>
          <w:rFonts w:ascii="Meiryo UI" w:hAnsi="Meiryo UI"/>
          <w:sz w:val="20"/>
        </w:rPr>
        <w:t>ローム（6963.T）は京都発祥の電子部品・半導体メーカー。創業1958年。売上高約¥2,000億（FY2025/3期）。時価総額¥1.46兆（現値¥3,613）。</w:t>
      </w:r>
    </w:p>
    <w:p/>
    <w:p>
      <w:r>
        <w:rPr>
          <w:rFonts w:ascii="Meiryo UI" w:hAnsi="Meiryo UI"/>
          <w:sz w:val="20"/>
        </w:rPr>
        <w:t>事業セグメント構成（FY2025/3期推計）：</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セグメント</w:t>
            </w:r>
          </w:p>
        </w:tc>
        <w:tc>
          <w:tcPr>
            <w:tcW w:type="dxa" w:w="2351"/>
            <w:shd w:val="clear" w:color="auto" w:fill="2E74B5"/>
          </w:tcPr>
          <w:p>
            <w:r>
              <w:rPr>
                <w:rFonts w:ascii="Meiryo UI" w:hAnsi="Meiryo UI"/>
                <w:b/>
                <w:color w:val="FFFFFF"/>
                <w:sz w:val="18"/>
              </w:rPr>
              <w:t>売上比率</w:t>
            </w:r>
          </w:p>
        </w:tc>
        <w:tc>
          <w:tcPr>
            <w:tcW w:type="dxa" w:w="2351"/>
            <w:shd w:val="clear" w:color="auto" w:fill="2E74B5"/>
          </w:tcPr>
          <w:p>
            <w:r>
              <w:rPr>
                <w:rFonts w:ascii="Meiryo UI" w:hAnsi="Meiryo UI"/>
                <w:b/>
                <w:color w:val="FFFFFF"/>
                <w:sz w:val="18"/>
              </w:rPr>
              <w:t>主要製品</w:t>
            </w:r>
          </w:p>
        </w:tc>
        <w:tc>
          <w:tcPr>
            <w:tcW w:type="dxa" w:w="2351"/>
            <w:shd w:val="clear" w:color="auto" w:fill="2E74B5"/>
          </w:tcPr>
          <w:p>
            <w:r>
              <w:rPr>
                <w:rFonts w:ascii="Meiryo UI" w:hAnsi="Meiryo UI"/>
                <w:b/>
                <w:color w:val="FFFFFF"/>
                <w:sz w:val="18"/>
              </w:rPr>
              <w:t>競合優位性</w:t>
            </w:r>
          </w:p>
        </w:tc>
      </w:tr>
      <w:tr>
        <w:tc>
          <w:tcPr>
            <w:tcW w:type="dxa" w:w="2351"/>
          </w:tcPr>
          <w:p>
            <w:r>
              <w:rPr>
                <w:rFonts w:ascii="Meiryo UI" w:hAnsi="Meiryo UI"/>
                <w:sz w:val="18"/>
              </w:rPr>
              <w:t>半導体（パワーデバイス）</w:t>
            </w:r>
          </w:p>
        </w:tc>
        <w:tc>
          <w:tcPr>
            <w:tcW w:type="dxa" w:w="2351"/>
          </w:tcPr>
          <w:p>
            <w:r>
              <w:rPr>
                <w:rFonts w:ascii="Meiryo UI" w:hAnsi="Meiryo UI"/>
                <w:sz w:val="18"/>
              </w:rPr>
              <w:t>約40%</w:t>
            </w:r>
          </w:p>
        </w:tc>
        <w:tc>
          <w:tcPr>
            <w:tcW w:type="dxa" w:w="2351"/>
          </w:tcPr>
          <w:p>
            <w:r>
              <w:rPr>
                <w:rFonts w:ascii="Meiryo UI" w:hAnsi="Meiryo UI"/>
                <w:sz w:val="18"/>
              </w:rPr>
              <w:t>SiCパワーMOSFET・ダイオード</w:t>
            </w:r>
          </w:p>
        </w:tc>
        <w:tc>
          <w:tcPr>
            <w:tcW w:type="dxa" w:w="2351"/>
          </w:tcPr>
          <w:p>
            <w:r>
              <w:rPr>
                <w:rFonts w:ascii="Meiryo UI" w:hAnsi="Meiryo UI"/>
                <w:sz w:val="18"/>
              </w:rPr>
              <w:t>SiC第一世代量産で先行。トヨタ系とのアライアンス</w:t>
            </w:r>
          </w:p>
        </w:tc>
      </w:tr>
      <w:tr>
        <w:tc>
          <w:tcPr>
            <w:tcW w:type="dxa" w:w="2351"/>
            <w:shd w:val="clear" w:color="auto" w:fill="DDEBF7"/>
          </w:tcPr>
          <w:p>
            <w:r>
              <w:rPr>
                <w:rFonts w:ascii="Meiryo UI" w:hAnsi="Meiryo UI"/>
                <w:sz w:val="18"/>
              </w:rPr>
              <w:t>半導体（LSI・アナログIC）</w:t>
            </w:r>
          </w:p>
        </w:tc>
        <w:tc>
          <w:tcPr>
            <w:tcW w:type="dxa" w:w="2351"/>
            <w:shd w:val="clear" w:color="auto" w:fill="DDEBF7"/>
          </w:tcPr>
          <w:p>
            <w:r>
              <w:rPr>
                <w:rFonts w:ascii="Meiryo UI" w:hAnsi="Meiryo UI"/>
                <w:sz w:val="18"/>
              </w:rPr>
              <w:t>約35%</w:t>
            </w:r>
          </w:p>
        </w:tc>
        <w:tc>
          <w:tcPr>
            <w:tcW w:type="dxa" w:w="2351"/>
            <w:shd w:val="clear" w:color="auto" w:fill="DDEBF7"/>
          </w:tcPr>
          <w:p>
            <w:r>
              <w:rPr>
                <w:rFonts w:ascii="Meiryo UI" w:hAnsi="Meiryo UI"/>
                <w:sz w:val="18"/>
              </w:rPr>
              <w:t>電源IC・モータドライバ</w:t>
            </w:r>
          </w:p>
        </w:tc>
        <w:tc>
          <w:tcPr>
            <w:tcW w:type="dxa" w:w="2351"/>
            <w:shd w:val="clear" w:color="auto" w:fill="DDEBF7"/>
          </w:tcPr>
          <w:p>
            <w:r>
              <w:rPr>
                <w:rFonts w:ascii="Meiryo UI" w:hAnsi="Meiryo UI"/>
                <w:sz w:val="18"/>
              </w:rPr>
              <w:t>自動車グレード品の信頼性が強み</w:t>
            </w:r>
          </w:p>
        </w:tc>
      </w:tr>
      <w:tr>
        <w:tc>
          <w:tcPr>
            <w:tcW w:type="dxa" w:w="2351"/>
          </w:tcPr>
          <w:p>
            <w:r>
              <w:rPr>
                <w:rFonts w:ascii="Meiryo UI" w:hAnsi="Meiryo UI"/>
                <w:sz w:val="18"/>
              </w:rPr>
              <w:t>モジュール・センサー</w:t>
            </w:r>
          </w:p>
        </w:tc>
        <w:tc>
          <w:tcPr>
            <w:tcW w:type="dxa" w:w="2351"/>
          </w:tcPr>
          <w:p>
            <w:r>
              <w:rPr>
                <w:rFonts w:ascii="Meiryo UI" w:hAnsi="Meiryo UI"/>
                <w:sz w:val="18"/>
              </w:rPr>
              <w:t>約15%</w:t>
            </w:r>
          </w:p>
        </w:tc>
        <w:tc>
          <w:tcPr>
            <w:tcW w:type="dxa" w:w="2351"/>
          </w:tcPr>
          <w:p>
            <w:r>
              <w:rPr>
                <w:rFonts w:ascii="Meiryo UI" w:hAnsi="Meiryo UI"/>
                <w:sz w:val="18"/>
              </w:rPr>
              <w:t>MEMS・圧力センサ</w:t>
            </w:r>
          </w:p>
        </w:tc>
        <w:tc>
          <w:tcPr>
            <w:tcW w:type="dxa" w:w="2351"/>
          </w:tcPr>
          <w:p>
            <w:r>
              <w:rPr>
                <w:rFonts w:ascii="Meiryo UI" w:hAnsi="Meiryo UI"/>
                <w:sz w:val="18"/>
              </w:rPr>
              <w:t>IoT向け小型高精度</w:t>
            </w:r>
          </w:p>
        </w:tc>
      </w:tr>
      <w:tr>
        <w:tc>
          <w:tcPr>
            <w:tcW w:type="dxa" w:w="2351"/>
            <w:shd w:val="clear" w:color="auto" w:fill="DDEBF7"/>
          </w:tcPr>
          <w:p>
            <w:r>
              <w:rPr>
                <w:rFonts w:ascii="Meiryo UI" w:hAnsi="Meiryo UI"/>
                <w:sz w:val="18"/>
              </w:rPr>
              <w:t>その他（抵抗器等）</w:t>
            </w:r>
          </w:p>
        </w:tc>
        <w:tc>
          <w:tcPr>
            <w:tcW w:type="dxa" w:w="2351"/>
            <w:shd w:val="clear" w:color="auto" w:fill="DDEBF7"/>
          </w:tcPr>
          <w:p>
            <w:r>
              <w:rPr>
                <w:rFonts w:ascii="Meiryo UI" w:hAnsi="Meiryo UI"/>
                <w:sz w:val="18"/>
              </w:rPr>
              <w:t>約10%</w:t>
            </w:r>
          </w:p>
        </w:tc>
        <w:tc>
          <w:tcPr>
            <w:tcW w:type="dxa" w:w="2351"/>
            <w:shd w:val="clear" w:color="auto" w:fill="DDEBF7"/>
          </w:tcPr>
          <w:p>
            <w:r>
              <w:rPr>
                <w:rFonts w:ascii="Meiryo UI" w:hAnsi="Meiryo UI"/>
                <w:sz w:val="18"/>
              </w:rPr>
              <w:t>チップ抵抗・コンデンサ</w:t>
            </w:r>
          </w:p>
        </w:tc>
        <w:tc>
          <w:tcPr>
            <w:tcW w:type="dxa" w:w="2351"/>
            <w:shd w:val="clear" w:color="auto" w:fill="DDEBF7"/>
          </w:tcPr>
          <w:p>
            <w:r>
              <w:rPr>
                <w:rFonts w:ascii="Meiryo UI" w:hAnsi="Meiryo UI"/>
                <w:sz w:val="18"/>
              </w:rPr>
              <w:t>超精密・高信頼性ニッチ</w:t>
            </w:r>
          </w:p>
        </w:tc>
      </w:tr>
    </w:tbl>
    <w:p/>
    <w:p>
      <w:r>
        <w:rPr>
          <w:rFonts w:ascii="Meiryo UI" w:hAnsi="Meiryo UI"/>
          <w:sz w:val="20"/>
        </w:rPr>
        <w:t>地域別売上： 海外約80%（中国30%・欧州20%・北米15%・アジア他15%）・国内20%</w:t>
      </w:r>
    </w:p>
    <w:p/>
    <w:p>
      <w:pPr>
        <w:pStyle w:val="Heading3"/>
      </w:pPr>
      <w:r>
        <w:rPr>
          <w:rFonts w:ascii="Meiryo UI" w:hAnsi="Meiryo UI"/>
          <w:color w:val="2E74B5"/>
        </w:rPr>
        <w:t>1-2. SiC戦略の現在地</w:t>
      </w:r>
    </w:p>
    <w:p/>
    <w:p>
      <w:r>
        <w:rPr>
          <w:rFonts w:ascii="Meiryo UI" w:hAnsi="Meiryo UI"/>
          <w:sz w:val="20"/>
        </w:rPr>
        <w:t>ローム最大の構造的投資テーマはSiC（炭化ケイ素）パワー半導体。</w:t>
      </w:r>
    </w:p>
    <w:p/>
    <w:p>
      <w:pPr>
        <w:pStyle w:val="ListBullet"/>
      </w:pPr>
      <w:r>
        <w:rPr>
          <w:rFonts w:ascii="Meiryo UI" w:hAnsi="Meiryo UI"/>
          <w:sz w:val="20"/>
        </w:rPr>
        <w:t>SiC市場規模：2025年約$25億→2030年約$120億（CAGR約37%）</w:t>
      </w:r>
    </w:p>
    <w:p>
      <w:pPr>
        <w:pStyle w:val="ListBullet"/>
      </w:pPr>
      <w:r>
        <w:rPr>
          <w:rFonts w:ascii="Meiryo UI" w:hAnsi="Meiryo UI"/>
          <w:sz w:val="20"/>
        </w:rPr>
        <w:t>ロームのポジション：世界シェア約10-12%（3-4位）。SiCウェーハの自社生産能力を持つ数少ないIDMの一つ</w:t>
      </w:r>
    </w:p>
    <w:p>
      <w:pPr>
        <w:pStyle w:val="ListBullet"/>
      </w:pPr>
      <w:r>
        <w:rPr>
          <w:rFonts w:ascii="Meiryo UI" w:hAnsi="Meiryo UI"/>
          <w:sz w:val="20"/>
        </w:rPr>
        <w:t>投資規模：2022-2027年でSiCに¥2,500億の設備投資（宮崎・筑後・Apollo Technology）</w:t>
      </w:r>
    </w:p>
    <w:p>
      <w:pPr>
        <w:pStyle w:val="ListBullet"/>
      </w:pPr>
      <w:r>
        <w:rPr>
          <w:rFonts w:ascii="Meiryo UI" w:hAnsi="Meiryo UI"/>
          <w:sz w:val="20"/>
        </w:rPr>
        <w:t>直近進捗：2026Q2に宮崎第2工場フェーズ2稼働予定。Gen2（200mm）ウェーハ評価中→2026Q3量産開始見込み</w:t>
      </w:r>
    </w:p>
    <w:p/>
    <w:p>
      <w:r>
        <w:rPr>
          <w:rFonts w:ascii="Meiryo UI" w:hAnsi="Meiryo UI"/>
          <w:sz w:val="20"/>
        </w:rPr>
        <w:t>SiC競合マップ（2026年時点）：</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企業</w:t>
            </w:r>
          </w:p>
        </w:tc>
        <w:tc>
          <w:tcPr>
            <w:tcW w:type="dxa" w:w="2351"/>
            <w:shd w:val="clear" w:color="auto" w:fill="2E74B5"/>
          </w:tcPr>
          <w:p>
            <w:r>
              <w:rPr>
                <w:rFonts w:ascii="Meiryo UI" w:hAnsi="Meiryo UI"/>
                <w:b/>
                <w:color w:val="FFFFFF"/>
                <w:sz w:val="18"/>
              </w:rPr>
              <w:t>市場シェア</w:t>
            </w:r>
          </w:p>
        </w:tc>
        <w:tc>
          <w:tcPr>
            <w:tcW w:type="dxa" w:w="2351"/>
            <w:shd w:val="clear" w:color="auto" w:fill="2E74B5"/>
          </w:tcPr>
          <w:p>
            <w:r>
              <w:rPr>
                <w:rFonts w:ascii="Meiryo UI" w:hAnsi="Meiryo UI"/>
                <w:b/>
                <w:color w:val="FFFFFF"/>
                <w:sz w:val="18"/>
              </w:rPr>
              <w:t>強み</w:t>
            </w:r>
          </w:p>
        </w:tc>
        <w:tc>
          <w:tcPr>
            <w:tcW w:type="dxa" w:w="2351"/>
            <w:shd w:val="clear" w:color="auto" w:fill="2E74B5"/>
          </w:tcPr>
          <w:p>
            <w:r>
              <w:rPr>
                <w:rFonts w:ascii="Meiryo UI" w:hAnsi="Meiryo UI"/>
                <w:b/>
                <w:color w:val="FFFFFF"/>
                <w:sz w:val="18"/>
              </w:rPr>
              <w:t>ロームとの差</w:t>
            </w:r>
          </w:p>
        </w:tc>
      </w:tr>
      <w:tr>
        <w:tc>
          <w:tcPr>
            <w:tcW w:type="dxa" w:w="2351"/>
          </w:tcPr>
          <w:p>
            <w:r>
              <w:rPr>
                <w:rFonts w:ascii="Meiryo UI" w:hAnsi="Meiryo UI"/>
                <w:sz w:val="18"/>
              </w:rPr>
              <w:t>STマイクロ（STM）</w:t>
            </w:r>
          </w:p>
        </w:tc>
        <w:tc>
          <w:tcPr>
            <w:tcW w:type="dxa" w:w="2351"/>
          </w:tcPr>
          <w:p>
            <w:r>
              <w:rPr>
                <w:rFonts w:ascii="Meiryo UI" w:hAnsi="Meiryo UI"/>
                <w:sz w:val="18"/>
              </w:rPr>
              <w:t>約30%</w:t>
            </w:r>
          </w:p>
        </w:tc>
        <w:tc>
          <w:tcPr>
            <w:tcW w:type="dxa" w:w="2351"/>
          </w:tcPr>
          <w:p>
            <w:r>
              <w:rPr>
                <w:rFonts w:ascii="Meiryo UI" w:hAnsi="Meiryo UI"/>
                <w:sz w:val="18"/>
              </w:rPr>
              <w:t>テスラ独占サプライヤー。SiC MOSFET大量生産</w:t>
            </w:r>
          </w:p>
        </w:tc>
        <w:tc>
          <w:tcPr>
            <w:tcW w:type="dxa" w:w="2351"/>
          </w:tcPr>
          <w:p>
            <w:r>
              <w:rPr>
                <w:rFonts w:ascii="Meiryo UI" w:hAnsi="Meiryo UI"/>
                <w:sz w:val="18"/>
              </w:rPr>
              <w:t>2倍以上のシェア格差。ただしSiC内製率でロームが優位</w:t>
            </w:r>
          </w:p>
        </w:tc>
      </w:tr>
      <w:tr>
        <w:tc>
          <w:tcPr>
            <w:tcW w:type="dxa" w:w="2351"/>
            <w:shd w:val="clear" w:color="auto" w:fill="DDEBF7"/>
          </w:tcPr>
          <w:p>
            <w:r>
              <w:rPr>
                <w:rFonts w:ascii="Meiryo UI" w:hAnsi="Meiryo UI"/>
                <w:sz w:val="18"/>
              </w:rPr>
              <w:t>インフィニオン（IFX）</w:t>
            </w:r>
          </w:p>
        </w:tc>
        <w:tc>
          <w:tcPr>
            <w:tcW w:type="dxa" w:w="2351"/>
            <w:shd w:val="clear" w:color="auto" w:fill="DDEBF7"/>
          </w:tcPr>
          <w:p>
            <w:r>
              <w:rPr>
                <w:rFonts w:ascii="Meiryo UI" w:hAnsi="Meiryo UI"/>
                <w:sz w:val="18"/>
              </w:rPr>
              <w:t>約20%</w:t>
            </w:r>
          </w:p>
        </w:tc>
        <w:tc>
          <w:tcPr>
            <w:tcW w:type="dxa" w:w="2351"/>
            <w:shd w:val="clear" w:color="auto" w:fill="DDEBF7"/>
          </w:tcPr>
          <w:p>
            <w:r>
              <w:rPr>
                <w:rFonts w:ascii="Meiryo UI" w:hAnsi="Meiryo UI"/>
                <w:sz w:val="18"/>
              </w:rPr>
              <w:t>CoolSiCシリーズ。欧州自動車メーカーへの強い関係</w:t>
            </w:r>
          </w:p>
        </w:tc>
        <w:tc>
          <w:tcPr>
            <w:tcW w:type="dxa" w:w="2351"/>
            <w:shd w:val="clear" w:color="auto" w:fill="DDEBF7"/>
          </w:tcPr>
          <w:p>
            <w:r>
              <w:rPr>
                <w:rFonts w:ascii="Meiryo UI" w:hAnsi="Meiryo UI"/>
                <w:sz w:val="18"/>
              </w:rPr>
              <w:t>シェア格差。しかし価格競争でロームが有利になりつつある</w:t>
            </w:r>
          </w:p>
        </w:tc>
      </w:tr>
      <w:tr>
        <w:tc>
          <w:tcPr>
            <w:tcW w:type="dxa" w:w="2351"/>
          </w:tcPr>
          <w:p>
            <w:r>
              <w:rPr>
                <w:rFonts w:ascii="Meiryo UI" w:hAnsi="Meiryo UI"/>
                <w:sz w:val="18"/>
              </w:rPr>
              <w:t>ON Semiconductor</w:t>
            </w:r>
          </w:p>
        </w:tc>
        <w:tc>
          <w:tcPr>
            <w:tcW w:type="dxa" w:w="2351"/>
          </w:tcPr>
          <w:p>
            <w:r>
              <w:rPr>
                <w:rFonts w:ascii="Meiryo UI" w:hAnsi="Meiryo UI"/>
                <w:sz w:val="18"/>
              </w:rPr>
              <w:t>約15%</w:t>
            </w:r>
          </w:p>
        </w:tc>
        <w:tc>
          <w:tcPr>
            <w:tcW w:type="dxa" w:w="2351"/>
          </w:tcPr>
          <w:p>
            <w:r>
              <w:rPr>
                <w:rFonts w:ascii="Meiryo UI" w:hAnsi="Meiryo UI"/>
                <w:sz w:val="18"/>
              </w:rPr>
              <w:t>EliteSiC。Ford・GM向け</w:t>
            </w:r>
          </w:p>
        </w:tc>
        <w:tc>
          <w:tcPr>
            <w:tcW w:type="dxa" w:w="2351"/>
          </w:tcPr>
          <w:p>
            <w:r>
              <w:rPr>
                <w:rFonts w:ascii="Meiryo UI" w:hAnsi="Meiryo UI"/>
                <w:sz w:val="18"/>
              </w:rPr>
              <w:t>米国市場強し。ロームは日本・韓国・中国に集中</w:t>
            </w:r>
          </w:p>
        </w:tc>
      </w:tr>
      <w:tr>
        <w:tc>
          <w:tcPr>
            <w:tcW w:type="dxa" w:w="2351"/>
            <w:shd w:val="clear" w:color="auto" w:fill="DDEBF7"/>
          </w:tcPr>
          <w:p>
            <w:r>
              <w:rPr>
                <w:rFonts w:ascii="Meiryo UI" w:hAnsi="Meiryo UI"/>
                <w:sz w:val="18"/>
              </w:rPr>
              <w:t>三菱電機</w:t>
            </w:r>
          </w:p>
        </w:tc>
        <w:tc>
          <w:tcPr>
            <w:tcW w:type="dxa" w:w="2351"/>
            <w:shd w:val="clear" w:color="auto" w:fill="DDEBF7"/>
          </w:tcPr>
          <w:p>
            <w:r>
              <w:rPr>
                <w:rFonts w:ascii="Meiryo UI" w:hAnsi="Meiryo UI"/>
                <w:sz w:val="18"/>
              </w:rPr>
              <w:t>約8%</w:t>
            </w:r>
          </w:p>
        </w:tc>
        <w:tc>
          <w:tcPr>
            <w:tcW w:type="dxa" w:w="2351"/>
            <w:shd w:val="clear" w:color="auto" w:fill="DDEBF7"/>
          </w:tcPr>
          <w:p>
            <w:r>
              <w:rPr>
                <w:rFonts w:ascii="Meiryo UI" w:hAnsi="Meiryo UI"/>
                <w:sz w:val="18"/>
              </w:rPr>
              <w:t>産業機器向け強み。高耐圧品</w:t>
            </w:r>
          </w:p>
        </w:tc>
        <w:tc>
          <w:tcPr>
            <w:tcW w:type="dxa" w:w="2351"/>
            <w:shd w:val="clear" w:color="auto" w:fill="DDEBF7"/>
          </w:tcPr>
          <w:p>
            <w:r>
              <w:rPr>
                <w:rFonts w:ascii="Meiryo UI" w:hAnsi="Meiryo UI"/>
                <w:sz w:val="18"/>
              </w:rPr>
              <w:t>棲み分け可能</w:t>
            </w:r>
          </w:p>
        </w:tc>
      </w:tr>
      <w:tr>
        <w:tc>
          <w:tcPr>
            <w:tcW w:type="dxa" w:w="2351"/>
          </w:tcPr>
          <w:p>
            <w:r>
              <w:rPr>
                <w:rFonts w:ascii="Meiryo UI" w:hAnsi="Meiryo UI"/>
                <w:sz w:val="18"/>
              </w:rPr>
              <w:t>ローム</w:t>
            </w:r>
          </w:p>
        </w:tc>
        <w:tc>
          <w:tcPr>
            <w:tcW w:type="dxa" w:w="2351"/>
          </w:tcPr>
          <w:p>
            <w:r>
              <w:rPr>
                <w:rFonts w:ascii="Meiryo UI" w:hAnsi="Meiryo UI"/>
                <w:sz w:val="18"/>
              </w:rPr>
              <w:t>約10-12%</w:t>
            </w:r>
          </w:p>
        </w:tc>
        <w:tc>
          <w:tcPr>
            <w:tcW w:type="dxa" w:w="2351"/>
          </w:tcPr>
          <w:p>
            <w:r>
              <w:rPr>
                <w:rFonts w:ascii="Meiryo UI" w:hAnsi="Meiryo UI"/>
                <w:sz w:val="18"/>
              </w:rPr>
              <w:t>自社ウェーハ内製、東芝資本との協調可能性</w:t>
            </w:r>
          </w:p>
        </w:tc>
        <w:tc>
          <w:tcPr>
            <w:tcW w:type="dxa" w:w="2351"/>
          </w:tcPr>
          <w:p>
            <w:r>
              <w:rPr>
                <w:rFonts w:ascii="Meiryo UI" w:hAnsi="Meiryo UI"/>
                <w:sz w:val="18"/>
              </w:rPr>
              <w:t>内製率が競合優位の鍵</w:t>
            </w:r>
          </w:p>
        </w:tc>
      </w:tr>
    </w:tbl>
    <w:p/>
    <w:p>
      <w:r>
        <w:t>──────────────────────────────────────────────────</w:t>
      </w:r>
    </w:p>
    <w:p/>
    <w:p>
      <w:pPr>
        <w:pStyle w:val="Heading2"/>
      </w:pPr>
      <w:r>
        <w:rPr>
          <w:rFonts w:ascii="Meiryo UI" w:hAnsi="Meiryo UI"/>
          <w:color w:val="2E74B5"/>
        </w:rPr>
        <w:t>2. 社長指示の重点分析（最優先）</w:t>
      </w:r>
    </w:p>
    <w:p/>
    <w:p>
      <w:r>
        <w:rPr>
          <w:rFonts w:ascii="Meiryo UI" w:hAnsi="Meiryo UI"/>
          <w:sz w:val="20"/>
        </w:rPr>
        <w:t>&gt; 社長指示優先度1（2026/04/14）：「東芝株を保有、デンソーからのTOBあるかも」——東芝持分¥3,000億円の1株換算と、デンソーTOB上方再評価の二軸でローム¥3,613の本当の価値を算定せよ</w:t>
      </w:r>
    </w:p>
    <w:p/>
    <w:p>
      <w:r>
        <w:t>──────────────────────────────────────────────────</w:t>
      </w:r>
    </w:p>
    <w:p/>
    <w:p>
      <w:pPr>
        <w:pStyle w:val="Heading3"/>
      </w:pPr>
      <w:r>
        <w:rPr>
          <w:rFonts w:ascii="Meiryo UI" w:hAnsi="Meiryo UI"/>
          <w:color w:val="2E74B5"/>
        </w:rPr>
        <w:t>2-1.【最重要①】東芝持分価値の1株換算——¥10兆円再上場シナリオ</w:t>
      </w:r>
    </w:p>
    <w:p/>
    <w:p>
      <w:pPr>
        <w:pStyle w:val="Heading4"/>
      </w:pPr>
      <w:r>
        <w:rPr>
          <w:rFonts w:ascii="Meiryo UI" w:hAnsi="Meiryo UI"/>
          <w:color w:val="2E74B5"/>
        </w:rPr>
        <w:t>ロームの東芝エクスポージャー詳細</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種別</w:t>
            </w:r>
          </w:p>
        </w:tc>
        <w:tc>
          <w:tcPr>
            <w:tcW w:type="dxa" w:w="1881"/>
            <w:shd w:val="clear" w:color="auto" w:fill="2E74B5"/>
          </w:tcPr>
          <w:p>
            <w:r>
              <w:rPr>
                <w:rFonts w:ascii="Meiryo UI" w:hAnsi="Meiryo UI"/>
                <w:b/>
                <w:color w:val="FFFFFF"/>
                <w:sz w:val="18"/>
              </w:rPr>
              <w:t>金額</w:t>
            </w:r>
          </w:p>
        </w:tc>
        <w:tc>
          <w:tcPr>
            <w:tcW w:type="dxa" w:w="1881"/>
            <w:shd w:val="clear" w:color="auto" w:fill="2E74B5"/>
          </w:tcPr>
          <w:p>
            <w:r>
              <w:rPr>
                <w:rFonts w:ascii="Meiryo UI" w:hAnsi="Meiryo UI"/>
                <w:b/>
                <w:color w:val="FFFFFF"/>
                <w:sz w:val="18"/>
              </w:rPr>
              <w:t>形態</w:t>
            </w:r>
          </w:p>
        </w:tc>
        <w:tc>
          <w:tcPr>
            <w:tcW w:type="dxa" w:w="1881"/>
            <w:shd w:val="clear" w:color="auto" w:fill="2E74B5"/>
          </w:tcPr>
          <w:p>
            <w:r>
              <w:rPr>
                <w:rFonts w:ascii="Meiryo UI" w:hAnsi="Meiryo UI"/>
                <w:b/>
                <w:color w:val="FFFFFF"/>
                <w:sz w:val="18"/>
              </w:rPr>
              <w:t>弁済順位</w:t>
            </w:r>
          </w:p>
        </w:tc>
        <w:tc>
          <w:tcPr>
            <w:tcW w:type="dxa" w:w="1881"/>
            <w:shd w:val="clear" w:color="auto" w:fill="2E74B5"/>
          </w:tcPr>
          <w:p>
            <w:r>
              <w:rPr>
                <w:rFonts w:ascii="Meiryo UI" w:hAnsi="Meiryo UI"/>
                <w:b/>
                <w:color w:val="FFFFFF"/>
                <w:sz w:val="18"/>
              </w:rPr>
              <w:t>流動性</w:t>
            </w:r>
          </w:p>
        </w:tc>
      </w:tr>
      <w:tr>
        <w:tc>
          <w:tcPr>
            <w:tcW w:type="dxa" w:w="1881"/>
          </w:tcPr>
          <w:p>
            <w:r>
              <w:rPr>
                <w:rFonts w:ascii="Meiryo UI" w:hAnsi="Meiryo UI"/>
                <w:sz w:val="18"/>
              </w:rPr>
              <w:t>JIPファンドへの出資</w:t>
            </w:r>
          </w:p>
        </w:tc>
        <w:tc>
          <w:tcPr>
            <w:tcW w:type="dxa" w:w="1881"/>
          </w:tcPr>
          <w:p>
            <w:r>
              <w:rPr>
                <w:rFonts w:ascii="Meiryo UI" w:hAnsi="Meiryo UI"/>
                <w:sz w:val="18"/>
              </w:rPr>
              <w:t>¥1,000億</w:t>
            </w:r>
          </w:p>
        </w:tc>
        <w:tc>
          <w:tcPr>
            <w:tcW w:type="dxa" w:w="1881"/>
          </w:tcPr>
          <w:p>
            <w:r>
              <w:rPr>
                <w:rFonts w:ascii="Meiryo UI" w:hAnsi="Meiryo UI"/>
                <w:sz w:val="18"/>
              </w:rPr>
              <w:t>ファンド持分（LP出資）</w:t>
            </w:r>
          </w:p>
        </w:tc>
        <w:tc>
          <w:tcPr>
            <w:tcW w:type="dxa" w:w="1881"/>
          </w:tcPr>
          <w:p>
            <w:r>
              <w:rPr>
                <w:rFonts w:ascii="Meiryo UI" w:hAnsi="Meiryo UI"/>
                <w:sz w:val="18"/>
              </w:rPr>
              <w:t>劣後（最後)</w:t>
            </w:r>
          </w:p>
        </w:tc>
        <w:tc>
          <w:tcPr>
            <w:tcW w:type="dxa" w:w="1881"/>
          </w:tcPr>
          <w:p>
            <w:r>
              <w:rPr>
                <w:rFonts w:ascii="Meiryo UI" w:hAnsi="Meiryo UI"/>
                <w:sz w:val="18"/>
              </w:rPr>
              <w:t>非流動（東芝上場まで）</w:t>
            </w:r>
          </w:p>
        </w:tc>
      </w:tr>
      <w:tr>
        <w:tc>
          <w:tcPr>
            <w:tcW w:type="dxa" w:w="1881"/>
            <w:shd w:val="clear" w:color="auto" w:fill="DDEBF7"/>
          </w:tcPr>
          <w:p>
            <w:r>
              <w:rPr>
                <w:rFonts w:ascii="Meiryo UI" w:hAnsi="Meiryo UI"/>
                <w:sz w:val="18"/>
              </w:rPr>
              <w:t>東芝優先株引受</w:t>
            </w:r>
          </w:p>
        </w:tc>
        <w:tc>
          <w:tcPr>
            <w:tcW w:type="dxa" w:w="1881"/>
            <w:shd w:val="clear" w:color="auto" w:fill="DDEBF7"/>
          </w:tcPr>
          <w:p>
            <w:r>
              <w:rPr>
                <w:rFonts w:ascii="Meiryo UI" w:hAnsi="Meiryo UI"/>
                <w:sz w:val="18"/>
              </w:rPr>
              <w:t>¥2,000億</w:t>
            </w:r>
          </w:p>
        </w:tc>
        <w:tc>
          <w:tcPr>
            <w:tcW w:type="dxa" w:w="1881"/>
            <w:shd w:val="clear" w:color="auto" w:fill="DDEBF7"/>
          </w:tcPr>
          <w:p>
            <w:r>
              <w:rPr>
                <w:rFonts w:ascii="Meiryo UI" w:hAnsi="Meiryo UI"/>
                <w:sz w:val="18"/>
              </w:rPr>
              <w:t>優先株（配当優先・清算優先）</w:t>
            </w:r>
          </w:p>
        </w:tc>
        <w:tc>
          <w:tcPr>
            <w:tcW w:type="dxa" w:w="1881"/>
            <w:shd w:val="clear" w:color="auto" w:fill="DDEBF7"/>
          </w:tcPr>
          <w:p>
            <w:r>
              <w:rPr>
                <w:rFonts w:ascii="Meiryo UI" w:hAnsi="Meiryo UI"/>
                <w:sz w:val="18"/>
              </w:rPr>
              <w:t>普通株に優先</w:t>
            </w:r>
          </w:p>
        </w:tc>
        <w:tc>
          <w:tcPr>
            <w:tcW w:type="dxa" w:w="1881"/>
            <w:shd w:val="clear" w:color="auto" w:fill="DDEBF7"/>
          </w:tcPr>
          <w:p>
            <w:r>
              <w:rPr>
                <w:rFonts w:ascii="Meiryo UI" w:hAnsi="Meiryo UI"/>
                <w:sz w:val="18"/>
              </w:rPr>
              <w:t>非流動（上場か転換まで）</w:t>
            </w:r>
          </w:p>
        </w:tc>
      </w:tr>
      <w:tr>
        <w:tc>
          <w:tcPr>
            <w:tcW w:type="dxa" w:w="1881"/>
          </w:tcPr>
          <w:p>
            <w:r>
              <w:rPr>
                <w:rFonts w:ascii="Meiryo UI" w:hAnsi="Meiryo UI"/>
                <w:sz w:val="18"/>
              </w:rPr>
              <w:t>合計エクスポージャー</w:t>
            </w:r>
          </w:p>
        </w:tc>
        <w:tc>
          <w:tcPr>
            <w:tcW w:type="dxa" w:w="1881"/>
          </w:tcPr>
          <w:p>
            <w:r>
              <w:rPr>
                <w:rFonts w:ascii="Meiryo UI" w:hAnsi="Meiryo UI"/>
                <w:sz w:val="18"/>
              </w:rPr>
              <w:t>¥3,000億</w:t>
            </w:r>
          </w:p>
        </w:tc>
        <w:tc>
          <w:tcPr>
            <w:tcW w:type="dxa" w:w="1881"/>
          </w:tcPr>
          <w:p>
            <w:r>
              <w:rPr>
                <w:rFonts w:ascii="Meiryo UI" w:hAnsi="Meiryo UI"/>
                <w:sz w:val="18"/>
              </w:rPr>
              <w:t>—</w:t>
            </w:r>
          </w:p>
        </w:tc>
        <w:tc>
          <w:tcPr>
            <w:tcW w:type="dxa" w:w="1881"/>
          </w:tcPr>
          <w:p>
            <w:r>
              <w:rPr>
                <w:rFonts w:ascii="Meiryo UI" w:hAnsi="Meiryo UI"/>
                <w:sz w:val="18"/>
              </w:rPr>
              <w:t>—</w:t>
            </w:r>
          </w:p>
        </w:tc>
        <w:tc>
          <w:tcPr>
            <w:tcW w:type="dxa" w:w="1881"/>
          </w:tcPr>
          <w:p>
            <w:r>
              <w:rPr>
                <w:rFonts w:ascii="Meiryo UI" w:hAnsi="Meiryo UI"/>
                <w:sz w:val="18"/>
              </w:rPr>
              <w:t>東芝上場まで基本固定</w:t>
            </w:r>
          </w:p>
        </w:tc>
      </w:tr>
    </w:tbl>
    <w:p/>
    <w:p>
      <w:r>
        <w:rPr>
          <w:rFonts w:ascii="Meiryo UI" w:hAnsi="Meiryo UI"/>
          <w:sz w:val="20"/>
        </w:rPr>
        <w:t>&gt; ローム発行済み株式数：約4,046万株（FY2025/3期末）</w:t>
      </w:r>
    </w:p>
    <w:p/>
    <w:p>
      <w:r>
        <w:rPr>
          <w:rFonts w:ascii="Meiryo UI" w:hAnsi="Meiryo UI"/>
          <w:sz w:val="20"/>
        </w:rPr>
        <w:t>1株あたり東芝エクスポージャー（簿価ベース）：</w:t>
      </w:r>
    </w:p>
    <w:p>
      <w:pPr>
        <w:shd w:val="clear" w:color="auto" w:fill="F2F2F2"/>
      </w:pPr>
      <w:r>
        <w:rPr>
          <w:rFonts w:ascii="Courier New" w:hAnsi="Courier New"/>
          <w:sz w:val="16"/>
        </w:rPr>
        <w:t>¥3,000億 ÷ 4,046万株 ＝ ¥7,414 / 株</w:t>
      </w:r>
    </w:p>
    <w:p>
      <w:r>
        <w:rPr>
          <w:rFonts w:ascii="Meiryo UI" w:hAnsi="Meiryo UI"/>
          <w:sz w:val="20"/>
        </w:rPr>
        <w:t>&gt; ⚠️ これは簿価の最大値。時価は東芝の企業価値次第。</w:t>
      </w:r>
    </w:p>
    <w:p/>
    <w:p>
      <w:r>
        <w:t>──────────────────────────────────────────────────</w:t>
      </w:r>
    </w:p>
    <w:p/>
    <w:p>
      <w:pPr>
        <w:pStyle w:val="Heading4"/>
      </w:pPr>
      <w:r>
        <w:rPr>
          <w:rFonts w:ascii="Meiryo UI" w:hAnsi="Meiryo UI"/>
          <w:color w:val="2E74B5"/>
        </w:rPr>
        <w:t>東芝¥10兆円再上場シナリオ（JIPファンドリターン試算）</w:t>
      </w:r>
    </w:p>
    <w:p/>
    <w:p>
      <w:r>
        <w:rPr>
          <w:rFonts w:ascii="Meiryo UI" w:hAnsi="Meiryo UI"/>
          <w:sz w:val="20"/>
        </w:rPr>
        <w:t>JIPコンソーシアムの東芝取得構造（2023年）：</w:t>
      </w:r>
    </w:p>
    <w:p/>
    <w:p>
      <w:pPr>
        <w:shd w:val="clear" w:color="auto" w:fill="F2F2F2"/>
      </w:pPr>
      <w:r>
        <w:rPr>
          <w:rFonts w:ascii="Courier New" w:hAnsi="Courier New"/>
          <w:sz w:val="16"/>
        </w:rPr>
        <w:t>東芝買収総額（概算）：約¥2兆円</w:t>
        <w:br/>
        <w:t>JIPコンソーシアム全体の出資：¥2兆円</w:t>
        <w:br/>
        <w:t xml:space="preserve">　うちJIPファンド本体：約¥8,000億（東芝株式の約40%保有）</w:t>
        <w:br/>
        <w:t xml:space="preserve">　うちロームの出資：¥1,000億（JIPファンドLP持分の約12.5%相当）</w:t>
        <w:br/>
        <w:t xml:space="preserve">　うちロームの優先株：¥2,000億（東芝直接）</w:t>
        <w:br/>
        <w:t>東芝2023年非上場化時の推定企業価値：約¥2兆円（EV）</w:t>
      </w:r>
    </w:p>
    <w:p/>
    <w:p>
      <w:r>
        <w:rPr>
          <w:rFonts w:ascii="Meiryo UI" w:hAnsi="Meiryo UI"/>
          <w:sz w:val="20"/>
        </w:rPr>
        <w:t>東芝再上場シナリオ別リターン試算：</w:t>
      </w:r>
    </w:p>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2E74B5"/>
          </w:tcPr>
          <w:p>
            <w:r>
              <w:rPr>
                <w:rFonts w:ascii="Meiryo UI" w:hAnsi="Meiryo UI"/>
                <w:b/>
                <w:color w:val="FFFFFF"/>
                <w:sz w:val="18"/>
              </w:rPr>
              <w:t>シナリオ</w:t>
            </w:r>
          </w:p>
        </w:tc>
        <w:tc>
          <w:tcPr>
            <w:tcW w:type="dxa" w:w="1344"/>
            <w:shd w:val="clear" w:color="auto" w:fill="2E74B5"/>
          </w:tcPr>
          <w:p>
            <w:r>
              <w:rPr>
                <w:rFonts w:ascii="Meiryo UI" w:hAnsi="Meiryo UI"/>
                <w:b/>
                <w:color w:val="FFFFFF"/>
                <w:sz w:val="18"/>
              </w:rPr>
              <w:t>東芝再上場時企業価値（EV）</w:t>
            </w:r>
          </w:p>
        </w:tc>
        <w:tc>
          <w:tcPr>
            <w:tcW w:type="dxa" w:w="1344"/>
            <w:shd w:val="clear" w:color="auto" w:fill="2E74B5"/>
          </w:tcPr>
          <w:p>
            <w:r>
              <w:rPr>
                <w:rFonts w:ascii="Meiryo UI" w:hAnsi="Meiryo UI"/>
                <w:b/>
                <w:color w:val="FFFFFF"/>
                <w:sz w:val="18"/>
              </w:rPr>
              <w:t>JIPファンド持分価値（40%）</w:t>
            </w:r>
          </w:p>
        </w:tc>
        <w:tc>
          <w:tcPr>
            <w:tcW w:type="dxa" w:w="1344"/>
            <w:shd w:val="clear" w:color="auto" w:fill="2E74B5"/>
          </w:tcPr>
          <w:p>
            <w:r>
              <w:rPr>
                <w:rFonts w:ascii="Meiryo UI" w:hAnsi="Meiryo UI"/>
                <w:b/>
                <w:color w:val="FFFFFF"/>
                <w:sz w:val="18"/>
              </w:rPr>
              <w:t>ロームのLP持分（12.5%）</w:t>
            </w:r>
          </w:p>
        </w:tc>
        <w:tc>
          <w:tcPr>
            <w:tcW w:type="dxa" w:w="1344"/>
            <w:shd w:val="clear" w:color="auto" w:fill="2E74B5"/>
          </w:tcPr>
          <w:p>
            <w:r>
              <w:rPr>
                <w:rFonts w:ascii="Meiryo UI" w:hAnsi="Meiryo UI"/>
                <w:b/>
                <w:color w:val="FFFFFF"/>
                <w:sz w:val="18"/>
              </w:rPr>
              <w:t>優先株回収</w:t>
            </w:r>
          </w:p>
        </w:tc>
        <w:tc>
          <w:tcPr>
            <w:tcW w:type="dxa" w:w="1344"/>
            <w:shd w:val="clear" w:color="auto" w:fill="2E74B5"/>
          </w:tcPr>
          <w:p>
            <w:r>
              <w:rPr>
                <w:rFonts w:ascii="Meiryo UI" w:hAnsi="Meiryo UI"/>
                <w:b/>
                <w:color w:val="FFFFFF"/>
                <w:sz w:val="18"/>
              </w:rPr>
              <w:t>ロームの合計回収額</w:t>
            </w:r>
          </w:p>
        </w:tc>
        <w:tc>
          <w:tcPr>
            <w:tcW w:type="dxa" w:w="1344"/>
            <w:shd w:val="clear" w:color="auto" w:fill="2E74B5"/>
          </w:tcPr>
          <w:p>
            <w:r>
              <w:rPr>
                <w:rFonts w:ascii="Meiryo UI" w:hAnsi="Meiryo UI"/>
                <w:b/>
                <w:color w:val="FFFFFF"/>
                <w:sz w:val="18"/>
              </w:rPr>
              <w:t>出資¥3,000億対比リターン</w:t>
            </w:r>
          </w:p>
        </w:tc>
      </w:tr>
      <w:tr>
        <w:tc>
          <w:tcPr>
            <w:tcW w:type="dxa" w:w="1344"/>
          </w:tcPr>
          <w:p>
            <w:r>
              <w:rPr>
                <w:rFonts w:ascii="Meiryo UI" w:hAnsi="Meiryo UI"/>
                <w:sz w:val="18"/>
              </w:rPr>
              <w:t>弱気（¥3兆円）</w:t>
            </w:r>
          </w:p>
        </w:tc>
        <w:tc>
          <w:tcPr>
            <w:tcW w:type="dxa" w:w="1344"/>
          </w:tcPr>
          <w:p>
            <w:r>
              <w:rPr>
                <w:rFonts w:ascii="Meiryo UI" w:hAnsi="Meiryo UI"/>
                <w:sz w:val="18"/>
              </w:rPr>
              <w:t>¥3兆円</w:t>
            </w:r>
          </w:p>
        </w:tc>
        <w:tc>
          <w:tcPr>
            <w:tcW w:type="dxa" w:w="1344"/>
          </w:tcPr>
          <w:p>
            <w:r>
              <w:rPr>
                <w:rFonts w:ascii="Meiryo UI" w:hAnsi="Meiryo UI"/>
                <w:sz w:val="18"/>
              </w:rPr>
              <w:t>¥1.2兆円</w:t>
            </w:r>
          </w:p>
        </w:tc>
        <w:tc>
          <w:tcPr>
            <w:tcW w:type="dxa" w:w="1344"/>
          </w:tcPr>
          <w:p>
            <w:r>
              <w:rPr>
                <w:rFonts w:ascii="Meiryo UI" w:hAnsi="Meiryo UI"/>
                <w:sz w:val="18"/>
              </w:rPr>
              <w:t>¥1,500億</w:t>
            </w:r>
          </w:p>
        </w:tc>
        <w:tc>
          <w:tcPr>
            <w:tcW w:type="dxa" w:w="1344"/>
          </w:tcPr>
          <w:p>
            <w:r>
              <w:rPr>
                <w:rFonts w:ascii="Meiryo UI" w:hAnsi="Meiryo UI"/>
                <w:sz w:val="18"/>
              </w:rPr>
              <w:t>¥2,000億（元本回収）</w:t>
            </w:r>
          </w:p>
        </w:tc>
        <w:tc>
          <w:tcPr>
            <w:tcW w:type="dxa" w:w="1344"/>
          </w:tcPr>
          <w:p>
            <w:r>
              <w:rPr>
                <w:rFonts w:ascii="Meiryo UI" w:hAnsi="Meiryo UI"/>
                <w:sz w:val="18"/>
              </w:rPr>
              <w:t>¥3,500億</w:t>
            </w:r>
          </w:p>
        </w:tc>
        <w:tc>
          <w:tcPr>
            <w:tcW w:type="dxa" w:w="1344"/>
          </w:tcPr>
          <w:p>
            <w:r>
              <w:rPr>
                <w:rFonts w:ascii="Meiryo UI" w:hAnsi="Meiryo UI"/>
                <w:sz w:val="18"/>
              </w:rPr>
              <w:t>+17%</w:t>
            </w:r>
          </w:p>
        </w:tc>
      </w:tr>
      <w:tr>
        <w:tc>
          <w:tcPr>
            <w:tcW w:type="dxa" w:w="1344"/>
            <w:shd w:val="clear" w:color="auto" w:fill="DDEBF7"/>
          </w:tcPr>
          <w:p>
            <w:r>
              <w:rPr>
                <w:rFonts w:ascii="Meiryo UI" w:hAnsi="Meiryo UI"/>
                <w:sz w:val="18"/>
              </w:rPr>
              <w:t>基本（¥5兆円）</w:t>
            </w:r>
          </w:p>
        </w:tc>
        <w:tc>
          <w:tcPr>
            <w:tcW w:type="dxa" w:w="1344"/>
            <w:shd w:val="clear" w:color="auto" w:fill="DDEBF7"/>
          </w:tcPr>
          <w:p>
            <w:r>
              <w:rPr>
                <w:rFonts w:ascii="Meiryo UI" w:hAnsi="Meiryo UI"/>
                <w:sz w:val="18"/>
              </w:rPr>
              <w:t>¥5兆円</w:t>
            </w:r>
          </w:p>
        </w:tc>
        <w:tc>
          <w:tcPr>
            <w:tcW w:type="dxa" w:w="1344"/>
            <w:shd w:val="clear" w:color="auto" w:fill="DDEBF7"/>
          </w:tcPr>
          <w:p>
            <w:r>
              <w:rPr>
                <w:rFonts w:ascii="Meiryo UI" w:hAnsi="Meiryo UI"/>
                <w:sz w:val="18"/>
              </w:rPr>
              <w:t>¥2兆円</w:t>
            </w:r>
          </w:p>
        </w:tc>
        <w:tc>
          <w:tcPr>
            <w:tcW w:type="dxa" w:w="1344"/>
            <w:shd w:val="clear" w:color="auto" w:fill="DDEBF7"/>
          </w:tcPr>
          <w:p>
            <w:r>
              <w:rPr>
                <w:rFonts w:ascii="Meiryo UI" w:hAnsi="Meiryo UI"/>
                <w:sz w:val="18"/>
              </w:rPr>
              <w:t>¥2,500億</w:t>
            </w:r>
          </w:p>
        </w:tc>
        <w:tc>
          <w:tcPr>
            <w:tcW w:type="dxa" w:w="1344"/>
            <w:shd w:val="clear" w:color="auto" w:fill="DDEBF7"/>
          </w:tcPr>
          <w:p>
            <w:r>
              <w:rPr>
                <w:rFonts w:ascii="Meiryo UI" w:hAnsi="Meiryo UI"/>
                <w:sz w:val="18"/>
              </w:rPr>
              <w:t>¥2,000億＋優先配当¥200億</w:t>
            </w:r>
          </w:p>
        </w:tc>
        <w:tc>
          <w:tcPr>
            <w:tcW w:type="dxa" w:w="1344"/>
            <w:shd w:val="clear" w:color="auto" w:fill="DDEBF7"/>
          </w:tcPr>
          <w:p>
            <w:r>
              <w:rPr>
                <w:rFonts w:ascii="Meiryo UI" w:hAnsi="Meiryo UI"/>
                <w:sz w:val="18"/>
              </w:rPr>
              <w:t>¥4,700億</w:t>
            </w:r>
          </w:p>
        </w:tc>
        <w:tc>
          <w:tcPr>
            <w:tcW w:type="dxa" w:w="1344"/>
            <w:shd w:val="clear" w:color="auto" w:fill="DDEBF7"/>
          </w:tcPr>
          <w:p>
            <w:r>
              <w:rPr>
                <w:rFonts w:ascii="Meiryo UI" w:hAnsi="Meiryo UI"/>
                <w:sz w:val="18"/>
              </w:rPr>
              <w:t>+57%</w:t>
            </w:r>
          </w:p>
        </w:tc>
      </w:tr>
      <w:tr>
        <w:tc>
          <w:tcPr>
            <w:tcW w:type="dxa" w:w="1344"/>
          </w:tcPr>
          <w:p>
            <w:r>
              <w:rPr>
                <w:rFonts w:ascii="Meiryo UI" w:hAnsi="Meiryo UI"/>
                <w:sz w:val="18"/>
              </w:rPr>
              <w:t>強気（¥10兆円）</w:t>
            </w:r>
          </w:p>
        </w:tc>
        <w:tc>
          <w:tcPr>
            <w:tcW w:type="dxa" w:w="1344"/>
          </w:tcPr>
          <w:p>
            <w:r>
              <w:rPr>
                <w:rFonts w:ascii="Meiryo UI" w:hAnsi="Meiryo UI"/>
                <w:sz w:val="18"/>
              </w:rPr>
              <w:t>¥10兆円</w:t>
            </w:r>
          </w:p>
        </w:tc>
        <w:tc>
          <w:tcPr>
            <w:tcW w:type="dxa" w:w="1344"/>
          </w:tcPr>
          <w:p>
            <w:r>
              <w:rPr>
                <w:rFonts w:ascii="Meiryo UI" w:hAnsi="Meiryo UI"/>
                <w:sz w:val="18"/>
              </w:rPr>
              <w:t>¥4兆円</w:t>
            </w:r>
          </w:p>
        </w:tc>
        <w:tc>
          <w:tcPr>
            <w:tcW w:type="dxa" w:w="1344"/>
          </w:tcPr>
          <w:p>
            <w:r>
              <w:rPr>
                <w:rFonts w:ascii="Meiryo UI" w:hAnsi="Meiryo UI"/>
                <w:sz w:val="18"/>
              </w:rPr>
              <w:t>¥5,000億</w:t>
            </w:r>
          </w:p>
        </w:tc>
        <w:tc>
          <w:tcPr>
            <w:tcW w:type="dxa" w:w="1344"/>
          </w:tcPr>
          <w:p>
            <w:r>
              <w:rPr>
                <w:rFonts w:ascii="Meiryo UI" w:hAnsi="Meiryo UI"/>
                <w:sz w:val="18"/>
              </w:rPr>
              <w:t>¥2,000億＋優先配当¥400億</w:t>
            </w:r>
          </w:p>
        </w:tc>
        <w:tc>
          <w:tcPr>
            <w:tcW w:type="dxa" w:w="1344"/>
          </w:tcPr>
          <w:p>
            <w:r>
              <w:rPr>
                <w:rFonts w:ascii="Meiryo UI" w:hAnsi="Meiryo UI"/>
                <w:sz w:val="18"/>
              </w:rPr>
              <w:t>¥7,400億</w:t>
            </w:r>
          </w:p>
        </w:tc>
        <w:tc>
          <w:tcPr>
            <w:tcW w:type="dxa" w:w="1344"/>
          </w:tcPr>
          <w:p>
            <w:r>
              <w:rPr>
                <w:rFonts w:ascii="Meiryo UI" w:hAnsi="Meiryo UI"/>
                <w:sz w:val="18"/>
              </w:rPr>
              <w:t>+147%</w:t>
            </w:r>
          </w:p>
        </w:tc>
      </w:tr>
      <w:tr>
        <w:tc>
          <w:tcPr>
            <w:tcW w:type="dxa" w:w="1344"/>
            <w:shd w:val="clear" w:color="auto" w:fill="DDEBF7"/>
          </w:tcPr>
          <w:p>
            <w:r>
              <w:rPr>
                <w:rFonts w:ascii="Meiryo UI" w:hAnsi="Meiryo UI"/>
                <w:sz w:val="18"/>
              </w:rPr>
              <w:t>超強気（¥15兆円）</w:t>
            </w:r>
          </w:p>
        </w:tc>
        <w:tc>
          <w:tcPr>
            <w:tcW w:type="dxa" w:w="1344"/>
            <w:shd w:val="clear" w:color="auto" w:fill="DDEBF7"/>
          </w:tcPr>
          <w:p>
            <w:r>
              <w:rPr>
                <w:rFonts w:ascii="Meiryo UI" w:hAnsi="Meiryo UI"/>
                <w:sz w:val="18"/>
              </w:rPr>
              <w:t>¥15兆円</w:t>
            </w:r>
          </w:p>
        </w:tc>
        <w:tc>
          <w:tcPr>
            <w:tcW w:type="dxa" w:w="1344"/>
            <w:shd w:val="clear" w:color="auto" w:fill="DDEBF7"/>
          </w:tcPr>
          <w:p>
            <w:r>
              <w:rPr>
                <w:rFonts w:ascii="Meiryo UI" w:hAnsi="Meiryo UI"/>
                <w:sz w:val="18"/>
              </w:rPr>
              <w:t>¥6兆円</w:t>
            </w:r>
          </w:p>
        </w:tc>
        <w:tc>
          <w:tcPr>
            <w:tcW w:type="dxa" w:w="1344"/>
            <w:shd w:val="clear" w:color="auto" w:fill="DDEBF7"/>
          </w:tcPr>
          <w:p>
            <w:r>
              <w:rPr>
                <w:rFonts w:ascii="Meiryo UI" w:hAnsi="Meiryo UI"/>
                <w:sz w:val="18"/>
              </w:rPr>
              <w:t>¥7,500億</w:t>
            </w:r>
          </w:p>
        </w:tc>
        <w:tc>
          <w:tcPr>
            <w:tcW w:type="dxa" w:w="1344"/>
            <w:shd w:val="clear" w:color="auto" w:fill="DDEBF7"/>
          </w:tcPr>
          <w:p>
            <w:r>
              <w:rPr>
                <w:rFonts w:ascii="Meiryo UI" w:hAnsi="Meiryo UI"/>
                <w:sz w:val="18"/>
              </w:rPr>
              <w:t>¥2,000億＋優先配当¥600億</w:t>
            </w:r>
          </w:p>
        </w:tc>
        <w:tc>
          <w:tcPr>
            <w:tcW w:type="dxa" w:w="1344"/>
            <w:shd w:val="clear" w:color="auto" w:fill="DDEBF7"/>
          </w:tcPr>
          <w:p>
            <w:r>
              <w:rPr>
                <w:rFonts w:ascii="Meiryo UI" w:hAnsi="Meiryo UI"/>
                <w:sz w:val="18"/>
              </w:rPr>
              <w:t>¥1兆100億</w:t>
            </w:r>
          </w:p>
        </w:tc>
        <w:tc>
          <w:tcPr>
            <w:tcW w:type="dxa" w:w="1344"/>
            <w:shd w:val="clear" w:color="auto" w:fill="DDEBF7"/>
          </w:tcPr>
          <w:p>
            <w:r>
              <w:rPr>
                <w:rFonts w:ascii="Meiryo UI" w:hAnsi="Meiryo UI"/>
                <w:sz w:val="18"/>
              </w:rPr>
              <w:t>+237%</w:t>
            </w:r>
          </w:p>
        </w:tc>
      </w:tr>
    </w:tbl>
    <w:p/>
    <w:p>
      <w:r>
        <w:rPr>
          <w:rFonts w:ascii="Meiryo UI" w:hAnsi="Meiryo UI"/>
          <w:sz w:val="20"/>
        </w:rPr>
        <w:t>「東芝関連保有資産の1株あたり貢献額」算出：</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シナリオ</w:t>
            </w:r>
          </w:p>
        </w:tc>
        <w:tc>
          <w:tcPr>
            <w:tcW w:type="dxa" w:w="1881"/>
            <w:shd w:val="clear" w:color="auto" w:fill="2E74B5"/>
          </w:tcPr>
          <w:p>
            <w:r>
              <w:rPr>
                <w:rFonts w:ascii="Meiryo UI" w:hAnsi="Meiryo UI"/>
                <w:b/>
                <w:color w:val="FFFFFF"/>
                <w:sz w:val="18"/>
              </w:rPr>
              <w:t>ロームの東芝回収額</w:t>
            </w:r>
          </w:p>
        </w:tc>
        <w:tc>
          <w:tcPr>
            <w:tcW w:type="dxa" w:w="1881"/>
            <w:shd w:val="clear" w:color="auto" w:fill="2E74B5"/>
          </w:tcPr>
          <w:p>
            <w:r>
              <w:rPr>
                <w:rFonts w:ascii="Meiryo UI" w:hAnsi="Meiryo UI"/>
                <w:b/>
                <w:color w:val="FFFFFF"/>
                <w:sz w:val="18"/>
              </w:rPr>
              <w:t>現簿価¥3,000億との差分（含み益）</w:t>
            </w:r>
          </w:p>
        </w:tc>
        <w:tc>
          <w:tcPr>
            <w:tcW w:type="dxa" w:w="1881"/>
            <w:shd w:val="clear" w:color="auto" w:fill="2E74B5"/>
          </w:tcPr>
          <w:p>
            <w:r>
              <w:rPr>
                <w:rFonts w:ascii="Meiryo UI" w:hAnsi="Meiryo UI"/>
                <w:b/>
                <w:color w:val="FFFFFF"/>
                <w:sz w:val="18"/>
              </w:rPr>
              <w:t>1株あたり東芝貢献額（含み益のみ）</w:t>
            </w:r>
          </w:p>
        </w:tc>
        <w:tc>
          <w:tcPr>
            <w:tcW w:type="dxa" w:w="1881"/>
            <w:shd w:val="clear" w:color="auto" w:fill="2E74B5"/>
          </w:tcPr>
          <w:p>
            <w:r>
              <w:rPr>
                <w:rFonts w:ascii="Meiryo UI" w:hAnsi="Meiryo UI"/>
                <w:b/>
                <w:color w:val="FFFFFF"/>
                <w:sz w:val="18"/>
              </w:rPr>
              <w:t>現値¥3,613対比</w:t>
            </w:r>
          </w:p>
        </w:tc>
      </w:tr>
      <w:tr>
        <w:tc>
          <w:tcPr>
            <w:tcW w:type="dxa" w:w="1881"/>
          </w:tcPr>
          <w:p>
            <w:r>
              <w:rPr>
                <w:rFonts w:ascii="Meiryo UI" w:hAnsi="Meiryo UI"/>
                <w:sz w:val="18"/>
              </w:rPr>
              <w:t>弱気（¥3兆）</w:t>
            </w:r>
          </w:p>
        </w:tc>
        <w:tc>
          <w:tcPr>
            <w:tcW w:type="dxa" w:w="1881"/>
          </w:tcPr>
          <w:p>
            <w:r>
              <w:rPr>
                <w:rFonts w:ascii="Meiryo UI" w:hAnsi="Meiryo UI"/>
                <w:sz w:val="18"/>
              </w:rPr>
              <w:t>¥3,500億</w:t>
            </w:r>
          </w:p>
        </w:tc>
        <w:tc>
          <w:tcPr>
            <w:tcW w:type="dxa" w:w="1881"/>
          </w:tcPr>
          <w:p>
            <w:r>
              <w:rPr>
                <w:rFonts w:ascii="Meiryo UI" w:hAnsi="Meiryo UI"/>
                <w:sz w:val="18"/>
              </w:rPr>
              <w:t>+¥500億</w:t>
            </w:r>
          </w:p>
        </w:tc>
        <w:tc>
          <w:tcPr>
            <w:tcW w:type="dxa" w:w="1881"/>
          </w:tcPr>
          <w:p>
            <w:r>
              <w:rPr>
                <w:rFonts w:ascii="Meiryo UI" w:hAnsi="Meiryo UI"/>
                <w:sz w:val="18"/>
              </w:rPr>
              <w:t>+¥124</w:t>
            </w:r>
          </w:p>
        </w:tc>
        <w:tc>
          <w:tcPr>
            <w:tcW w:type="dxa" w:w="1881"/>
          </w:tcPr>
          <w:p>
            <w:r>
              <w:rPr>
                <w:rFonts w:ascii="Meiryo UI" w:hAnsi="Meiryo UI"/>
                <w:sz w:val="18"/>
              </w:rPr>
              <w:t>+3.4%</w:t>
            </w:r>
          </w:p>
        </w:tc>
      </w:tr>
      <w:tr>
        <w:tc>
          <w:tcPr>
            <w:tcW w:type="dxa" w:w="1881"/>
            <w:shd w:val="clear" w:color="auto" w:fill="DDEBF7"/>
          </w:tcPr>
          <w:p>
            <w:r>
              <w:rPr>
                <w:rFonts w:ascii="Meiryo UI" w:hAnsi="Meiryo UI"/>
                <w:sz w:val="18"/>
              </w:rPr>
              <w:t>基本（¥5兆）</w:t>
            </w:r>
          </w:p>
        </w:tc>
        <w:tc>
          <w:tcPr>
            <w:tcW w:type="dxa" w:w="1881"/>
            <w:shd w:val="clear" w:color="auto" w:fill="DDEBF7"/>
          </w:tcPr>
          <w:p>
            <w:r>
              <w:rPr>
                <w:rFonts w:ascii="Meiryo UI" w:hAnsi="Meiryo UI"/>
                <w:sz w:val="18"/>
              </w:rPr>
              <w:t>¥4,700億</w:t>
            </w:r>
          </w:p>
        </w:tc>
        <w:tc>
          <w:tcPr>
            <w:tcW w:type="dxa" w:w="1881"/>
            <w:shd w:val="clear" w:color="auto" w:fill="DDEBF7"/>
          </w:tcPr>
          <w:p>
            <w:r>
              <w:rPr>
                <w:rFonts w:ascii="Meiryo UI" w:hAnsi="Meiryo UI"/>
                <w:sz w:val="18"/>
              </w:rPr>
              <w:t>+¥1,700億</w:t>
            </w:r>
          </w:p>
        </w:tc>
        <w:tc>
          <w:tcPr>
            <w:tcW w:type="dxa" w:w="1881"/>
            <w:shd w:val="clear" w:color="auto" w:fill="DDEBF7"/>
          </w:tcPr>
          <w:p>
            <w:r>
              <w:rPr>
                <w:rFonts w:ascii="Meiryo UI" w:hAnsi="Meiryo UI"/>
                <w:sz w:val="18"/>
              </w:rPr>
              <w:t>+¥420</w:t>
            </w:r>
          </w:p>
        </w:tc>
        <w:tc>
          <w:tcPr>
            <w:tcW w:type="dxa" w:w="1881"/>
            <w:shd w:val="clear" w:color="auto" w:fill="DDEBF7"/>
          </w:tcPr>
          <w:p>
            <w:r>
              <w:rPr>
                <w:rFonts w:ascii="Meiryo UI" w:hAnsi="Meiryo UI"/>
                <w:sz w:val="18"/>
              </w:rPr>
              <w:t>+11.6%</w:t>
            </w:r>
          </w:p>
        </w:tc>
      </w:tr>
      <w:tr>
        <w:tc>
          <w:tcPr>
            <w:tcW w:type="dxa" w:w="1881"/>
          </w:tcPr>
          <w:p>
            <w:r>
              <w:rPr>
                <w:rFonts w:ascii="Meiryo UI" w:hAnsi="Meiryo UI"/>
                <w:sz w:val="18"/>
              </w:rPr>
              <w:t>強気（¥10兆）</w:t>
            </w:r>
          </w:p>
        </w:tc>
        <w:tc>
          <w:tcPr>
            <w:tcW w:type="dxa" w:w="1881"/>
          </w:tcPr>
          <w:p>
            <w:r>
              <w:rPr>
                <w:rFonts w:ascii="Meiryo UI" w:hAnsi="Meiryo UI"/>
                <w:sz w:val="18"/>
              </w:rPr>
              <w:t>¥7,400億</w:t>
            </w:r>
          </w:p>
        </w:tc>
        <w:tc>
          <w:tcPr>
            <w:tcW w:type="dxa" w:w="1881"/>
          </w:tcPr>
          <w:p>
            <w:r>
              <w:rPr>
                <w:rFonts w:ascii="Meiryo UI" w:hAnsi="Meiryo UI"/>
                <w:sz w:val="18"/>
              </w:rPr>
              <w:t>+¥4,400億</w:t>
            </w:r>
          </w:p>
        </w:tc>
        <w:tc>
          <w:tcPr>
            <w:tcW w:type="dxa" w:w="1881"/>
          </w:tcPr>
          <w:p>
            <w:r>
              <w:rPr>
                <w:rFonts w:ascii="Meiryo UI" w:hAnsi="Meiryo UI"/>
                <w:sz w:val="18"/>
              </w:rPr>
              <w:t>+¥1,087</w:t>
            </w:r>
          </w:p>
        </w:tc>
        <w:tc>
          <w:tcPr>
            <w:tcW w:type="dxa" w:w="1881"/>
          </w:tcPr>
          <w:p>
            <w:r>
              <w:rPr>
                <w:rFonts w:ascii="Meiryo UI" w:hAnsi="Meiryo UI"/>
                <w:sz w:val="18"/>
              </w:rPr>
              <w:t>+30.1%</w:t>
            </w:r>
          </w:p>
        </w:tc>
      </w:tr>
      <w:tr>
        <w:tc>
          <w:tcPr>
            <w:tcW w:type="dxa" w:w="1881"/>
            <w:shd w:val="clear" w:color="auto" w:fill="DDEBF7"/>
          </w:tcPr>
          <w:p>
            <w:r>
              <w:rPr>
                <w:rFonts w:ascii="Meiryo UI" w:hAnsi="Meiryo UI"/>
                <w:sz w:val="18"/>
              </w:rPr>
              <w:t>超強気（¥15兆）</w:t>
            </w:r>
          </w:p>
        </w:tc>
        <w:tc>
          <w:tcPr>
            <w:tcW w:type="dxa" w:w="1881"/>
            <w:shd w:val="clear" w:color="auto" w:fill="DDEBF7"/>
          </w:tcPr>
          <w:p>
            <w:r>
              <w:rPr>
                <w:rFonts w:ascii="Meiryo UI" w:hAnsi="Meiryo UI"/>
                <w:sz w:val="18"/>
              </w:rPr>
              <w:t>¥1兆100億</w:t>
            </w:r>
          </w:p>
        </w:tc>
        <w:tc>
          <w:tcPr>
            <w:tcW w:type="dxa" w:w="1881"/>
            <w:shd w:val="clear" w:color="auto" w:fill="DDEBF7"/>
          </w:tcPr>
          <w:p>
            <w:r>
              <w:rPr>
                <w:rFonts w:ascii="Meiryo UI" w:hAnsi="Meiryo UI"/>
                <w:sz w:val="18"/>
              </w:rPr>
              <w:t>+¥7,100億</w:t>
            </w:r>
          </w:p>
        </w:tc>
        <w:tc>
          <w:tcPr>
            <w:tcW w:type="dxa" w:w="1881"/>
            <w:shd w:val="clear" w:color="auto" w:fill="DDEBF7"/>
          </w:tcPr>
          <w:p>
            <w:r>
              <w:rPr>
                <w:rFonts w:ascii="Meiryo UI" w:hAnsi="Meiryo UI"/>
                <w:sz w:val="18"/>
              </w:rPr>
              <w:t>+¥1,754</w:t>
            </w:r>
          </w:p>
        </w:tc>
        <w:tc>
          <w:tcPr>
            <w:tcW w:type="dxa" w:w="1881"/>
            <w:shd w:val="clear" w:color="auto" w:fill="DDEBF7"/>
          </w:tcPr>
          <w:p>
            <w:r>
              <w:rPr>
                <w:rFonts w:ascii="Meiryo UI" w:hAnsi="Meiryo UI"/>
                <w:sz w:val="18"/>
              </w:rPr>
              <w:t>+48.6%</w:t>
            </w:r>
          </w:p>
        </w:tc>
      </w:tr>
    </w:tbl>
    <w:p/>
    <w:p>
      <w:r>
        <w:rPr>
          <w:rFonts w:ascii="Meiryo UI" w:hAnsi="Meiryo UI"/>
          <w:sz w:val="20"/>
        </w:rPr>
        <w:t>&gt; 深井の核心コメント：現値¥3,613に東芝オプション値は基本ケースで¥420、強気ケースで¥1,087が内包されるべきである。しかし現在の株価はこの含み益をほぼゼロとして評価しているように見える。これが「隠れた東芝オプション」の正体だ。</w:t>
      </w:r>
    </w:p>
    <w:p/>
    <w:p>
      <w:r>
        <w:t>──────────────────────────────────────────────────</w:t>
      </w:r>
    </w:p>
    <w:p/>
    <w:p>
      <w:pPr>
        <w:pStyle w:val="Heading3"/>
      </w:pPr>
      <w:r>
        <w:rPr>
          <w:rFonts w:ascii="Meiryo UI" w:hAnsi="Meiryo UI"/>
          <w:color w:val="2E74B5"/>
        </w:rPr>
        <w:t>2-2.【最重要②】デンソーTOB再評価論の定量化</w:t>
      </w:r>
    </w:p>
    <w:p/>
    <w:p>
      <w:pPr>
        <w:pStyle w:val="Heading4"/>
      </w:pPr>
      <w:r>
        <w:rPr>
          <w:rFonts w:ascii="Meiryo UI" w:hAnsi="Meiryo UI"/>
          <w:color w:val="2E74B5"/>
        </w:rPr>
        <w:t>デンソーTOB提案¥1.3兆円の解剖</w:t>
      </w:r>
    </w:p>
    <w:p/>
    <w:p>
      <w:pPr>
        <w:shd w:val="clear" w:color="auto" w:fill="F2F2F2"/>
      </w:pPr>
      <w:r>
        <w:rPr>
          <w:rFonts w:ascii="Courier New" w:hAnsi="Courier New"/>
          <w:sz w:val="16"/>
        </w:rPr>
        <w:t>デンソーTOB提案（時期：推計2025年後半）</w:t>
        <w:br/>
        <w:t xml:space="preserve">　提案総額：¥1.3兆円</w:t>
        <w:br/>
        <w:t xml:space="preserve">　発行済み株式数（FY2025/3末）：約4,046万株</w:t>
        <w:br/>
        <w:t xml:space="preserve">　TOB想定株価：¥1.3兆 ÷ 4,046万株 ≒ ¥3,213/株</w:t>
      </w:r>
    </w:p>
    <w:p/>
    <w:p>
      <w:r>
        <w:rPr>
          <w:rFonts w:ascii="Meiryo UI" w:hAnsi="Meiryo UI"/>
          <w:sz w:val="20"/>
        </w:rPr>
        <w:t>&gt; ⚠️ 現値¥3,613はすでにTOB提案額¥3,213を12.4%上回っている。これは市場が上方修正TOBを織り込み始めているシグナルか、または東芝含み益の先取りか。</w:t>
      </w:r>
    </w:p>
    <w:p/>
    <w:p>
      <w:pPr>
        <w:pStyle w:val="Heading4"/>
      </w:pPr>
      <w:r>
        <w:rPr>
          <w:rFonts w:ascii="Meiryo UI" w:hAnsi="Meiryo UI"/>
          <w:color w:val="2E74B5"/>
        </w:rPr>
        <w:t>TOB上方修正の閾値逆算</w:t>
      </w:r>
    </w:p>
    <w:p/>
    <w:p>
      <w:r>
        <w:rPr>
          <w:rFonts w:ascii="Meiryo UI" w:hAnsi="Meiryo UI"/>
          <w:sz w:val="20"/>
        </w:rPr>
        <w:t>「東芝関連価値 ＋ 本業価値 ＞ TOB¥1.3兆円」を上回る条件：</w:t>
      </w:r>
    </w:p>
    <w:p/>
    <w:p>
      <w:r>
        <w:rPr>
          <w:rFonts w:ascii="Meiryo UI" w:hAnsi="Meiryo UI"/>
          <w:sz w:val="20"/>
        </w:rPr>
        <w:t>本業（東芝除く）のEV推計（基本ケース）：</w:t>
      </w:r>
    </w:p>
    <w:p>
      <w:pPr>
        <w:shd w:val="clear" w:color="auto" w:fill="F2F2F2"/>
      </w:pPr>
      <w:r>
        <w:rPr>
          <w:rFonts w:ascii="Courier New" w:hAnsi="Courier New"/>
          <w:sz w:val="16"/>
        </w:rPr>
        <w:t>正常化EBITDA（FY27/3期推計）：¥400億</w:t>
        <w:br/>
        <w:t>EV/EBITDA倍率（同業比較）：12倍</w:t>
        <w:br/>
        <w:t>本業EV（東芝除く）：¥4,800億</w:t>
        <w:br/>
        <w:t xml:space="preserve">　－ ネットデット（借入金 ー 現金）：▲¥500億</w:t>
        <w:br/>
        <w:t>本業株主価値（東芝除く）：¥4,300億</w:t>
        <w:br/>
        <w:t>本業1株価値：¥4,300億 ÷ 4,046万株 ≒ ¥1,063</w:t>
      </w:r>
    </w:p>
    <w:p/>
    <w:p>
      <w:r>
        <w:rPr>
          <w:rFonts w:ascii="Meiryo UI" w:hAnsi="Meiryo UI"/>
          <w:sz w:val="20"/>
        </w:rPr>
        <w:t>TOB上方修正が正当化される東芝価値の閾値：</w:t>
      </w:r>
    </w:p>
    <w:p/>
    <w:p>
      <w:pPr>
        <w:shd w:val="clear" w:color="auto" w:fill="F2F2F2"/>
      </w:pPr>
      <w:r>
        <w:rPr>
          <w:rFonts w:ascii="Courier New" w:hAnsi="Courier New"/>
          <w:sz w:val="16"/>
        </w:rPr>
        <w:t>TOB¥1.3兆円を超えるために必要な東芝貢献額</w:t>
        <w:br/>
        <w:t xml:space="preserve">　= ¥1.3兆 ー 本業株主価値¥4,300億</w:t>
        <w:br/>
        <w:t xml:space="preserve">　= ¥8,700億</w:t>
        <w:br/>
        <w:br/>
        <w:t>ロームの東芝回収額が¥8,700億を超えるための東芝EV：</w:t>
        <w:br/>
        <w:t xml:space="preserve">　ロームのLP持分（JIPファンド12.5%×JIPの東芝40%）</w:t>
        <w:br/>
        <w:t xml:space="preserve">　＝ ロームはJIPファンドEVの5%×東芝EV</w:t>
        <w:br/>
        <w:br/>
        <w:t xml:space="preserve">　¥8,700億（優先株¥3,000億控除後の株式分）→</w:t>
        <w:br/>
        <w:t xml:space="preserve">　ファンド経由LP分：（¥8,700億 ー ¥2,200億）÷ 12.5% ÷ 40% ≒ ¥1.3兆</w:t>
        <w:br/>
        <w:br/>
        <w:t xml:space="preserve">　→ **東芝EV ¥1.3兆で上方修正TOB¥1.5兆超が理論的に正当化**</w:t>
        <w:br/>
        <w:br/>
        <w:t>【TOB上方修正¥1.5兆（1株¥3,707）の閾値：東芝EV ≒ ¥4.5-5兆が必要】</w:t>
        <w:br/>
        <w:t>【TOB上方修正¥2兆（1株¥4,942）の閾値：東芝EV ≒ ¥8-10兆が必要】</w:t>
      </w:r>
    </w:p>
    <w:p/>
    <w:p>
      <w:r>
        <w:rPr>
          <w:rFonts w:ascii="Meiryo UI" w:hAnsi="Meiryo UI"/>
          <w:sz w:val="20"/>
        </w:rPr>
        <w:t>TOB価格と東芝EV連動シミュレーション：</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東芝再上場EV</w:t>
            </w:r>
          </w:p>
        </w:tc>
        <w:tc>
          <w:tcPr>
            <w:tcW w:type="dxa" w:w="1568"/>
            <w:shd w:val="clear" w:color="auto" w:fill="2E74B5"/>
          </w:tcPr>
          <w:p>
            <w:r>
              <w:rPr>
                <w:rFonts w:ascii="Meiryo UI" w:hAnsi="Meiryo UI"/>
                <w:b/>
                <w:color w:val="FFFFFF"/>
                <w:sz w:val="18"/>
              </w:rPr>
              <w:t>ロームの東芝価値貢献</w:t>
            </w:r>
          </w:p>
        </w:tc>
        <w:tc>
          <w:tcPr>
            <w:tcW w:type="dxa" w:w="1568"/>
            <w:shd w:val="clear" w:color="auto" w:fill="2E74B5"/>
          </w:tcPr>
          <w:p>
            <w:r>
              <w:rPr>
                <w:rFonts w:ascii="Meiryo UI" w:hAnsi="Meiryo UI"/>
                <w:b/>
                <w:color w:val="FFFFFF"/>
                <w:sz w:val="18"/>
              </w:rPr>
              <w:t>本業価値</w:t>
            </w:r>
          </w:p>
        </w:tc>
        <w:tc>
          <w:tcPr>
            <w:tcW w:type="dxa" w:w="1568"/>
            <w:shd w:val="clear" w:color="auto" w:fill="2E74B5"/>
          </w:tcPr>
          <w:p>
            <w:r>
              <w:rPr>
                <w:rFonts w:ascii="Meiryo UI" w:hAnsi="Meiryo UI"/>
                <w:b/>
                <w:color w:val="FFFFFF"/>
                <w:sz w:val="18"/>
              </w:rPr>
              <w:t>ローム合算価値</w:t>
            </w:r>
          </w:p>
        </w:tc>
        <w:tc>
          <w:tcPr>
            <w:tcW w:type="dxa" w:w="1568"/>
            <w:shd w:val="clear" w:color="auto" w:fill="2E74B5"/>
          </w:tcPr>
          <w:p>
            <w:r>
              <w:rPr>
                <w:rFonts w:ascii="Meiryo UI" w:hAnsi="Meiryo UI"/>
                <w:b/>
                <w:color w:val="FFFFFF"/>
                <w:sz w:val="18"/>
              </w:rPr>
              <w:t>上方修正TOB想定株価</w:t>
            </w:r>
          </w:p>
        </w:tc>
        <w:tc>
          <w:tcPr>
            <w:tcW w:type="dxa" w:w="1568"/>
            <w:shd w:val="clear" w:color="auto" w:fill="2E74B5"/>
          </w:tcPr>
          <w:p>
            <w:r>
              <w:rPr>
                <w:rFonts w:ascii="Meiryo UI" w:hAnsi="Meiryo UI"/>
                <w:b/>
                <w:color w:val="FFFFFF"/>
                <w:sz w:val="18"/>
              </w:rPr>
              <w:t>現値¥3,613比</w:t>
            </w:r>
          </w:p>
        </w:tc>
      </w:tr>
      <w:tr>
        <w:tc>
          <w:tcPr>
            <w:tcW w:type="dxa" w:w="1568"/>
          </w:tcPr>
          <w:p>
            <w:r>
              <w:rPr>
                <w:rFonts w:ascii="Meiryo UI" w:hAnsi="Meiryo UI"/>
                <w:sz w:val="18"/>
              </w:rPr>
              <w:t>¥3兆円</w:t>
            </w:r>
          </w:p>
        </w:tc>
        <w:tc>
          <w:tcPr>
            <w:tcW w:type="dxa" w:w="1568"/>
          </w:tcPr>
          <w:p>
            <w:r>
              <w:rPr>
                <w:rFonts w:ascii="Meiryo UI" w:hAnsi="Meiryo UI"/>
                <w:sz w:val="18"/>
              </w:rPr>
              <w:t>¥3,500億</w:t>
            </w:r>
          </w:p>
        </w:tc>
        <w:tc>
          <w:tcPr>
            <w:tcW w:type="dxa" w:w="1568"/>
          </w:tcPr>
          <w:p>
            <w:r>
              <w:rPr>
                <w:rFonts w:ascii="Meiryo UI" w:hAnsi="Meiryo UI"/>
                <w:sz w:val="18"/>
              </w:rPr>
              <w:t>¥4,300億</w:t>
            </w:r>
          </w:p>
        </w:tc>
        <w:tc>
          <w:tcPr>
            <w:tcW w:type="dxa" w:w="1568"/>
          </w:tcPr>
          <w:p>
            <w:r>
              <w:rPr>
                <w:rFonts w:ascii="Meiryo UI" w:hAnsi="Meiryo UI"/>
                <w:sz w:val="18"/>
              </w:rPr>
              <w:t>¥7,800億</w:t>
            </w:r>
          </w:p>
        </w:tc>
        <w:tc>
          <w:tcPr>
            <w:tcW w:type="dxa" w:w="1568"/>
          </w:tcPr>
          <w:p>
            <w:r>
              <w:rPr>
                <w:rFonts w:ascii="Meiryo UI" w:hAnsi="Meiryo UI"/>
                <w:sz w:val="18"/>
              </w:rPr>
              <w:t>¥1,927/株（TOB不成立）</w:t>
            </w:r>
          </w:p>
        </w:tc>
        <w:tc>
          <w:tcPr>
            <w:tcW w:type="dxa" w:w="1568"/>
          </w:tcPr>
          <w:p>
            <w:r>
              <w:rPr>
                <w:rFonts w:ascii="Meiryo UI" w:hAnsi="Meiryo UI"/>
                <w:sz w:val="18"/>
              </w:rPr>
              <w:t>▲47%</w:t>
            </w:r>
          </w:p>
        </w:tc>
      </w:tr>
      <w:tr>
        <w:tc>
          <w:tcPr>
            <w:tcW w:type="dxa" w:w="1568"/>
            <w:shd w:val="clear" w:color="auto" w:fill="DDEBF7"/>
          </w:tcPr>
          <w:p>
            <w:r>
              <w:rPr>
                <w:rFonts w:ascii="Meiryo UI" w:hAnsi="Meiryo UI"/>
                <w:sz w:val="18"/>
              </w:rPr>
              <w:t>¥5兆円</w:t>
            </w:r>
          </w:p>
        </w:tc>
        <w:tc>
          <w:tcPr>
            <w:tcW w:type="dxa" w:w="1568"/>
            <w:shd w:val="clear" w:color="auto" w:fill="DDEBF7"/>
          </w:tcPr>
          <w:p>
            <w:r>
              <w:rPr>
                <w:rFonts w:ascii="Meiryo UI" w:hAnsi="Meiryo UI"/>
                <w:sz w:val="18"/>
              </w:rPr>
              <w:t>¥4,700億</w:t>
            </w:r>
          </w:p>
        </w:tc>
        <w:tc>
          <w:tcPr>
            <w:tcW w:type="dxa" w:w="1568"/>
            <w:shd w:val="clear" w:color="auto" w:fill="DDEBF7"/>
          </w:tcPr>
          <w:p>
            <w:r>
              <w:rPr>
                <w:rFonts w:ascii="Meiryo UI" w:hAnsi="Meiryo UI"/>
                <w:sz w:val="18"/>
              </w:rPr>
              <w:t>¥4,300億</w:t>
            </w:r>
          </w:p>
        </w:tc>
        <w:tc>
          <w:tcPr>
            <w:tcW w:type="dxa" w:w="1568"/>
            <w:shd w:val="clear" w:color="auto" w:fill="DDEBF7"/>
          </w:tcPr>
          <w:p>
            <w:r>
              <w:rPr>
                <w:rFonts w:ascii="Meiryo UI" w:hAnsi="Meiryo UI"/>
                <w:sz w:val="18"/>
              </w:rPr>
              <w:t>¥9,000億</w:t>
            </w:r>
          </w:p>
        </w:tc>
        <w:tc>
          <w:tcPr>
            <w:tcW w:type="dxa" w:w="1568"/>
            <w:shd w:val="clear" w:color="auto" w:fill="DDEBF7"/>
          </w:tcPr>
          <w:p>
            <w:r>
              <w:rPr>
                <w:rFonts w:ascii="Meiryo UI" w:hAnsi="Meiryo UI"/>
                <w:sz w:val="18"/>
              </w:rPr>
              <w:t>¥2,224/株（TOB不成立）</w:t>
            </w:r>
          </w:p>
        </w:tc>
        <w:tc>
          <w:tcPr>
            <w:tcW w:type="dxa" w:w="1568"/>
            <w:shd w:val="clear" w:color="auto" w:fill="DDEBF7"/>
          </w:tcPr>
          <w:p>
            <w:r>
              <w:rPr>
                <w:rFonts w:ascii="Meiryo UI" w:hAnsi="Meiryo UI"/>
                <w:sz w:val="18"/>
              </w:rPr>
              <w:t>▲38%</w:t>
            </w:r>
          </w:p>
        </w:tc>
      </w:tr>
      <w:tr>
        <w:tc>
          <w:tcPr>
            <w:tcW w:type="dxa" w:w="1568"/>
          </w:tcPr>
          <w:p>
            <w:r>
              <w:rPr>
                <w:rFonts w:ascii="Meiryo UI" w:hAnsi="Meiryo UI"/>
                <w:sz w:val="18"/>
              </w:rPr>
              <w:t>¥8兆円</w:t>
            </w:r>
          </w:p>
        </w:tc>
        <w:tc>
          <w:tcPr>
            <w:tcW w:type="dxa" w:w="1568"/>
          </w:tcPr>
          <w:p>
            <w:r>
              <w:rPr>
                <w:rFonts w:ascii="Meiryo UI" w:hAnsi="Meiryo UI"/>
                <w:sz w:val="18"/>
              </w:rPr>
              <w:t>¥6,000億</w:t>
            </w:r>
          </w:p>
        </w:tc>
        <w:tc>
          <w:tcPr>
            <w:tcW w:type="dxa" w:w="1568"/>
          </w:tcPr>
          <w:p>
            <w:r>
              <w:rPr>
                <w:rFonts w:ascii="Meiryo UI" w:hAnsi="Meiryo UI"/>
                <w:sz w:val="18"/>
              </w:rPr>
              <w:t>¥4,300億</w:t>
            </w:r>
          </w:p>
        </w:tc>
        <w:tc>
          <w:tcPr>
            <w:tcW w:type="dxa" w:w="1568"/>
          </w:tcPr>
          <w:p>
            <w:r>
              <w:rPr>
                <w:rFonts w:ascii="Meiryo UI" w:hAnsi="Meiryo UI"/>
                <w:sz w:val="18"/>
              </w:rPr>
              <w:t>¥1.03兆</w:t>
            </w:r>
          </w:p>
        </w:tc>
        <w:tc>
          <w:tcPr>
            <w:tcW w:type="dxa" w:w="1568"/>
          </w:tcPr>
          <w:p>
            <w:r>
              <w:rPr>
                <w:rFonts w:ascii="Meiryo UI" w:hAnsi="Meiryo UI"/>
                <w:sz w:val="18"/>
              </w:rPr>
              <w:t>¥2,545/株（TOB検討水準）</w:t>
            </w:r>
          </w:p>
        </w:tc>
        <w:tc>
          <w:tcPr>
            <w:tcW w:type="dxa" w:w="1568"/>
          </w:tcPr>
          <w:p>
            <w:r>
              <w:rPr>
                <w:rFonts w:ascii="Meiryo UI" w:hAnsi="Meiryo UI"/>
                <w:sz w:val="18"/>
              </w:rPr>
              <w:t>▲30%</w:t>
            </w:r>
          </w:p>
        </w:tc>
      </w:tr>
      <w:tr>
        <w:tc>
          <w:tcPr>
            <w:tcW w:type="dxa" w:w="1568"/>
            <w:shd w:val="clear" w:color="auto" w:fill="DDEBF7"/>
          </w:tcPr>
          <w:p>
            <w:r>
              <w:rPr>
                <w:rFonts w:ascii="Meiryo UI" w:hAnsi="Meiryo UI"/>
                <w:sz w:val="18"/>
              </w:rPr>
              <w:t>¥10兆円</w:t>
            </w:r>
          </w:p>
        </w:tc>
        <w:tc>
          <w:tcPr>
            <w:tcW w:type="dxa" w:w="1568"/>
            <w:shd w:val="clear" w:color="auto" w:fill="DDEBF7"/>
          </w:tcPr>
          <w:p>
            <w:r>
              <w:rPr>
                <w:rFonts w:ascii="Meiryo UI" w:hAnsi="Meiryo UI"/>
                <w:sz w:val="18"/>
              </w:rPr>
              <w:t>¥7,400億</w:t>
            </w:r>
          </w:p>
        </w:tc>
        <w:tc>
          <w:tcPr>
            <w:tcW w:type="dxa" w:w="1568"/>
            <w:shd w:val="clear" w:color="auto" w:fill="DDEBF7"/>
          </w:tcPr>
          <w:p>
            <w:r>
              <w:rPr>
                <w:rFonts w:ascii="Meiryo UI" w:hAnsi="Meiryo UI"/>
                <w:sz w:val="18"/>
              </w:rPr>
              <w:t>¥4,300億</w:t>
            </w:r>
          </w:p>
        </w:tc>
        <w:tc>
          <w:tcPr>
            <w:tcW w:type="dxa" w:w="1568"/>
            <w:shd w:val="clear" w:color="auto" w:fill="DDEBF7"/>
          </w:tcPr>
          <w:p>
            <w:r>
              <w:rPr>
                <w:rFonts w:ascii="Meiryo UI" w:hAnsi="Meiryo UI"/>
                <w:sz w:val="18"/>
              </w:rPr>
              <w:t>¥1.17兆</w:t>
            </w:r>
          </w:p>
        </w:tc>
        <w:tc>
          <w:tcPr>
            <w:tcW w:type="dxa" w:w="1568"/>
            <w:shd w:val="clear" w:color="auto" w:fill="DDEBF7"/>
          </w:tcPr>
          <w:p>
            <w:r>
              <w:rPr>
                <w:rFonts w:ascii="Meiryo UI" w:hAnsi="Meiryo UI"/>
                <w:sz w:val="18"/>
              </w:rPr>
              <w:t>¥2,892/株</w:t>
            </w:r>
          </w:p>
        </w:tc>
        <w:tc>
          <w:tcPr>
            <w:tcW w:type="dxa" w:w="1568"/>
            <w:shd w:val="clear" w:color="auto" w:fill="DDEBF7"/>
          </w:tcPr>
          <w:p>
            <w:r>
              <w:rPr>
                <w:rFonts w:ascii="Meiryo UI" w:hAnsi="Meiryo UI"/>
                <w:sz w:val="18"/>
              </w:rPr>
              <w:t>▲20%</w:t>
            </w:r>
          </w:p>
        </w:tc>
      </w:tr>
      <w:tr>
        <w:tc>
          <w:tcPr>
            <w:tcW w:type="dxa" w:w="1568"/>
          </w:tcPr>
          <w:p>
            <w:r>
              <w:rPr>
                <w:rFonts w:ascii="Meiryo UI" w:hAnsi="Meiryo UI"/>
                <w:sz w:val="18"/>
              </w:rPr>
              <w:t>¥15兆円</w:t>
            </w:r>
          </w:p>
        </w:tc>
        <w:tc>
          <w:tcPr>
            <w:tcW w:type="dxa" w:w="1568"/>
          </w:tcPr>
          <w:p>
            <w:r>
              <w:rPr>
                <w:rFonts w:ascii="Meiryo UI" w:hAnsi="Meiryo UI"/>
                <w:sz w:val="18"/>
              </w:rPr>
              <w:t>¥1兆100億</w:t>
            </w:r>
          </w:p>
        </w:tc>
        <w:tc>
          <w:tcPr>
            <w:tcW w:type="dxa" w:w="1568"/>
          </w:tcPr>
          <w:p>
            <w:r>
              <w:rPr>
                <w:rFonts w:ascii="Meiryo UI" w:hAnsi="Meiryo UI"/>
                <w:sz w:val="18"/>
              </w:rPr>
              <w:t>¥4,300億</w:t>
            </w:r>
          </w:p>
        </w:tc>
        <w:tc>
          <w:tcPr>
            <w:tcW w:type="dxa" w:w="1568"/>
          </w:tcPr>
          <w:p>
            <w:r>
              <w:rPr>
                <w:rFonts w:ascii="Meiryo UI" w:hAnsi="Meiryo UI"/>
                <w:sz w:val="18"/>
              </w:rPr>
              <w:t>¥1.44兆</w:t>
            </w:r>
          </w:p>
        </w:tc>
        <w:tc>
          <w:tcPr>
            <w:tcW w:type="dxa" w:w="1568"/>
          </w:tcPr>
          <w:p>
            <w:r>
              <w:rPr>
                <w:rFonts w:ascii="Meiryo UI" w:hAnsi="Meiryo UI"/>
                <w:sz w:val="18"/>
              </w:rPr>
              <w:t>¥3,559/株（≒現値）</w:t>
            </w:r>
          </w:p>
        </w:tc>
        <w:tc>
          <w:tcPr>
            <w:tcW w:type="dxa" w:w="1568"/>
          </w:tcPr>
          <w:p>
            <w:r>
              <w:rPr>
                <w:rFonts w:ascii="Meiryo UI" w:hAnsi="Meiryo UI"/>
                <w:sz w:val="18"/>
              </w:rPr>
              <w:t>▲1.5%</w:t>
            </w:r>
          </w:p>
        </w:tc>
      </w:tr>
      <w:tr>
        <w:tc>
          <w:tcPr>
            <w:tcW w:type="dxa" w:w="1568"/>
            <w:shd w:val="clear" w:color="auto" w:fill="DDEBF7"/>
          </w:tcPr>
          <w:p>
            <w:r>
              <w:rPr>
                <w:rFonts w:ascii="Meiryo UI" w:hAnsi="Meiryo UI"/>
                <w:sz w:val="18"/>
              </w:rPr>
              <w:t>¥20兆円</w:t>
            </w:r>
          </w:p>
        </w:tc>
        <w:tc>
          <w:tcPr>
            <w:tcW w:type="dxa" w:w="1568"/>
            <w:shd w:val="clear" w:color="auto" w:fill="DDEBF7"/>
          </w:tcPr>
          <w:p>
            <w:r>
              <w:rPr>
                <w:rFonts w:ascii="Meiryo UI" w:hAnsi="Meiryo UI"/>
                <w:sz w:val="18"/>
              </w:rPr>
              <w:t>¥1兆3,700億</w:t>
            </w:r>
          </w:p>
        </w:tc>
        <w:tc>
          <w:tcPr>
            <w:tcW w:type="dxa" w:w="1568"/>
            <w:shd w:val="clear" w:color="auto" w:fill="DDEBF7"/>
          </w:tcPr>
          <w:p>
            <w:r>
              <w:rPr>
                <w:rFonts w:ascii="Meiryo UI" w:hAnsi="Meiryo UI"/>
                <w:sz w:val="18"/>
              </w:rPr>
              <w:t>¥4,300億</w:t>
            </w:r>
          </w:p>
        </w:tc>
        <w:tc>
          <w:tcPr>
            <w:tcW w:type="dxa" w:w="1568"/>
            <w:shd w:val="clear" w:color="auto" w:fill="DDEBF7"/>
          </w:tcPr>
          <w:p>
            <w:r>
              <w:rPr>
                <w:rFonts w:ascii="Meiryo UI" w:hAnsi="Meiryo UI"/>
                <w:sz w:val="18"/>
              </w:rPr>
              <w:t>¥1.8兆</w:t>
            </w:r>
          </w:p>
        </w:tc>
        <w:tc>
          <w:tcPr>
            <w:tcW w:type="dxa" w:w="1568"/>
            <w:shd w:val="clear" w:color="auto" w:fill="DDEBF7"/>
          </w:tcPr>
          <w:p>
            <w:r>
              <w:rPr>
                <w:rFonts w:ascii="Meiryo UI" w:hAnsi="Meiryo UI"/>
                <w:sz w:val="18"/>
              </w:rPr>
              <w:t>¥4,449/株</w:t>
            </w:r>
          </w:p>
        </w:tc>
        <w:tc>
          <w:tcPr>
            <w:tcW w:type="dxa" w:w="1568"/>
            <w:shd w:val="clear" w:color="auto" w:fill="DDEBF7"/>
          </w:tcPr>
          <w:p>
            <w:r>
              <w:rPr>
                <w:rFonts w:ascii="Meiryo UI" w:hAnsi="Meiryo UI"/>
                <w:sz w:val="18"/>
              </w:rPr>
              <w:t>+23%</w:t>
            </w:r>
          </w:p>
        </w:tc>
      </w:tr>
    </w:tbl>
    <w:p/>
    <w:p>
      <w:r>
        <w:rPr>
          <w:rFonts w:ascii="Meiryo UI" w:hAnsi="Meiryo UI"/>
          <w:sz w:val="20"/>
        </w:rPr>
        <w:t>&gt; 深井の結論：東芝EV¥10兆円シナリオでTOB価格は¥2,892。現値¥3,613はすでに東芝¥15兆円シナリオに近い水準を織り込んでいる。これは過大評価か？——否。なぜならデンソーはシナジー（SiC技術・パワートレイン部品内製化）を加味した戦略プレミアムを支払う動機がある。シナジーPremium込みのTOB価格は¥4,500-6,000（EV¥10兆シナリオ）が現実的。</w:t>
      </w:r>
    </w:p>
    <w:p/>
    <w:p>
      <w:pPr>
        <w:pStyle w:val="Heading4"/>
      </w:pPr>
      <w:r>
        <w:rPr>
          <w:rFonts w:ascii="Meiryo UI" w:hAnsi="Meiryo UI"/>
          <w:color w:val="2E74B5"/>
        </w:rPr>
        <w:t>デンソーにとってのローム買収シナジー価値</w:t>
      </w:r>
    </w:p>
    <w:p/>
    <w:p>
      <w:pPr>
        <w:shd w:val="clear" w:color="auto" w:fill="F2F2F2"/>
      </w:pPr>
      <w:r>
        <w:rPr>
          <w:rFonts w:ascii="Courier New" w:hAnsi="Courier New"/>
          <w:sz w:val="16"/>
        </w:rPr>
        <w:t>① SiCパワー半導体の内製化価値</w:t>
        <w:br/>
        <w:t xml:space="preserve">　デンソーの年間SiC調達コスト推計：¥500億/年</w:t>
        <w:br/>
        <w:t xml:space="preserve">　内製化による原価削減（30%）：¥150億/年</w:t>
        <w:br/>
        <w:t xml:space="preserve">　NPV（WACC5%・10年）：約¥1,157億</w:t>
        <w:br/>
        <w:br/>
        <w:t>② 東芝の技術・製造インフラへのアクセス</w:t>
        <w:br/>
        <w:t xml:space="preserve">　東芝の半導体ライン復活オプション価値：¥500-1,000億（推計）</w:t>
        <w:br/>
        <w:br/>
        <w:t>③ ローム本業（アナログIC・自動車向け）の独占調達</w:t>
        <w:br/>
        <w:t xml:space="preserve">　デンソー向け部品安定供給価値：¥300-500億</w:t>
        <w:br/>
        <w:br/>
        <w:t>合算シナジー価値：¥1,957-2,657億</w:t>
        <w:br/>
        <w:t>1株あたりシナジー価値：¥1,957-2,657億 ÷ 4,046万株 ≒ ¥484-657/株</w:t>
      </w:r>
    </w:p>
    <w:p/>
    <w:p>
      <w:r>
        <w:rPr>
          <w:rFonts w:ascii="Meiryo UI" w:hAnsi="Meiryo UI"/>
          <w:sz w:val="20"/>
        </w:rPr>
        <w:t>デンソーTOB上方修正の現実的閾値：</w:t>
      </w:r>
    </w:p>
    <w:p/>
    <w:p>
      <w:pPr>
        <w:shd w:val="clear" w:color="auto" w:fill="F2F2F2"/>
      </w:pPr>
      <w:r>
        <w:rPr>
          <w:rFonts w:ascii="Courier New" w:hAnsi="Courier New"/>
          <w:sz w:val="16"/>
        </w:rPr>
        <w:t>本業株主価値：¥4,300億</w:t>
        <w:br/>
        <w:t>東芝価値（¥5兆シナリオ）：¥4,700億</w:t>
        <w:br/>
        <w:t>シナジープレミアム：¥2,000億（中間値）</w:t>
        <w:br/>
        <w:t xml:space="preserve">　合計：¥1.1兆</w:t>
        <w:br/>
        <w:t>1株：¥2,718（TOBにはまだ不足）</w:t>
        <w:br/>
        <w:br/>
        <w:t>東芝価値（¥10兆シナリオ）：¥7,400億</w:t>
        <w:br/>
        <w:t xml:space="preserve">　合計：¥1.36兆</w:t>
        <w:br/>
        <w:t>1株：¥3,361（→ TOB¥1.3兆の上方修正を正当化）</w:t>
        <w:br/>
        <w:br/>
        <w:t>東芝価値（¥15兆シナリオ）：¥1兆100億</w:t>
        <w:br/>
        <w:t xml:space="preserve">　合計：¥1.63兆</w:t>
        <w:br/>
        <w:t>1株：¥4,028 ← これがデンソーTOB上方修正の現実的中心値</w:t>
        <w:br/>
        <w:br/>
        <w:t>【結論：東芝EV¥10兆が確認された時点でデンソーTOB¥1.3兆→¥1.6兆超への</w:t>
        <w:br/>
        <w:t>上方修正が財務的に正当化される。TOB株価は¥3,361-4,028のレンジへ】</w:t>
      </w:r>
    </w:p>
    <w:p/>
    <w:p>
      <w:r>
        <w:t>──────────────────────────────────────────────────</w:t>
      </w:r>
    </w:p>
    <w:p/>
    <w:p>
      <w:pPr>
        <w:pStyle w:val="Heading3"/>
      </w:pPr>
      <w:r>
        <w:rPr>
          <w:rFonts w:ascii="Meiryo UI" w:hAnsi="Meiryo UI"/>
          <w:color w:val="2E74B5"/>
        </w:rPr>
        <w:t>2-3.【③】PER欠損の原因と実力EPS</w:t>
      </w:r>
    </w:p>
    <w:p/>
    <w:p>
      <w:r>
        <w:rPr>
          <w:rFonts w:ascii="Meiryo UI" w:hAnsi="Meiryo UI"/>
          <w:sz w:val="20"/>
        </w:rPr>
        <w:t>PER欠損（取得失敗）の理由：</w:t>
      </w:r>
    </w:p>
    <w:p>
      <w:pPr>
        <w:pStyle w:val="ListBullet"/>
      </w:pPr>
      <w:r>
        <w:rPr>
          <w:rFonts w:ascii="Meiryo UI" w:hAnsi="Meiryo UI"/>
          <w:sz w:val="20"/>
        </w:rPr>
        <w:t>EPS ▲¥111（赤字）→ 分母がマイナスのためPER計算不能（これが正答）</w:t>
      </w:r>
    </w:p>
    <w:p>
      <w:pPr>
        <w:pStyle w:val="ListBullet"/>
      </w:pPr>
      <w:r>
        <w:rPr>
          <w:rFonts w:ascii="Meiryo UI" w:hAnsi="Meiryo UI"/>
          <w:sz w:val="20"/>
        </w:rPr>
        <w:t>赤字の主因（推計）：</w:t>
      </w:r>
    </w:p>
    <w:p>
      <w:pPr>
        <w:pStyle w:val="ListNumber"/>
      </w:pPr>
      <w:r>
        <w:rPr>
          <w:rFonts w:ascii="Meiryo UI" w:hAnsi="Meiryo UI"/>
          <w:sz w:val="20"/>
        </w:rPr>
        <w:t>SiC設備の加速償却・減損：¥100-150億</w:t>
      </w:r>
    </w:p>
    <w:p>
      <w:pPr>
        <w:pStyle w:val="ListNumber"/>
      </w:pPr>
      <w:r>
        <w:rPr>
          <w:rFonts w:ascii="Meiryo UI" w:hAnsi="Meiryo UI"/>
          <w:sz w:val="20"/>
        </w:rPr>
        <w:t>東芝関連投資の評価損（一過性）：¥30-50億</w:t>
      </w:r>
    </w:p>
    <w:p>
      <w:pPr>
        <w:pStyle w:val="ListNumber"/>
      </w:pPr>
      <w:r>
        <w:rPr>
          <w:rFonts w:ascii="Meiryo UI" w:hAnsi="Meiryo UI"/>
          <w:sz w:val="20"/>
        </w:rPr>
        <w:t>半導体市況悪化による棚卸評価損：¥20-30億</w:t>
      </w:r>
    </w:p>
    <w:p>
      <w:pPr>
        <w:pStyle w:val="ListNumber"/>
      </w:pPr>
      <w:r>
        <w:rPr>
          <w:rFonts w:ascii="Meiryo UI" w:hAnsi="Meiryo UI"/>
          <w:sz w:val="20"/>
        </w:rPr>
        <w:t>構造改革費用（工場再編）：¥20-30億</w:t>
      </w:r>
    </w:p>
    <w:p/>
    <w:p>
      <w:r>
        <w:rPr>
          <w:rFonts w:ascii="Meiryo UI" w:hAnsi="Meiryo UI"/>
          <w:sz w:val="20"/>
        </w:rPr>
        <w:t>正常化後の実力EPS試算：</w:t>
      </w:r>
    </w:p>
    <w:p/>
    <w:p>
      <w:pPr>
        <w:shd w:val="clear" w:color="auto" w:fill="F2F2F2"/>
      </w:pPr>
      <w:r>
        <w:rPr>
          <w:rFonts w:ascii="Courier New" w:hAnsi="Courier New"/>
          <w:sz w:val="16"/>
        </w:rPr>
        <w:t>報告純損失：▲¥45億（EPS▲¥111 × 4,046万株）</w:t>
        <w:br/>
        <w:t xml:space="preserve">　＋ SiC加速償却・減損（税効果後）：+¥105億</w:t>
        <w:br/>
        <w:t xml:space="preserve">　＋ 東芝評価損（一過性）：+¥35億</w:t>
        <w:br/>
        <w:t xml:space="preserve">　＋ 棚卸評価損：+¥18億</w:t>
        <w:br/>
        <w:t xml:space="preserve">　＋ 構造改革費用：+¥18億</w:t>
        <w:br/>
        <w:t>正常化純利益：+¥131億</w:t>
        <w:br/>
        <w:br/>
        <w:t>実力EPS（FY2025/3期・正常化後）：</w:t>
        <w:br/>
        <w:t xml:space="preserve">　¥131億 ÷ 4,046万株 ≒ ¥324/株</w:t>
        <w:br/>
        <w:br/>
        <w:t xml:space="preserve">　→ 実力PER（現値¥3,613）：¥3,613 ÷ ¥324 ≒ 11.2倍</w:t>
        <w:br/>
        <w:br/>
        <w:t>FY2027/3期予想実力EPS（SiC量産軌道後）：¥500-600/株</w:t>
        <w:br/>
        <w:t xml:space="preserve">　→ 将来予想PER（現値）：6.0-7.2倍 ← 明確な割安</w:t>
      </w:r>
    </w:p>
    <w:p/>
    <w:p>
      <w:r>
        <w:t>──────────────────────────────────────────────────</w:t>
      </w:r>
    </w:p>
    <w:p/>
    <w:p>
      <w:pPr>
        <w:pStyle w:val="Heading3"/>
      </w:pPr>
      <w:r>
        <w:rPr>
          <w:rFonts w:ascii="Meiryo UI" w:hAnsi="Meiryo UI"/>
          <w:color w:val="2E74B5"/>
        </w:rPr>
        <w:t>2-4.【④】SiC戦略と競合ポジション（詳細は1-2参照）</w:t>
      </w:r>
    </w:p>
    <w:p/>
    <w:p>
      <w:r>
        <w:rPr>
          <w:rFonts w:ascii="Meiryo UI" w:hAnsi="Meiryo UI"/>
          <w:sz w:val="20"/>
        </w:rPr>
        <w:t>東芝資本関係とSiC相乗効果：</w:t>
      </w:r>
    </w:p>
    <w:p/>
    <w:p>
      <w:pPr>
        <w:shd w:val="clear" w:color="auto" w:fill="F2F2F2"/>
      </w:pPr>
      <w:r>
        <w:rPr>
          <w:rFonts w:ascii="Courier New" w:hAnsi="Courier New"/>
          <w:sz w:val="16"/>
        </w:rPr>
        <w:t>東芝は旧半導体部門（現キオクシア等）の製造インフラを保有。</w:t>
        <w:br/>
        <w:t>ロームが東芝の株主となることで：</w:t>
        <w:br/>
        <w:t xml:space="preserve">　① 東芝のFAB（古い）をSiC転換に活用するオプション</w:t>
        <w:br/>
        <w:t xml:space="preserve">　② 東芝のパワーグリッド・産業向けチャネルを活用</w:t>
        <w:br/>
        <w:t xml:space="preserve">　③ 共同研究開発（SiC + GaN の次世代デバイス）</w:t>
        <w:br/>
        <w:t xml:space="preserve">　</w:t>
        <w:br/>
        <w:t>定量的相乗効果（推計）：</w:t>
        <w:br/>
        <w:t xml:space="preserve">　東芝チャネル活用による追加売上：¥100-200億/年（FY28以降）</w:t>
        <w:br/>
        <w:t xml:space="preserve">　FAB転換による設備投資削減：¥200-400億（削減可能額）</w:t>
      </w:r>
    </w:p>
    <w:p/>
    <w:p>
      <w:r>
        <w:rPr>
          <w:rFonts w:ascii="Meiryo UI" w:hAnsi="Meiryo UI"/>
          <w:sz w:val="20"/>
        </w:rPr>
        <w:t>&gt; 現状は潜在的。東芝が非上場である間は実現しにくい。上場後に本格化。</w:t>
      </w:r>
    </w:p>
    <w:p/>
    <w:p>
      <w:r>
        <w:t>──────────────────────────────────────────────────</w:t>
      </w:r>
    </w:p>
    <w:p/>
    <w:p>
      <w:pPr>
        <w:pStyle w:val="Heading3"/>
      </w:pPr>
      <w:r>
        <w:rPr>
          <w:rFonts w:ascii="Meiryo UI" w:hAnsi="Meiryo UI"/>
          <w:color w:val="2E74B5"/>
        </w:rPr>
        <w:t>2-5.【⑤】東芝持分のリスク分析</w:t>
      </w:r>
    </w:p>
    <w:p/>
    <w:p>
      <w:r>
        <w:rPr>
          <w:rFonts w:ascii="Meiryo UI" w:hAnsi="Meiryo UI"/>
          <w:sz w:val="20"/>
        </w:rPr>
        <w:t>優先株¥2,000億の弁済順位と保護条項：</w:t>
      </w:r>
    </w:p>
    <w:p/>
    <w:p>
      <w:pPr>
        <w:shd w:val="clear" w:color="auto" w:fill="F2F2F2"/>
      </w:pPr>
      <w:r>
        <w:rPr>
          <w:rFonts w:ascii="Courier New" w:hAnsi="Courier New"/>
          <w:sz w:val="16"/>
        </w:rPr>
        <w:t>弁済順位：</w:t>
        <w:br/>
        <w:t xml:space="preserve">　社債・銀行借入（最優先）</w:t>
        <w:br/>
        <w:t xml:space="preserve">　　↓</w:t>
        <w:br/>
        <w:t xml:space="preserve">　東芝優先株（ローム保有分）← ここ</w:t>
        <w:br/>
        <w:t xml:space="preserve">　　↓</w:t>
        <w:br/>
        <w:t xml:space="preserve">　東芝普通株（JIPファンド保有分）← 劣後</w:t>
        <w:br/>
        <w:br/>
        <w:t>優先株の主な保護条項（推計・開示ベース）：</w:t>
        <w:br/>
        <w:t xml:space="preserve">　- 配当優先率：年率2-3%（固定）</w:t>
        <w:br/>
        <w:t xml:space="preserve">　- 清算優先：普通株の前に元本＋累積配当を回収</w:t>
        <w:br/>
        <w:t xml:space="preserve">　- 転換条項：再上場後に普通株転換オプション</w:t>
        <w:br/>
        <w:t xml:space="preserve">　- 償還条項：特定期日（推定2030年前後）に強制償還可</w:t>
      </w:r>
    </w:p>
    <w:p/>
    <w:p>
      <w:r>
        <w:rPr>
          <w:rFonts w:ascii="Meiryo UI" w:hAnsi="Meiryo UI"/>
          <w:sz w:val="20"/>
        </w:rPr>
        <w:t>東芝再上場遅延・中止シナリオのリスク試算：</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確率（深井推計）</w:t>
            </w:r>
          </w:p>
        </w:tc>
        <w:tc>
          <w:tcPr>
            <w:tcW w:type="dxa" w:w="2351"/>
            <w:shd w:val="clear" w:color="auto" w:fill="2E74B5"/>
          </w:tcPr>
          <w:p>
            <w:r>
              <w:rPr>
                <w:rFonts w:ascii="Meiryo UI" w:hAnsi="Meiryo UI"/>
                <w:b/>
                <w:color w:val="FFFFFF"/>
                <w:sz w:val="18"/>
              </w:rPr>
              <w:t>ロームへの影響</w:t>
            </w:r>
          </w:p>
        </w:tc>
        <w:tc>
          <w:tcPr>
            <w:tcW w:type="dxa" w:w="2351"/>
            <w:shd w:val="clear" w:color="auto" w:fill="2E74B5"/>
          </w:tcPr>
          <w:p>
            <w:r>
              <w:rPr>
                <w:rFonts w:ascii="Meiryo UI" w:hAnsi="Meiryo UI"/>
                <w:b/>
                <w:color w:val="FFFFFF"/>
                <w:sz w:val="18"/>
              </w:rPr>
              <w:t>1株あたり損失</w:t>
            </w:r>
          </w:p>
        </w:tc>
      </w:tr>
      <w:tr>
        <w:tc>
          <w:tcPr>
            <w:tcW w:type="dxa" w:w="2351"/>
          </w:tcPr>
          <w:p>
            <w:r>
              <w:rPr>
                <w:rFonts w:ascii="Meiryo UI" w:hAnsi="Meiryo UI"/>
                <w:sz w:val="18"/>
              </w:rPr>
              <w:t>予定通り2028年上場</w:t>
            </w:r>
          </w:p>
        </w:tc>
        <w:tc>
          <w:tcPr>
            <w:tcW w:type="dxa" w:w="2351"/>
          </w:tcPr>
          <w:p>
            <w:r>
              <w:rPr>
                <w:rFonts w:ascii="Meiryo UI" w:hAnsi="Meiryo UI"/>
                <w:sz w:val="18"/>
              </w:rPr>
              <w:t>40%</w:t>
            </w:r>
          </w:p>
        </w:tc>
        <w:tc>
          <w:tcPr>
            <w:tcW w:type="dxa" w:w="2351"/>
          </w:tcPr>
          <w:p>
            <w:r>
              <w:rPr>
                <w:rFonts w:ascii="Meiryo UI" w:hAnsi="Meiryo UI"/>
                <w:sz w:val="18"/>
              </w:rPr>
              <w:t>¥3,000億回収（優先株込み）+ 含み益</w:t>
            </w:r>
          </w:p>
        </w:tc>
        <w:tc>
          <w:tcPr>
            <w:tcW w:type="dxa" w:w="2351"/>
          </w:tcPr>
          <w:p>
            <w:r>
              <w:rPr>
                <w:rFonts w:ascii="Meiryo UI" w:hAnsi="Meiryo UI"/>
                <w:sz w:val="18"/>
              </w:rPr>
              <w:t>プラス</w:t>
            </w:r>
          </w:p>
        </w:tc>
      </w:tr>
      <w:tr>
        <w:tc>
          <w:tcPr>
            <w:tcW w:type="dxa" w:w="2351"/>
            <w:shd w:val="clear" w:color="auto" w:fill="DDEBF7"/>
          </w:tcPr>
          <w:p>
            <w:r>
              <w:rPr>
                <w:rFonts w:ascii="Meiryo UI" w:hAnsi="Meiryo UI"/>
                <w:sz w:val="18"/>
              </w:rPr>
              <w:t>2030年以降に延期</w:t>
            </w:r>
          </w:p>
        </w:tc>
        <w:tc>
          <w:tcPr>
            <w:tcW w:type="dxa" w:w="2351"/>
            <w:shd w:val="clear" w:color="auto" w:fill="DDEBF7"/>
          </w:tcPr>
          <w:p>
            <w:r>
              <w:rPr>
                <w:rFonts w:ascii="Meiryo UI" w:hAnsi="Meiryo UI"/>
                <w:sz w:val="18"/>
              </w:rPr>
              <w:t>35%</w:t>
            </w:r>
          </w:p>
        </w:tc>
        <w:tc>
          <w:tcPr>
            <w:tcW w:type="dxa" w:w="2351"/>
            <w:shd w:val="clear" w:color="auto" w:fill="DDEBF7"/>
          </w:tcPr>
          <w:p>
            <w:r>
              <w:rPr>
                <w:rFonts w:ascii="Meiryo UI" w:hAnsi="Meiryo UI"/>
                <w:sz w:val="18"/>
              </w:rPr>
              <w:t>優先株¥2,000億は回収可能・ファンド持分¥1,000億は時価減少</w:t>
            </w:r>
          </w:p>
        </w:tc>
        <w:tc>
          <w:tcPr>
            <w:tcW w:type="dxa" w:w="2351"/>
            <w:shd w:val="clear" w:color="auto" w:fill="DDEBF7"/>
          </w:tcPr>
          <w:p>
            <w:r>
              <w:rPr>
                <w:rFonts w:ascii="Meiryo UI" w:hAnsi="Meiryo UI"/>
                <w:sz w:val="18"/>
              </w:rPr>
              <w:t>▲¥100-200/株</w:t>
            </w:r>
          </w:p>
        </w:tc>
      </w:tr>
      <w:tr>
        <w:tc>
          <w:tcPr>
            <w:tcW w:type="dxa" w:w="2351"/>
          </w:tcPr>
          <w:p>
            <w:r>
              <w:rPr>
                <w:rFonts w:ascii="Meiryo UI" w:hAnsi="Meiryo UI"/>
                <w:sz w:val="18"/>
              </w:rPr>
              <w:t>東芝財務悪化（部分損失）</w:t>
            </w:r>
          </w:p>
        </w:tc>
        <w:tc>
          <w:tcPr>
            <w:tcW w:type="dxa" w:w="2351"/>
          </w:tcPr>
          <w:p>
            <w:r>
              <w:rPr>
                <w:rFonts w:ascii="Meiryo UI" w:hAnsi="Meiryo UI"/>
                <w:sz w:val="18"/>
              </w:rPr>
              <w:t>15%</w:t>
            </w:r>
          </w:p>
        </w:tc>
        <w:tc>
          <w:tcPr>
            <w:tcW w:type="dxa" w:w="2351"/>
          </w:tcPr>
          <w:p>
            <w:r>
              <w:rPr>
                <w:rFonts w:ascii="Meiryo UI" w:hAnsi="Meiryo UI"/>
                <w:sz w:val="18"/>
              </w:rPr>
              <w:t>優先株配当停止・元本一部毀損（▲30%）→ ▲¥600億損失</w:t>
            </w:r>
          </w:p>
        </w:tc>
        <w:tc>
          <w:tcPr>
            <w:tcW w:type="dxa" w:w="2351"/>
          </w:tcPr>
          <w:p>
            <w:r>
              <w:rPr>
                <w:rFonts w:ascii="Meiryo UI" w:hAnsi="Meiryo UI"/>
                <w:sz w:val="18"/>
              </w:rPr>
              <w:t>▲¥1,482/株</w:t>
            </w:r>
          </w:p>
        </w:tc>
      </w:tr>
      <w:tr>
        <w:tc>
          <w:tcPr>
            <w:tcW w:type="dxa" w:w="2351"/>
            <w:shd w:val="clear" w:color="auto" w:fill="DDEBF7"/>
          </w:tcPr>
          <w:p>
            <w:r>
              <w:rPr>
                <w:rFonts w:ascii="Meiryo UI" w:hAnsi="Meiryo UI"/>
                <w:sz w:val="18"/>
              </w:rPr>
              <w:t>東芝破綻（全損）</w:t>
            </w:r>
          </w:p>
        </w:tc>
        <w:tc>
          <w:tcPr>
            <w:tcW w:type="dxa" w:w="2351"/>
            <w:shd w:val="clear" w:color="auto" w:fill="DDEBF7"/>
          </w:tcPr>
          <w:p>
            <w:r>
              <w:rPr>
                <w:rFonts w:ascii="Meiryo UI" w:hAnsi="Meiryo UI"/>
                <w:sz w:val="18"/>
              </w:rPr>
              <w:t>5%</w:t>
            </w:r>
          </w:p>
        </w:tc>
        <w:tc>
          <w:tcPr>
            <w:tcW w:type="dxa" w:w="2351"/>
            <w:shd w:val="clear" w:color="auto" w:fill="DDEBF7"/>
          </w:tcPr>
          <w:p>
            <w:r>
              <w:rPr>
                <w:rFonts w:ascii="Meiryo UI" w:hAnsi="Meiryo UI"/>
                <w:sz w:val="18"/>
              </w:rPr>
              <w:t>¥3,000億全損（ただし優先株は普通株前に回収の可能性）</w:t>
            </w:r>
          </w:p>
        </w:tc>
        <w:tc>
          <w:tcPr>
            <w:tcW w:type="dxa" w:w="2351"/>
            <w:shd w:val="clear" w:color="auto" w:fill="DDEBF7"/>
          </w:tcPr>
          <w:p>
            <w:r>
              <w:rPr>
                <w:rFonts w:ascii="Meiryo UI" w:hAnsi="Meiryo UI"/>
                <w:sz w:val="18"/>
              </w:rPr>
              <w:t>▲¥7,414/株</w:t>
            </w:r>
          </w:p>
        </w:tc>
      </w:tr>
      <w:tr>
        <w:tc>
          <w:tcPr>
            <w:tcW w:type="dxa" w:w="2351"/>
          </w:tcPr>
          <w:p>
            <w:r>
              <w:rPr>
                <w:rFonts w:ascii="Meiryo UI" w:hAnsi="Meiryo UI"/>
                <w:sz w:val="18"/>
              </w:rPr>
              <w:t>デンソーTOBで解決</w:t>
            </w:r>
          </w:p>
        </w:tc>
        <w:tc>
          <w:tcPr>
            <w:tcW w:type="dxa" w:w="2351"/>
          </w:tcPr>
          <w:p>
            <w:r>
              <w:rPr>
                <w:rFonts w:ascii="Meiryo UI" w:hAnsi="Meiryo UI"/>
                <w:sz w:val="18"/>
              </w:rPr>
              <w:t>5%</w:t>
            </w:r>
          </w:p>
        </w:tc>
        <w:tc>
          <w:tcPr>
            <w:tcW w:type="dxa" w:w="2351"/>
          </w:tcPr>
          <w:p>
            <w:r>
              <w:rPr>
                <w:rFonts w:ascii="Meiryo UI" w:hAnsi="Meiryo UI"/>
                <w:sz w:val="18"/>
              </w:rPr>
              <w:t>TOB成立でエクスポージャー解消・含み益確定</w:t>
            </w:r>
          </w:p>
        </w:tc>
        <w:tc>
          <w:tcPr>
            <w:tcW w:type="dxa" w:w="2351"/>
          </w:tcPr>
          <w:p>
            <w:r>
              <w:rPr>
                <w:rFonts w:ascii="Meiryo UI" w:hAnsi="Meiryo UI"/>
                <w:sz w:val="18"/>
              </w:rPr>
              <w:t>プラス大</w:t>
            </w:r>
          </w:p>
        </w:tc>
      </w:tr>
    </w:tbl>
    <w:p/>
    <w:p>
      <w:r>
        <w:rPr>
          <w:rFonts w:ascii="Meiryo UI" w:hAnsi="Meiryo UI"/>
          <w:sz w:val="20"/>
        </w:rPr>
        <w:t>&gt; 深井の判断：破綻確率5%でも1株▲¥7,414の期待損失は▲¥371。これは現値¥3,613の10.3%に相当するテールリスクとして認識すべき。</w:t>
      </w:r>
    </w:p>
    <w:p/>
    <w:p>
      <w:r>
        <w:t>──────────────────────────────────────────────────</w:t>
      </w:r>
    </w:p>
    <w:p/>
    <w:p>
      <w:pPr>
        <w:pStyle w:val="Heading2"/>
      </w:pPr>
      <w:r>
        <w:rPr>
          <w:rFonts w:ascii="Meiryo UI" w:hAnsi="Meiryo UI"/>
          <w:color w:val="2E74B5"/>
        </w:rPr>
        <w:t>3. 財務ハイライト</w:t>
      </w:r>
    </w:p>
    <w:p/>
    <w:p>
      <w:pPr>
        <w:pStyle w:val="Heading3"/>
      </w:pPr>
      <w:r>
        <w:rPr>
          <w:rFonts w:ascii="Meiryo UI" w:hAnsi="Meiryo UI"/>
          <w:color w:val="2E74B5"/>
        </w:rPr>
        <w:t>3-1. 損益計算書サマリー（FY2025/3期推計・公開情報ベース）</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FY2023/3実績</w:t>
            </w:r>
          </w:p>
        </w:tc>
        <w:tc>
          <w:tcPr>
            <w:tcW w:type="dxa" w:w="1881"/>
            <w:shd w:val="clear" w:color="auto" w:fill="2E74B5"/>
          </w:tcPr>
          <w:p>
            <w:r>
              <w:rPr>
                <w:rFonts w:ascii="Meiryo UI" w:hAnsi="Meiryo UI"/>
                <w:b/>
                <w:color w:val="FFFFFF"/>
                <w:sz w:val="18"/>
              </w:rPr>
              <w:t>FY2024/3実績</w:t>
            </w:r>
          </w:p>
        </w:tc>
        <w:tc>
          <w:tcPr>
            <w:tcW w:type="dxa" w:w="1881"/>
            <w:shd w:val="clear" w:color="auto" w:fill="2E74B5"/>
          </w:tcPr>
          <w:p>
            <w:r>
              <w:rPr>
                <w:rFonts w:ascii="Meiryo UI" w:hAnsi="Meiryo UI"/>
                <w:b/>
                <w:color w:val="FFFFFF"/>
                <w:sz w:val="18"/>
              </w:rPr>
              <w:t>FY2025/3推計</w:t>
            </w:r>
          </w:p>
        </w:tc>
        <w:tc>
          <w:tcPr>
            <w:tcW w:type="dxa" w:w="1881"/>
            <w:shd w:val="clear" w:color="auto" w:fill="2E74B5"/>
          </w:tcPr>
          <w:p>
            <w:r>
              <w:rPr>
                <w:rFonts w:ascii="Meiryo UI" w:hAnsi="Meiryo UI"/>
                <w:b/>
                <w:color w:val="FFFFFF"/>
                <w:sz w:val="18"/>
              </w:rPr>
              <w:t>YoY変化</w:t>
            </w:r>
          </w:p>
        </w:tc>
      </w:tr>
      <w:tr>
        <w:tc>
          <w:tcPr>
            <w:tcW w:type="dxa" w:w="1881"/>
          </w:tcPr>
          <w:p>
            <w:r>
              <w:rPr>
                <w:rFonts w:ascii="Meiryo UI" w:hAnsi="Meiryo UI"/>
                <w:sz w:val="18"/>
              </w:rPr>
              <w:t>売上高</w:t>
            </w:r>
          </w:p>
        </w:tc>
        <w:tc>
          <w:tcPr>
            <w:tcW w:type="dxa" w:w="1881"/>
          </w:tcPr>
          <w:p>
            <w:r>
              <w:rPr>
                <w:rFonts w:ascii="Meiryo UI" w:hAnsi="Meiryo UI"/>
                <w:sz w:val="18"/>
              </w:rPr>
              <w:t>¥2,091億</w:t>
            </w:r>
          </w:p>
        </w:tc>
        <w:tc>
          <w:tcPr>
            <w:tcW w:type="dxa" w:w="1881"/>
          </w:tcPr>
          <w:p>
            <w:r>
              <w:rPr>
                <w:rFonts w:ascii="Meiryo UI" w:hAnsi="Meiryo UI"/>
                <w:sz w:val="18"/>
              </w:rPr>
              <w:t>¥2,216億</w:t>
            </w:r>
          </w:p>
        </w:tc>
        <w:tc>
          <w:tcPr>
            <w:tcW w:type="dxa" w:w="1881"/>
          </w:tcPr>
          <w:p>
            <w:r>
              <w:rPr>
                <w:rFonts w:ascii="Meiryo UI" w:hAnsi="Meiryo UI"/>
                <w:sz w:val="18"/>
              </w:rPr>
              <w:t>¥2,050億</w:t>
            </w:r>
          </w:p>
        </w:tc>
        <w:tc>
          <w:tcPr>
            <w:tcW w:type="dxa" w:w="1881"/>
          </w:tcPr>
          <w:p>
            <w:r>
              <w:rPr>
                <w:rFonts w:ascii="Meiryo UI" w:hAnsi="Meiryo UI"/>
                <w:sz w:val="18"/>
              </w:rPr>
              <w:t>▲7.5%</w:t>
            </w:r>
          </w:p>
        </w:tc>
      </w:tr>
      <w:tr>
        <w:tc>
          <w:tcPr>
            <w:tcW w:type="dxa" w:w="1881"/>
            <w:shd w:val="clear" w:color="auto" w:fill="DDEBF7"/>
          </w:tcPr>
          <w:p>
            <w:r>
              <w:rPr>
                <w:rFonts w:ascii="Meiryo UI" w:hAnsi="Meiryo UI"/>
                <w:sz w:val="18"/>
              </w:rPr>
              <w:t>売上総利益率</w:t>
            </w:r>
          </w:p>
        </w:tc>
        <w:tc>
          <w:tcPr>
            <w:tcW w:type="dxa" w:w="1881"/>
            <w:shd w:val="clear" w:color="auto" w:fill="DDEBF7"/>
          </w:tcPr>
          <w:p>
            <w:r>
              <w:rPr>
                <w:rFonts w:ascii="Meiryo UI" w:hAnsi="Meiryo UI"/>
                <w:sz w:val="18"/>
              </w:rPr>
              <w:t>42.1%</w:t>
            </w:r>
          </w:p>
        </w:tc>
        <w:tc>
          <w:tcPr>
            <w:tcW w:type="dxa" w:w="1881"/>
            <w:shd w:val="clear" w:color="auto" w:fill="DDEBF7"/>
          </w:tcPr>
          <w:p>
            <w:r>
              <w:rPr>
                <w:rFonts w:ascii="Meiryo UI" w:hAnsi="Meiryo UI"/>
                <w:sz w:val="18"/>
              </w:rPr>
              <w:t>40.3%</w:t>
            </w:r>
          </w:p>
        </w:tc>
        <w:tc>
          <w:tcPr>
            <w:tcW w:type="dxa" w:w="1881"/>
            <w:shd w:val="clear" w:color="auto" w:fill="DDEBF7"/>
          </w:tcPr>
          <w:p>
            <w:r>
              <w:rPr>
                <w:rFonts w:ascii="Meiryo UI" w:hAnsi="Meiryo UI"/>
                <w:sz w:val="18"/>
              </w:rPr>
              <w:t>37.5%</w:t>
            </w:r>
          </w:p>
        </w:tc>
        <w:tc>
          <w:tcPr>
            <w:tcW w:type="dxa" w:w="1881"/>
            <w:shd w:val="clear" w:color="auto" w:fill="DDEBF7"/>
          </w:tcPr>
          <w:p>
            <w:r>
              <w:rPr>
                <w:rFonts w:ascii="Meiryo UI" w:hAnsi="Meiryo UI"/>
                <w:sz w:val="18"/>
              </w:rPr>
              <w:t>▲2.8pt</w:t>
            </w:r>
          </w:p>
        </w:tc>
      </w:tr>
      <w:tr>
        <w:tc>
          <w:tcPr>
            <w:tcW w:type="dxa" w:w="1881"/>
          </w:tcPr>
          <w:p>
            <w:r>
              <w:rPr>
                <w:rFonts w:ascii="Meiryo UI" w:hAnsi="Meiryo UI"/>
                <w:sz w:val="18"/>
              </w:rPr>
              <w:t>営業利益</w:t>
            </w:r>
          </w:p>
        </w:tc>
        <w:tc>
          <w:tcPr>
            <w:tcW w:type="dxa" w:w="1881"/>
          </w:tcPr>
          <w:p>
            <w:r>
              <w:rPr>
                <w:rFonts w:ascii="Meiryo UI" w:hAnsi="Meiryo UI"/>
                <w:sz w:val="18"/>
              </w:rPr>
              <w:t>¥307億</w:t>
            </w:r>
          </w:p>
        </w:tc>
        <w:tc>
          <w:tcPr>
            <w:tcW w:type="dxa" w:w="1881"/>
          </w:tcPr>
          <w:p>
            <w:r>
              <w:rPr>
                <w:rFonts w:ascii="Meiryo UI" w:hAnsi="Meiryo UI"/>
                <w:sz w:val="18"/>
              </w:rPr>
              <w:t>¥218億</w:t>
            </w:r>
          </w:p>
        </w:tc>
        <w:tc>
          <w:tcPr>
            <w:tcW w:type="dxa" w:w="1881"/>
          </w:tcPr>
          <w:p>
            <w:r>
              <w:rPr>
                <w:rFonts w:ascii="Meiryo UI" w:hAnsi="Meiryo UI"/>
                <w:sz w:val="18"/>
              </w:rPr>
              <w:t>▲¥20億</w:t>
            </w:r>
          </w:p>
        </w:tc>
        <w:tc>
          <w:tcPr>
            <w:tcW w:type="dxa" w:w="1881"/>
          </w:tcPr>
          <w:p>
            <w:r>
              <w:rPr>
                <w:rFonts w:ascii="Meiryo UI" w:hAnsi="Meiryo UI"/>
                <w:sz w:val="18"/>
              </w:rPr>
              <w:t>赤字転落</w:t>
            </w:r>
          </w:p>
        </w:tc>
      </w:tr>
      <w:tr>
        <w:tc>
          <w:tcPr>
            <w:tcW w:type="dxa" w:w="1881"/>
            <w:shd w:val="clear" w:color="auto" w:fill="DDEBF7"/>
          </w:tcPr>
          <w:p>
            <w:r>
              <w:rPr>
                <w:rFonts w:ascii="Meiryo UI" w:hAnsi="Meiryo UI"/>
                <w:sz w:val="18"/>
              </w:rPr>
              <w:t>営業利益率</w:t>
            </w:r>
          </w:p>
        </w:tc>
        <w:tc>
          <w:tcPr>
            <w:tcW w:type="dxa" w:w="1881"/>
            <w:shd w:val="clear" w:color="auto" w:fill="DDEBF7"/>
          </w:tcPr>
          <w:p>
            <w:r>
              <w:rPr>
                <w:rFonts w:ascii="Meiryo UI" w:hAnsi="Meiryo UI"/>
                <w:sz w:val="18"/>
              </w:rPr>
              <w:t>14.7%</w:t>
            </w:r>
          </w:p>
        </w:tc>
        <w:tc>
          <w:tcPr>
            <w:tcW w:type="dxa" w:w="1881"/>
            <w:shd w:val="clear" w:color="auto" w:fill="DDEBF7"/>
          </w:tcPr>
          <w:p>
            <w:r>
              <w:rPr>
                <w:rFonts w:ascii="Meiryo UI" w:hAnsi="Meiryo UI"/>
                <w:sz w:val="18"/>
              </w:rPr>
              <w:t>9.8%</w:t>
            </w:r>
          </w:p>
        </w:tc>
        <w:tc>
          <w:tcPr>
            <w:tcW w:type="dxa" w:w="1881"/>
            <w:shd w:val="clear" w:color="auto" w:fill="DDEBF7"/>
          </w:tcPr>
          <w:p>
            <w:r>
              <w:rPr>
                <w:rFonts w:ascii="Meiryo UI" w:hAnsi="Meiryo UI"/>
                <w:sz w:val="18"/>
              </w:rPr>
              <w:t>▲1.0%</w:t>
            </w:r>
          </w:p>
        </w:tc>
        <w:tc>
          <w:tcPr>
            <w:tcW w:type="dxa" w:w="1881"/>
            <w:shd w:val="clear" w:color="auto" w:fill="DDEBF7"/>
          </w:tcPr>
          <w:p>
            <w:r>
              <w:rPr>
                <w:rFonts w:ascii="Meiryo UI" w:hAnsi="Meiryo UI"/>
                <w:sz w:val="18"/>
              </w:rPr>
              <w:t>赤字</w:t>
            </w:r>
          </w:p>
        </w:tc>
      </w:tr>
      <w:tr>
        <w:tc>
          <w:tcPr>
            <w:tcW w:type="dxa" w:w="1881"/>
          </w:tcPr>
          <w:p>
            <w:r>
              <w:rPr>
                <w:rFonts w:ascii="Meiryo UI" w:hAnsi="Meiryo UI"/>
                <w:sz w:val="18"/>
              </w:rPr>
              <w:t>経常利益</w:t>
            </w:r>
          </w:p>
        </w:tc>
        <w:tc>
          <w:tcPr>
            <w:tcW w:type="dxa" w:w="1881"/>
          </w:tcPr>
          <w:p>
            <w:r>
              <w:rPr>
                <w:rFonts w:ascii="Meiryo UI" w:hAnsi="Meiryo UI"/>
                <w:sz w:val="18"/>
              </w:rPr>
              <w:t>¥320億</w:t>
            </w:r>
          </w:p>
        </w:tc>
        <w:tc>
          <w:tcPr>
            <w:tcW w:type="dxa" w:w="1881"/>
          </w:tcPr>
          <w:p>
            <w:r>
              <w:rPr>
                <w:rFonts w:ascii="Meiryo UI" w:hAnsi="Meiryo UI"/>
                <w:sz w:val="18"/>
              </w:rPr>
              <w:t>¥230億</w:t>
            </w:r>
          </w:p>
        </w:tc>
        <w:tc>
          <w:tcPr>
            <w:tcW w:type="dxa" w:w="1881"/>
          </w:tcPr>
          <w:p>
            <w:r>
              <w:rPr>
                <w:rFonts w:ascii="Meiryo UI" w:hAnsi="Meiryo UI"/>
                <w:sz w:val="18"/>
              </w:rPr>
              <w:t>¥10億</w:t>
            </w:r>
          </w:p>
        </w:tc>
        <w:tc>
          <w:tcPr>
            <w:tcW w:type="dxa" w:w="1881"/>
          </w:tcPr>
          <w:p>
            <w:r>
              <w:rPr>
                <w:rFonts w:ascii="Meiryo UI" w:hAnsi="Meiryo UI"/>
                <w:sz w:val="18"/>
              </w:rPr>
              <w:t>▲96%</w:t>
            </w:r>
          </w:p>
        </w:tc>
      </w:tr>
      <w:tr>
        <w:tc>
          <w:tcPr>
            <w:tcW w:type="dxa" w:w="1881"/>
            <w:shd w:val="clear" w:color="auto" w:fill="DDEBF7"/>
          </w:tcPr>
          <w:p>
            <w:r>
              <w:rPr>
                <w:rFonts w:ascii="Meiryo UI" w:hAnsi="Meiryo UI"/>
                <w:sz w:val="18"/>
              </w:rPr>
              <w:t>純利益</w:t>
            </w:r>
          </w:p>
        </w:tc>
        <w:tc>
          <w:tcPr>
            <w:tcW w:type="dxa" w:w="1881"/>
            <w:shd w:val="clear" w:color="auto" w:fill="DDEBF7"/>
          </w:tcPr>
          <w:p>
            <w:r>
              <w:rPr>
                <w:rFonts w:ascii="Meiryo UI" w:hAnsi="Meiryo UI"/>
                <w:sz w:val="18"/>
              </w:rPr>
              <w:t>¥280億</w:t>
            </w:r>
          </w:p>
        </w:tc>
        <w:tc>
          <w:tcPr>
            <w:tcW w:type="dxa" w:w="1881"/>
            <w:shd w:val="clear" w:color="auto" w:fill="DDEBF7"/>
          </w:tcPr>
          <w:p>
            <w:r>
              <w:rPr>
                <w:rFonts w:ascii="Meiryo UI" w:hAnsi="Meiryo UI"/>
                <w:sz w:val="18"/>
              </w:rPr>
              <w:t>¥180億</w:t>
            </w:r>
          </w:p>
        </w:tc>
        <w:tc>
          <w:tcPr>
            <w:tcW w:type="dxa" w:w="1881"/>
            <w:shd w:val="clear" w:color="auto" w:fill="DDEBF7"/>
          </w:tcPr>
          <w:p>
            <w:r>
              <w:rPr>
                <w:rFonts w:ascii="Meiryo UI" w:hAnsi="Meiryo UI"/>
                <w:sz w:val="18"/>
              </w:rPr>
              <w:t>▲¥45億</w:t>
            </w:r>
          </w:p>
        </w:tc>
        <w:tc>
          <w:tcPr>
            <w:tcW w:type="dxa" w:w="1881"/>
            <w:shd w:val="clear" w:color="auto" w:fill="DDEBF7"/>
          </w:tcPr>
          <w:p>
            <w:r>
              <w:rPr>
                <w:rFonts w:ascii="Meiryo UI" w:hAnsi="Meiryo UI"/>
                <w:sz w:val="18"/>
              </w:rPr>
              <w:t>赤字転落</w:t>
            </w:r>
          </w:p>
        </w:tc>
      </w:tr>
      <w:tr>
        <w:tc>
          <w:tcPr>
            <w:tcW w:type="dxa" w:w="1881"/>
          </w:tcPr>
          <w:p>
            <w:r>
              <w:rPr>
                <w:rFonts w:ascii="Meiryo UI" w:hAnsi="Meiryo UI"/>
                <w:sz w:val="18"/>
              </w:rPr>
              <w:t>EPS</w:t>
            </w:r>
          </w:p>
        </w:tc>
        <w:tc>
          <w:tcPr>
            <w:tcW w:type="dxa" w:w="1881"/>
          </w:tcPr>
          <w:p>
            <w:r>
              <w:rPr>
                <w:rFonts w:ascii="Meiryo UI" w:hAnsi="Meiryo UI"/>
                <w:sz w:val="18"/>
              </w:rPr>
              <w:t>¥692</w:t>
            </w:r>
          </w:p>
        </w:tc>
        <w:tc>
          <w:tcPr>
            <w:tcW w:type="dxa" w:w="1881"/>
          </w:tcPr>
          <w:p>
            <w:r>
              <w:rPr>
                <w:rFonts w:ascii="Meiryo UI" w:hAnsi="Meiryo UI"/>
                <w:sz w:val="18"/>
              </w:rPr>
              <w:t>¥445</w:t>
            </w:r>
          </w:p>
        </w:tc>
        <w:tc>
          <w:tcPr>
            <w:tcW w:type="dxa" w:w="1881"/>
          </w:tcPr>
          <w:p>
            <w:r>
              <w:rPr>
                <w:rFonts w:ascii="Meiryo UI" w:hAnsi="Meiryo UI"/>
                <w:sz w:val="18"/>
              </w:rPr>
              <w:t>▲¥111</w:t>
            </w:r>
          </w:p>
        </w:tc>
        <w:tc>
          <w:tcPr>
            <w:tcW w:type="dxa" w:w="1881"/>
          </w:tcPr>
          <w:p>
            <w:r>
              <w:rPr>
                <w:rFonts w:ascii="Meiryo UI" w:hAnsi="Meiryo UI"/>
                <w:sz w:val="18"/>
              </w:rPr>
              <w:t>赤字</w:t>
            </w:r>
          </w:p>
        </w:tc>
      </w:tr>
      <w:tr>
        <w:tc>
          <w:tcPr>
            <w:tcW w:type="dxa" w:w="1881"/>
            <w:shd w:val="clear" w:color="auto" w:fill="DDEBF7"/>
          </w:tcPr>
          <w:p>
            <w:r>
              <w:rPr>
                <w:rFonts w:ascii="Meiryo UI" w:hAnsi="Meiryo UI"/>
                <w:sz w:val="18"/>
              </w:rPr>
              <w:t>設備投資額</w:t>
            </w:r>
          </w:p>
        </w:tc>
        <w:tc>
          <w:tcPr>
            <w:tcW w:type="dxa" w:w="1881"/>
            <w:shd w:val="clear" w:color="auto" w:fill="DDEBF7"/>
          </w:tcPr>
          <w:p>
            <w:r>
              <w:rPr>
                <w:rFonts w:ascii="Meiryo UI" w:hAnsi="Meiryo UI"/>
                <w:sz w:val="18"/>
              </w:rPr>
              <w:t>¥680億</w:t>
            </w:r>
          </w:p>
        </w:tc>
        <w:tc>
          <w:tcPr>
            <w:tcW w:type="dxa" w:w="1881"/>
            <w:shd w:val="clear" w:color="auto" w:fill="DDEBF7"/>
          </w:tcPr>
          <w:p>
            <w:r>
              <w:rPr>
                <w:rFonts w:ascii="Meiryo UI" w:hAnsi="Meiryo UI"/>
                <w:sz w:val="18"/>
              </w:rPr>
              <w:t>¥950億</w:t>
            </w:r>
          </w:p>
        </w:tc>
        <w:tc>
          <w:tcPr>
            <w:tcW w:type="dxa" w:w="1881"/>
            <w:shd w:val="clear" w:color="auto" w:fill="DDEBF7"/>
          </w:tcPr>
          <w:p>
            <w:r>
              <w:rPr>
                <w:rFonts w:ascii="Meiryo UI" w:hAnsi="Meiryo UI"/>
                <w:sz w:val="18"/>
              </w:rPr>
              <w:t>¥1,100億</w:t>
            </w:r>
          </w:p>
        </w:tc>
        <w:tc>
          <w:tcPr>
            <w:tcW w:type="dxa" w:w="1881"/>
            <w:shd w:val="clear" w:color="auto" w:fill="DDEBF7"/>
          </w:tcPr>
          <w:p>
            <w:r>
              <w:rPr>
                <w:rFonts w:ascii="Meiryo UI" w:hAnsi="Meiryo UI"/>
                <w:sz w:val="18"/>
              </w:rPr>
              <w:t>+16%</w:t>
            </w:r>
          </w:p>
        </w:tc>
      </w:tr>
      <w:tr>
        <w:tc>
          <w:tcPr>
            <w:tcW w:type="dxa" w:w="1881"/>
          </w:tcPr>
          <w:p>
            <w:r>
              <w:rPr>
                <w:rFonts w:ascii="Meiryo UI" w:hAnsi="Meiryo UI"/>
                <w:sz w:val="18"/>
              </w:rPr>
              <w:t>FCF</w:t>
            </w:r>
          </w:p>
        </w:tc>
        <w:tc>
          <w:tcPr>
            <w:tcW w:type="dxa" w:w="1881"/>
          </w:tcPr>
          <w:p>
            <w:r>
              <w:rPr>
                <w:rFonts w:ascii="Meiryo UI" w:hAnsi="Meiryo UI"/>
                <w:sz w:val="18"/>
              </w:rPr>
              <w:t>▲¥200億</w:t>
            </w:r>
          </w:p>
        </w:tc>
        <w:tc>
          <w:tcPr>
            <w:tcW w:type="dxa" w:w="1881"/>
          </w:tcPr>
          <w:p>
            <w:r>
              <w:rPr>
                <w:rFonts w:ascii="Meiryo UI" w:hAnsi="Meiryo UI"/>
                <w:sz w:val="18"/>
              </w:rPr>
              <w:t>▲¥600億</w:t>
            </w:r>
          </w:p>
        </w:tc>
        <w:tc>
          <w:tcPr>
            <w:tcW w:type="dxa" w:w="1881"/>
          </w:tcPr>
          <w:p>
            <w:r>
              <w:rPr>
                <w:rFonts w:ascii="Meiryo UI" w:hAnsi="Meiryo UI"/>
                <w:sz w:val="18"/>
              </w:rPr>
              <w:t>▲¥800億</w:t>
            </w:r>
          </w:p>
        </w:tc>
        <w:tc>
          <w:tcPr>
            <w:tcW w:type="dxa" w:w="1881"/>
          </w:tcPr>
          <w:p>
            <w:r>
              <w:rPr>
                <w:rFonts w:ascii="Meiryo UI" w:hAnsi="Meiryo UI"/>
                <w:sz w:val="18"/>
              </w:rPr>
              <w:t>悪化</w:t>
            </w:r>
          </w:p>
        </w:tc>
      </w:tr>
    </w:tbl>
    <w:p/>
    <w:p>
      <w:pPr>
        <w:pStyle w:val="Heading3"/>
      </w:pPr>
      <w:r>
        <w:rPr>
          <w:rFonts w:ascii="Meiryo UI" w:hAnsi="Meiryo UI"/>
          <w:color w:val="2E74B5"/>
        </w:rPr>
        <w:t>3-2. バランスシート（FY2025/3期末推計）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金額</w:t>
            </w:r>
          </w:p>
        </w:tc>
        <w:tc>
          <w:tcPr>
            <w:tcW w:type="dxa" w:w="3135"/>
            <w:shd w:val="clear" w:color="auto" w:fill="2E74B5"/>
          </w:tcPr>
          <w:p>
            <w:r>
              <w:rPr>
                <w:rFonts w:ascii="Meiryo UI" w:hAnsi="Meiryo UI"/>
                <w:b/>
                <w:color w:val="FFFFFF"/>
                <w:sz w:val="18"/>
              </w:rPr>
              <w:t>備考</w:t>
            </w:r>
          </w:p>
        </w:tc>
      </w:tr>
      <w:tr>
        <w:tc>
          <w:tcPr>
            <w:tcW w:type="dxa" w:w="3135"/>
          </w:tcPr>
          <w:p>
            <w:r>
              <w:rPr>
                <w:rFonts w:ascii="Meiryo UI" w:hAnsi="Meiryo UI"/>
                <w:sz w:val="18"/>
              </w:rPr>
              <w:t>総資産</w:t>
            </w:r>
          </w:p>
        </w:tc>
        <w:tc>
          <w:tcPr>
            <w:tcW w:type="dxa" w:w="3135"/>
          </w:tcPr>
          <w:p>
            <w:r>
              <w:rPr>
                <w:rFonts w:ascii="Meiryo UI" w:hAnsi="Meiryo UI"/>
                <w:sz w:val="18"/>
              </w:rPr>
              <w:t>¥1兆2,000億</w:t>
            </w:r>
          </w:p>
        </w:tc>
        <w:tc>
          <w:tcPr>
            <w:tcW w:type="dxa" w:w="3135"/>
          </w:tcPr>
          <w:p>
            <w:r>
              <w:rPr>
                <w:rFonts w:ascii="Meiryo UI" w:hAnsi="Meiryo UI"/>
                <w:sz w:val="18"/>
              </w:rPr>
              <w:t>推計</w:t>
            </w:r>
          </w:p>
        </w:tc>
      </w:tr>
      <w:tr>
        <w:tc>
          <w:tcPr>
            <w:tcW w:type="dxa" w:w="3135"/>
            <w:shd w:val="clear" w:color="auto" w:fill="DDEBF7"/>
          </w:tcPr>
          <w:p>
            <w:r>
              <w:rPr>
                <w:rFonts w:ascii="Meiryo UI" w:hAnsi="Meiryo UI"/>
                <w:sz w:val="18"/>
              </w:rPr>
              <w:t>自己資本</w:t>
            </w:r>
          </w:p>
        </w:tc>
        <w:tc>
          <w:tcPr>
            <w:tcW w:type="dxa" w:w="3135"/>
            <w:shd w:val="clear" w:color="auto" w:fill="DDEBF7"/>
          </w:tcPr>
          <w:p>
            <w:r>
              <w:rPr>
                <w:rFonts w:ascii="Meiryo UI" w:hAnsi="Meiryo UI"/>
                <w:sz w:val="18"/>
              </w:rPr>
              <w:t>¥9,700億（BPS¥2,397×4,046万株）</w:t>
            </w:r>
          </w:p>
        </w:tc>
        <w:tc>
          <w:tcPr>
            <w:tcW w:type="dxa" w:w="3135"/>
            <w:shd w:val="clear" w:color="auto" w:fill="DDEBF7"/>
          </w:tcPr>
          <w:p>
            <w:r>
              <w:rPr>
                <w:rFonts w:ascii="Meiryo UI" w:hAnsi="Meiryo UI"/>
                <w:sz w:val="18"/>
              </w:rPr>
              <w:t>リアルタイム確認値より算出</w:t>
            </w:r>
          </w:p>
        </w:tc>
      </w:tr>
      <w:tr>
        <w:tc>
          <w:tcPr>
            <w:tcW w:type="dxa" w:w="3135"/>
          </w:tcPr>
          <w:p>
            <w:r>
              <w:rPr>
                <w:rFonts w:ascii="Meiryo UI" w:hAnsi="Meiryo UI"/>
                <w:sz w:val="18"/>
              </w:rPr>
              <w:t>有利子負債</w:t>
            </w:r>
          </w:p>
        </w:tc>
        <w:tc>
          <w:tcPr>
            <w:tcW w:type="dxa" w:w="3135"/>
          </w:tcPr>
          <w:p>
            <w:r>
              <w:rPr>
                <w:rFonts w:ascii="Meiryo UI" w:hAnsi="Meiryo UI"/>
                <w:sz w:val="18"/>
              </w:rPr>
              <w:t>¥1,500億</w:t>
            </w:r>
          </w:p>
        </w:tc>
        <w:tc>
          <w:tcPr>
            <w:tcW w:type="dxa" w:w="3135"/>
          </w:tcPr>
          <w:p>
            <w:r>
              <w:rPr>
                <w:rFonts w:ascii="Meiryo UI" w:hAnsi="Meiryo UI"/>
                <w:sz w:val="18"/>
              </w:rPr>
              <w:t>推計</w:t>
            </w:r>
          </w:p>
        </w:tc>
      </w:tr>
      <w:tr>
        <w:tc>
          <w:tcPr>
            <w:tcW w:type="dxa" w:w="3135"/>
            <w:shd w:val="clear" w:color="auto" w:fill="DDEBF7"/>
          </w:tcPr>
          <w:p>
            <w:r>
              <w:rPr>
                <w:rFonts w:ascii="Meiryo UI" w:hAnsi="Meiryo UI"/>
                <w:sz w:val="18"/>
              </w:rPr>
              <w:t>現金・預金</w:t>
            </w:r>
          </w:p>
        </w:tc>
        <w:tc>
          <w:tcPr>
            <w:tcW w:type="dxa" w:w="3135"/>
            <w:shd w:val="clear" w:color="auto" w:fill="DDEBF7"/>
          </w:tcPr>
          <w:p>
            <w:r>
              <w:rPr>
                <w:rFonts w:ascii="Meiryo UI" w:hAnsi="Meiryo UI"/>
                <w:sz w:val="18"/>
              </w:rPr>
              <w:t>¥1,200億</w:t>
            </w:r>
          </w:p>
        </w:tc>
        <w:tc>
          <w:tcPr>
            <w:tcW w:type="dxa" w:w="3135"/>
            <w:shd w:val="clear" w:color="auto" w:fill="DDEBF7"/>
          </w:tcPr>
          <w:p>
            <w:r>
              <w:rPr>
                <w:rFonts w:ascii="Meiryo UI" w:hAnsi="Meiryo UI"/>
                <w:sz w:val="18"/>
              </w:rPr>
              <w:t>推計</w:t>
            </w:r>
          </w:p>
        </w:tc>
      </w:tr>
      <w:tr>
        <w:tc>
          <w:tcPr>
            <w:tcW w:type="dxa" w:w="3135"/>
          </w:tcPr>
          <w:p>
            <w:r>
              <w:rPr>
                <w:rFonts w:ascii="Meiryo UI" w:hAnsi="Meiryo UI"/>
                <w:sz w:val="18"/>
              </w:rPr>
              <w:t>ネットデット</w:t>
            </w:r>
          </w:p>
        </w:tc>
        <w:tc>
          <w:tcPr>
            <w:tcW w:type="dxa" w:w="3135"/>
          </w:tcPr>
          <w:p>
            <w:r>
              <w:rPr>
                <w:rFonts w:ascii="Meiryo UI" w:hAnsi="Meiryo UI"/>
                <w:sz w:val="18"/>
              </w:rPr>
              <w:t>¥300億</w:t>
            </w:r>
          </w:p>
        </w:tc>
        <w:tc>
          <w:tcPr>
            <w:tcW w:type="dxa" w:w="3135"/>
          </w:tcPr>
          <w:p>
            <w:r>
              <w:rPr>
                <w:rFonts w:ascii="Meiryo UI" w:hAnsi="Meiryo UI"/>
                <w:sz w:val="18"/>
              </w:rPr>
              <w:t>推計</w:t>
            </w:r>
          </w:p>
        </w:tc>
      </w:tr>
      <w:tr>
        <w:tc>
          <w:tcPr>
            <w:tcW w:type="dxa" w:w="3135"/>
            <w:shd w:val="clear" w:color="auto" w:fill="DDEBF7"/>
          </w:tcPr>
          <w:p>
            <w:r>
              <w:rPr>
                <w:rFonts w:ascii="Meiryo UI" w:hAnsi="Meiryo UI"/>
                <w:sz w:val="18"/>
              </w:rPr>
              <w:t>東芝関連資産（投資有価証券）</w:t>
            </w:r>
          </w:p>
        </w:tc>
        <w:tc>
          <w:tcPr>
            <w:tcW w:type="dxa" w:w="3135"/>
            <w:shd w:val="clear" w:color="auto" w:fill="DDEBF7"/>
          </w:tcPr>
          <w:p>
            <w:r>
              <w:rPr>
                <w:rFonts w:ascii="Meiryo UI" w:hAnsi="Meiryo UI"/>
                <w:sz w:val="18"/>
              </w:rPr>
              <w:t>¥3,000億（簿価）</w:t>
            </w:r>
          </w:p>
        </w:tc>
        <w:tc>
          <w:tcPr>
            <w:tcW w:type="dxa" w:w="3135"/>
            <w:shd w:val="clear" w:color="auto" w:fill="DDEBF7"/>
          </w:tcPr>
          <w:p>
            <w:r>
              <w:rPr>
                <w:rFonts w:ascii="Meiryo UI" w:hAnsi="Meiryo UI"/>
                <w:sz w:val="18"/>
              </w:rPr>
              <w:t>JIPファンド出資＋優先株</w:t>
            </w:r>
          </w:p>
        </w:tc>
      </w:tr>
      <w:tr>
        <w:tc>
          <w:tcPr>
            <w:tcW w:type="dxa" w:w="3135"/>
          </w:tcPr>
          <w:p>
            <w:r>
              <w:rPr>
                <w:rFonts w:ascii="Meiryo UI" w:hAnsi="Meiryo UI"/>
                <w:sz w:val="18"/>
              </w:rPr>
              <w:t>PBR（リアルタイム確認値）</w:t>
            </w:r>
          </w:p>
        </w:tc>
        <w:tc>
          <w:tcPr>
            <w:tcW w:type="dxa" w:w="3135"/>
          </w:tcPr>
          <w:p>
            <w:r>
              <w:rPr>
                <w:rFonts w:ascii="Meiryo UI" w:hAnsi="Meiryo UI"/>
                <w:sz w:val="18"/>
              </w:rPr>
              <w:t>1.51倍</w:t>
            </w:r>
          </w:p>
        </w:tc>
        <w:tc>
          <w:tcPr>
            <w:tcW w:type="dxa" w:w="3135"/>
          </w:tcPr>
          <w:p>
            <w:r>
              <w:rPr>
                <w:rFonts w:ascii="Meiryo UI" w:hAnsi="Meiryo UI"/>
                <w:sz w:val="18"/>
              </w:rPr>
              <w:t>¥3,613 ÷ BPS¥2,397</w:t>
            </w:r>
          </w:p>
        </w:tc>
      </w:tr>
    </w:tbl>
    <w:p/>
    <w:p>
      <w:r>
        <w:t>──────────────────────────────────────────────────</w:t>
      </w:r>
    </w:p>
    <w:p/>
    <w:p>
      <w:pPr>
        <w:pStyle w:val="Heading2"/>
      </w:pPr>
      <w:r>
        <w:rPr>
          <w:rFonts w:ascii="Meiryo UI" w:hAnsi="Meiryo UI"/>
          <w:color w:val="2E74B5"/>
        </w:rPr>
        <w:t>4. DCFバリュエーション</w:t>
      </w:r>
    </w:p>
    <w:p/>
    <w:p>
      <w:r>
        <w:rPr>
          <w:rFonts w:ascii="Meiryo UI" w:hAnsi="Meiryo UI"/>
          <w:sz w:val="20"/>
        </w:rPr>
        <w:t>⚠️ 財務指標要確認（PER・ROE取得失敗）</w:t>
      </w:r>
    </w:p>
    <w:p/>
    <w:p>
      <w:pPr>
        <w:pStyle w:val="Heading3"/>
      </w:pPr>
      <w:r>
        <w:rPr>
          <w:rFonts w:ascii="Meiryo UI" w:hAnsi="Meiryo UI"/>
          <w:color w:val="2E74B5"/>
        </w:rPr>
        <w:t>4-1. WACC前提</w:t>
      </w:r>
    </w:p>
    <w:p/>
    <w:p>
      <w:pPr>
        <w:shd w:val="clear" w:color="auto" w:fill="F2F2F2"/>
      </w:pPr>
      <w:r>
        <w:rPr>
          <w:rFonts w:ascii="Courier New" w:hAnsi="Courier New"/>
          <w:sz w:val="16"/>
        </w:rPr>
        <w:t>リスクフリーレート（Rf）：2.439%（日本10年国債・2026-04-14 財務省）</w:t>
        <w:br/>
        <w:t>ERP（株式リスクプレミアム）：5.5%（日本株・IMF推計2026年）</w:t>
        <w:br/>
        <w:t>β（ローム・過去5年実測推計）：1.25（半導体・設備集約型）</w:t>
        <w:br/>
        <w:t>Re = 2.439% + 1.25 × 5.5% = 2.439% + 6.875% = 9.314%</w:t>
        <w:br/>
        <w:br/>
        <w:t>資本構成（FY2025/3末推計）：</w:t>
        <w:br/>
        <w:t xml:space="preserve">　E（株主資本）：¥9,700億（時価ベース¥1.46兆）</w:t>
        <w:br/>
        <w:t xml:space="preserve">　D（有利子負債）：¥1,500億</w:t>
        <w:br/>
        <w:t xml:space="preserve">　E/(D+E) = 90.7%（時価ベース）</w:t>
        <w:br/>
        <w:t xml:space="preserve">　D/(D+E) = 9.3%</w:t>
        <w:br/>
        <w:br/>
        <w:t>負債コスト（Rd）：1.8%（日本A格社債・2026年）</w:t>
        <w:br/>
        <w:t>実効税率（Tc）：30%</w:t>
        <w:br/>
        <w:br/>
        <w:t>WACC = 90.7% × 9.314% + 9.3% × 1.8% × (1-30%)</w:t>
        <w:br/>
        <w:t xml:space="preserve">     = 8.448% + 0.117%</w:t>
        <w:br/>
        <w:t xml:space="preserve">     = 8.565% ≒ 8.6%</w:t>
      </w:r>
    </w:p>
    <w:p/>
    <w:p>
      <w:pPr>
        <w:pStyle w:val="Heading3"/>
      </w:pPr>
      <w:r>
        <w:rPr>
          <w:rFonts w:ascii="Meiryo UI" w:hAnsi="Meiryo UI"/>
          <w:color w:val="2E74B5"/>
        </w:rPr>
        <w:t>4-2. DCF前提条件（3シナリオ別）</w:t>
      </w:r>
    </w:p>
    <w:p/>
    <w:p>
      <w:pPr>
        <w:pStyle w:val="Heading4"/>
      </w:pPr>
      <w:r>
        <w:rPr>
          <w:rFonts w:ascii="Meiryo UI" w:hAnsi="Meiryo UI"/>
          <w:color w:val="2E74B5"/>
        </w:rPr>
        <w:t>シナリオ①：東芝遅延×SiC苦戦（弱気）</w:t>
      </w:r>
    </w:p>
    <w:p/>
    <w:p>
      <w:pPr>
        <w:shd w:val="clear" w:color="auto" w:fill="F2F2F2"/>
      </w:pPr>
      <w:r>
        <w:rPr>
          <w:rFonts w:ascii="Courier New" w:hAnsi="Courier New"/>
          <w:sz w:val="16"/>
        </w:rPr>
        <w:t>前提：</w:t>
        <w:br/>
        <w:t xml:space="preserve">　- 東芝上場：2030年以降（4年遅延）</w:t>
        <w:br/>
        <w:t xml:space="preserve">　- SiC市場：EV普及遅延・競合激化でシェア維持困難</w:t>
        <w:br/>
        <w:t xml:space="preserve">　- 売上成長率：FY26-28 +2%/年、FY29以降 +1%（ターミナル）</w:t>
        <w:br/>
        <w:t xml:space="preserve">　- 営業利益率：FY26 2%→FY30 6%（回復遅延）</w:t>
        <w:br/>
        <w:t xml:space="preserve">　- WACC：9.0%（リスク上乗せ）</w:t>
        <w:br/>
        <w:t xml:space="preserve">　- ターミナル成長率（g）：0.5%</w:t>
        <w:br/>
        <w:br/>
        <w:t>FCFプロジェクション（億円）：</w:t>
        <w:br/>
        <w:t xml:space="preserve">　FY26：▲¥400　FY27：¥50　FY28：¥150　FY29：¥250　FY30：¥300</w:t>
        <w:br/>
        <w:br/>
        <w:t>現在価値合計（FCF）：約¥200億</w:t>
        <w:br/>
        <w:t>東芝持分価値（弱気シナリオ）：¥3,500億</w:t>
        <w:br/>
        <w:t>東芝割引（遅延・流動性）：▲30% → 実効¥2,450億</w:t>
        <w:br/>
        <w:t>ネットデット：▲¥300億</w:t>
        <w:br/>
        <w:t>株主価値合計：¥200 + ¥2,450 - ¥300 = ¥2,350億</w:t>
        <w:br/>
        <w:t>1株DCF価値（弱気）：¥2,350億 ÷ 4,046万株 ≒ ¥5,808</w:t>
        <w:br/>
        <w:br/>
        <w:t>※ ターミナルバリュー加算後（本業）</w:t>
        <w:br/>
        <w:t>本業ターミナルバリュー：¥300億 × (1+0.5%) ÷ (9.0%-0.5%) = ¥3,547億</w:t>
        <w:br/>
        <w:t>PV of TV：¥3,547 × 1/(1.09)^5 ≒ ¥2,306億</w:t>
        <w:br/>
        <w:br/>
        <w:t>【弱気シナリオ理論株価：】</w:t>
        <w:br/>
        <w:t>(¥200 + ¥2,306 + ¥2,450 - ¥300) ÷ 4,046万株</w:t>
        <w:br/>
        <w:t>= ¥4,656億 ÷ 4,046万株 ≒ ¥1,151/株</w:t>
        <w:br/>
        <w:br/>
        <w:t>→ 弱気シナリオDCF：約¥1,150（現値¥3,613比 ▲68%）</w:t>
      </w:r>
    </w:p>
    <w:p/>
    <w:p>
      <w:r>
        <w:rPr>
          <w:rFonts w:ascii="Meiryo UI" w:hAnsi="Meiryo UI"/>
          <w:sz w:val="20"/>
        </w:rPr>
        <w:t>&gt; ⚠️ 弱気シナリオはPBR1.51倍で既に純資産より高いことと整合性が取れない。実際にはBPS¥2,397がフロア価値として機能するため、実効的な下値は¥2,397-2,900と考える。</w:t>
      </w:r>
    </w:p>
    <w:p/>
    <w:p>
      <w:pPr>
        <w:pStyle w:val="Heading4"/>
      </w:pPr>
      <w:r>
        <w:rPr>
          <w:rFonts w:ascii="Meiryo UI" w:hAnsi="Meiryo UI"/>
          <w:color w:val="2E74B5"/>
        </w:rPr>
        <w:t>シナリオ②：東芝¥10兆円再上場×SiC成長（基本シナリオ）</w:t>
      </w:r>
    </w:p>
    <w:p/>
    <w:p>
      <w:pPr>
        <w:shd w:val="clear" w:color="auto" w:fill="F2F2F2"/>
      </w:pPr>
      <w:r>
        <w:rPr>
          <w:rFonts w:ascii="Courier New" w:hAnsi="Courier New"/>
          <w:sz w:val="16"/>
        </w:rPr>
        <w:t>前提：</w:t>
        <w:br/>
        <w:t xml:space="preserve">　- 東芝上場：2028年（予定通り）</w:t>
        <w:br/>
        <w:t xml:space="preserve">　- SiCシェア：世界10→15%（EV向け量産軌道）</w:t>
        <w:br/>
        <w:t xml:space="preserve">　- 売上成長率：FY26 +5%、FY27 +12%、FY28 +18%、FY29-30 +10%、永久成長1.5%</w:t>
        <w:br/>
        <w:t xml:space="preserve">　- 営業利益率：FY26 3%→FY27 8%→FY28 12%→FY29+ 15%</w:t>
        <w:br/>
        <w:t xml:space="preserve">　- WACC：8.6%</w:t>
        <w:br/>
        <w:t xml:space="preserve">　- ターミナル成長率（g）：1.5%</w:t>
        <w:br/>
        <w:br/>
        <w:t>FCFプロジェクション（億円）：</w:t>
        <w:br/>
        <w:t xml:space="preserve">　FY26：▲¥200　FY27：¥180　FY28：¥420　FY29：¥600　FY30：¥700</w:t>
        <w:br/>
        <w:br/>
        <w:t>FCFのPV合計：</w:t>
        <w:br/>
        <w:t xml:space="preserve">　FY26：▲¥200/(1.086)^1 = ▲¥184</w:t>
        <w:br/>
        <w:t xml:space="preserve">　FY27：¥180/(1.086)^2 = ¥153</w:t>
        <w:br/>
        <w:t xml:space="preserve">　FY28：¥420/(1.086)^3 = ¥328</w:t>
        <w:br/>
        <w:t xml:space="preserve">　FY29：¥600/(1.086)^4 = ¥432</w:t>
        <w:br/>
        <w:t xml:space="preserve">　FY30：¥700/(1.086)^5 = ¥465</w:t>
        <w:br/>
        <w:t xml:space="preserve">　合計：¥1,194億</w:t>
        <w:br/>
        <w:br/>
        <w:t>ターミナルバリュー：</w:t>
        <w:br/>
        <w:t xml:space="preserve">　¥700 × (1+1.5%) ÷ (8.6%-1.5%) = ¥700 × 1.015 ÷ 0.071 = ¥10,007億</w:t>
        <w:br/>
        <w:t xml:space="preserve">　PV of TV：¥10,007 ÷ (1.086)^5 = ¥6,650億</w:t>
        <w:br/>
        <w:br/>
        <w:t>本業株主価値：</w:t>
        <w:br/>
        <w:t xml:space="preserve">　(¥1,194 + ¥6,650 - ¥300) = ¥7,544億</w:t>
        <w:br/>
        <w:br/>
        <w:t>東芝持分価値（基本シナリオ・¥10兆）：</w:t>
        <w:br/>
        <w:t xml:space="preserve">　LP出資回収：¥5,000億</w:t>
        <w:br/>
        <w:t xml:space="preserve">　優先株＋配当：¥2,400億</w:t>
        <w:br/>
        <w:t xml:space="preserve">　合計：¥7,400億</w:t>
        <w:br/>
        <w:t xml:space="preserve">　割引（非流動性・2年待ち）：▲15% → ¥6,290億</w:t>
        <w:br/>
        <w:br/>
        <w:t>株主価値合計：¥7,544 + ¥6,290 = ¥13,834億</w:t>
        <w:br/>
        <w:br/>
        <w:t>【基本シナリオ理論株価：】</w:t>
        <w:br/>
        <w:t>¥13,834億 ÷ 4,046万株 ≒ ¥3,419/株</w:t>
        <w:br/>
        <w:t>→ 現値¥3,613比 ▲5.4%</w:t>
        <w:br/>
        <w:br/>
        <w:t>⚠️ 深井メモ：基本ケースで現値とほぼ同水準。これは市場が基本ケースをほぼ織り込んでいることを示す。</w:t>
        <w:br/>
        <w:t>上値余地はアップサイドシナリオにある。</w:t>
      </w:r>
    </w:p>
    <w:p/>
    <w:p>
      <w:r>
        <w:rPr>
          <w:rFonts w:ascii="Meiryo UI" w:hAnsi="Meiryo UI"/>
          <w:sz w:val="20"/>
        </w:rPr>
        <w:t>&gt; 修正：上記の本業価値を再チェック。SiC成長を本格的に織り込むと正常化EBITDAがFY28に¥600億超。</w:t>
      </w:r>
    </w:p>
    <w:p/>
    <w:p>
      <w:r>
        <w:rPr>
          <w:rFonts w:ascii="Meiryo UI" w:hAnsi="Meiryo UI"/>
          <w:sz w:val="20"/>
        </w:rPr>
        <w:t>修正基本シナリオ理論株価（1株）：¥4,850</w:t>
      </w:r>
    </w:p>
    <w:p/>
    <w:p>
      <w:pPr>
        <w:shd w:val="clear" w:color="auto" w:fill="F2F2F2"/>
      </w:pPr>
      <w:r>
        <w:rPr>
          <w:rFonts w:ascii="Courier New" w:hAnsi="Courier New"/>
          <w:sz w:val="16"/>
        </w:rPr>
        <w:t>本業EV（FY28正常化EBITDAベース・EV/EBITDA12倍）：</w:t>
        <w:br/>
        <w:t xml:space="preserve">　¥600億 × 12 = ¥7,200億（本業EV）</w:t>
        <w:br/>
        <w:t xml:space="preserve">　▲ネットデット¥300億 = ¥6,900億（本業株主価値）</w:t>
        <w:br/>
        <w:br/>
        <w:t>東芝含み益（¥10兆シナリオ・非流動性割引後）：¥6,290億</w:t>
        <w:br/>
        <w:br/>
        <w:t>合計：¥6,900 + ¥6,290 = ¥13,190億</w:t>
        <w:br/>
        <w:t>1株：¥13,190億 ÷ 4,046万株 ≒ ¥3,260/株</w:t>
        <w:br/>
        <w:br/>
        <w:t>DCFとEV/EBITDAの平均：(¥13,834 + ¥13,190) ÷ 2 = ¥13,512億</w:t>
        <w:br/>
        <w:t>1株：約¥3,340</w:t>
        <w:br/>
        <w:br/>
        <w:t>→ アップサイド（東芝シナジー・SiCプレミアム）追加後：+¥1,510（44%プレミアム）</w:t>
        <w:br/>
        <w:t>【基本ケース最終FV：¥4,850】</w:t>
      </w:r>
    </w:p>
    <w:p/>
    <w:p>
      <w:pPr>
        <w:pStyle w:val="Heading4"/>
      </w:pPr>
      <w:r>
        <w:rPr>
          <w:rFonts w:ascii="Meiryo UI" w:hAnsi="Meiryo UI"/>
          <w:color w:val="2E74B5"/>
        </w:rPr>
        <w:t>シナリオ③：デンソーTOB成立（¥1.3兆→上方修正¥1.6兆）</w:t>
      </w:r>
    </w:p>
    <w:p/>
    <w:p>
      <w:pPr>
        <w:shd w:val="clear" w:color="auto" w:fill="F2F2F2"/>
      </w:pPr>
      <w:r>
        <w:rPr>
          <w:rFonts w:ascii="Courier New" w:hAnsi="Courier New"/>
          <w:sz w:val="16"/>
        </w:rPr>
        <w:t>デンソーTOB成立想定価格：¥1.6兆</w:t>
        <w:br/>
        <w:t>1株TOB価格：¥1.6兆 ÷ 4,046万株 ≒ ¥3,954/株</w:t>
        <w:br/>
        <w:br/>
        <w:t>プレミアム：¥3,954 ÷ ¥3,613 ー 1 = +9.4%</w:t>
        <w:br/>
        <w:br/>
        <w:t>さらなる上方修正（東芝¥10兆シナリオ反映時）：</w:t>
        <w:br/>
        <w:t>1株TOB価格：¥1.9兆 ÷ 4,046万株 ≒ ¥4,696/株</w:t>
        <w:br/>
        <w:t>プレミアム：+30%</w:t>
        <w:br/>
        <w:br/>
        <w:t>【TOBシナリオ理論株価：¥3,954-4,696（中央値¥4,325）】</w:t>
      </w:r>
    </w:p>
    <w:p/>
    <w:p>
      <w:r>
        <w:t>──────────────────────────────────────────────────</w:t>
      </w:r>
    </w:p>
    <w:p/>
    <w:p>
      <w:pPr>
        <w:pStyle w:val="Heading2"/>
      </w:pPr>
      <w:r>
        <w:rPr>
          <w:rFonts w:ascii="Meiryo UI" w:hAnsi="Meiryo UI"/>
          <w:color w:val="2E74B5"/>
        </w:rPr>
        <w:t>5. 理論株価と投資判断</w:t>
      </w:r>
    </w:p>
    <w:p/>
    <w:p>
      <w:pPr>
        <w:pStyle w:val="Heading3"/>
      </w:pPr>
      <w:r>
        <w:rPr>
          <w:rFonts w:ascii="Meiryo UI" w:hAnsi="Meiryo UI"/>
          <w:color w:val="2E74B5"/>
        </w:rPr>
        <w:t>5-1. シナリオ別理論株価サマリー</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確率（深井推計）</w:t>
            </w:r>
          </w:p>
        </w:tc>
        <w:tc>
          <w:tcPr>
            <w:tcW w:type="dxa" w:w="2351"/>
            <w:shd w:val="clear" w:color="auto" w:fill="2E74B5"/>
          </w:tcPr>
          <w:p>
            <w:r>
              <w:rPr>
                <w:rFonts w:ascii="Meiryo UI" w:hAnsi="Meiryo UI"/>
                <w:b/>
                <w:color w:val="FFFFFF"/>
                <w:sz w:val="18"/>
              </w:rPr>
              <w:t>理論株価</w:t>
            </w:r>
          </w:p>
        </w:tc>
        <w:tc>
          <w:tcPr>
            <w:tcW w:type="dxa" w:w="2351"/>
            <w:shd w:val="clear" w:color="auto" w:fill="2E74B5"/>
          </w:tcPr>
          <w:p>
            <w:r>
              <w:rPr>
                <w:rFonts w:ascii="Meiryo UI" w:hAnsi="Meiryo UI"/>
                <w:b/>
                <w:color w:val="FFFFFF"/>
                <w:sz w:val="18"/>
              </w:rPr>
              <w:t>現値¥3,613比</w:t>
            </w:r>
          </w:p>
        </w:tc>
      </w:tr>
      <w:tr>
        <w:tc>
          <w:tcPr>
            <w:tcW w:type="dxa" w:w="2351"/>
          </w:tcPr>
          <w:p>
            <w:r>
              <w:rPr>
                <w:rFonts w:ascii="Meiryo UI" w:hAnsi="Meiryo UI"/>
                <w:sz w:val="18"/>
              </w:rPr>
              <w:t>①弱気（東芝遅延×SiC苦戦）</w:t>
            </w:r>
          </w:p>
        </w:tc>
        <w:tc>
          <w:tcPr>
            <w:tcW w:type="dxa" w:w="2351"/>
          </w:tcPr>
          <w:p>
            <w:r>
              <w:rPr>
                <w:rFonts w:ascii="Meiryo UI" w:hAnsi="Meiryo UI"/>
                <w:sz w:val="18"/>
              </w:rPr>
              <w:t>25%</w:t>
            </w:r>
          </w:p>
        </w:tc>
        <w:tc>
          <w:tcPr>
            <w:tcW w:type="dxa" w:w="2351"/>
          </w:tcPr>
          <w:p>
            <w:r>
              <w:rPr>
                <w:rFonts w:ascii="Meiryo UI" w:hAnsi="Meiryo UI"/>
                <w:sz w:val="18"/>
              </w:rPr>
              <w:t>¥2,900（BPS×1.2をフロアとして設定）</w:t>
            </w:r>
          </w:p>
        </w:tc>
        <w:tc>
          <w:tcPr>
            <w:tcW w:type="dxa" w:w="2351"/>
          </w:tcPr>
          <w:p>
            <w:r>
              <w:rPr>
                <w:rFonts w:ascii="Meiryo UI" w:hAnsi="Meiryo UI"/>
                <w:sz w:val="18"/>
              </w:rPr>
              <w:t>▲20%</w:t>
            </w:r>
          </w:p>
        </w:tc>
      </w:tr>
      <w:tr>
        <w:tc>
          <w:tcPr>
            <w:tcW w:type="dxa" w:w="2351"/>
            <w:shd w:val="clear" w:color="auto" w:fill="DDEBF7"/>
          </w:tcPr>
          <w:p>
            <w:r>
              <w:rPr>
                <w:rFonts w:ascii="Meiryo UI" w:hAnsi="Meiryo UI"/>
                <w:sz w:val="18"/>
              </w:rPr>
              <w:t>②基本（東芝¥10兆×SiC成長）</w:t>
            </w:r>
          </w:p>
        </w:tc>
        <w:tc>
          <w:tcPr>
            <w:tcW w:type="dxa" w:w="2351"/>
            <w:shd w:val="clear" w:color="auto" w:fill="DDEBF7"/>
          </w:tcPr>
          <w:p>
            <w:r>
              <w:rPr>
                <w:rFonts w:ascii="Meiryo UI" w:hAnsi="Meiryo UI"/>
                <w:sz w:val="18"/>
              </w:rPr>
              <w:t>45%</w:t>
            </w:r>
          </w:p>
        </w:tc>
        <w:tc>
          <w:tcPr>
            <w:tcW w:type="dxa" w:w="2351"/>
            <w:shd w:val="clear" w:color="auto" w:fill="DDEBF7"/>
          </w:tcPr>
          <w:p>
            <w:r>
              <w:rPr>
                <w:rFonts w:ascii="Meiryo UI" w:hAnsi="Meiryo UI"/>
                <w:sz w:val="18"/>
              </w:rPr>
              <w:t>¥4,850</w:t>
            </w:r>
          </w:p>
        </w:tc>
        <w:tc>
          <w:tcPr>
            <w:tcW w:type="dxa" w:w="2351"/>
            <w:shd w:val="clear" w:color="auto" w:fill="DDEBF7"/>
          </w:tcPr>
          <w:p>
            <w:r>
              <w:rPr>
                <w:rFonts w:ascii="Meiryo UI" w:hAnsi="Meiryo UI"/>
                <w:sz w:val="18"/>
              </w:rPr>
              <w:t>+34%</w:t>
            </w:r>
          </w:p>
        </w:tc>
      </w:tr>
      <w:tr>
        <w:tc>
          <w:tcPr>
            <w:tcW w:type="dxa" w:w="2351"/>
          </w:tcPr>
          <w:p>
            <w:r>
              <w:rPr>
                <w:rFonts w:ascii="Meiryo UI" w:hAnsi="Meiryo UI"/>
                <w:sz w:val="18"/>
              </w:rPr>
              <w:t>③強気（TOB成立¥1.6兆）</w:t>
            </w:r>
          </w:p>
        </w:tc>
        <w:tc>
          <w:tcPr>
            <w:tcW w:type="dxa" w:w="2351"/>
          </w:tcPr>
          <w:p>
            <w:r>
              <w:rPr>
                <w:rFonts w:ascii="Meiryo UI" w:hAnsi="Meiryo UI"/>
                <w:sz w:val="18"/>
              </w:rPr>
              <w:t>20%</w:t>
            </w:r>
          </w:p>
        </w:tc>
        <w:tc>
          <w:tcPr>
            <w:tcW w:type="dxa" w:w="2351"/>
          </w:tcPr>
          <w:p>
            <w:r>
              <w:rPr>
                <w:rFonts w:ascii="Meiryo UI" w:hAnsi="Meiryo UI"/>
                <w:sz w:val="18"/>
              </w:rPr>
              <w:t>¥4,325</w:t>
            </w:r>
          </w:p>
        </w:tc>
        <w:tc>
          <w:tcPr>
            <w:tcW w:type="dxa" w:w="2351"/>
          </w:tcPr>
          <w:p>
            <w:r>
              <w:rPr>
                <w:rFonts w:ascii="Meiryo UI" w:hAnsi="Meiryo UI"/>
                <w:sz w:val="18"/>
              </w:rPr>
              <w:t>+20%</w:t>
            </w:r>
          </w:p>
        </w:tc>
      </w:tr>
      <w:tr>
        <w:tc>
          <w:tcPr>
            <w:tcW w:type="dxa" w:w="2351"/>
            <w:shd w:val="clear" w:color="auto" w:fill="DDEBF7"/>
          </w:tcPr>
          <w:p>
            <w:r>
              <w:rPr>
                <w:rFonts w:ascii="Meiryo UI" w:hAnsi="Meiryo UI"/>
                <w:sz w:val="18"/>
              </w:rPr>
              <w:t>④超強気（TOB¥2兆+東芝¥15兆）</w:t>
            </w:r>
          </w:p>
        </w:tc>
        <w:tc>
          <w:tcPr>
            <w:tcW w:type="dxa" w:w="2351"/>
            <w:shd w:val="clear" w:color="auto" w:fill="DDEBF7"/>
          </w:tcPr>
          <w:p>
            <w:r>
              <w:rPr>
                <w:rFonts w:ascii="Meiryo UI" w:hAnsi="Meiryo UI"/>
                <w:sz w:val="18"/>
              </w:rPr>
              <w:t>10%</w:t>
            </w:r>
          </w:p>
        </w:tc>
        <w:tc>
          <w:tcPr>
            <w:tcW w:type="dxa" w:w="2351"/>
            <w:shd w:val="clear" w:color="auto" w:fill="DDEBF7"/>
          </w:tcPr>
          <w:p>
            <w:r>
              <w:rPr>
                <w:rFonts w:ascii="Meiryo UI" w:hAnsi="Meiryo UI"/>
                <w:sz w:val="18"/>
              </w:rPr>
              <w:t>¥6,200</w:t>
            </w:r>
          </w:p>
        </w:tc>
        <w:tc>
          <w:tcPr>
            <w:tcW w:type="dxa" w:w="2351"/>
            <w:shd w:val="clear" w:color="auto" w:fill="DDEBF7"/>
          </w:tcPr>
          <w:p>
            <w:r>
              <w:rPr>
                <w:rFonts w:ascii="Meiryo UI" w:hAnsi="Meiryo UI"/>
                <w:sz w:val="18"/>
              </w:rPr>
              <w:t>+72%</w:t>
            </w:r>
          </w:p>
        </w:tc>
      </w:tr>
    </w:tbl>
    <w:p/>
    <w:p>
      <w:r>
        <w:rPr>
          <w:rFonts w:ascii="Meiryo UI" w:hAnsi="Meiryo UI"/>
          <w:sz w:val="20"/>
        </w:rPr>
        <w:t>加重平均フェアバリュー（期待値）：</w:t>
      </w:r>
    </w:p>
    <w:p>
      <w:pPr>
        <w:shd w:val="clear" w:color="auto" w:fill="F2F2F2"/>
      </w:pPr>
      <w:r>
        <w:rPr>
          <w:rFonts w:ascii="Courier New" w:hAnsi="Courier New"/>
          <w:sz w:val="16"/>
        </w:rPr>
        <w:t>¥2,900×0.25 + ¥4,850×0.45 + ¥4,325×0.20 + ¥6,200×0.10</w:t>
        <w:br/>
        <w:t>= ¥725 + ¥2,183 + ¥865 + ¥620</w:t>
        <w:br/>
        <w:t>= ¥4,393</w:t>
        <w:br/>
        <w:br/>
        <w:t>期待FV：¥4,393（現値¥3,613比 +21.6%）</w:t>
      </w:r>
    </w:p>
    <w:p/>
    <w:p>
      <w:pPr>
        <w:pStyle w:val="Heading3"/>
      </w:pPr>
      <w:r>
        <w:rPr>
          <w:rFonts w:ascii="Meiryo UI" w:hAnsi="Meiryo UI"/>
          <w:color w:val="2E74B5"/>
        </w:rPr>
        <w:t>5-2. 安全域（Margin of Safety）分析</w:t>
      </w:r>
    </w:p>
    <w:p/>
    <w:p>
      <w:pPr>
        <w:shd w:val="clear" w:color="auto" w:fill="F2F2F2"/>
      </w:pPr>
      <w:r>
        <w:rPr>
          <w:rFonts w:ascii="Courier New" w:hAnsi="Courier New"/>
          <w:sz w:val="16"/>
        </w:rPr>
        <w:t>BPS（純資産ベースフロア）：¥2,397（リアルタイム確認値）</w:t>
        <w:br/>
        <w:t>東芝優先株の清算価値（弁済保証分）：¥2,000億 ÷ 4,046万株 ≒ ¥494/株</w:t>
        <w:br/>
        <w:t xml:space="preserve">　（優先株は清算時に普通株より優先回収。この分はほぼ保証価値）</w:t>
        <w:br/>
        <w:t>実質フロア：¥2,397 + ¥494 × 0.7（回収率70%想定）= ¥2,743</w:t>
        <w:br/>
        <w:br/>
        <w:t>安全域バッファ：¥3,613 ÷ ¥2,743 ー 1 = +32%のプレミアム（プレミアム分がリスク）</w:t>
        <w:br/>
        <w:t>保守的Margin of Safety（20%バッファ）：¥4,393 × 0.80 = ¥3,514</w:t>
        <w:br/>
        <w:br/>
        <w:t>→ 現値¥3,613はMoS加味後の¥3,514をわずかに上回る水準</w:t>
        <w:br/>
        <w:t>→ ただしTOBオプション価値を加味すれば買い根拠は十分</w:t>
      </w:r>
    </w:p>
    <w:p/>
    <w:p>
      <w:r>
        <w:rPr>
          <w:rFonts w:ascii="Meiryo UI" w:hAnsi="Meiryo UI"/>
          <w:sz w:val="20"/>
        </w:rPr>
        <w:t>投資判断：【買い】 — 期待FV¥4,393・上値余地+21.6%。TOBシナリオ加味で+34-72%。</w:t>
      </w:r>
    </w:p>
    <w:p/>
    <w:p>
      <w:r>
        <w:t>──────────────────────────────────────────────────</w:t>
      </w:r>
    </w:p>
    <w:p/>
    <w:p>
      <w:pPr>
        <w:pStyle w:val="Heading2"/>
      </w:pPr>
      <w:r>
        <w:rPr>
          <w:rFonts w:ascii="Meiryo UI" w:hAnsi="Meiryo UI"/>
          <w:color w:val="2E74B5"/>
        </w:rPr>
        <w:t>6. 不動産含み益NAV算出（セクション⑥）</w:t>
      </w:r>
    </w:p>
    <w:p/>
    <w:p>
      <w:pPr>
        <w:shd w:val="clear" w:color="auto" w:fill="F2F2F2"/>
      </w:pPr>
      <w:r>
        <w:rPr>
          <w:rFonts w:ascii="Courier New" w:hAnsi="Courier New"/>
          <w:sz w:val="16"/>
        </w:rPr>
        <w:t>ロームの保有不動産（推計）：</w:t>
        <w:br/>
        <w:t xml:space="preserve">　本社・工場用地（京都・筑後・宮崎）帳簿価額：¥200億</w:t>
        <w:br/>
        <w:t xml:space="preserve">　時価推計（固定資産税評価額×係数）：¥350億</w:t>
        <w:br/>
        <w:t xml:space="preserve">　含み益：¥150億</w:t>
        <w:br/>
        <w:t xml:space="preserve">　1株あたり不動産含み益：¥150億 ÷ 4,046万株 ≒ ¥37/株</w:t>
        <w:br/>
        <w:br/>
        <w:t>→ 軽微。コア分析への影響は限定的。主要不動産含み益は¥37/株。</w:t>
      </w:r>
    </w:p>
    <w:p/>
    <w:p>
      <w:r>
        <w:t>──────────────────────────────────────────────────</w:t>
      </w:r>
    </w:p>
    <w:p/>
    <w:p>
      <w:pPr>
        <w:pStyle w:val="Heading2"/>
      </w:pPr>
      <w:r>
        <w:rPr>
          <w:rFonts w:ascii="Meiryo UI" w:hAnsi="Meiryo UI"/>
          <w:color w:val="2E74B5"/>
        </w:rPr>
        <w:t>6. メインシナリオ vs リスクシナリオ</w:t>
      </w:r>
    </w:p>
    <w:p/>
    <w:p>
      <w:pPr>
        <w:pStyle w:val="Heading3"/>
      </w:pPr>
      <w:r>
        <w:rPr>
          <w:rFonts w:ascii="Meiryo UI" w:hAnsi="Meiryo UI"/>
          <w:color w:val="2E74B5"/>
        </w:rPr>
        <w:t>シナリオ別キードライバー比較</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強気（③+④）</w:t>
            </w:r>
          </w:p>
        </w:tc>
        <w:tc>
          <w:tcPr>
            <w:tcW w:type="dxa" w:w="2351"/>
            <w:shd w:val="clear" w:color="auto" w:fill="2E74B5"/>
          </w:tcPr>
          <w:p>
            <w:r>
              <w:rPr>
                <w:rFonts w:ascii="Meiryo UI" w:hAnsi="Meiryo UI"/>
                <w:b/>
                <w:color w:val="FFFFFF"/>
                <w:sz w:val="18"/>
              </w:rPr>
              <w:t>基本（②）</w:t>
            </w:r>
          </w:p>
        </w:tc>
        <w:tc>
          <w:tcPr>
            <w:tcW w:type="dxa" w:w="2351"/>
            <w:shd w:val="clear" w:color="auto" w:fill="2E74B5"/>
          </w:tcPr>
          <w:p>
            <w:r>
              <w:rPr>
                <w:rFonts w:ascii="Meiryo UI" w:hAnsi="Meiryo UI"/>
                <w:b/>
                <w:color w:val="FFFFFF"/>
                <w:sz w:val="18"/>
              </w:rPr>
              <w:t>弱気（①）</w:t>
            </w:r>
          </w:p>
        </w:tc>
      </w:tr>
      <w:tr>
        <w:tc>
          <w:tcPr>
            <w:tcW w:type="dxa" w:w="2351"/>
          </w:tcPr>
          <w:p>
            <w:r>
              <w:rPr>
                <w:rFonts w:ascii="Meiryo UI" w:hAnsi="Meiryo UI"/>
                <w:sz w:val="18"/>
              </w:rPr>
              <w:t>東芝再上場時期</w:t>
            </w:r>
          </w:p>
        </w:tc>
        <w:tc>
          <w:tcPr>
            <w:tcW w:type="dxa" w:w="2351"/>
          </w:tcPr>
          <w:p>
            <w:r>
              <w:rPr>
                <w:rFonts w:ascii="Meiryo UI" w:hAnsi="Meiryo UI"/>
                <w:sz w:val="18"/>
              </w:rPr>
              <w:t>2028年</w:t>
            </w:r>
          </w:p>
        </w:tc>
        <w:tc>
          <w:tcPr>
            <w:tcW w:type="dxa" w:w="2351"/>
          </w:tcPr>
          <w:p>
            <w:r>
              <w:rPr>
                <w:rFonts w:ascii="Meiryo UI" w:hAnsi="Meiryo UI"/>
                <w:sz w:val="18"/>
              </w:rPr>
              <w:t>2028年</w:t>
            </w:r>
          </w:p>
        </w:tc>
        <w:tc>
          <w:tcPr>
            <w:tcW w:type="dxa" w:w="2351"/>
          </w:tcPr>
          <w:p>
            <w:r>
              <w:rPr>
                <w:rFonts w:ascii="Meiryo UI" w:hAnsi="Meiryo UI"/>
                <w:sz w:val="18"/>
              </w:rPr>
              <w:t>2031年以降</w:t>
            </w:r>
          </w:p>
        </w:tc>
      </w:tr>
      <w:tr>
        <w:tc>
          <w:tcPr>
            <w:tcW w:type="dxa" w:w="2351"/>
            <w:shd w:val="clear" w:color="auto" w:fill="DDEBF7"/>
          </w:tcPr>
          <w:p>
            <w:r>
              <w:rPr>
                <w:rFonts w:ascii="Meiryo UI" w:hAnsi="Meiryo UI"/>
                <w:sz w:val="18"/>
              </w:rPr>
              <w:t>東芝EV</w:t>
            </w:r>
          </w:p>
        </w:tc>
        <w:tc>
          <w:tcPr>
            <w:tcW w:type="dxa" w:w="2351"/>
            <w:shd w:val="clear" w:color="auto" w:fill="DDEBF7"/>
          </w:tcPr>
          <w:p>
            <w:r>
              <w:rPr>
                <w:rFonts w:ascii="Meiryo UI" w:hAnsi="Meiryo UI"/>
                <w:sz w:val="18"/>
              </w:rPr>
              <w:t>¥15兆</w:t>
            </w:r>
          </w:p>
        </w:tc>
        <w:tc>
          <w:tcPr>
            <w:tcW w:type="dxa" w:w="2351"/>
            <w:shd w:val="clear" w:color="auto" w:fill="DDEBF7"/>
          </w:tcPr>
          <w:p>
            <w:r>
              <w:rPr>
                <w:rFonts w:ascii="Meiryo UI" w:hAnsi="Meiryo UI"/>
                <w:sz w:val="18"/>
              </w:rPr>
              <w:t>¥10兆</w:t>
            </w:r>
          </w:p>
        </w:tc>
        <w:tc>
          <w:tcPr>
            <w:tcW w:type="dxa" w:w="2351"/>
            <w:shd w:val="clear" w:color="auto" w:fill="DDEBF7"/>
          </w:tcPr>
          <w:p>
            <w:r>
              <w:rPr>
                <w:rFonts w:ascii="Meiryo UI" w:hAnsi="Meiryo UI"/>
                <w:sz w:val="18"/>
              </w:rPr>
              <w:t>¥3兆</w:t>
            </w:r>
          </w:p>
        </w:tc>
      </w:tr>
      <w:tr>
        <w:tc>
          <w:tcPr>
            <w:tcW w:type="dxa" w:w="2351"/>
          </w:tcPr>
          <w:p>
            <w:r>
              <w:rPr>
                <w:rFonts w:ascii="Meiryo UI" w:hAnsi="Meiryo UI"/>
                <w:sz w:val="18"/>
              </w:rPr>
              <w:t>デンソーTOB</w:t>
            </w:r>
          </w:p>
        </w:tc>
        <w:tc>
          <w:tcPr>
            <w:tcW w:type="dxa" w:w="2351"/>
          </w:tcPr>
          <w:p>
            <w:r>
              <w:rPr>
                <w:rFonts w:ascii="Meiryo UI" w:hAnsi="Meiryo UI"/>
                <w:sz w:val="18"/>
              </w:rPr>
              <w:t>成立¥1.9兆</w:t>
            </w:r>
          </w:p>
        </w:tc>
        <w:tc>
          <w:tcPr>
            <w:tcW w:type="dxa" w:w="2351"/>
          </w:tcPr>
          <w:p>
            <w:r>
              <w:rPr>
                <w:rFonts w:ascii="Meiryo UI" w:hAnsi="Meiryo UI"/>
                <w:sz w:val="18"/>
              </w:rPr>
              <w:t>検討中</w:t>
            </w:r>
          </w:p>
        </w:tc>
        <w:tc>
          <w:tcPr>
            <w:tcW w:type="dxa" w:w="2351"/>
          </w:tcPr>
          <w:p>
            <w:r>
              <w:rPr>
                <w:rFonts w:ascii="Meiryo UI" w:hAnsi="Meiryo UI"/>
                <w:sz w:val="18"/>
              </w:rPr>
              <w:t>撤回</w:t>
            </w:r>
          </w:p>
        </w:tc>
      </w:tr>
      <w:tr>
        <w:tc>
          <w:tcPr>
            <w:tcW w:type="dxa" w:w="2351"/>
            <w:shd w:val="clear" w:color="auto" w:fill="DDEBF7"/>
          </w:tcPr>
          <w:p>
            <w:r>
              <w:rPr>
                <w:rFonts w:ascii="Meiryo UI" w:hAnsi="Meiryo UI"/>
                <w:sz w:val="18"/>
              </w:rPr>
              <w:t>SiCシェア（2028）</w:t>
            </w:r>
          </w:p>
        </w:tc>
        <w:tc>
          <w:tcPr>
            <w:tcW w:type="dxa" w:w="2351"/>
            <w:shd w:val="clear" w:color="auto" w:fill="DDEBF7"/>
          </w:tcPr>
          <w:p>
            <w:r>
              <w:rPr>
                <w:rFonts w:ascii="Meiryo UI" w:hAnsi="Meiryo UI"/>
                <w:sz w:val="18"/>
              </w:rPr>
              <w:t>18%</w:t>
            </w:r>
          </w:p>
        </w:tc>
        <w:tc>
          <w:tcPr>
            <w:tcW w:type="dxa" w:w="2351"/>
            <w:shd w:val="clear" w:color="auto" w:fill="DDEBF7"/>
          </w:tcPr>
          <w:p>
            <w:r>
              <w:rPr>
                <w:rFonts w:ascii="Meiryo UI" w:hAnsi="Meiryo UI"/>
                <w:sz w:val="18"/>
              </w:rPr>
              <w:t>15%</w:t>
            </w:r>
          </w:p>
        </w:tc>
        <w:tc>
          <w:tcPr>
            <w:tcW w:type="dxa" w:w="2351"/>
            <w:shd w:val="clear" w:color="auto" w:fill="DDEBF7"/>
          </w:tcPr>
          <w:p>
            <w:r>
              <w:rPr>
                <w:rFonts w:ascii="Meiryo UI" w:hAnsi="Meiryo UI"/>
                <w:sz w:val="18"/>
              </w:rPr>
              <w:t>8%</w:t>
            </w:r>
          </w:p>
        </w:tc>
      </w:tr>
      <w:tr>
        <w:tc>
          <w:tcPr>
            <w:tcW w:type="dxa" w:w="2351"/>
          </w:tcPr>
          <w:p>
            <w:r>
              <w:rPr>
                <w:rFonts w:ascii="Meiryo UI" w:hAnsi="Meiryo UI"/>
                <w:sz w:val="18"/>
              </w:rPr>
              <w:t>FY27営業利益率</w:t>
            </w:r>
          </w:p>
        </w:tc>
        <w:tc>
          <w:tcPr>
            <w:tcW w:type="dxa" w:w="2351"/>
          </w:tcPr>
          <w:p>
            <w:r>
              <w:rPr>
                <w:rFonts w:ascii="Meiryo UI" w:hAnsi="Meiryo UI"/>
                <w:sz w:val="18"/>
              </w:rPr>
              <w:t>15%</w:t>
            </w:r>
          </w:p>
        </w:tc>
        <w:tc>
          <w:tcPr>
            <w:tcW w:type="dxa" w:w="2351"/>
          </w:tcPr>
          <w:p>
            <w:r>
              <w:rPr>
                <w:rFonts w:ascii="Meiryo UI" w:hAnsi="Meiryo UI"/>
                <w:sz w:val="18"/>
              </w:rPr>
              <w:t>12%</w:t>
            </w:r>
          </w:p>
        </w:tc>
        <w:tc>
          <w:tcPr>
            <w:tcW w:type="dxa" w:w="2351"/>
          </w:tcPr>
          <w:p>
            <w:r>
              <w:rPr>
                <w:rFonts w:ascii="Meiryo UI" w:hAnsi="Meiryo UI"/>
                <w:sz w:val="18"/>
              </w:rPr>
              <w:t>3%</w:t>
            </w:r>
          </w:p>
        </w:tc>
      </w:tr>
      <w:tr>
        <w:tc>
          <w:tcPr>
            <w:tcW w:type="dxa" w:w="2351"/>
            <w:shd w:val="clear" w:color="auto" w:fill="DDEBF7"/>
          </w:tcPr>
          <w:p>
            <w:r>
              <w:rPr>
                <w:rFonts w:ascii="Meiryo UI" w:hAnsi="Meiryo UI"/>
                <w:sz w:val="18"/>
              </w:rPr>
              <w:t>WACC</w:t>
            </w:r>
          </w:p>
        </w:tc>
        <w:tc>
          <w:tcPr>
            <w:tcW w:type="dxa" w:w="2351"/>
            <w:shd w:val="clear" w:color="auto" w:fill="DDEBF7"/>
          </w:tcPr>
          <w:p>
            <w:r>
              <w:rPr>
                <w:rFonts w:ascii="Meiryo UI" w:hAnsi="Meiryo UI"/>
                <w:sz w:val="18"/>
              </w:rPr>
              <w:t>8.0%</w:t>
            </w:r>
          </w:p>
        </w:tc>
        <w:tc>
          <w:tcPr>
            <w:tcW w:type="dxa" w:w="2351"/>
            <w:shd w:val="clear" w:color="auto" w:fill="DDEBF7"/>
          </w:tcPr>
          <w:p>
            <w:r>
              <w:rPr>
                <w:rFonts w:ascii="Meiryo UI" w:hAnsi="Meiryo UI"/>
                <w:sz w:val="18"/>
              </w:rPr>
              <w:t>8.6%</w:t>
            </w:r>
          </w:p>
        </w:tc>
        <w:tc>
          <w:tcPr>
            <w:tcW w:type="dxa" w:w="2351"/>
            <w:shd w:val="clear" w:color="auto" w:fill="DDEBF7"/>
          </w:tcPr>
          <w:p>
            <w:r>
              <w:rPr>
                <w:rFonts w:ascii="Meiryo UI" w:hAnsi="Meiryo UI"/>
                <w:sz w:val="18"/>
              </w:rPr>
              <w:t>9.5%</w:t>
            </w:r>
          </w:p>
        </w:tc>
      </w:tr>
      <w:tr>
        <w:tc>
          <w:tcPr>
            <w:tcW w:type="dxa" w:w="2351"/>
          </w:tcPr>
          <w:p>
            <w:r>
              <w:rPr>
                <w:rFonts w:ascii="Meiryo UI" w:hAnsi="Meiryo UI"/>
                <w:sz w:val="18"/>
              </w:rPr>
              <w:t>理論株価</w:t>
            </w:r>
          </w:p>
        </w:tc>
        <w:tc>
          <w:tcPr>
            <w:tcW w:type="dxa" w:w="2351"/>
          </w:tcPr>
          <w:p>
            <w:r>
              <w:rPr>
                <w:rFonts w:ascii="Meiryo UI" w:hAnsi="Meiryo UI"/>
                <w:sz w:val="18"/>
              </w:rPr>
              <w:t>¥4,696-6,200</w:t>
            </w:r>
          </w:p>
        </w:tc>
        <w:tc>
          <w:tcPr>
            <w:tcW w:type="dxa" w:w="2351"/>
          </w:tcPr>
          <w:p>
            <w:r>
              <w:rPr>
                <w:rFonts w:ascii="Meiryo UI" w:hAnsi="Meiryo UI"/>
                <w:sz w:val="18"/>
              </w:rPr>
              <w:t>¥4,850</w:t>
            </w:r>
          </w:p>
        </w:tc>
        <w:tc>
          <w:tcPr>
            <w:tcW w:type="dxa" w:w="2351"/>
          </w:tcPr>
          <w:p>
            <w:r>
              <w:rPr>
                <w:rFonts w:ascii="Meiryo UI" w:hAnsi="Meiryo UI"/>
                <w:sz w:val="18"/>
              </w:rPr>
              <w:t>¥2,900</w:t>
            </w:r>
          </w:p>
        </w:tc>
      </w:tr>
    </w:tbl>
    <w:p/>
    <w:p>
      <w:r>
        <w:t>──────────────────────────────────────────────────</w:t>
      </w:r>
    </w:p>
    <w:p/>
    <w:p>
      <w:pPr>
        <w:pStyle w:val="Heading2"/>
      </w:pPr>
      <w:r>
        <w:rPr>
          <w:rFonts w:ascii="Meiryo UI" w:hAnsi="Meiryo UI"/>
          <w:color w:val="2E74B5"/>
        </w:rPr>
        <w:t>7. 浅井速報との統合評価</w:t>
      </w:r>
    </w:p>
    <w:p/>
    <w:p>
      <w:r>
        <w:rPr>
          <w:rFonts w:ascii="Meiryo UI" w:hAnsi="Meiryo UI"/>
          <w:sz w:val="20"/>
        </w:rPr>
        <w:t>浅井速報スコア：+0（BUY）</w:t>
      </w:r>
    </w:p>
    <w:p/>
    <w:p>
      <w:r>
        <w:rPr>
          <w:rFonts w:ascii="Meiryo UI" w:hAnsi="Meiryo UI"/>
          <w:sz w:val="20"/>
        </w:rPr>
        <w:t>浅井コメント「東芝¥3,000億エクスポージャー最大×デンソーTOB再評価論の2軸が核心。東芝再上場¥10兆円シナリオでロームの1株NAVを算出し、現在株価¥3,613に対する隠れた東芝オプション価値を定量化」</w:t>
      </w:r>
    </w:p>
    <w:p/>
    <w:p>
      <w:r>
        <w:rPr>
          <w:rFonts w:ascii="Meiryo UI" w:hAnsi="Meiryo UI"/>
          <w:sz w:val="20"/>
        </w:rPr>
        <w:t>深井の統合評価：</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評価軸</w:t>
            </w:r>
          </w:p>
        </w:tc>
        <w:tc>
          <w:tcPr>
            <w:tcW w:type="dxa" w:w="2351"/>
            <w:shd w:val="clear" w:color="auto" w:fill="2E74B5"/>
          </w:tcPr>
          <w:p>
            <w:r>
              <w:rPr>
                <w:rFonts w:ascii="Meiryo UI" w:hAnsi="Meiryo UI"/>
                <w:b/>
                <w:color w:val="FFFFFF"/>
                <w:sz w:val="18"/>
              </w:rPr>
              <w:t>センチメント（浅井）</w:t>
            </w:r>
          </w:p>
        </w:tc>
        <w:tc>
          <w:tcPr>
            <w:tcW w:type="dxa" w:w="2351"/>
            <w:shd w:val="clear" w:color="auto" w:fill="2E74B5"/>
          </w:tcPr>
          <w:p>
            <w:r>
              <w:rPr>
                <w:rFonts w:ascii="Meiryo UI" w:hAnsi="Meiryo UI"/>
                <w:b/>
                <w:color w:val="FFFFFF"/>
                <w:sz w:val="18"/>
              </w:rPr>
              <w:t>本源的価値（深井DCF）</w:t>
            </w:r>
          </w:p>
        </w:tc>
        <w:tc>
          <w:tcPr>
            <w:tcW w:type="dxa" w:w="2351"/>
            <w:shd w:val="clear" w:color="auto" w:fill="2E74B5"/>
          </w:tcPr>
          <w:p>
            <w:r>
              <w:rPr>
                <w:rFonts w:ascii="Meiryo UI" w:hAnsi="Meiryo UI"/>
                <w:b/>
                <w:color w:val="FFFFFF"/>
                <w:sz w:val="18"/>
              </w:rPr>
              <w:t>ギャップ</w:t>
            </w:r>
          </w:p>
        </w:tc>
      </w:tr>
      <w:tr>
        <w:tc>
          <w:tcPr>
            <w:tcW w:type="dxa" w:w="2351"/>
          </w:tcPr>
          <w:p>
            <w:r>
              <w:rPr>
                <w:rFonts w:ascii="Meiryo UI" w:hAnsi="Meiryo UI"/>
                <w:sz w:val="18"/>
              </w:rPr>
              <w:t>東芝オプション</w:t>
            </w:r>
          </w:p>
        </w:tc>
        <w:tc>
          <w:tcPr>
            <w:tcW w:type="dxa" w:w="2351"/>
          </w:tcPr>
          <w:p>
            <w:r>
              <w:rPr>
                <w:rFonts w:ascii="Meiryo UI" w:hAnsi="Meiryo UI"/>
                <w:sz w:val="18"/>
              </w:rPr>
              <w:t>ポジティブ（定性的）</w:t>
            </w:r>
          </w:p>
        </w:tc>
        <w:tc>
          <w:tcPr>
            <w:tcW w:type="dxa" w:w="2351"/>
          </w:tcPr>
          <w:p>
            <w:r>
              <w:rPr>
                <w:rFonts w:ascii="Meiryo UI" w:hAnsi="Meiryo UI"/>
                <w:sz w:val="18"/>
              </w:rPr>
              <w:t>¥420-¥1,087/株（基本-強気）</w:t>
            </w:r>
          </w:p>
        </w:tc>
        <w:tc>
          <w:tcPr>
            <w:tcW w:type="dxa" w:w="2351"/>
          </w:tcPr>
          <w:p>
            <w:r>
              <w:rPr>
                <w:rFonts w:ascii="Meiryo UI" w:hAnsi="Meiryo UI"/>
                <w:sz w:val="18"/>
              </w:rPr>
              <w:t>市場は過小評価</w:t>
            </w:r>
          </w:p>
        </w:tc>
      </w:tr>
      <w:tr>
        <w:tc>
          <w:tcPr>
            <w:tcW w:type="dxa" w:w="2351"/>
            <w:shd w:val="clear" w:color="auto" w:fill="DDEBF7"/>
          </w:tcPr>
          <w:p>
            <w:r>
              <w:rPr>
                <w:rFonts w:ascii="Meiryo UI" w:hAnsi="Meiryo UI"/>
                <w:sz w:val="18"/>
              </w:rPr>
              <w:t>デンソーTOBオプション</w:t>
            </w:r>
          </w:p>
        </w:tc>
        <w:tc>
          <w:tcPr>
            <w:tcW w:type="dxa" w:w="2351"/>
            <w:shd w:val="clear" w:color="auto" w:fill="DDEBF7"/>
          </w:tcPr>
          <w:p>
            <w:r>
              <w:rPr>
                <w:rFonts w:ascii="Meiryo UI" w:hAnsi="Meiryo UI"/>
                <w:sz w:val="18"/>
              </w:rPr>
              <w:t>ポジティブ（報道ベース）</w:t>
            </w:r>
          </w:p>
        </w:tc>
        <w:tc>
          <w:tcPr>
            <w:tcW w:type="dxa" w:w="2351"/>
            <w:shd w:val="clear" w:color="auto" w:fill="DDEBF7"/>
          </w:tcPr>
          <w:p>
            <w:r>
              <w:rPr>
                <w:rFonts w:ascii="Meiryo UI" w:hAnsi="Meiryo UI"/>
                <w:sz w:val="18"/>
              </w:rPr>
              <w:t>¥342/株（確率加重）</w:t>
            </w:r>
          </w:p>
        </w:tc>
        <w:tc>
          <w:tcPr>
            <w:tcW w:type="dxa" w:w="2351"/>
            <w:shd w:val="clear" w:color="auto" w:fill="DDEBF7"/>
          </w:tcPr>
          <w:p>
            <w:r>
              <w:rPr>
                <w:rFonts w:ascii="Meiryo UI" w:hAnsi="Meiryo UI"/>
                <w:sz w:val="18"/>
              </w:rPr>
              <w:t>報道だけでは不十分・閾値明示が必要</w:t>
            </w:r>
          </w:p>
        </w:tc>
      </w:tr>
      <w:tr>
        <w:tc>
          <w:tcPr>
            <w:tcW w:type="dxa" w:w="2351"/>
          </w:tcPr>
          <w:p>
            <w:r>
              <w:rPr>
                <w:rFonts w:ascii="Meiryo UI" w:hAnsi="Meiryo UI"/>
                <w:sz w:val="18"/>
              </w:rPr>
              <w:t>SiC成長</w:t>
            </w:r>
          </w:p>
        </w:tc>
        <w:tc>
          <w:tcPr>
            <w:tcW w:type="dxa" w:w="2351"/>
          </w:tcPr>
          <w:p>
            <w:r>
              <w:rPr>
                <w:rFonts w:ascii="Meiryo UI" w:hAnsi="Meiryo UI"/>
                <w:sz w:val="18"/>
              </w:rPr>
              <w:t>ポジティブ</w:t>
            </w:r>
          </w:p>
        </w:tc>
        <w:tc>
          <w:tcPr>
            <w:tcW w:type="dxa" w:w="2351"/>
          </w:tcPr>
          <w:p>
            <w:r>
              <w:rPr>
                <w:rFonts w:ascii="Meiryo UI" w:hAnsi="Meiryo UI"/>
                <w:sz w:val="18"/>
              </w:rPr>
              <w:t>¥1,200-2,000/株（FY27以降）</w:t>
            </w:r>
          </w:p>
        </w:tc>
        <w:tc>
          <w:tcPr>
            <w:tcW w:type="dxa" w:w="2351"/>
          </w:tcPr>
          <w:p>
            <w:r>
              <w:rPr>
                <w:rFonts w:ascii="Meiryo UI" w:hAnsi="Meiryo UI"/>
                <w:sz w:val="18"/>
              </w:rPr>
              <w:t>2026年は「試練の谷」。性急な判断禁止</w:t>
            </w:r>
          </w:p>
        </w:tc>
      </w:tr>
      <w:tr>
        <w:tc>
          <w:tcPr>
            <w:tcW w:type="dxa" w:w="2351"/>
            <w:shd w:val="clear" w:color="auto" w:fill="DDEBF7"/>
          </w:tcPr>
          <w:p>
            <w:r>
              <w:rPr>
                <w:rFonts w:ascii="Meiryo UI" w:hAnsi="Meiryo UI"/>
                <w:sz w:val="18"/>
              </w:rPr>
              <w:t>PER欠損の不安</w:t>
            </w:r>
          </w:p>
        </w:tc>
        <w:tc>
          <w:tcPr>
            <w:tcW w:type="dxa" w:w="2351"/>
            <w:shd w:val="clear" w:color="auto" w:fill="DDEBF7"/>
          </w:tcPr>
          <w:p>
            <w:r>
              <w:rPr>
                <w:rFonts w:ascii="Meiryo UI" w:hAnsi="Meiryo UI"/>
                <w:sz w:val="18"/>
              </w:rPr>
              <w:t>ネガティブ（不透明感）</w:t>
            </w:r>
          </w:p>
        </w:tc>
        <w:tc>
          <w:tcPr>
            <w:tcW w:type="dxa" w:w="2351"/>
            <w:shd w:val="clear" w:color="auto" w:fill="DDEBF7"/>
          </w:tcPr>
          <w:p>
            <w:r>
              <w:rPr>
                <w:rFonts w:ascii="Meiryo UI" w:hAnsi="Meiryo UI"/>
                <w:sz w:val="18"/>
              </w:rPr>
              <w:t>正常化EPS¥324-¥600 ← 割安</w:t>
            </w:r>
          </w:p>
        </w:tc>
        <w:tc>
          <w:tcPr>
            <w:tcW w:type="dxa" w:w="2351"/>
            <w:shd w:val="clear" w:color="auto" w:fill="DDEBF7"/>
          </w:tcPr>
          <w:p>
            <w:r>
              <w:rPr>
                <w:rFonts w:ascii="Meiryo UI" w:hAnsi="Meiryo UI"/>
                <w:sz w:val="18"/>
              </w:rPr>
              <w:t>不安は一過性。正常化後は明確割安</w:t>
            </w:r>
          </w:p>
        </w:tc>
      </w:tr>
    </w:tbl>
    <w:p/>
    <w:p>
      <w:r>
        <w:rPr>
          <w:rFonts w:ascii="Meiryo UI" w:hAnsi="Meiryo UI"/>
          <w:sz w:val="20"/>
        </w:rPr>
        <w:t>センチメントと本源的価値のギャップ：現値¥3,613は基本ケースFV¥4,850に対して¥1,237（25%）の割安。東芝オプションをゼロ評価している市場の過小評価。今がエントリーの黄金期。</w:t>
      </w:r>
    </w:p>
    <w:p/>
    <w:p>
      <w:r>
        <w:t>──────────────────────────────────────────────────</w:t>
      </w:r>
    </w:p>
    <w:p/>
    <w:p>
      <w:pPr>
        <w:pStyle w:val="Heading2"/>
      </w:pPr>
      <w:r>
        <w:rPr>
          <w:rFonts w:ascii="Meiryo UI" w:hAnsi="Meiryo UI"/>
          <w:color w:val="2E74B5"/>
        </w:rPr>
        <w:t>8. 社長への推奨アクション</w:t>
      </w:r>
    </w:p>
    <w:p/>
    <w:p>
      <w:pPr>
        <w:pStyle w:val="Heading3"/>
      </w:pPr>
      <w:r>
        <w:rPr>
          <w:rFonts w:ascii="Meiryo UI" w:hAnsi="Meiryo UI"/>
          <w:color w:val="2E74B5"/>
        </w:rPr>
        <w:t>8-1. エントリー戦略</w:t>
      </w:r>
    </w:p>
    <w:p/>
    <w:p>
      <w:pPr>
        <w:shd w:val="clear" w:color="auto" w:fill="F2F2F2"/>
      </w:pPr>
      <w:r>
        <w:rPr>
          <w:rFonts w:ascii="Courier New" w:hAnsi="Courier New"/>
          <w:sz w:val="16"/>
        </w:rPr>
        <w:t>【推奨エントリー】</w:t>
        <w:br/>
        <w:br/>
        <w:t>第1トランシェ（今すぐ）：¥3,500-3,650 ← 現値圏</w:t>
        <w:br/>
        <w:t xml:space="preserve">　規模：ポートフォリオの2.0%（総資金の40%分）</w:t>
        <w:br/>
        <w:t xml:space="preserve">　根拠：東芝オプション価値の市場未織込み + 期待FV¥4,393（+21%）</w:t>
        <w:br/>
        <w:t xml:space="preserve">　リスク管理：BPS¥2,397 + 東芝優先株保証分¥494 = ¥2,743がフロア</w:t>
        <w:br/>
        <w:br/>
        <w:t>第2トランシェ（条件付き）：¥3,200-3,400（押し目or条件達成時）</w:t>
        <w:br/>
        <w:t xml:space="preserve">　発動条件（いずれか）：</w:t>
        <w:br/>
        <w:t xml:space="preserve">　　① 東芝再上場スケジュール正式公表（2026年中）</w:t>
        <w:br/>
        <w:t xml:space="preserve">　　② デンソー株主総会後の取締役コメント（2026年6月）</w:t>
        <w:br/>
        <w:t xml:space="preserve">　　③ FY26/3期Q1決算でSiC売上比率20%超を確認（2026年8月）</w:t>
        <w:br/>
        <w:t xml:space="preserve">　規模：追加1.5%（合計3.5%）</w:t>
        <w:br/>
        <w:br/>
        <w:t>第3トランシェ（TOB発表後）：¥4,000以上でも追加可能</w:t>
        <w:br/>
        <w:t xml:space="preserve">　条件：デンソーTOB正式発表（¥4,000+のTOB価格）</w:t>
        <w:br/>
        <w:t xml:space="preserve">　規模：追加1.0%（合計4.5%）</w:t>
      </w:r>
    </w:p>
    <w:p/>
    <w:p>
      <w:pPr>
        <w:pStyle w:val="Heading3"/>
      </w:pPr>
      <w:r>
        <w:rPr>
          <w:rFonts w:ascii="Meiryo UI" w:hAnsi="Meiryo UI"/>
          <w:color w:val="2E74B5"/>
        </w:rPr>
        <w:t>8-2. 損切りライン</w:t>
      </w:r>
    </w:p>
    <w:p/>
    <w:p>
      <w:pPr>
        <w:shd w:val="clear" w:color="auto" w:fill="F2F2F2"/>
      </w:pPr>
      <w:r>
        <w:rPr>
          <w:rFonts w:ascii="Courier New" w:hAnsi="Courier New"/>
          <w:sz w:val="16"/>
        </w:rPr>
        <w:t>ハード損切り：¥2,900</w:t>
        <w:br/>
        <w:t xml:space="preserve">　根拠：BPS¥2,397×1.21倍。これを割るとPBR1.0倍（純資産）割れが射程に入る。</w:t>
        <w:br/>
        <w:t xml:space="preserve">　東芝全損確率が20%以上に上昇したと判断した場合も同時損切り。</w:t>
        <w:br/>
        <w:br/>
        <w:t>ソフト損切り（再評価ライン）：¥3,200</w:t>
        <w:br/>
        <w:t xml:space="preserve">　以下の条件が重なった場合にポジション半減：</w:t>
        <w:br/>
        <w:t xml:space="preserve">　　- 東芝上場延期2030年以降が確定</w:t>
        <w:br/>
        <w:t xml:space="preserve">　　- SiC FY27売上目標¥800億に対し¥500億以下への下方修正</w:t>
        <w:br/>
        <w:t xml:space="preserve">　　- デンソーTOB完全撤回表明</w:t>
      </w:r>
    </w:p>
    <w:p/>
    <w:p>
      <w:pPr>
        <w:pStyle w:val="Heading3"/>
      </w:pPr>
      <w:r>
        <w:rPr>
          <w:rFonts w:ascii="Meiryo UI" w:hAnsi="Meiryo UI"/>
          <w:color w:val="2E74B5"/>
        </w:rPr>
        <w:t>8-3. 利確ライン</w:t>
      </w:r>
    </w:p>
    <w:p/>
    <w:p>
      <w:pPr>
        <w:shd w:val="clear" w:color="auto" w:fill="F2F2F2"/>
      </w:pPr>
      <w:r>
        <w:rPr>
          <w:rFonts w:ascii="Courier New" w:hAnsi="Courier New"/>
          <w:sz w:val="16"/>
        </w:rPr>
        <w:t>第1目標（基本ケース）：¥4,850（+34%） → 50%利確</w:t>
        <w:br/>
        <w:t>第2目標（強気ケース）：¥5,800（+61%） → 30%利確</w:t>
        <w:br/>
        <w:t>最終目標（TOBシナリオ）：¥6,200以上（+72%） → 残り全量利確</w:t>
        <w:br/>
        <w:br/>
        <w:t>保有期間想定：12-24ヵ月（東芝上場スケジュール次第）</w:t>
      </w:r>
    </w:p>
    <w:p/>
    <w:p>
      <w:r>
        <w:t>──────────────────────────────────────────────────</w:t>
      </w:r>
    </w:p>
    <w:p/>
    <w:p>
      <w:pPr>
        <w:pStyle w:val="Heading2"/>
      </w:pPr>
      <w:r>
        <w:rPr>
          <w:rFonts w:ascii="Meiryo UI" w:hAnsi="Meiryo UI"/>
          <w:color w:val="2E74B5"/>
        </w:rPr>
        <w:t>9. 金利感応度分析（Sensitivity Analysis）</w:t>
      </w:r>
    </w:p>
    <w:p/>
    <w:p>
      <w:pPr>
        <w:pStyle w:val="Heading3"/>
      </w:pPr>
      <w:r>
        <w:rPr>
          <w:rFonts w:ascii="Meiryo UI" w:hAnsi="Meiryo UI"/>
          <w:color w:val="2E74B5"/>
        </w:rPr>
        <w:t>9-1. Rf変動による理論株価（基本シナリオ）</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Rfシナリオ</w:t>
            </w:r>
          </w:p>
        </w:tc>
        <w:tc>
          <w:tcPr>
            <w:tcW w:type="dxa" w:w="1568"/>
            <w:shd w:val="clear" w:color="auto" w:fill="2E74B5"/>
          </w:tcPr>
          <w:p>
            <w:r>
              <w:rPr>
                <w:rFonts w:ascii="Meiryo UI" w:hAnsi="Meiryo UI"/>
                <w:b/>
                <w:color w:val="FFFFFF"/>
                <w:sz w:val="18"/>
              </w:rPr>
              <w:t>Rf(%)</w:t>
            </w:r>
          </w:p>
        </w:tc>
        <w:tc>
          <w:tcPr>
            <w:tcW w:type="dxa" w:w="1568"/>
            <w:shd w:val="clear" w:color="auto" w:fill="2E74B5"/>
          </w:tcPr>
          <w:p>
            <w:r>
              <w:rPr>
                <w:rFonts w:ascii="Meiryo UI" w:hAnsi="Meiryo UI"/>
                <w:b/>
                <w:color w:val="FFFFFF"/>
                <w:sz w:val="18"/>
              </w:rPr>
              <w:t>WACC(%)</w:t>
            </w:r>
          </w:p>
        </w:tc>
        <w:tc>
          <w:tcPr>
            <w:tcW w:type="dxa" w:w="1568"/>
            <w:shd w:val="clear" w:color="auto" w:fill="2E74B5"/>
          </w:tcPr>
          <w:p>
            <w:r>
              <w:rPr>
                <w:rFonts w:ascii="Meiryo UI" w:hAnsi="Meiryo UI"/>
                <w:b/>
                <w:color w:val="FFFFFF"/>
                <w:sz w:val="18"/>
              </w:rPr>
              <w:t>理論株価・本業（JPY）</w:t>
            </w:r>
          </w:p>
        </w:tc>
        <w:tc>
          <w:tcPr>
            <w:tcW w:type="dxa" w:w="1568"/>
            <w:shd w:val="clear" w:color="auto" w:fill="2E74B5"/>
          </w:tcPr>
          <w:p>
            <w:r>
              <w:rPr>
                <w:rFonts w:ascii="Meiryo UI" w:hAnsi="Meiryo UI"/>
                <w:b/>
                <w:color w:val="FFFFFF"/>
                <w:sz w:val="18"/>
              </w:rPr>
              <w:t>東芝込み合算FV（JPY）</w:t>
            </w:r>
          </w:p>
        </w:tc>
        <w:tc>
          <w:tcPr>
            <w:tcW w:type="dxa" w:w="1568"/>
            <w:shd w:val="clear" w:color="auto" w:fill="2E74B5"/>
          </w:tcPr>
          <w:p>
            <w:r>
              <w:rPr>
                <w:rFonts w:ascii="Meiryo UI" w:hAnsi="Meiryo UI"/>
                <w:b/>
                <w:color w:val="FFFFFF"/>
                <w:sz w:val="18"/>
              </w:rPr>
              <w:t>現在値¥3,613比乖離率</w:t>
            </w:r>
          </w:p>
        </w:tc>
      </w:tr>
      <w:tr>
        <w:tc>
          <w:tcPr>
            <w:tcW w:type="dxa" w:w="1568"/>
          </w:tcPr>
          <w:p>
            <w:r>
              <w:rPr>
                <w:rFonts w:ascii="Meiryo UI" w:hAnsi="Meiryo UI"/>
                <w:sz w:val="18"/>
              </w:rPr>
              <w:t>大幅低下</w:t>
            </w:r>
          </w:p>
        </w:tc>
        <w:tc>
          <w:tcPr>
            <w:tcW w:type="dxa" w:w="1568"/>
          </w:tcPr>
          <w:p>
            <w:r>
              <w:rPr>
                <w:rFonts w:ascii="Meiryo UI" w:hAnsi="Meiryo UI"/>
                <w:sz w:val="18"/>
              </w:rPr>
              <w:t>1.439%</w:t>
            </w:r>
          </w:p>
        </w:tc>
        <w:tc>
          <w:tcPr>
            <w:tcW w:type="dxa" w:w="1568"/>
          </w:tcPr>
          <w:p>
            <w:r>
              <w:rPr>
                <w:rFonts w:ascii="Meiryo UI" w:hAnsi="Meiryo UI"/>
                <w:sz w:val="18"/>
              </w:rPr>
              <w:t>7.600%</w:t>
            </w:r>
          </w:p>
        </w:tc>
        <w:tc>
          <w:tcPr>
            <w:tcW w:type="dxa" w:w="1568"/>
          </w:tcPr>
          <w:p>
            <w:r>
              <w:rPr>
                <w:rFonts w:ascii="Meiryo UI" w:hAnsi="Meiryo UI"/>
                <w:sz w:val="18"/>
              </w:rPr>
              <w:t>¥5,890</w:t>
            </w:r>
          </w:p>
        </w:tc>
        <w:tc>
          <w:tcPr>
            <w:tcW w:type="dxa" w:w="1568"/>
          </w:tcPr>
          <w:p>
            <w:r>
              <w:rPr>
                <w:rFonts w:ascii="Meiryo UI" w:hAnsi="Meiryo UI"/>
                <w:sz w:val="18"/>
              </w:rPr>
              <w:t>¥6,240</w:t>
            </w:r>
          </w:p>
        </w:tc>
        <w:tc>
          <w:tcPr>
            <w:tcW w:type="dxa" w:w="1568"/>
          </w:tcPr>
          <w:p>
            <w:r>
              <w:rPr>
                <w:rFonts w:ascii="Meiryo UI" w:hAnsi="Meiryo UI"/>
                <w:sz w:val="18"/>
              </w:rPr>
              <w:t>+72.7%</w:t>
            </w:r>
          </w:p>
        </w:tc>
      </w:tr>
      <w:tr>
        <w:tc>
          <w:tcPr>
            <w:tcW w:type="dxa" w:w="1568"/>
            <w:shd w:val="clear" w:color="auto" w:fill="DDEBF7"/>
          </w:tcPr>
          <w:p>
            <w:r>
              <w:rPr>
                <w:rFonts w:ascii="Meiryo UI" w:hAnsi="Meiryo UI"/>
                <w:sz w:val="18"/>
              </w:rPr>
              <w:t>低下0.50%</w:t>
            </w:r>
          </w:p>
        </w:tc>
        <w:tc>
          <w:tcPr>
            <w:tcW w:type="dxa" w:w="1568"/>
            <w:shd w:val="clear" w:color="auto" w:fill="DDEBF7"/>
          </w:tcPr>
          <w:p>
            <w:r>
              <w:rPr>
                <w:rFonts w:ascii="Meiryo UI" w:hAnsi="Meiryo UI"/>
                <w:sz w:val="18"/>
              </w:rPr>
              <w:t>1.939%</w:t>
            </w:r>
          </w:p>
        </w:tc>
        <w:tc>
          <w:tcPr>
            <w:tcW w:type="dxa" w:w="1568"/>
            <w:shd w:val="clear" w:color="auto" w:fill="DDEBF7"/>
          </w:tcPr>
          <w:p>
            <w:r>
              <w:rPr>
                <w:rFonts w:ascii="Meiryo UI" w:hAnsi="Meiryo UI"/>
                <w:sz w:val="18"/>
              </w:rPr>
              <w:t>8.100%</w:t>
            </w:r>
          </w:p>
        </w:tc>
        <w:tc>
          <w:tcPr>
            <w:tcW w:type="dxa" w:w="1568"/>
            <w:shd w:val="clear" w:color="auto" w:fill="DDEBF7"/>
          </w:tcPr>
          <w:p>
            <w:r>
              <w:rPr>
                <w:rFonts w:ascii="Meiryo UI" w:hAnsi="Meiryo UI"/>
                <w:sz w:val="18"/>
              </w:rPr>
              <w:t>¥5,410</w:t>
            </w:r>
          </w:p>
        </w:tc>
        <w:tc>
          <w:tcPr>
            <w:tcW w:type="dxa" w:w="1568"/>
            <w:shd w:val="clear" w:color="auto" w:fill="DDEBF7"/>
          </w:tcPr>
          <w:p>
            <w:r>
              <w:rPr>
                <w:rFonts w:ascii="Meiryo UI" w:hAnsi="Meiryo UI"/>
                <w:sz w:val="18"/>
              </w:rPr>
              <w:t>¥5,720</w:t>
            </w:r>
          </w:p>
        </w:tc>
        <w:tc>
          <w:tcPr>
            <w:tcW w:type="dxa" w:w="1568"/>
            <w:shd w:val="clear" w:color="auto" w:fill="DDEBF7"/>
          </w:tcPr>
          <w:p>
            <w:r>
              <w:rPr>
                <w:rFonts w:ascii="Meiryo UI" w:hAnsi="Meiryo UI"/>
                <w:sz w:val="18"/>
              </w:rPr>
              <w:t>+58.3%</w:t>
            </w:r>
          </w:p>
        </w:tc>
      </w:tr>
      <w:tr>
        <w:tc>
          <w:tcPr>
            <w:tcW w:type="dxa" w:w="1568"/>
          </w:tcPr>
          <w:p>
            <w:r>
              <w:rPr>
                <w:rFonts w:ascii="Meiryo UI" w:hAnsi="Meiryo UI"/>
                <w:sz w:val="18"/>
              </w:rPr>
              <w:t>低下0.25%</w:t>
            </w:r>
          </w:p>
        </w:tc>
        <w:tc>
          <w:tcPr>
            <w:tcW w:type="dxa" w:w="1568"/>
          </w:tcPr>
          <w:p>
            <w:r>
              <w:rPr>
                <w:rFonts w:ascii="Meiryo UI" w:hAnsi="Meiryo UI"/>
                <w:sz w:val="18"/>
              </w:rPr>
              <w:t>2.189%</w:t>
            </w:r>
          </w:p>
        </w:tc>
        <w:tc>
          <w:tcPr>
            <w:tcW w:type="dxa" w:w="1568"/>
          </w:tcPr>
          <w:p>
            <w:r>
              <w:rPr>
                <w:rFonts w:ascii="Meiryo UI" w:hAnsi="Meiryo UI"/>
                <w:sz w:val="18"/>
              </w:rPr>
              <w:t>8.350%</w:t>
            </w:r>
          </w:p>
        </w:tc>
        <w:tc>
          <w:tcPr>
            <w:tcW w:type="dxa" w:w="1568"/>
          </w:tcPr>
          <w:p>
            <w:r>
              <w:rPr>
                <w:rFonts w:ascii="Meiryo UI" w:hAnsi="Meiryo UI"/>
                <w:sz w:val="18"/>
              </w:rPr>
              <w:t>¥5,120</w:t>
            </w:r>
          </w:p>
        </w:tc>
        <w:tc>
          <w:tcPr>
            <w:tcW w:type="dxa" w:w="1568"/>
          </w:tcPr>
          <w:p>
            <w:r>
              <w:rPr>
                <w:rFonts w:ascii="Meiryo UI" w:hAnsi="Meiryo UI"/>
                <w:sz w:val="18"/>
              </w:rPr>
              <w:t>¥5,280</w:t>
            </w:r>
          </w:p>
        </w:tc>
        <w:tc>
          <w:tcPr>
            <w:tcW w:type="dxa" w:w="1568"/>
          </w:tcPr>
          <w:p>
            <w:r>
              <w:rPr>
                <w:rFonts w:ascii="Meiryo UI" w:hAnsi="Meiryo UI"/>
                <w:sz w:val="18"/>
              </w:rPr>
              <w:t>+46.1%</w:t>
            </w:r>
          </w:p>
        </w:tc>
      </w:tr>
      <w:tr>
        <w:tc>
          <w:tcPr>
            <w:tcW w:type="dxa" w:w="1568"/>
            <w:shd w:val="clear" w:color="auto" w:fill="DDEBF7"/>
          </w:tcPr>
          <w:p>
            <w:r>
              <w:rPr>
                <w:rFonts w:ascii="Meiryo UI" w:hAnsi="Meiryo UI"/>
                <w:sz w:val="18"/>
              </w:rPr>
              <w:t>現状（基準）</w:t>
            </w:r>
          </w:p>
        </w:tc>
        <w:tc>
          <w:tcPr>
            <w:tcW w:type="dxa" w:w="1568"/>
            <w:shd w:val="clear" w:color="auto" w:fill="DDEBF7"/>
          </w:tcPr>
          <w:p>
            <w:r>
              <w:rPr>
                <w:rFonts w:ascii="Meiryo UI" w:hAnsi="Meiryo UI"/>
                <w:sz w:val="18"/>
              </w:rPr>
              <w:t>2.439%</w:t>
            </w:r>
          </w:p>
        </w:tc>
        <w:tc>
          <w:tcPr>
            <w:tcW w:type="dxa" w:w="1568"/>
            <w:shd w:val="clear" w:color="auto" w:fill="DDEBF7"/>
          </w:tcPr>
          <w:p>
            <w:r>
              <w:rPr>
                <w:rFonts w:ascii="Meiryo UI" w:hAnsi="Meiryo UI"/>
                <w:sz w:val="18"/>
              </w:rPr>
              <w:t>8.600%</w:t>
            </w:r>
          </w:p>
        </w:tc>
        <w:tc>
          <w:tcPr>
            <w:tcW w:type="dxa" w:w="1568"/>
            <w:shd w:val="clear" w:color="auto" w:fill="DDEBF7"/>
          </w:tcPr>
          <w:p>
            <w:r>
              <w:rPr>
                <w:rFonts w:ascii="Meiryo UI" w:hAnsi="Meiryo UI"/>
                <w:sz w:val="18"/>
              </w:rPr>
              <w:t>¥4,600</w:t>
            </w:r>
          </w:p>
        </w:tc>
        <w:tc>
          <w:tcPr>
            <w:tcW w:type="dxa" w:w="1568"/>
            <w:shd w:val="clear" w:color="auto" w:fill="DDEBF7"/>
          </w:tcPr>
          <w:p>
            <w:r>
              <w:rPr>
                <w:rFonts w:ascii="Meiryo UI" w:hAnsi="Meiryo UI"/>
                <w:sz w:val="18"/>
              </w:rPr>
              <w:t>¥4,850</w:t>
            </w:r>
          </w:p>
        </w:tc>
        <w:tc>
          <w:tcPr>
            <w:tcW w:type="dxa" w:w="1568"/>
            <w:shd w:val="clear" w:color="auto" w:fill="DDEBF7"/>
          </w:tcPr>
          <w:p>
            <w:r>
              <w:rPr>
                <w:rFonts w:ascii="Meiryo UI" w:hAnsi="Meiryo UI"/>
                <w:sz w:val="18"/>
              </w:rPr>
              <w:t>+34.2%</w:t>
            </w:r>
          </w:p>
        </w:tc>
      </w:tr>
      <w:tr>
        <w:tc>
          <w:tcPr>
            <w:tcW w:type="dxa" w:w="1568"/>
          </w:tcPr>
          <w:p>
            <w:r>
              <w:rPr>
                <w:rFonts w:ascii="Meiryo UI" w:hAnsi="Meiryo UI"/>
                <w:sz w:val="18"/>
              </w:rPr>
              <w:t>上昇0.25%</w:t>
            </w:r>
          </w:p>
        </w:tc>
        <w:tc>
          <w:tcPr>
            <w:tcW w:type="dxa" w:w="1568"/>
          </w:tcPr>
          <w:p>
            <w:r>
              <w:rPr>
                <w:rFonts w:ascii="Meiryo UI" w:hAnsi="Meiryo UI"/>
                <w:sz w:val="18"/>
              </w:rPr>
              <w:t>2.689%</w:t>
            </w:r>
          </w:p>
        </w:tc>
        <w:tc>
          <w:tcPr>
            <w:tcW w:type="dxa" w:w="1568"/>
          </w:tcPr>
          <w:p>
            <w:r>
              <w:rPr>
                <w:rFonts w:ascii="Meiryo UI" w:hAnsi="Meiryo UI"/>
                <w:sz w:val="18"/>
              </w:rPr>
              <w:t>8.850%</w:t>
            </w:r>
          </w:p>
        </w:tc>
        <w:tc>
          <w:tcPr>
            <w:tcW w:type="dxa" w:w="1568"/>
          </w:tcPr>
          <w:p>
            <w:r>
              <w:rPr>
                <w:rFonts w:ascii="Meiryo UI" w:hAnsi="Meiryo UI"/>
                <w:sz w:val="18"/>
              </w:rPr>
              <w:t>¥4,320</w:t>
            </w:r>
          </w:p>
        </w:tc>
        <w:tc>
          <w:tcPr>
            <w:tcW w:type="dxa" w:w="1568"/>
          </w:tcPr>
          <w:p>
            <w:r>
              <w:rPr>
                <w:rFonts w:ascii="Meiryo UI" w:hAnsi="Meiryo UI"/>
                <w:sz w:val="18"/>
              </w:rPr>
              <w:t>¥4,560</w:t>
            </w:r>
          </w:p>
        </w:tc>
        <w:tc>
          <w:tcPr>
            <w:tcW w:type="dxa" w:w="1568"/>
          </w:tcPr>
          <w:p>
            <w:r>
              <w:rPr>
                <w:rFonts w:ascii="Meiryo UI" w:hAnsi="Meiryo UI"/>
                <w:sz w:val="18"/>
              </w:rPr>
              <w:t>+26.2%</w:t>
            </w:r>
          </w:p>
        </w:tc>
      </w:tr>
      <w:tr>
        <w:tc>
          <w:tcPr>
            <w:tcW w:type="dxa" w:w="1568"/>
            <w:shd w:val="clear" w:color="auto" w:fill="DDEBF7"/>
          </w:tcPr>
          <w:p>
            <w:r>
              <w:rPr>
                <w:rFonts w:ascii="Meiryo UI" w:hAnsi="Meiryo UI"/>
                <w:sz w:val="18"/>
              </w:rPr>
              <w:t>上昇0.50%</w:t>
            </w:r>
          </w:p>
        </w:tc>
        <w:tc>
          <w:tcPr>
            <w:tcW w:type="dxa" w:w="1568"/>
            <w:shd w:val="clear" w:color="auto" w:fill="DDEBF7"/>
          </w:tcPr>
          <w:p>
            <w:r>
              <w:rPr>
                <w:rFonts w:ascii="Meiryo UI" w:hAnsi="Meiryo UI"/>
                <w:sz w:val="18"/>
              </w:rPr>
              <w:t>2.939%</w:t>
            </w:r>
          </w:p>
        </w:tc>
        <w:tc>
          <w:tcPr>
            <w:tcW w:type="dxa" w:w="1568"/>
            <w:shd w:val="clear" w:color="auto" w:fill="DDEBF7"/>
          </w:tcPr>
          <w:p>
            <w:r>
              <w:rPr>
                <w:rFonts w:ascii="Meiryo UI" w:hAnsi="Meiryo UI"/>
                <w:sz w:val="18"/>
              </w:rPr>
              <w:t>9.100%</w:t>
            </w:r>
          </w:p>
        </w:tc>
        <w:tc>
          <w:tcPr>
            <w:tcW w:type="dxa" w:w="1568"/>
            <w:shd w:val="clear" w:color="auto" w:fill="DDEBF7"/>
          </w:tcPr>
          <w:p>
            <w:r>
              <w:rPr>
                <w:rFonts w:ascii="Meiryo UI" w:hAnsi="Meiryo UI"/>
                <w:sz w:val="18"/>
              </w:rPr>
              <w:t>¥4,070</w:t>
            </w:r>
          </w:p>
        </w:tc>
        <w:tc>
          <w:tcPr>
            <w:tcW w:type="dxa" w:w="1568"/>
            <w:shd w:val="clear" w:color="auto" w:fill="DDEBF7"/>
          </w:tcPr>
          <w:p>
            <w:r>
              <w:rPr>
                <w:rFonts w:ascii="Meiryo UI" w:hAnsi="Meiryo UI"/>
                <w:sz w:val="18"/>
              </w:rPr>
              <w:t>¥4,290</w:t>
            </w:r>
          </w:p>
        </w:tc>
        <w:tc>
          <w:tcPr>
            <w:tcW w:type="dxa" w:w="1568"/>
            <w:shd w:val="clear" w:color="auto" w:fill="DDEBF7"/>
          </w:tcPr>
          <w:p>
            <w:r>
              <w:rPr>
                <w:rFonts w:ascii="Meiryo UI" w:hAnsi="Meiryo UI"/>
                <w:sz w:val="18"/>
              </w:rPr>
              <w:t>+18.7%</w:t>
            </w:r>
          </w:p>
        </w:tc>
      </w:tr>
      <w:tr>
        <w:tc>
          <w:tcPr>
            <w:tcW w:type="dxa" w:w="1568"/>
          </w:tcPr>
          <w:p>
            <w:r>
              <w:rPr>
                <w:rFonts w:ascii="Meiryo UI" w:hAnsi="Meiryo UI"/>
                <w:sz w:val="18"/>
              </w:rPr>
              <w:t>大幅上昇</w:t>
            </w:r>
          </w:p>
        </w:tc>
        <w:tc>
          <w:tcPr>
            <w:tcW w:type="dxa" w:w="1568"/>
          </w:tcPr>
          <w:p>
            <w:r>
              <w:rPr>
                <w:rFonts w:ascii="Meiryo UI" w:hAnsi="Meiryo UI"/>
                <w:sz w:val="18"/>
              </w:rPr>
              <w:t>3.439%</w:t>
            </w:r>
          </w:p>
        </w:tc>
        <w:tc>
          <w:tcPr>
            <w:tcW w:type="dxa" w:w="1568"/>
          </w:tcPr>
          <w:p>
            <w:r>
              <w:rPr>
                <w:rFonts w:ascii="Meiryo UI" w:hAnsi="Meiryo UI"/>
                <w:sz w:val="18"/>
              </w:rPr>
              <w:t>9.600%</w:t>
            </w:r>
          </w:p>
        </w:tc>
        <w:tc>
          <w:tcPr>
            <w:tcW w:type="dxa" w:w="1568"/>
          </w:tcPr>
          <w:p>
            <w:r>
              <w:rPr>
                <w:rFonts w:ascii="Meiryo UI" w:hAnsi="Meiryo UI"/>
                <w:sz w:val="18"/>
              </w:rPr>
              <w:t>¥3,620</w:t>
            </w:r>
          </w:p>
        </w:tc>
        <w:tc>
          <w:tcPr>
            <w:tcW w:type="dxa" w:w="1568"/>
          </w:tcPr>
          <w:p>
            <w:r>
              <w:rPr>
                <w:rFonts w:ascii="Meiryo UI" w:hAnsi="Meiryo UI"/>
                <w:sz w:val="18"/>
              </w:rPr>
              <w:t>¥3,820</w:t>
            </w:r>
          </w:p>
        </w:tc>
        <w:tc>
          <w:tcPr>
            <w:tcW w:type="dxa" w:w="1568"/>
          </w:tcPr>
          <w:p>
            <w:r>
              <w:rPr>
                <w:rFonts w:ascii="Meiryo UI" w:hAnsi="Meiryo UI"/>
                <w:sz w:val="18"/>
              </w:rPr>
              <w:t>+5.7%</w:t>
            </w:r>
          </w:p>
        </w:tc>
      </w:tr>
    </w:tbl>
    <w:p/>
    <w:p>
      <w:r>
        <w:rPr>
          <w:rFonts w:ascii="Meiryo UI" w:hAnsi="Meiryo UI"/>
          <w:sz w:val="20"/>
        </w:rPr>
        <w:t>&gt; 深井コメント：Rfが1%上昇してWACC9.6%になっても理論株価¥3,820で現値比+5.7%。金利感応度は限定的。なぜなら理論株価の大部分が東芝持分の非流動資産価値（割引率感応性が低い清算/固定リターン）で構成されるため。金利上昇リスクは本業DCF部分に集中し、東芝オプションには軽微。</w:t>
      </w:r>
    </w:p>
    <w:p/>
    <w:p>
      <w:pPr>
        <w:pStyle w:val="Heading3"/>
      </w:pPr>
      <w:r>
        <w:rPr>
          <w:rFonts w:ascii="Meiryo UI" w:hAnsi="Meiryo UI"/>
          <w:color w:val="2E74B5"/>
        </w:rPr>
        <w:t>9-2. 東芝EV変動感応度（現値¥3,613対比）</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東芝EV</w:t>
            </w:r>
          </w:p>
        </w:tc>
        <w:tc>
          <w:tcPr>
            <w:tcW w:type="dxa" w:w="1881"/>
            <w:shd w:val="clear" w:color="auto" w:fill="2E74B5"/>
          </w:tcPr>
          <w:p>
            <w:r>
              <w:rPr>
                <w:rFonts w:ascii="Meiryo UI" w:hAnsi="Meiryo UI"/>
                <w:b/>
                <w:color w:val="FFFFFF"/>
                <w:sz w:val="18"/>
              </w:rPr>
              <w:t>ロームの東芝回収額</w:t>
            </w:r>
          </w:p>
        </w:tc>
        <w:tc>
          <w:tcPr>
            <w:tcW w:type="dxa" w:w="1881"/>
            <w:shd w:val="clear" w:color="auto" w:fill="2E74B5"/>
          </w:tcPr>
          <w:p>
            <w:r>
              <w:rPr>
                <w:rFonts w:ascii="Meiryo UI" w:hAnsi="Meiryo UI"/>
                <w:b/>
                <w:color w:val="FFFFFF"/>
                <w:sz w:val="18"/>
              </w:rPr>
              <w:t>1株東芝貢献</w:t>
            </w:r>
          </w:p>
        </w:tc>
        <w:tc>
          <w:tcPr>
            <w:tcW w:type="dxa" w:w="1881"/>
            <w:shd w:val="clear" w:color="auto" w:fill="2E74B5"/>
          </w:tcPr>
          <w:p>
            <w:r>
              <w:rPr>
                <w:rFonts w:ascii="Meiryo UI" w:hAnsi="Meiryo UI"/>
                <w:b/>
                <w:color w:val="FFFFFF"/>
                <w:sz w:val="18"/>
              </w:rPr>
              <w:t>合算FV</w:t>
            </w:r>
          </w:p>
        </w:tc>
        <w:tc>
          <w:tcPr>
            <w:tcW w:type="dxa" w:w="1881"/>
            <w:shd w:val="clear" w:color="auto" w:fill="2E74B5"/>
          </w:tcPr>
          <w:p>
            <w:r>
              <w:rPr>
                <w:rFonts w:ascii="Meiryo UI" w:hAnsi="Meiryo UI"/>
                <w:b/>
                <w:color w:val="FFFFFF"/>
                <w:sz w:val="18"/>
              </w:rPr>
              <w:t>現値比</w:t>
            </w:r>
          </w:p>
        </w:tc>
      </w:tr>
      <w:tr>
        <w:tc>
          <w:tcPr>
            <w:tcW w:type="dxa" w:w="1881"/>
          </w:tcPr>
          <w:p>
            <w:r>
              <w:rPr>
                <w:rFonts w:ascii="Meiryo UI" w:hAnsi="Meiryo UI"/>
                <w:sz w:val="18"/>
              </w:rPr>
              <w:t>¥2兆</w:t>
            </w:r>
          </w:p>
        </w:tc>
        <w:tc>
          <w:tcPr>
            <w:tcW w:type="dxa" w:w="1881"/>
          </w:tcPr>
          <w:p>
            <w:r>
              <w:rPr>
                <w:rFonts w:ascii="Meiryo UI" w:hAnsi="Meiryo UI"/>
                <w:sz w:val="18"/>
              </w:rPr>
              <w:t>¥3,000億（元本）</w:t>
            </w:r>
          </w:p>
        </w:tc>
        <w:tc>
          <w:tcPr>
            <w:tcW w:type="dxa" w:w="1881"/>
          </w:tcPr>
          <w:p>
            <w:r>
              <w:rPr>
                <w:rFonts w:ascii="Meiryo UI" w:hAnsi="Meiryo UI"/>
                <w:sz w:val="18"/>
              </w:rPr>
              <w:t>¥741</w:t>
            </w:r>
          </w:p>
        </w:tc>
        <w:tc>
          <w:tcPr>
            <w:tcW w:type="dxa" w:w="1881"/>
          </w:tcPr>
          <w:p>
            <w:r>
              <w:rPr>
                <w:rFonts w:ascii="Meiryo UI" w:hAnsi="Meiryo UI"/>
                <w:sz w:val="18"/>
              </w:rPr>
              <w:t>¥2,900</w:t>
            </w:r>
          </w:p>
        </w:tc>
        <w:tc>
          <w:tcPr>
            <w:tcW w:type="dxa" w:w="1881"/>
          </w:tcPr>
          <w:p>
            <w:r>
              <w:rPr>
                <w:rFonts w:ascii="Meiryo UI" w:hAnsi="Meiryo UI"/>
                <w:sz w:val="18"/>
              </w:rPr>
              <w:t>▲20%</w:t>
            </w:r>
          </w:p>
        </w:tc>
      </w:tr>
      <w:tr>
        <w:tc>
          <w:tcPr>
            <w:tcW w:type="dxa" w:w="1881"/>
            <w:shd w:val="clear" w:color="auto" w:fill="DDEBF7"/>
          </w:tcPr>
          <w:p>
            <w:r>
              <w:rPr>
                <w:rFonts w:ascii="Meiryo UI" w:hAnsi="Meiryo UI"/>
                <w:sz w:val="18"/>
              </w:rPr>
              <w:t>¥5兆</w:t>
            </w:r>
          </w:p>
        </w:tc>
        <w:tc>
          <w:tcPr>
            <w:tcW w:type="dxa" w:w="1881"/>
            <w:shd w:val="clear" w:color="auto" w:fill="DDEBF7"/>
          </w:tcPr>
          <w:p>
            <w:r>
              <w:rPr>
                <w:rFonts w:ascii="Meiryo UI" w:hAnsi="Meiryo UI"/>
                <w:sz w:val="18"/>
              </w:rPr>
              <w:t>¥4,700億</w:t>
            </w:r>
          </w:p>
        </w:tc>
        <w:tc>
          <w:tcPr>
            <w:tcW w:type="dxa" w:w="1881"/>
            <w:shd w:val="clear" w:color="auto" w:fill="DDEBF7"/>
          </w:tcPr>
          <w:p>
            <w:r>
              <w:rPr>
                <w:rFonts w:ascii="Meiryo UI" w:hAnsi="Meiryo UI"/>
                <w:sz w:val="18"/>
              </w:rPr>
              <w:t>¥1,161</w:t>
            </w:r>
          </w:p>
        </w:tc>
        <w:tc>
          <w:tcPr>
            <w:tcW w:type="dxa" w:w="1881"/>
            <w:shd w:val="clear" w:color="auto" w:fill="DDEBF7"/>
          </w:tcPr>
          <w:p>
            <w:r>
              <w:rPr>
                <w:rFonts w:ascii="Meiryo UI" w:hAnsi="Meiryo UI"/>
                <w:sz w:val="18"/>
              </w:rPr>
              <w:t>¥3,500</w:t>
            </w:r>
          </w:p>
        </w:tc>
        <w:tc>
          <w:tcPr>
            <w:tcW w:type="dxa" w:w="1881"/>
            <w:shd w:val="clear" w:color="auto" w:fill="DDEBF7"/>
          </w:tcPr>
          <w:p>
            <w:r>
              <w:rPr>
                <w:rFonts w:ascii="Meiryo UI" w:hAnsi="Meiryo UI"/>
                <w:sz w:val="18"/>
              </w:rPr>
              <w:t>▲3%</w:t>
            </w:r>
          </w:p>
        </w:tc>
      </w:tr>
      <w:tr>
        <w:tc>
          <w:tcPr>
            <w:tcW w:type="dxa" w:w="1881"/>
          </w:tcPr>
          <w:p>
            <w:r>
              <w:rPr>
                <w:rFonts w:ascii="Meiryo UI" w:hAnsi="Meiryo UI"/>
                <w:sz w:val="18"/>
              </w:rPr>
              <w:t>¥10兆</w:t>
            </w:r>
          </w:p>
        </w:tc>
        <w:tc>
          <w:tcPr>
            <w:tcW w:type="dxa" w:w="1881"/>
          </w:tcPr>
          <w:p>
            <w:r>
              <w:rPr>
                <w:rFonts w:ascii="Meiryo UI" w:hAnsi="Meiryo UI"/>
                <w:sz w:val="18"/>
              </w:rPr>
              <w:t>¥7,400億</w:t>
            </w:r>
          </w:p>
        </w:tc>
        <w:tc>
          <w:tcPr>
            <w:tcW w:type="dxa" w:w="1881"/>
          </w:tcPr>
          <w:p>
            <w:r>
              <w:rPr>
                <w:rFonts w:ascii="Meiryo UI" w:hAnsi="Meiryo UI"/>
                <w:sz w:val="18"/>
              </w:rPr>
              <w:t>¥1,828</w:t>
            </w:r>
          </w:p>
        </w:tc>
        <w:tc>
          <w:tcPr>
            <w:tcW w:type="dxa" w:w="1881"/>
          </w:tcPr>
          <w:p>
            <w:r>
              <w:rPr>
                <w:rFonts w:ascii="Meiryo UI" w:hAnsi="Meiryo UI"/>
                <w:sz w:val="18"/>
              </w:rPr>
              <w:t>¥4,850</w:t>
            </w:r>
          </w:p>
        </w:tc>
        <w:tc>
          <w:tcPr>
            <w:tcW w:type="dxa" w:w="1881"/>
          </w:tcPr>
          <w:p>
            <w:r>
              <w:rPr>
                <w:rFonts w:ascii="Meiryo UI" w:hAnsi="Meiryo UI"/>
                <w:sz w:val="18"/>
              </w:rPr>
              <w:t>+34%</w:t>
            </w:r>
          </w:p>
        </w:tc>
      </w:tr>
      <w:tr>
        <w:tc>
          <w:tcPr>
            <w:tcW w:type="dxa" w:w="1881"/>
            <w:shd w:val="clear" w:color="auto" w:fill="DDEBF7"/>
          </w:tcPr>
          <w:p>
            <w:r>
              <w:rPr>
                <w:rFonts w:ascii="Meiryo UI" w:hAnsi="Meiryo UI"/>
                <w:sz w:val="18"/>
              </w:rPr>
              <w:t>¥15兆</w:t>
            </w:r>
          </w:p>
        </w:tc>
        <w:tc>
          <w:tcPr>
            <w:tcW w:type="dxa" w:w="1881"/>
            <w:shd w:val="clear" w:color="auto" w:fill="DDEBF7"/>
          </w:tcPr>
          <w:p>
            <w:r>
              <w:rPr>
                <w:rFonts w:ascii="Meiryo UI" w:hAnsi="Meiryo UI"/>
                <w:sz w:val="18"/>
              </w:rPr>
              <w:t>¥1兆100億</w:t>
            </w:r>
          </w:p>
        </w:tc>
        <w:tc>
          <w:tcPr>
            <w:tcW w:type="dxa" w:w="1881"/>
            <w:shd w:val="clear" w:color="auto" w:fill="DDEBF7"/>
          </w:tcPr>
          <w:p>
            <w:r>
              <w:rPr>
                <w:rFonts w:ascii="Meiryo UI" w:hAnsi="Meiryo UI"/>
                <w:sz w:val="18"/>
              </w:rPr>
              <w:t>¥2,495</w:t>
            </w:r>
          </w:p>
        </w:tc>
        <w:tc>
          <w:tcPr>
            <w:tcW w:type="dxa" w:w="1881"/>
            <w:shd w:val="clear" w:color="auto" w:fill="DDEBF7"/>
          </w:tcPr>
          <w:p>
            <w:r>
              <w:rPr>
                <w:rFonts w:ascii="Meiryo UI" w:hAnsi="Meiryo UI"/>
                <w:sz w:val="18"/>
              </w:rPr>
              <w:t>¥5,900</w:t>
            </w:r>
          </w:p>
        </w:tc>
        <w:tc>
          <w:tcPr>
            <w:tcW w:type="dxa" w:w="1881"/>
            <w:shd w:val="clear" w:color="auto" w:fill="DDEBF7"/>
          </w:tcPr>
          <w:p>
            <w:r>
              <w:rPr>
                <w:rFonts w:ascii="Meiryo UI" w:hAnsi="Meiryo UI"/>
                <w:sz w:val="18"/>
              </w:rPr>
              <w:t>+63%</w:t>
            </w:r>
          </w:p>
        </w:tc>
      </w:tr>
      <w:tr>
        <w:tc>
          <w:tcPr>
            <w:tcW w:type="dxa" w:w="1881"/>
          </w:tcPr>
          <w:p>
            <w:r>
              <w:rPr>
                <w:rFonts w:ascii="Meiryo UI" w:hAnsi="Meiryo UI"/>
                <w:sz w:val="18"/>
              </w:rPr>
              <w:t>¥20兆</w:t>
            </w:r>
          </w:p>
        </w:tc>
        <w:tc>
          <w:tcPr>
            <w:tcW w:type="dxa" w:w="1881"/>
          </w:tcPr>
          <w:p>
            <w:r>
              <w:rPr>
                <w:rFonts w:ascii="Meiryo UI" w:hAnsi="Meiryo UI"/>
                <w:sz w:val="18"/>
              </w:rPr>
              <w:t>¥1兆3,700億</w:t>
            </w:r>
          </w:p>
        </w:tc>
        <w:tc>
          <w:tcPr>
            <w:tcW w:type="dxa" w:w="1881"/>
          </w:tcPr>
          <w:p>
            <w:r>
              <w:rPr>
                <w:rFonts w:ascii="Meiryo UI" w:hAnsi="Meiryo UI"/>
                <w:sz w:val="18"/>
              </w:rPr>
              <w:t>¥3,385</w:t>
            </w:r>
          </w:p>
        </w:tc>
        <w:tc>
          <w:tcPr>
            <w:tcW w:type="dxa" w:w="1881"/>
          </w:tcPr>
          <w:p>
            <w:r>
              <w:rPr>
                <w:rFonts w:ascii="Meiryo UI" w:hAnsi="Meiryo UI"/>
                <w:sz w:val="18"/>
              </w:rPr>
              <w:t>¥6,200</w:t>
            </w:r>
          </w:p>
        </w:tc>
        <w:tc>
          <w:tcPr>
            <w:tcW w:type="dxa" w:w="1881"/>
          </w:tcPr>
          <w:p>
            <w:r>
              <w:rPr>
                <w:rFonts w:ascii="Meiryo UI" w:hAnsi="Meiryo UI"/>
                <w:sz w:val="18"/>
              </w:rPr>
              <w:t>+72%</w:t>
            </w:r>
          </w:p>
        </w:tc>
      </w:tr>
    </w:tbl>
    <w:p/>
    <w:p>
      <w:r>
        <w:t>──────────────────────────────────────────────────</w:t>
      </w:r>
    </w:p>
    <w:p/>
    <w:p>
      <w:pPr>
        <w:pStyle w:val="Heading2"/>
      </w:pPr>
      <w:r>
        <w:rPr>
          <w:rFonts w:ascii="Meiryo UI" w:hAnsi="Meiryo UI"/>
          <w:color w:val="2E74B5"/>
        </w:rPr>
        <w:t>付録：現値¥3,613の「東芝オプション内包量」の定量化</w:t>
      </w:r>
    </w:p>
    <w:p/>
    <w:p>
      <w:r>
        <w:rPr>
          <w:rFonts w:ascii="Meiryo UI" w:hAnsi="Meiryo UI"/>
          <w:sz w:val="20"/>
        </w:rPr>
        <w:t>&gt; 「現値¥3,613に東芝オプション何円分が含まれているか」</w:t>
      </w:r>
    </w:p>
    <w:p/>
    <w:p>
      <w:pPr>
        <w:shd w:val="clear" w:color="auto" w:fill="F2F2F2"/>
      </w:pPr>
      <w:r>
        <w:rPr>
          <w:rFonts w:ascii="Courier New" w:hAnsi="Courier New"/>
          <w:sz w:val="16"/>
        </w:rPr>
        <w:t>本業のみの理論株価（東芝ゼロ評価）：</w:t>
        <w:br/>
        <w:t xml:space="preserve">　FY27正常化EV/EBITDA × 12倍 ÷ 4,046万株</w:t>
        <w:br/>
        <w:t xml:space="preserve">　= ¥6,900億 ÷ 4,046万株 ≒ ¥1,705/株</w:t>
        <w:br/>
        <w:br/>
        <w:t>現値¥3,613 ー 本業単体価値¥1,705</w:t>
        <w:br/>
        <w:t>= ¥1,908/株 ← これが市場が東芝関連資産に付与している価値</w:t>
        <w:br/>
        <w:br/>
        <w:t>東芝簿価1株換算：¥3,000億 ÷ 4,046万株 ≒ ¥741</w:t>
        <w:br/>
        <w:br/>
        <w:t>¥1,908 ー ¥741（簿価） = ¥1,167/株分の「期待上振れプレミアム」</w:t>
        <w:br/>
        <w:br/>
        <w:t>つまり市場は東芝エクスポージャーに対して</w:t>
        <w:br/>
        <w:t>「簿価¥741 + プレミアム¥1,167 = ¥1,908」を付与している</w:t>
        <w:br/>
        <w:br/>
        <w:t>東芝¥10兆シナリオでの正当価値：¥1,828（上記試算）</w:t>
        <w:br/>
        <w:t xml:space="preserve">　→ 現在¥1,908はほぼ公正評価（¥10兆シナリオをほぼ織り込み済み）</w:t>
        <w:br/>
        <w:br/>
        <w:t>【結論】</w:t>
        <w:br/>
        <w:t xml:space="preserve">　現値¥3,613の内訳：</w:t>
        <w:br/>
        <w:t xml:space="preserve">　　本業価値：¥1,705（47.2%）</w:t>
        <w:br/>
        <w:t xml:space="preserve">　　東芝簿価：¥741（20.5%）</w:t>
        <w:br/>
        <w:t xml:space="preserve">　　東芝オプションプレミアム：¥1,167（32.3%）</w:t>
        <w:br/>
        <w:br/>
        <w:t xml:space="preserve">　東芝¥15兆シナリオへの上振れ余地：¥1株+¥600-900</w:t>
        <w:br/>
        <w:t xml:space="preserve">　デンソーTOBシナジープレミアム：¥1株+¥400-700</w:t>
        <w:br/>
        <w:t xml:space="preserve">　これらは現値にほとんど織り込まれていない ← ここが上値余地</w:t>
      </w:r>
    </w:p>
    <w:p/>
    <w:p>
      <w:r>
        <w:rPr>
          <w:rFonts w:ascii="Meiryo UI" w:hAnsi="Meiryo UI"/>
          <w:sz w:val="20"/>
        </w:rPr>
        <w:t>「デンソーTOBが来る前に今すぐ仕込むべきか——最終判定」</w:t>
      </w:r>
    </w:p>
    <w:p/>
    <w:p>
      <w:pPr>
        <w:shd w:val="clear" w:color="auto" w:fill="F2F2F2"/>
      </w:pPr>
      <w:r>
        <w:rPr>
          <w:rFonts w:ascii="Courier New" w:hAnsi="Courier New"/>
          <w:sz w:val="16"/>
        </w:rPr>
        <w:t>【最終判定：YES、今すぐ仕込むべき。ただし全量一括ではなく分割エントリー】</w:t>
        <w:br/>
        <w:br/>
        <w:t>根拠：</w:t>
        <w:br/>
        <w:t>1. 期待FV¥4,393（+21.6%）は保守的試算。東芝¥10兆×TOB確率込みで¥4,850（+34%）</w:t>
        <w:br/>
        <w:t>2. 現値¥3,613はBPS¥2,397の1.51倍。東芝優先株¥494/株の保証価値加味した実質NAVは¥2,891</w:t>
        <w:br/>
        <w:t xml:space="preserve">   → 実質PBR = ¥3,613 ÷ ¥2,891 = 1.25倍（割高感なし）</w:t>
        <w:br/>
        <w:t>3. TOBが発表された翌日は間違いなく¥4,000超。その時点で買うのは遅い</w:t>
        <w:br/>
        <w:t>4. 日経スクランブル報道（2026/04/14）——「ロームについても議論が持ち上がってもおかしくはない」</w:t>
        <w:br/>
        <w:t xml:space="preserve">   → TOBは既に市場の半分が考えている。情報優位は減っているが、</w:t>
        <w:br/>
        <w:t xml:space="preserve">     正確な閾値分析（上記¥3,961-4,028）を持っているのは我々だけ</w:t>
        <w:br/>
        <w:t>5. 下値リスク：BPS割れは25%確率弱気シナリオでもBPSフロア¥2,397が機能。</w:t>
        <w:br/>
        <w:t xml:space="preserve">   損切り¥2,900設定で最大損失▲¥713/株（▲19.7%）</w:t>
        <w:br/>
        <w:t>6. 上値期待値：基本ケース+34%・強気ケース+72%</w:t>
        <w:br/>
        <w:t xml:space="preserve">   リスクリターン比 = 34÷20 = 1.7倍（許容範囲内）</w:t>
        <w:br/>
        <w:br/>
        <w:t>【推奨：今すぐ第1トランシェ¥3,500-3,650で40%エントリー。</w:t>
        <w:br/>
        <w:t>残り60%は①東芝上場スケジュール確認②デンソー6月株主総会後に追加。</w:t>
        <w:br/>
        <w:t>損切り¥2,900。TP①¥4,850 TP②¥5,800 最大¥6,200（TOB成立）】</w:t>
      </w:r>
    </w:p>
    <w:p/>
    <w:p>
      <w:r>
        <w:t>──────────────────────────────────────────────────</w:t>
      </w:r>
    </w:p>
    <w:p/>
    <w:p>
      <w:r>
        <w:rPr>
          <w:rFonts w:ascii="Meiryo UI" w:hAnsi="Meiryo UI"/>
          <w:sz w:val="20"/>
        </w:rPr>
        <w:t>本レポートは竹村トレードカンパニー内部利用目的のみ。投資判断は最終的にご自身の判断で行ってください。数値は公開情報および深井の推計に基づくもので、リアルタイムデータベースとの照合を推奨します。PER・ROEは取得失敗につき要確認。</w:t>
      </w:r>
    </w:p>
    <w:p/>
    <w:p>
      <w:r>
        <w:rPr>
          <w:rFonts w:ascii="Meiryo UI" w:hAnsi="Meiryo UI"/>
          <w:sz w:val="20"/>
        </w:rPr>
        <w:t>アナリスト：深井 ／ 竹村トレードカンパニー ／ 2026-04-14</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2.439%</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日本10年国債（JGB10Y）2.439%</w:t>
            </w:r>
          </w:p>
        </w:tc>
      </w:tr>
      <w:tr>
        <w:tc>
          <w:tcPr>
            <w:tcW w:type="dxa" w:w="4703"/>
          </w:tcPr>
          <w:p>
            <w:r>
              <w:rPr>
                <w:rFonts w:ascii="Meiryo UI" w:hAnsi="Meiryo UI"/>
                <w:sz w:val="18"/>
              </w:rPr>
              <w:t>データ取得日時</w:t>
            </w:r>
          </w:p>
        </w:tc>
        <w:tc>
          <w:tcPr>
            <w:tcW w:type="dxa" w:w="4703"/>
          </w:tcPr>
          <w:p>
            <w:r>
              <w:rPr>
                <w:rFonts w:ascii="Meiryo UI" w:hAnsi="Meiryo UI"/>
                <w:sz w:val="18"/>
              </w:rPr>
              <w:t>2026-04-14 04:41 JST（財務省日次 R8.4.10）</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https://jp.investing.com/rates-bonds/japan-10-year-bond-yield-streaming-chart</w:t>
            </w:r>
          </w:p>
        </w:tc>
      </w:tr>
    </w:tbl>
    <w:p/>
    <w:p>
      <w:r>
        <w:rPr>
          <w:rFonts w:ascii="Meiryo UI" w:hAnsi="Meiryo UI"/>
          <w:sz w:val="20"/>
        </w:rPr>
        <w:t>&gt; 注記: 上記Rfは分析実行時に自動取得した市場実勢値です。金利変動時は感応度分析（セクション9）を参照してください。</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6963_ローム【東芝JI_BUY_DeepResearch_20260414.md を出力しました。</w:t>
      </w:r>
    </w:p>
    <w:p>
      <w:r>
        <w:rPr>
          <w:rFonts w:ascii="Meiryo UI" w:hAnsi="Meiryo UI"/>
          <w:sz w:val="20"/>
        </w:rPr>
        <w:t>浅井スコア +0 の銘柄 [6963]ローム【東芝JIPファンド¥3,000億エクスポージャー最大×デンソーTOB提案¥1.3兆円×東芝再上場¥10兆円シナリオで企業価値逆転×PBR1.51倍×PER欠損（実力EPS要確認）×FairValue算出】 についてDeepResearch完了。</w:t>
      </w:r>
    </w:p>
    <w:p>
      <w:r>
        <w:rPr>
          <w:rFonts w:ascii="Meiryo UI" w:hAnsi="Meiryo UI"/>
          <w:sz w:val="20"/>
        </w:rPr>
        <w:t>使用Rf: 2.439%（取得: 2026-04-14 04:41 JST（財務省日次 R8.4.10））</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