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[7011] 三菱重工業【国策防衛筆頭×極東リスク×押し目狙い】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[7011] 三菱重工業【国策防衛筆頭×極東リスク×押し目狙い】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+93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三菱重工業（7011.T）DeepResearch レポート</w:t>
      </w:r>
    </w:p>
    <w:p>
      <w:r>
        <w:rPr>
          <w:rFonts w:ascii="Meiryo UI" w:hAnsi="Meiryo UI"/>
          <w:sz w:val="20"/>
        </w:rPr>
        <w:t>竹村トレードカンパニー / アナリスト: 深井</w:t>
      </w:r>
    </w:p>
    <w:p>
      <w:r>
        <w:rPr>
          <w:rFonts w:ascii="Meiryo UI" w:hAnsi="Meiryo UI"/>
          <w:sz w:val="20"/>
        </w:rPr>
        <w:t>作成日: 2026-04-06 | 分析基準時刻: 13:18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財務指標確認ステータス</w:t>
      </w:r>
    </w:p>
    <w:p>
      <w:r>
        <w:rPr>
          <w:rFonts w:ascii="Meiryo UI" w:hAnsi="Meiryo UI"/>
          <w:sz w:val="20"/>
        </w:rPr>
        <w:t>&gt; - BPS: ¥790（yfinance確認値 — 本値を唯一の正解として使用）</w:t>
      </w:r>
    </w:p>
    <w:p>
      <w:r>
        <w:rPr>
          <w:rFonts w:ascii="Meiryo UI" w:hAnsi="Meiryo UI"/>
          <w:sz w:val="20"/>
        </w:rPr>
        <w:t>&gt; - PBR: 6.05倍（yfinance確認値）</w:t>
      </w:r>
    </w:p>
    <w:p>
      <w:r>
        <w:rPr>
          <w:rFonts w:ascii="Meiryo UI" w:hAnsi="Meiryo UI"/>
          <w:sz w:val="20"/>
        </w:rPr>
        <w:t>&gt; - PER: 58.6倍 / EPS: ¥82（yfinance確認値）</w:t>
      </w:r>
    </w:p>
    <w:p>
      <w:r>
        <w:rPr>
          <w:rFonts w:ascii="Meiryo UI" w:hAnsi="Meiryo UI"/>
          <w:sz w:val="20"/>
        </w:rPr>
        <w:t>&gt; - ROE: 取得失敗 — 手動確認必須（本レポートでは推計ベースで補完するが、最終確認を要請）</w:t>
      </w:r>
    </w:p>
    <w:p>
      <w:r>
        <w:rPr>
          <w:rFonts w:ascii="Meiryo UI" w:hAnsi="Meiryo UI"/>
          <w:sz w:val="20"/>
        </w:rPr>
        <w:t>&gt; - 現在株価: ¥4,775（2026-04-06 13:18 JST / Yahoo Finance 7011.T）</w:t>
      </w:r>
    </w:p>
    <w:p>
      <w:r>
        <w:rPr>
          <w:rFonts w:ascii="Meiryo UI" w:hAnsi="Meiryo UI"/>
          <w:sz w:val="20"/>
        </w:rPr>
        <w:t>&gt; - Rf: 2.380%（JGB10Y / 社長確認値）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【社長指示優先度3 最重点】防衛バックログ・受注残 / 停戦局面エントリー戦略 / 有事ベータ推計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三菱重工業株式会社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7011.T（東証プライム）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1884年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約80,000名（連結）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約¥6.4兆（現在株価¥4,775ベース / 発行済株式約13.4億株概算）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主要格付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A（JCR）/ A-（S&amp;P）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セグメント構成（FY2024実績ベース 公開情報）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【売上構成 概算】</w:t>
        <w:br/>
        <w:t>─────────────────────────────────────────</w:t>
        <w:br/>
        <w:t>セグメント              売上高(億円)  売上比率  営業利益率</w:t>
        <w:br/>
        <w:t>─────────────────────────────────────────</w:t>
        <w:br/>
        <w:t>エナジー（ガスタービン他）  約14,000    33%       12〜14%</w:t>
        <w:br/>
        <w:t>防衛・宇宙               約11,000    26%        8〜10%</w:t>
        <w:br/>
        <w:t>物流・冷熱・ドライブ       約 9,500    22%        8〜10%</w:t>
        <w:br/>
        <w:t>航空エンジン（民間）       約 5,500    13%        変動大</w:t>
        <w:br/>
        <w:t>その他・調整              約 2,000     6%        —</w:t>
        <w:br/>
        <w:t>─────────────────────────────────────────</w:t>
        <w:br/>
        <w:t>合計（連結売上高）         約42,000   100%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注: 防衛セグメントは受注残・バックログの性質上、売上計上が遅れるため、現時点でのオーダーブックは売上対比で大幅に膨らんでいる（後述・セクション2で詳述）。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防衛プロダクト構成（主力4本柱）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防衛省・海外顧客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艦船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イージス艦・護衛艦・潜水艦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海上自衛隊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F-2改修・次世代戦闘機（GCAP）部品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航空自衛隊・英・伊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誘導弾（ミサイル）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12式地対艦誘導弾・スタンドオフミサイル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陸・海・空自衛隊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宇宙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H3ロケット・衛星バス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JAXA・防衛省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競合優位性（Competitive Moat）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★★★★★ 国内防衛産業 事実上の独占的サプライヤー地位</w:t>
        <w:br/>
        <w:t xml:space="preserve">  → 艦船建造シェア: 国内首位（IHI・川崎重工と寡占）</w:t>
        <w:br/>
        <w:t xml:space="preserve">  → 誘導弾: 三菱電機との実質2社体制</w:t>
        <w:br/>
        <w:t xml:space="preserve">  → 次世代戦闘機GCAP（英・伊共同）: 主体メーカー</w:t>
        <w:br/>
        <w:br/>
        <w:t>★★★★☆ 高参入障壁</w:t>
        <w:br/>
        <w:t xml:space="preserve">  → 防衛装備品の技術・セキュリティ認証: 10〜20年単位</w:t>
        <w:br/>
        <w:t xml:space="preserve">  → 防衛省との長期随意契約慣行</w:t>
        <w:br/>
        <w:t xml:space="preserve">  → スイッチングコストは事実上無限大</w:t>
        <w:br/>
        <w:br/>
        <w:t>★★★☆☆ グローバルエナジートランジション恩恵</w:t>
        <w:br/>
        <w:t xml:space="preserve">  → ガスタービン需要急増（データセンター電力需要）</w:t>
        <w:br/>
        <w:t xml:space="preserve">  → H-3ロケット商業打ち上げ拡大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1-5. 直近カタリスト（2025〜2026年）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2025年度予算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防衛費倍増2年目・スタンドオフ弾大量調達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強い正（既織り込み途上）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2026年3月期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業績予想上方修正（エナジー+防衛好調）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GCAP進展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英・伊との契約確定・設計フェーズ移行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中東停戦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地政学リスクプレミアム剥落 → 一時的利確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短期負（押し目機会）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極東緊張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台湾海峡・朝鮮半島リスク増大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強い正（有事ベータ発動）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DCF割引率上昇・PER圧縮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弱い負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【社長指示優先度3 最重点】防衛バックログ・受注残 / 停戦局面エントリー戦略 / 有事ベータ推計</w:t>
      </w:r>
    </w:p>
    <w:p/>
    <w:p>
      <w:r>
        <w:rPr>
          <w:rFonts w:ascii="Meiryo UI" w:hAnsi="Meiryo UI"/>
          <w:sz w:val="20"/>
        </w:rPr>
        <w:t>&gt; 社長指示 (2026/04/06): 「防衛バックログと受注残の規模感が最重要。停戦局面でのエントリー戦略と有事ベータ推計も必須」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防衛バックログ・受注残の規模感（定量的精査）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三菱重工 全社受注残（バックログ）推移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【三菱重工 受注残（受注高 累積 - 売上計上分）推移】</w:t>
        <w:br/>
        <w:br/>
        <w:t>FY2020末: 約3.9兆円</w:t>
        <w:br/>
        <w:t>FY2021末: 約4.1兆円</w:t>
        <w:br/>
        <w:t>FY2022末: 約4.5兆円  ← 防衛予算増額議論本格化</w:t>
        <w:br/>
        <w:t>FY2023末: 約5.2兆円  ← 防衛費倍増決定後・急膨張</w:t>
        <w:br/>
        <w:t>FY2024末: 約6.0〜6.5兆円（推定）← 防衛省発注急増</w:t>
        <w:br/>
        <w:t xml:space="preserve">                    ↑</w:t>
        <w:br/>
        <w:t xml:space="preserve">          [年間売上高 約4.2兆円比 → 約1.5倍のバックログ]</w:t>
        <w:br/>
        <w:t xml:space="preserve">          [防衛セグメント単独受注残: 約1.5〜2.0兆円規模]</w:t>
      </w:r>
    </w:p>
    <w:p/>
    <w:p>
      <w:pPr>
        <w:pStyle w:val="Heading4"/>
      </w:pPr>
      <w:r>
        <w:rPr>
          <w:rFonts w:ascii="Meiryo UI" w:hAnsi="Meiryo UI"/>
          <w:color w:val="2E74B5"/>
        </w:rPr>
        <w:t>■ 防衛費倍増（5年43兆円）の受注インパクト試算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【政府防衛費 5ヶ年計画 (FY2023〜FY2027)】</w:t>
        <w:br/>
        <w:t xml:space="preserve">  総額: 43兆円</w:t>
        <w:br/>
        <w:t xml:space="preserve">  前5年比増加額: 約+20兆円（実質倍増）</w:t>
        <w:br/>
        <w:br/>
        <w:t>【三菱重工への配分試算】</w:t>
        <w:br/>
        <w:t xml:space="preserve">  防衛省調達全体に占めるMHI関与品目シェア:</w:t>
        <w:br/>
        <w:t xml:space="preserve">  → 艦船・誘導弾・航空装備の主要部分: 推定 25〜35%</w:t>
        <w:br/>
        <w:br/>
        <w:t xml:space="preserve">  試算:</w:t>
        <w:br/>
        <w:t xml:space="preserve">  ─────────────────────────────────────────</w:t>
        <w:br/>
        <w:t xml:space="preserve">  保守ケース（シェア25%）: 43兆円 × 25% = 約10.75兆円（5年累計）</w:t>
        <w:br/>
        <w:t xml:space="preserve">  基本ケース（シェア30%）: 43兆円 × 30% = 約12.90兆円（5年累計）</w:t>
        <w:br/>
        <w:t xml:space="preserve">  強気ケース（シェア35%）: 43兆円 × 35% = 約15.05兆円（5年累計）</w:t>
        <w:br/>
        <w:t xml:space="preserve">  ─────────────────────────────────────────</w:t>
        <w:br/>
        <w:t xml:space="preserve">  ※MHIの民間・エナジー系サプライヤー機能含む</w:t>
        <w:br/>
        <w:br/>
        <w:t xml:space="preserve">  【防衛セグメント年間売上インパクト（FY2027到達時）】</w:t>
        <w:br/>
        <w:t xml:space="preserve">  現在防衛売上: 約1.1兆円/年</w:t>
        <w:br/>
        <w:t xml:space="preserve">  基本ケース到達目標: 約1.5〜1.8兆円/年（+36〜64%）</w:t>
        <w:br/>
        <w:t xml:space="preserve">  → 防衛セグメント営業利益: 現1,000→1,500〜1,800億円へ拡大</w:t>
      </w:r>
    </w:p>
    <w:p/>
    <w:p>
      <w:pPr>
        <w:pStyle w:val="Heading4"/>
      </w:pPr>
      <w:r>
        <w:rPr>
          <w:rFonts w:ascii="Meiryo UI" w:hAnsi="Meiryo UI"/>
          <w:color w:val="2E74B5"/>
        </w:rPr>
        <w:t>■ 主要プログラム別バックログ構造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プログラム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推定バックログ規模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完成/納入時期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売上計上ペース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12式地対艦誘導弾（能力向上型）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3,000〜5,000億円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2025〜2028年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年500〜800億円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スタンドオフ・グライド爆弾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2,000〜3,000億円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2026〜2029年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年500億円〜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護衛艦（新型）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5,000〜7,000億円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2027〜2030年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年1,000〜1,500億円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GCAP（次世代戦闘機）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1兆円超（長期）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2035年就役目標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設計フェーズから段階計上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イージス艦（新型）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8,000〜1兆円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2027〜2031年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年2,000億円規模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合計（概算）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約2〜3兆円（防衛単独）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【深井コメント — バックログの質的評価】</w:t>
        <w:br/>
        <w:br/>
        <w:t>★ 「Book-to-Bill ratio（受注/売上比）」:</w:t>
        <w:br/>
        <w:t xml:space="preserve">  防衛セグメント推定: 約1.4〜1.6倍（極めて高水準）</w:t>
        <w:br/>
        <w:t xml:space="preserve">  → 向こう3〜4年の防衛売上は実質「確定済み」に近い</w:t>
        <w:br/>
        <w:t xml:space="preserve">  → 景気後退・円高のリスクを大幅に緩和する「見えない安全網」</w:t>
        <w:br/>
        <w:br/>
        <w:t>★ 受注残の質:</w:t>
        <w:br/>
        <w:t xml:space="preserve">  防衛省との契約は原則「固定価格+一部コスト・プラス」</w:t>
        <w:br/>
        <w:t xml:space="preserve">  → 材料費上昇リスクは限定的（政府が吸収）</w:t>
        <w:br/>
        <w:t xml:space="preserve">  → キャンセルリスク: 極めて低（国防目的 = 政治的キャンセル不可）</w:t>
        <w:br/>
        <w:br/>
        <w:t>★ 最大の懸念 — 「生産能力の壁」:</w:t>
        <w:br/>
        <w:t xml:space="preserve">  バックログは積み上がるが、実際の製造能力（工員・工場）の拡張が</w:t>
        <w:br/>
        <w:t xml:space="preserve">  ボトルネック → 売上計上の遅れリスク</w:t>
        <w:br/>
        <w:t xml:space="preserve">  → MHIはFY2024〜FY2026で防衛系設備投資を大幅増強中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停戦局面でのエントリー戦略（詳細設計）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「停戦利確→押し目」のメカニズム分析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【株価のドライバー分解】</w:t>
        <w:br/>
        <w:br/>
        <w:t>MHI株価 = 本源的価値（DCF） + 地政学プレミアム + モメンタム</w:t>
        <w:br/>
        <w:br/>
        <w:t>地政学プレミアム（現状推定）:</w:t>
        <w:br/>
        <w:t xml:space="preserve">  中東緊張: +3〜5%程度の上乗せ</w:t>
        <w:br/>
        <w:t xml:space="preserve">  極東リスク（台湾・北朝鮮）: +8〜12%程度の上乗せ</w:t>
        <w:br/>
        <w:t xml:space="preserve">  合計: +11〜17%程度が「リスクプレミアム乗せ」分</w:t>
        <w:br/>
        <w:br/>
        <w:t>→ 中東停戦のみ解消: 最大-5〜-8%の一時的調整</w:t>
        <w:br/>
        <w:t xml:space="preserve">  (= ¥4,775 × 5〜8% = ▲¥240〜▲¥380の下落余地)</w:t>
        <w:br/>
        <w:t xml:space="preserve">  調整後水準: ¥4,400〜¥4,535</w:t>
        <w:br/>
        <w:br/>
        <w:t>→ 「極東リスク」は停戦で消えない（むしろ資源が極東集中で増大）</w:t>
        <w:br/>
        <w:t xml:space="preserve">  → この調整が「押し目」の本質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エントリーゾーン設計（4段階ピラミッド方式）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【ピラミッド型分割エントリー戦略】</w:t>
        <w:br/>
        <w:br/>
        <w:t>現在株価: ¥4,775</w:t>
        <w:br/>
        <w:t>─────────────────────────────────────────</w:t>
        <w:br/>
        <w:t>Tier 1（第1弾 — 現在水準で一部打診）</w:t>
        <w:br/>
        <w:t xml:space="preserve">  価格: ¥4,600〜¥4,775（中東停戦発表直後）</w:t>
        <w:br/>
        <w:t xml:space="preserve">  理由: 停戦前後の不確実性が高い中での打診買い</w:t>
        <w:br/>
        <w:t xml:space="preserve">  数量: 予定ポジションの25%</w:t>
        <w:br/>
        <w:t xml:space="preserve">  注意: 停戦報道がセンチメントを急激に悪化させた場合のみ</w:t>
        <w:br/>
        <w:br/>
        <w:t>Tier 2（第2弾 — メイン押し目）</w:t>
        <w:br/>
        <w:t xml:space="preserve">  価格: ¥4,300〜¥4,500（5〜10%押し）</w:t>
        <w:br/>
        <w:t xml:space="preserve">  理由: 地政学プレミアム剥落後の「適正調整範囲」</w:t>
        <w:br/>
        <w:t xml:space="preserve">  数量: 予定ポジションの40%</w:t>
        <w:br/>
        <w:t xml:space="preserve">  トリガー: 中東停戦確定 + 出来高急減の確認</w:t>
        <w:br/>
        <w:br/>
        <w:t>Tier 3（第3弾 — 深押し）</w:t>
        <w:br/>
        <w:t xml:space="preserve">  価格: ¥4,000〜¥4,200（12〜16%押し）</w:t>
        <w:br/>
        <w:t xml:space="preserve">  理由: テクニカル200日移動平均線付近（推定）</w:t>
        <w:br/>
        <w:t xml:space="preserve">        DCF基本ケース理論株価の下方ライン付近</w:t>
        <w:br/>
        <w:t xml:space="preserve">  数量: 予定ポジションの25%</w:t>
        <w:br/>
        <w:t xml:space="preserve">  条件: 全体相場も崩れている場合（バーゲン）</w:t>
        <w:br/>
        <w:br/>
        <w:t>Tier 4（損切り・ポジション縮小）</w:t>
        <w:br/>
        <w:t xml:space="preserve">  価格: ¥3,700以下（20〜22%下落）</w:t>
        <w:br/>
        <w:t xml:space="preserve">  → 損切りライン（後述）</w:t>
        <w:br/>
        <w:t xml:space="preserve">  数量: 全ポジション50%カット → ¥3,500以下で全撤退</w:t>
        <w:br/>
        <w:t>─────────────────────────────────────────</w:t>
        <w:br/>
        <w:t>平均取得コスト想定（Tier1〜3フル実行時）: 約¥4,300〜¥4,400</w:t>
      </w:r>
    </w:p>
    <w:p/>
    <w:p>
      <w:pPr>
        <w:pStyle w:val="Heading4"/>
      </w:pPr>
      <w:r>
        <w:rPr>
          <w:rFonts w:ascii="Meiryo UI" w:hAnsi="Meiryo UI"/>
          <w:color w:val="2E74B5"/>
        </w:rPr>
        <w:t>■ 損切りライン（Risk Management）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【損切り水準の根拠】</w:t>
        <w:br/>
        <w:br/>
        <w:t>ハードストップ: ¥3,700（現在値比 ▲22.5%）</w:t>
        <w:br/>
        <w:t>理由:</w:t>
        <w:br/>
        <w:t xml:space="preserve">  (1) DCF弱気シナリオ理論株価: ¥3,800〜¥4,000</w:t>
        <w:br/>
        <w:t xml:space="preserve">  (2) ¥3,700割れ = 弱気シナリオすら下回る水準</w:t>
        <w:br/>
        <w:t xml:space="preserve">      → ファンダメンタルズ前提が崩れたシグナル</w:t>
        <w:br/>
        <w:br/>
        <w:t>ソフトアラート: ¥4,100（現在値比 ▲14.1%）</w:t>
        <w:br/>
        <w:t xml:space="preserve">  → ポジション見直しの検討開始ライン</w:t>
        <w:br/>
        <w:t xml:space="preserve">  → 防衛費倍増計画の縮小・棚上げニュースが出た場合は即撤退</w:t>
        <w:br/>
        <w:br/>
        <w:t>【リスク・リワード比（Tier2エントリー想定）】</w:t>
        <w:br/>
        <w:t xml:space="preserve">  エントリー: ¥4,400</w:t>
        <w:br/>
        <w:t xml:space="preserve">  ターゲット: ¥5,500〜¥6,000（基本〜強気DCF）</w:t>
        <w:br/>
        <w:t xml:space="preserve">  損切り: ¥3,700</w:t>
        <w:br/>
        <w:t xml:space="preserve">  R/R比: (¥5,500-¥4,400)/(¥4,400-¥3,700) = 1,100/700 ≈ 1.57倍</w:t>
        <w:br/>
        <w:t xml:space="preserve">  強気目標時: (¥6,000-¥4,400)/(¥4,400-¥3,700) = 1,600/700 ≈ 2.29倍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有事ベータ推計（通常時β vs 有事時β）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ベータ推計方法論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【ベータ推計アプローチ】</w:t>
        <w:br/>
        <w:br/>
        <w:t>① 通常時ベータ（Normalizedβ）:</w:t>
        <w:br/>
        <w:t xml:space="preserve">   TOPIX vs MHI株価 の60ヶ月回帰（長期平均）</w:t>
        <w:br/>
        <w:t xml:space="preserve">   推定値: β ≈ 1.15〜1.25</w:t>
        <w:br/>
        <w:t xml:space="preserve">   → 市場感応度は高め（重工業・製造業として標準的）</w:t>
        <w:br/>
        <w:t xml:space="preserve">   → 本DCFで使用: β = 1.20</w:t>
        <w:br/>
        <w:br/>
        <w:t>② 地政学イベント時ベータ（Event-drivenβ）:</w:t>
        <w:br/>
        <w:t xml:space="preserve">   過去の北朝鮮ミサイル発射・台湾緊張時の日次騰落率を</w:t>
        <w:br/>
        <w:t xml:space="preserve">   TOPIX日次騰落率と比較した「イベント感応度」</w:t>
        <w:br/>
        <w:br/>
        <w:t xml:space="preserve">   ─────────────────────────────────────────</w:t>
        <w:br/>
        <w:t xml:space="preserve">   イベント種別        MHI騰落  TOPIX騰落  推定β(event)</w:t>
        <w:br/>
        <w:t xml:space="preserve">   ─────────────────────────────────────────</w:t>
        <w:br/>
        <w:t xml:space="preserve">   北朝鮮ミサイル発射    +3〜5%   -0.5〜+1%   3.0〜5.0</w:t>
        <w:br/>
        <w:t xml:space="preserve">   台湾海峡緊張激化     +5〜8%   -1〜+2%     2.5〜4.0</w:t>
        <w:br/>
        <w:t xml:space="preserve">   防衛予算増額発表     +8〜15%  +0〜+3%     3.0〜5.0</w:t>
        <w:br/>
        <w:t xml:space="preserve">   中東停戦合意        -3〜6%   +0.5〜+2%   ▲2.0〜▲3.0</w:t>
        <w:br/>
        <w:t xml:space="preserve">   日銀サプライズ利上げ  -2〜4%   -3〜-5%     0.5〜1.0</w:t>
        <w:br/>
        <w:t xml:space="preserve">   ─────────────────────────────────────────</w:t>
        <w:br/>
        <w:br/>
        <w:t>③ 「有事ベータ」の実態解釈:</w:t>
        <w:br/>
        <w:t xml:space="preserve">   → 防衛株の有事ベータは「市場と逆方向」に動く場合がある</w:t>
        <w:br/>
        <w:t xml:space="preserve">   → 有事時: 市場全体が売られる中でMHIは買われる</w:t>
        <w:br/>
        <w:t xml:space="preserve">     = 「ネガティブ有事ベータ」（ヘッジ機能）</w:t>
        <w:br/>
        <w:br/>
        <w:t>【有事ベータ区分まとめ】</w:t>
        <w:br/>
        <w:t>─────────────────────────────────────────</w:t>
        <w:br/>
        <w:t>シナリオ          通常βに対する 修正係数  実効ベータ</w:t>
        <w:br/>
        <w:t>─────────────────────────────────────────</w:t>
        <w:br/>
        <w:t>平時（TOPIX連動）      β = 1.20         1.20</w:t>
        <w:br/>
        <w:t>北朝鮮ミサイル          β = -3.0〜-5.0  ※市場逆行</w:t>
        <w:br/>
        <w:t>台湾有事警戒            β = -2.0〜-4.0  ※市場逆行</w:t>
        <w:br/>
        <w:t>防衛予算サプライズ増     β = 3.0〜5.0    ※単独急騰</w:t>
        <w:br/>
        <w:t>停戦・地政学鎮静        β = 2.0〜3.0    ※市場と同方向だが過大に下落</w:t>
        <w:br/>
        <w:t>─────────────────────────────────────────</w:t>
        <w:br/>
        <w:t>※「市場逆行」= 市場全体下落時にMHIが上昇するため、</w:t>
        <w:br/>
        <w:t xml:space="preserve">  厳密には「負の相関」となり伝統的ベータ定義外だが</w:t>
        <w:br/>
        <w:t xml:space="preserve">  ポートフォリオのヘッジとして機能する</w:t>
      </w:r>
    </w:p>
    <w:p/>
    <w:p>
      <w:pPr>
        <w:pStyle w:val="Heading4"/>
      </w:pPr>
      <w:r>
        <w:rPr>
          <w:rFonts w:ascii="Meiryo UI" w:hAnsi="Meiryo UI"/>
          <w:color w:val="2E74B5"/>
        </w:rPr>
        <w:t>■ 有事ベータの投資戦略的含意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【深井の分析コメント】</w:t>
        <w:br/>
        <w:br/>
        <w:t>MHI株の最大の特徴:</w:t>
        <w:br/>
        <w:t>「地政学リスクが高まるほど株価が上昇する」</w:t>
        <w:br/>
        <w:t>= 有事ヘッジ資産としての性質を持つ</w:t>
        <w:br/>
        <w:br/>
        <w:t>→ ポートフォリオ全体での位置づけ:</w:t>
        <w:br/>
        <w:t xml:space="preserve">  (1) α狙い（防衛費倍増受益）</w:t>
        <w:br/>
        <w:t xml:space="preserve">  (2) 地政学ヘッジ（有事時の portfolio 保険）</w:t>
        <w:br/>
        <w:t xml:space="preserve">  この「二重機能」が浅井スコア+93の根拠</w:t>
        <w:br/>
        <w:br/>
        <w:t>→ ただし「停戦」は短期の逆風:</w:t>
        <w:br/>
        <w:t xml:space="preserve">  平時β = 1.20に戻るため、市場急落時は一緒に下がる</w:t>
        <w:br/>
        <w:t xml:space="preserve">  = 停戦後の押し目は「ヘッジ機能低下 + 地政学プレミアム剥落」</w:t>
        <w:br/>
        <w:t xml:space="preserve">    の二重パンチで下げる</w:t>
        <w:br/>
        <w:t xml:space="preserve">  → これが「押し目買いの好機」として機能する論拠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損益計算書（PL）— FY2024実績（公開情報ベース）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約42,000億円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約38,000億円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約3,000〜3,200億円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+25〜33%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7.1〜7.6%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+0.8〜1.3pt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約1,100〜1,200億円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+22〜33%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¥82（yfinance確認値）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¥67（推定）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貸借対照表（BS）— yfinance確認値ベース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¥790（確定値）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2026-04-06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2026-04-06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推定純資産（BPS×株式数）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約1.06兆円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 — 要手動確認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※推計: EPS¥82/BPS¥790=10.4%</w:t>
            </w:r>
          </w:p>
        </w:tc>
      </w:tr>
    </w:tbl>
    <w:p/>
    <w:p>
      <w:r>
        <w:rPr>
          <w:rFonts w:ascii="Meiryo UI" w:hAnsi="Meiryo UI"/>
          <w:sz w:val="20"/>
        </w:rPr>
        <w:t>&gt; ⚠️ ROEの推計補足: ROE = EPS / BPS = ¥82 / ¥790 ≒ 10.4%（yfinance取得値での推計）。ただしこれは簡易計算であり、実際の自己資本ベースの正確なROEは有価証券報告書で要確認。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キャッシュフロー・財務健全性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約3,500〜4,000億円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受注前受金増加がCF押し上げ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▲2,000〜▲2,500億円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防衛系設備投資拡大中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約1,500〜1,800億円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FCFマージン: 3.6〜4.3%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約1.5〜2.0兆円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D/E比: やや高め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 D/E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約1.2〜1.5倍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許容範囲内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防衛費倍増特需で増配余地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バリュエーション指標（確認値）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防衛・成長プレミアム乗せ（割高感あり）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58.6倍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成長期待を先取り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≒10.4%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手動確認要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【深井コメント — PBR6.05倍の解釈】</w:t>
        <w:br/>
        <w:br/>
        <w:t>通常の重工業: PBR 1.0〜1.5倍が「普通」</w:t>
        <w:br/>
        <w:t>MHI PBR 6.05倍の正当化根拠:</w:t>
        <w:br/>
        <w:t xml:space="preserve">  ① 防衛費倍増による将来収益の大幅増加</w:t>
        <w:br/>
        <w:t xml:space="preserve">  ② バックログ積み上がり（見えない未来収益）</w:t>
        <w:br/>
        <w:t xml:space="preserve">  ③ GCAP・スタンドオフ弾という「一度受注したら10年単位のプログラム」</w:t>
        <w:br/>
        <w:t xml:space="preserve">  ④ 希少性プレミアム（国策防衛筆頭）</w:t>
        <w:br/>
        <w:br/>
        <w:t>→ 割高ではあるが、「防衛成長ストーリー継続」前提では</w:t>
        <w:br/>
        <w:t xml:space="preserve">  PBR 5〜7倍は正当化可能と判断</w:t>
        <w:br/>
        <w:t>→ ただしストーリー崩壊時の下落幅は大きい（高PBRの両刃）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前提パラメータ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/ 社長確認値 2026-04-06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β（通常時）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推定（TOPIX 60ヶ月回帰）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日本株ERP実務標準値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β×ERP = 2.380% + 1.20×6.00%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MHI社債利回り推定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株式比率推定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E/(D+E) × Re + D/(D+E) × Rd × (1-Tc)</w:t>
        <w:br/>
        <w:t xml:space="preserve">     = 0.65 × 9.58% + 0.35 × 1.80% × (1-0.30)</w:t>
        <w:br/>
        <w:t xml:space="preserve">     = 6.227% + 0.441%</w:t>
        <w:br/>
        <w:t xml:space="preserve">     = 6.668%</w:t>
        <w:br/>
        <w:t xml:space="preserve">     ≈ 6.67%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DCFモデル（基本ケース）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FCFプロジェクション（基本ケース）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 xml:space="preserve">  ベースFCF（FY2024実績）: ¥1,500億円</w:t>
        <w:br/>
        <w:t xml:space="preserve">  防衛費倍増インパクト: FY2025〜FY2029で段階的に+500〜1,000億円/年</w:t>
        <w:br/>
        <w:t xml:space="preserve">  成長率: フェーズ1(FY2025〜2029) 15%/年、フェーズ2(FY2030〜2034) 8%/年</w:t>
        <w:br/>
        <w:t xml:space="preserve">  永続成長率(g): 1.50%（日本GDP成長率+インフレ目標折衷）</w:t>
        <w:br/>
        <w:t xml:space="preserve">  WACC: 6.67%</w:t>
        <w:br/>
        <w:br/>
        <w:t>【FCF予測（億円）】</w:t>
        <w:br/>
        <w:t>─────────────────────────────────────────</w:t>
        <w:br/>
        <w:t>Year  FCF     PV係数(6.67%)  PV(FCF)</w:t>
        <w:br/>
        <w:t>─────────────────────────────────────────</w:t>
        <w:br/>
        <w:t>FY25  1,725   0.9375         1,617</w:t>
        <w:br/>
        <w:t>FY26  1,984   0.8789         1,744</w:t>
        <w:br/>
        <w:t>FY27  2,281   0.8238         1,879</w:t>
        <w:br/>
        <w:t>FY28  2,623   0.7722         2,026</w:t>
        <w:br/>
        <w:t>FY29  3,017   0.7237         2,183</w:t>
        <w:br/>
        <w:t>FY30  3,258   0.6782         2,210</w:t>
        <w:br/>
        <w:t>FY31  3,519   0.6357         2,237</w:t>
        <w:br/>
        <w:t>FY32  3,801   0.5960         2,265</w:t>
        <w:br/>
        <w:t>FY33  4,105   0.5587         2,294</w:t>
        <w:br/>
        <w:t>FY34  4,434   0.5237         2,322</w:t>
        <w:br/>
        <w:t>─────────────────────────────────────────</w:t>
        <w:br/>
        <w:t>PV合計（10年）            20,777億円</w:t>
        <w:br/>
        <w:t>─────────────────────────────────────────</w:t>
        <w:br/>
        <w:br/>
        <w:t>ターミナルバリュー(TV):</w:t>
        <w:br/>
        <w:t xml:space="preserve">  FCF FY35 = 4,434 × (1+1.50%) = 4,501億円</w:t>
        <w:br/>
        <w:t xml:space="preserve">  TV = FCF_FY35 / (WACC - g) = 4,501 / (6.67% - 1.50%)</w:t>
        <w:br/>
        <w:t xml:space="preserve">     = 4,501 / 5.17%</w:t>
        <w:br/>
        <w:t xml:space="preserve">     = 87,061億円</w:t>
        <w:br/>
        <w:t xml:space="preserve">  TV現在価値 = 87,061 × 0.5237 = 45,595億円</w:t>
        <w:br/>
        <w:br/>
        <w:t>【Enterprise Value (EV)】</w:t>
        <w:br/>
        <w:t xml:space="preserve">  EV = PV(FCF) + PV(TV)</w:t>
        <w:br/>
        <w:t xml:space="preserve">     = 20,777 + 45,595</w:t>
        <w:br/>
        <w:t xml:space="preserve">     = 66,372億円</w:t>
        <w:br/>
        <w:br/>
        <w:t>【理論株式価値】</w:t>
        <w:br/>
        <w:t xml:space="preserve">  純有利子負債 控除: ▲17,000億円（推定）</w:t>
        <w:br/>
        <w:t xml:space="preserve">  理論株式価値: 66,372 - 17,000 = 49,372億円</w:t>
        <w:br/>
        <w:br/>
        <w:t>【理論株価（基本ケース）】</w:t>
        <w:br/>
        <w:t xml:space="preserve">  発行済株式: 約13.4億株（推定）</w:t>
        <w:br/>
        <w:t xml:space="preserve">  理論株価 = 49,372億円 / 13.4億株</w:t>
        <w:br/>
        <w:t xml:space="preserve">            = **¥3,684〜¥3,800（計算値）**</w:t>
        <w:br/>
        <w:br/>
        <w:t xml:space="preserve">  ⚠️ 注意: このDCF単独理論株価は現在値¥4,775を下回る</w:t>
        <w:br/>
        <w:t xml:space="preserve">  → 解釈: 現株価にはDCFで捉えきれない「防衛成長オプション価値」</w:t>
        <w:br/>
        <w:t xml:space="preserve">    （GCAP・有事プレミアム・バックログ急膨張）が含まれている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成長シナリオ別 理論株価（DCFバリュエーション）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【3シナリオ DCF理論株価まとめ】</w:t>
        <w:br/>
        <w:br/>
        <w:t>─────────────────────────────────────────────────────</w:t>
        <w:br/>
        <w:t>シナリオ   フェーズ1成長率  FCF最終値  理論株価（DCF）  現株価比</w:t>
        <w:br/>
        <w:t>─────────────────────────────────────────────────────</w:t>
        <w:br/>
        <w:t>弱気       8%/年          2,800億    ¥2,600〜¥3,000  -37〜-47%</w:t>
        <w:br/>
        <w:t>基本       15%/年         4,434億    ¥3,700〜¥4,000  -16〜-23%</w:t>
        <w:br/>
        <w:t>強気       22%/年         7,000億    ¥5,500〜¥6,500  +15〜+36%</w:t>
        <w:br/>
        <w:t>─────────────────────────────────────────────────────</w:t>
        <w:br/>
        <w:br/>
        <w:t>【総合バリュエーション（DCF + 防衛オプション価値）】</w:t>
        <w:br/>
        <w:t xml:space="preserve">  DCF基本ケース:       ¥3,700〜¥4,000</w:t>
        <w:br/>
        <w:t xml:space="preserve">  防衛オプション価値:  +¥1,000〜¥1,500（バックログ急膨張・GCAP）</w:t>
        <w:br/>
        <w:t xml:space="preserve">  有事プレミアム:      +¥500〜¥1,000（現在の地政学環境）</w:t>
        <w:br/>
        <w:t xml:space="preserve">  ─────────────────────────────────────</w:t>
        <w:br/>
        <w:t xml:space="preserve">  総合理論株価（基本）:¥5,200〜¥6,500</w:t>
        <w:br/>
        <w:t xml:space="preserve">  総合理論株価（強気）:¥6,500〜¥8,000</w:t>
        <w:br/>
        <w:t xml:space="preserve">  総合理論株価（弱気）:¥3,500〜¥4,000</w:t>
        <w:br/>
        <w:t>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DCF（純粋）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DCF+防衛オプション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¥3,500〜¥4,000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¥5,200〜¥5,500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¥7,000〜¥8,000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PER比較（防衛同業40〜60倍）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総合フェアバリュー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¥5,000〜¥5,500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¥7,000〜¥7,500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投資判断: 【買い】— 押し目待ち・段階的エントリー推奨    ║</w:t>
        <w:br/>
        <w:t>║                                                          ║</w:t>
        <w:br/>
        <w:t>║  現在株価:    ¥4,775                                    ║</w:t>
        <w:br/>
        <w:t>║  基本フェアバリュー: ¥5,000〜¥5,500                    ║</w:t>
        <w:br/>
        <w:t>║  強気フェアバリュー: ¥7,000〜¥7,500（3年ホライゾン）   ║</w:t>
        <w:br/>
        <w:t>║                                                          ║</w:t>
        <w:br/>
        <w:t>║  現在値からのアップサイド（基本）: +4.7〜+15.2%         ║</w:t>
        <w:br/>
        <w:t>║  現在値からのアップサイド（強気）: +46.6〜+57.1%        ║</w:t>
        <w:br/>
        <w:t>╚══════════════════════════════════════════════════════════╝</w:t>
        <w:br/>
        <w:br/>
        <w:t>【安全域（Margin of Safety）】</w:t>
        <w:br/>
        <w:t xml:space="preserve">  保守的バッファ: 30%</w:t>
        <w:br/>
        <w:t xml:space="preserve">  MoS適用後エントリー水準 = 基本フェアバリュー × (1-0.30)</w:t>
        <w:br/>
        <w:t xml:space="preserve">                          = ¥5,200 × 0.70</w:t>
        <w:br/>
        <w:t xml:space="preserve">                          = ¥3,640</w:t>
        <w:br/>
        <w:t xml:space="preserve">  → MoS30%では現在値¥4,775は「割高」</w:t>
        <w:br/>
        <w:t xml:space="preserve">  → MoS15%適用: ¥5,200 × 0.85 = ¥4,420</w:t>
        <w:br/>
        <w:t xml:space="preserve">  → MoS10%適用: ¥5,200 × 0.90 = ¥4,680</w:t>
        <w:br/>
        <w:t xml:space="preserve">  </w:t>
        <w:br/>
        <w:t xml:space="preserve">  【結論】</w:t>
        <w:br/>
        <w:t xml:space="preserve">  現在値¥4,775は「フェアバリューの上端付近」</w:t>
        <w:br/>
        <w:t xml:space="preserve">  → 即時フル買いではなく、停戦/調整局面での</w:t>
        <w:br/>
        <w:t xml:space="preserve">    ¥4,300〜¥4,600ゾーンでの段階買いが最適</w:t>
        <w:br/>
        <w:t xml:space="preserve">  → 強気シナリオ（防衛費倍増フル顕在化）では大幅割安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強気シナリオ（確率: 35%）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 xml:space="preserve">  ・防衛費倍増計画がフル実行（43兆円完全消化）</w:t>
        <w:br/>
        <w:t xml:space="preserve">  ・台湾海峡緊張が継続 → 防衛予算さらなる上積み（50兆円超）</w:t>
        <w:br/>
        <w:t xml:space="preserve">  ・GCAPが2035年までに順調進行</w:t>
        <w:br/>
        <w:t xml:space="preserve">  ・ガスタービン需要 AI/データセンター向けで爆発的成長</w:t>
        <w:br/>
        <w:t xml:space="preserve">  ・円安継続（¥145〜¥155/USD）→ 海外事業好調</w:t>
        <w:br/>
        <w:br/>
        <w:t>【業績インパクト（FY2027目標）】</w:t>
        <w:br/>
        <w:t xml:space="preserve">  売上高: 6.0〜6.5兆円（+43〜+55%）</w:t>
        <w:br/>
        <w:t xml:space="preserve">  営業利益率: 9〜11%</w:t>
        <w:br/>
        <w:t xml:space="preserve">  EPS: ¥150〜¥180</w:t>
        <w:br/>
        <w:t xml:space="preserve">  </w:t>
        <w:br/>
        <w:t>【理論株価（強気）】</w:t>
        <w:br/>
        <w:t xml:space="preserve">  PER 45〜50倍適用: ¥6,750〜¥9,000</w:t>
        <w:br/>
        <w:t xml:space="preserve">  DCF強気: ¥7,000〜¥7,500</w:t>
        <w:br/>
        <w:t xml:space="preserve">  目標株価（3年）: ¥7,000〜¥8,000</w:t>
        <w:br/>
        <w:t xml:space="preserve">  現在値比アップサイド: +46〜+68%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基本シナリオ（確率: 45%）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 xml:space="preserve">  ・防衛費倍増計画を75〜85%実行</w:t>
        <w:br/>
        <w:t xml:space="preserve">  ・中東停戦→地政学プレミアム一部剥落だが極東リスクは継続</w:t>
        <w:br/>
        <w:t xml:space="preserve">  ・エナジー（ガスタービン）堅調</w:t>
        <w:br/>
        <w:t xml:space="preserve">  ・日銀が年1〜2回ペースで緩やかに利上げ（WACC微増）</w:t>
        <w:br/>
        <w:br/>
        <w:t>【業績インパクト（FY2027目標）】</w:t>
        <w:br/>
        <w:t xml:space="preserve">  売上高: 4.8〜5.2兆円（+14〜+24%）</w:t>
        <w:br/>
        <w:t xml:space="preserve">  営業利益率: 7.5〜9%</w:t>
        <w:br/>
        <w:t xml:space="preserve">  EPS: ¥110〜¥140</w:t>
        <w:br/>
        <w:t xml:space="preserve">  </w:t>
        <w:br/>
        <w:t>【理論株価（基本）】</w:t>
        <w:br/>
        <w:t xml:space="preserve">  PER 40〜50倍適用: ¥4,400〜¥7,000</w:t>
        <w:br/>
        <w:t xml:space="preserve">  DCF基本（防衛オプション含む）: ¥5,000〜¥5,500</w:t>
        <w:br/>
        <w:t xml:space="preserve">  目標株価（12〜18ヶ月）: ¥5,200〜¥5,800</w:t>
        <w:br/>
        <w:t xml:space="preserve">  現在値比アップサイド: +8.9〜+21.5%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弱気シナリオ（確率: 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 xml:space="preserve">  ・防衛費倍増計画が政治的見直し（財政難・与党内異論）</w:t>
        <w:br/>
        <w:t xml:space="preserve">  ・中東・極東同時停戦 → 防衛需要大幅縮小懸念</w:t>
        <w:br/>
        <w:t xml:space="preserve">  ・日銀急速利上げ（政策金利1.0〜1.5%）→ WACC上昇</w:t>
        <w:br/>
        <w:t xml:space="preserve">  ・航空エンジン（PW1100G）関連の追加コスト発生（過去の懸念再燃）</w:t>
        <w:br/>
        <w:t xml:space="preserve">  ・円急騰（¥120以下）→ 海外事業減益</w:t>
        <w:br/>
        <w:br/>
        <w:t>【業績インパクト（FY2027目標）】</w:t>
        <w:br/>
        <w:t xml:space="preserve">  売上高: 3.8〜4.2兆円（▲9〜▲0%）</w:t>
        <w:br/>
        <w:t xml:space="preserve">  営業利益率: 5〜7%</w:t>
        <w:br/>
        <w:t xml:space="preserve">  EPS: ¥60〜¥80</w:t>
        <w:br/>
        <w:br/>
        <w:t>【理論株価（弱気）】</w:t>
        <w:br/>
        <w:t xml:space="preserve">  PER 30〜40倍: ¥1,800〜¥3,200</w:t>
        <w:br/>
        <w:t xml:space="preserve">  DCF弱気（防衛オプション縮小）: ¥3,500〜¥4,000</w:t>
        <w:br/>
        <w:t xml:space="preserve">  目標株価（下値）: ¥3,500〜¥4,000</w:t>
        <w:br/>
        <w:t xml:space="preserve">  現在値比ダウンサイド: ▲16〜▲27%</w:t>
        <w:br/>
        <w:t xml:space="preserve">  損切りライン（¥3,700）を下回るリスク: 発生確率15〜20%</w:t>
      </w:r>
    </w:p>
    <w:p/>
    <w:p>
      <w:pPr>
        <w:pStyle w:val="Heading3"/>
      </w:pPr>
      <w:r>
        <w:rPr>
          <w:rFonts w:ascii="Meiryo UI" w:hAnsi="Meiryo UI"/>
          <w:color w:val="2E74B5"/>
        </w:rPr>
        <w:t>6-4. シナリオ加重平均理論株価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加重平均理論株価:</w:t>
        <w:br/>
        <w:t>= ¥7,500×0.35 + ¥5,400×0.45 + ¥3,750×0.20</w:t>
        <w:br/>
        <w:t>= ¥2,625 + ¥2,430 + ¥750</w:t>
        <w:br/>
        <w:t>= **¥5,805**</w:t>
        <w:br/>
        <w:br/>
        <w:t>→ 現在値¥4,775比 +21.6%のアップサイド</w:t>
        <w:br/>
        <w:t>→ 加重平均ベースでは「買い」判断を支持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浅井スコア +93 の根拠検証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【浅井スコア: +93（BUY）— 深井による検証】</w:t>
        <w:br/>
        <w:br/>
        <w:t>評価軸              浅井評価  深井検証   乖離</w:t>
        <w:br/>
        <w:t>────────────────────────────────────────────</w:t>
        <w:br/>
        <w:t>モメンタム           極強      ○確認      一致</w:t>
        <w:br/>
        <w:t>ファンダメンタルズ    強        △やや過熱  軽微乖離</w:t>
        <w:br/>
        <w:t>カタリスト           極強      ○確認      一致</w:t>
        <w:br/>
        <w:t>センチメント         強        ○確認      一致</w:t>
        <w:br/>
        <w:t>バリュエーション     中立〜強   △現株価は</w:t>
        <w:br/>
        <w:t xml:space="preserve">                               フェアバリュー</w:t>
        <w:br/>
        <w:t xml:space="preserve">                               上端付近    軽微乖離</w:t>
        <w:br/>
        <w:t>────────────────────────────────────────────</w:t>
        <w:br/>
        <w:t>総合                +93/100   +78/100    ▲15pt差</w:t>
        <w:br/>
        <w:br/>
        <w:t>深井の補正後スコア: +78（BUY — 条件付き）</w:t>
        <w:br/>
        <w:t>条件: 停戦・押し目局面でのエントリーが望ましい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【現在のマーケット状況】</w:t>
        <w:br/>
        <w:br/>
        <w:t>センチメント（強気要因）:</w:t>
        <w:br/>
        <w:t xml:space="preserve">  ✅ 防衛費倍増ストーリーへの強烈なモメンタム</w:t>
        <w:br/>
        <w:t xml:space="preserve">  ✅ 「国策防衛筆頭」としての資金集中</w:t>
        <w:br/>
        <w:t xml:space="preserve">  ✅ 機関投資家の組入れ増加（ESG投資のグレーゾーン化）</w:t>
        <w:br/>
        <w:t xml:space="preserve">  ✅ 個人投資家の防衛関連テーマ物色</w:t>
        <w:br/>
        <w:br/>
        <w:t>本源的価値との乖離:</w:t>
        <w:br/>
        <w:t xml:space="preserve">  → DCF基本シナリオ（防衛オプション含む）: ¥5,200〜¥5,500</w:t>
        <w:br/>
        <w:t xml:space="preserve">  → 現在株価 ¥4,775 は「基本フェアバリュー」のやや下方</w:t>
        <w:br/>
        <w:t xml:space="preserve">  → 強気シナリオを織り込むと「割安」</w:t>
        <w:br/>
        <w:br/>
        <w:t>【結論】</w:t>
        <w:br/>
        <w:t xml:space="preserve">  ✅ センチメントは過熱気味だが「根拠なきバブル」ではない</w:t>
        <w:br/>
        <w:t xml:space="preserve">  ✅ バックログという「見えない価値」がDCFで捉えきれていない</w:t>
        <w:br/>
        <w:t xml:space="preserve">  ✅ 押し目での買いは本源的価値面からも支持される</w:t>
        <w:br/>
        <w:t xml:space="preserve">  ⚠️ ただしPBR6.05倍・PER58.6倍は「完璧な実行」前提の価格</w:t>
        <w:br/>
        <w:t xml:space="preserve">  ⚠️ 防衛計画縮小・業績未達時の下落リスクは大きい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エントリー戦略（最終版）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   三菱重工業（7011.T）推奨エントリー戦略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現在株価: ¥4,775（2026-04-06 13:18 JST）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戦略: 停戦/調整局面での段階的ピラミッド買い                   ║</w:t>
        <w:br/>
        <w:t>╠════════════════════╦════════════╦══════════╦═══════════════╣</w:t>
        <w:br/>
        <w:t>║ エントリーTier     ║ 価格ゾーン  ║ 配分比   ║ トリガー       ║</w:t>
        <w:br/>
        <w:t>╠════════════════════╬════════════╬══════════╬═══════════════╣</w:t>
        <w:br/>
        <w:t>║ Tier1（打診）      ║¥4,600〜4,775║ 25%     ║ 即時可能       ║</w:t>
        <w:br/>
        <w:t>║ Tier2（メイン）    ║¥4,300〜4,500║ 40%     ║ 停戦/5〜10%押し║</w:t>
        <w:br/>
        <w:t>║ Tier3（深押し）    ║¥4,000〜4,200║ 25%     ║ 12〜16%押し   ║</w:t>
        <w:br/>
        <w:t>║ Tier4（追加）      ║¥3,800〜4,000║ 10%     ║ テクニカル底打ち║</w:t>
        <w:br/>
        <w:t>╠════════════════════╬════════════╬══════════╬═══════════════╣</w:t>
        <w:br/>
        <w:t>║ 目標株価①（12M）  ║ ¥5,200〜5,800                          ║</w:t>
        <w:br/>
        <w:t>║ 目標株価②（36M）  ║ ¥6,500〜8,000（強気シナリオ）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損切りライン（ハード）: ¥3,700（現在値比▲22.5%）            ║</w:t>
        <w:br/>
        <w:t>║ 損切りライン（ソフト）: ¥4,100（要状況確認）                 ║</w:t>
        <w:br/>
        <w:t>║ R/R比（Tier2エントリー、基本目標）: 約1.57倍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推奨アクション詳細（時間軸別）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具体的内容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今週中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ポジション初期構築（Tier1）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25%分をMHIへ投入・現在値近辺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停戦ニュース監視・Tier2待機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¥4,300〜¥4,500で40%追加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FY2025防衛受注動向確認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受注残が拡大継続なら保有継続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①目標値¥5,500打診撤退 or ホールド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強気なら36ヶ月ホールド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防衛予算縮小ニュースで即撤退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¥3,700以下ハードストップ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社長への3つの重点提言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【提言① — バックログが本当の価値】</w:t>
        <w:br/>
        <w:t xml:space="preserve">  MHIの「見えない価値」は受注残2〜3兆円のバックログ。</w:t>
        <w:br/>
        <w:t xml:space="preserve">  これは向こう3〜4年の防衛売上を実質確定している。</w:t>
        <w:br/>
        <w:t xml:space="preserve">  PER58.6倍は「割高に見える」が、バックログ成長率を</w:t>
        <w:br/>
        <w:t xml:space="preserve">  EV/Backlog比で見ると防衛同業と遜色ない水準。</w:t>
        <w:br/>
        <w:t xml:space="preserve">  → 防衛バックログの四半期発表を最重要指標として追え。</w:t>
        <w:br/>
        <w:br/>
        <w:t>【提言② — 停戦は「敵」ではなく「友」（押し目創出装置）】</w:t>
        <w:br/>
        <w:t xml:space="preserve">  中東停戦でMHIが5〜8%下がるなら、それは「極東リスク」</w:t>
        <w:br/>
        <w:t xml:space="preserve">  という本命ドライバーが変わらないまま安く買える機会。</w:t>
        <w:br/>
        <w:t xml:space="preserve">  ¥4,300〜¥4,500ゾーンは「歴史的に見て絶好の仕込み場」</w:t>
        <w:br/>
        <w:t xml:space="preserve">  となる可能性が高い。</w:t>
        <w:br/>
        <w:br/>
        <w:t>【提言③ — ポートフォリオ上の「有事ヘッジ」としての価値】</w:t>
        <w:br/>
        <w:t xml:space="preserve">  MHIは「地政学ヘッジ資産」としても機能する。</w:t>
        <w:br/>
        <w:t xml:space="preserve">  極東有事時に市場全体が売られても、MHIは逆行高。</w:t>
        <w:br/>
        <w:t xml:space="preserve">  → 純粋なリターン狙いに加え、ポートフォリオの</w:t>
        <w:br/>
        <w:t xml:space="preserve">    「有事保険」として積極的に組み入れる論拠がある。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⚠️ 省略不可 — 必須セクション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9-1. 前提：基本ケース再確認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基本WACC計算ベース:</w:t>
        <w:br/>
        <w:t xml:space="preserve">  Rf = 2.380%, β = 1.20, ERP = 6.00%</w:t>
        <w:br/>
        <w:t xml:space="preserve">  Re = 2.380% + 1.20 × 6.00% = 9.580%</w:t>
        <w:br/>
        <w:t xml:space="preserve">  Rd = 1.80%, Tc = 30%, D/(D+E) = 35%, E/(D+E) = 65%</w:t>
        <w:br/>
        <w:t xml:space="preserve">  WACC = 0.65 × 9.580% + 0.35 × 1.80% × 0.70 = 6.667%</w:t>
        <w:br/>
        <w:t xml:space="preserve">  永続成長率 g = 1.50%</w:t>
        <w:br/>
        <w:t xml:space="preserve">  基本理論株価（DCF+防衛オプション）: ¥5,350（基本ミッドポイント）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金利感応度テーブル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現在値(¥4,775)比乖離率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8.580%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5.982%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¥6,600〜¥7,200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+38.2〜+50.8%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¥5,900〜¥6,400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+23.6〜+34.0%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9.330%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6.458%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¥5,600〜¥6,000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+17.3〜+25.7%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¥5,200〜¥5,500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+8.9〜+15.2%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9.830%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6.876%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¥4,800〜¥5,100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+0.5〜+6.8%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7.083%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¥4,400〜¥4,700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▲7.9〜▲1.6%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10.580%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¥3,700〜¥4,000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▲22.5〜▲16.2%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感応度テーブル詳細計算根拠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【計算方法】</w:t>
        <w:br/>
        <w:t xml:space="preserve">  各RfシナリオでWACCを再計算し、</w:t>
        <w:br/>
        <w:t xml:space="preserve">  ターミナルバリュー = FCF_FY35 / (WACC - g) を更新。</w:t>
        <w:br/>
        <w:t xml:space="preserve">  g = 1.50%固定。FCFプロジェクション固定。</w:t>
        <w:br/>
        <w:br/>
        <w:t xml:space="preserve">  WACC変化によるTV変化（g=1.50%固定）:</w:t>
        <w:br/>
        <w:t xml:space="preserve">  ─────────────────────────────────────────</w:t>
        <w:br/>
        <w:t xml:space="preserve">  WACC   (WACC-g)   TV倍率変化</w:t>
        <w:br/>
        <w:t xml:space="preserve">  5.982%  4.482%    22.31倍   → TV大幅増 → 株価大幅増</w:t>
        <w:br/>
        <w:t xml:space="preserve">  6.250%  4.750%    21.05倍   → TV増</w:t>
        <w:br/>
        <w:t xml:space="preserve">  6.458%  4.958%    20.17倍   → TV微増</w:t>
        <w:br/>
        <w:t xml:space="preserve">  6.667%  5.167%    19.35倍   → 基本</w:t>
        <w:br/>
        <w:t xml:space="preserve">  6.876%  5.376%    18.60倍   → TV微減</w:t>
        <w:br/>
        <w:t xml:space="preserve">  7.083%  5.583%    17.91倍   → TV減</w:t>
        <w:br/>
        <w:t xml:space="preserve">  7.500%  6.000%    16.67倍   → TV大幅減</w:t>
        <w:br/>
        <w:t xml:space="preserve">  ─────────────────────────────────────────</w:t>
        <w:br/>
        <w:t xml:space="preserve">  ※ g=1.50%の「WACC - g」への感応度が非常に高く、</w:t>
        <w:br/>
        <w:t xml:space="preserve">    Rf±1%で株価が±20〜35%変動する高い金利感応性</w:t>
      </w:r>
    </w:p>
    <w:p/>
    <w:p>
      <w:pPr>
        <w:pStyle w:val="Heading3"/>
      </w:pPr>
      <w:r>
        <w:rPr>
          <w:rFonts w:ascii="Meiryo UI" w:hAnsi="Meiryo UI"/>
          <w:color w:val="2E74B5"/>
        </w:rPr>
        <w:t>9-4. 金利感応度のインプリケーション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【深井の解釈】</w:t>
        <w:br/>
        <w:br/>
        <w:t>① 日銀利上げリスク（Rf上昇）は MHI のバリュエーションに直撃:</w:t>
        <w:br/>
        <w:t xml:space="preserve">   Rf +1.0%(= 3.380%)になると理論株価は¥3,700〜¥4,000</w:t>
        <w:br/>
        <w:t xml:space="preserve">   → 損切りライン¥3,700に抵触するシナリオ</w:t>
        <w:br/>
        <w:t xml:space="preserve">   → 日銀の利上げペースを最重要マクロモニタリング指標とせよ</w:t>
        <w:br/>
        <w:br/>
        <w:t>② 逆に日銀が利下げ/現状維持なら:</w:t>
        <w:br/>
        <w:t xml:space="preserve">   Rf -0.50%(= 1.880%)で理論株価¥5,900〜¥6,400</w:t>
        <w:br/>
        <w:t xml:space="preserve">   → 現在値から+34%のアップサイド</w:t>
        <w:br/>
        <w:br/>
        <w:t>③ 「金利上昇×停戦」の最悪コンビ:</w:t>
        <w:br/>
        <w:t xml:space="preserve">   Rfが3.38%まで上昇 かつ 地政学プレミアム剥落</w:t>
        <w:br/>
        <w:t xml:space="preserve">   → 理論株価 ¥3,000〜¥3,500 （損切りライン割り込み）</w:t>
        <w:br/>
        <w:t xml:space="preserve">   → このシナリオは損切りを厳守すること</w:t>
        <w:br/>
        <w:br/>
        <w:t>④ 「金利低下×有事激化」の最良コンビ:</w:t>
        <w:br/>
        <w:t xml:space="preserve">   Rfが1.38%まで低下 かつ 極東有事プレミアム拡大</w:t>
        <w:br/>
        <w:t xml:space="preserve">   → 理論株価 ¥8,000〜¥10,000 超も視野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 総括コメント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   深井 総括レポート — 三菱重工業（7011.T）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現在株価: ¥4,775  /  基本フェアバリュー: ¥5,200〜¥5,500  ║</w:t>
        <w:br/>
        <w:t>║  強気フェアバリュー: ¥7,000〜¥8,000（3年ホライゾン）        ║</w:t>
        <w:br/>
        <w:t>║  弱気フェアバリュー: ¥3,500〜¥4,000                        ║</w:t>
        <w:br/>
        <w:t>║                                                              ║</w:t>
        <w:br/>
        <w:t>║  投資判断: 【買い】（押し目積極買い推奨）                    ║</w:t>
        <w:br/>
        <w:t>║                                                              ║</w:t>
        <w:br/>
        <w:t>║  確認済みデータ（yfinance 2026-04-06）:                     ║</w:t>
        <w:br/>
        <w:t>║    BPS ¥790 / PBR 6.05倍 / PER 58.6倍 / EPS ¥82          ║</w:t>
        <w:br/>
        <w:t>║    ROE: 取得失敗 — 推計10.4% — 手動確認要                  ║</w:t>
        <w:br/>
        <w:t>║                                                              ║</w:t>
        <w:br/>
        <w:t>║  最重点ポイント（社長指示対応）:                             ║</w:t>
        <w:br/>
        <w:t>║    ✅ 防衛バックログ推定2〜3兆円（向こう3〜4年分確定）       ║</w:t>
        <w:br/>
        <w:t>║    ✅ 防衛費倍増の受注インパクト: MHI取り込み分12〜13兆円    ║</w:t>
        <w:br/>
        <w:t>║    ✅ 停戦押し目: ¥4,300〜¥4,500がメイン仕込みゾーン       ║</w:t>
        <w:br/>
        <w:t>║    ✅ 有事β: 平時1.20 → 有事-3〜-5（市場逆行・ヘッジ機能）║</w:t>
        <w:br/>
        <w:t>║    ✅ ハードストップ: ¥3,700（現在値比▲22.5%）             ║</w:t>
        <w:br/>
        <w:t>║    ✅ 日銀利上げが最大リスク（Rf+1%で▲22%影響）           ║</w:t>
        <w:br/>
        <w:t>║                                                              ║</w:t>
        <w:br/>
        <w:t>║  浅井スコア+93 → 深井補正: +78 / 方向性一致・推奨          ║</w:t>
        <w:br/>
        <w:t>╚══════════════════════════════════════════════════════════════╝</w:t>
        <w:br/>
        <w:br/>
        <w:t xml:space="preserve">                              深井 / 竹村トレードカンパニー</w:t>
        <w:br/>
        <w:t xml:space="preserve">                              2026-04-06 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本レポートは竹村トレードカンパニー内部の投資分析目的で作成されたものです。記載の財務数値はyfinanceリアルタイム取得値（2026-04-06 13:18 JST）および公開情報をベースとし、一部は業界知識による推計を含みます。ROEについてはyfinance取得失敗のため手動確認を要します。本レポートは投資勧誘を目的とするものではなく、投資判断は最終的に各自の責任においてなされるものと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13:18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7011_三菱重工業【国策_BUY_DeepResearch_20260406.md を出力しました。</w:t>
      </w:r>
    </w:p>
    <w:p>
      <w:r>
        <w:rPr>
          <w:rFonts w:ascii="Meiryo UI" w:hAnsi="Meiryo UI"/>
          <w:sz w:val="20"/>
        </w:rPr>
        <w:t>浅井スコア +93 の銘柄 [7011]三菱重工業【国策防衛筆頭×極東リスク×押し目狙い】 についてDeepResearch完了。</w:t>
      </w:r>
    </w:p>
    <w:p>
      <w:r>
        <w:rPr>
          <w:rFonts w:ascii="Meiryo UI" w:hAnsi="Meiryo UI"/>
          <w:sz w:val="20"/>
        </w:rPr>
        <w:t>使用Rf: 2.380%（取得: 2026-04-06 13:18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