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[7085] カーブスホールディングス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分析日：2026-04-18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[7085] カーブスホールディングス</w:t>
      </w:r>
    </w:p>
    <w:p>
      <w:r>
        <w:rPr>
          <w:rFonts w:ascii="Meiryo UI" w:hAnsi="Meiryo UI"/>
          <w:sz w:val="20"/>
        </w:rPr>
        <w:t>作成日: 2026-04-18 | アナリスト: 深井 | 分類: BUY</w:t>
      </w:r>
    </w:p>
    <w:p>
      <w:r>
        <w:rPr>
          <w:rFonts w:ascii="Meiryo UI" w:hAnsi="Meiryo UI"/>
          <w:sz w:val="20"/>
        </w:rPr>
        <w:t>浅井スコア: +73 | Rf: 2.380%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</w:t>
      </w:r>
    </w:p>
    <w:p/>
    <w:p>
      <w:pPr>
        <w:pStyle w:val="ListBullet"/>
      </w:pPr>
      <w:r>
        <w:rPr>
          <w:rFonts w:ascii="Meiryo UI" w:hAnsi="Meiryo UI"/>
          <w:sz w:val="20"/>
        </w:rPr>
        <w:t>IRサイト: https://www.curvesholdings.co.jp/ir/</w:t>
      </w:r>
    </w:p>
    <w:p>
      <w:pPr>
        <w:pStyle w:val="ListBullet"/>
      </w:pPr>
      <w:r>
        <w:rPr>
          <w:rFonts w:ascii="Meiryo UI" w:hAnsi="Meiryo UI"/>
          <w:sz w:val="20"/>
        </w:rPr>
        <w:t>決算短信ライブラリ: https://www.curvesholdings.co.jp/ir/library/result.html</w:t>
      </w:r>
    </w:p>
    <w:p>
      <w:pPr>
        <w:pStyle w:val="ListBullet"/>
      </w:pPr>
      <w:r>
        <w:rPr>
          <w:rFonts w:ascii="Meiryo UI" w:hAnsi="Meiryo UI"/>
          <w:sz w:val="20"/>
        </w:rPr>
        <w:t>説明会資料: https://www.curvesholdings.co.jp/ir/library/presen.html</w:t>
      </w:r>
    </w:p>
    <w:p>
      <w:pPr>
        <w:pStyle w:val="ListBullet"/>
      </w:pPr>
      <w:r>
        <w:rPr>
          <w:rFonts w:ascii="Meiryo UI" w:hAnsi="Meiryo UI"/>
          <w:sz w:val="20"/>
        </w:rPr>
        <w:t>IRコンタクトフォーム: https://www.curvesholdings.co.jp/contact/mail/</w:t>
      </w:r>
    </w:p>
    <w:p>
      <w:pPr>
        <w:pStyle w:val="ListBullet"/>
      </w:pPr>
      <w:r>
        <w:rPr>
          <w:rFonts w:ascii="Meiryo UI" w:hAnsi="Meiryo UI"/>
          <w:sz w:val="20"/>
        </w:rPr>
        <w:t>FY2025決算補足・中期ビジョン（2025/10/15）: https://finance-frontend-pc-dist.west.edge.storage-yahoo.jp/disclosure/20251015/20251015573699.pdf</w:t>
      </w:r>
    </w:p>
    <w:p>
      <w:pPr>
        <w:pStyle w:val="ListBullet"/>
      </w:pPr>
      <w:r>
        <w:rPr>
          <w:rFonts w:ascii="Meiryo UI" w:hAnsi="Meiryo UI"/>
          <w:sz w:val="20"/>
        </w:rPr>
        <w:t>FY2026 通期業績予想修正（2026/04/13）: TDnet開示（適時開示）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BUY（強気・中程度）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+73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¥884（4/17）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フェアバリュー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¥1,040（+17.6%上値余地）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3弾丸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①2026年4月～既存会員87.9万人の月会費¥300値上げ開始→H2 FY2026に¥13.2億追加収入（OP+17%の主因） ②4/13通期上方修正はUAゼンぜン春闘決着後→賃上げコスト織込み済みの信頼性の高いガイダンス ③ピントアップ（腰膝肩特化）37→72店への拡大が潜在TAM4,000万人への布石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会員数の季節変動（10月ピーク91.5万→2月底87.9万）が春回復前に市場懸念を引き起こすタイミングリスク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現値¥884で打診買い。会員数が4月以降に900K回復を確認できたら本玉増し。SL¥820（直近年初来安値¥726から算出した支持線近傍）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ビジネスモデル・競争優位性</w:t>
      </w:r>
    </w:p>
    <w:p/>
    <w:p>
      <w:pPr>
        <w:pStyle w:val="Heading3"/>
      </w:pPr>
      <w:r>
        <w:rPr>
          <w:rFonts w:ascii="Meiryo UI" w:hAnsi="Meiryo UI"/>
          <w:color w:val="2E74B5"/>
        </w:rPr>
        <w:t>事業構造</w:t>
      </w:r>
    </w:p>
    <w:p/>
    <w:p>
      <w:r>
        <w:rPr>
          <w:rFonts w:ascii="Meiryo UI" w:hAnsi="Meiryo UI"/>
          <w:sz w:val="20"/>
        </w:rPr>
        <w:t>カーブスHDは女性専用30分フィットネス「カーブス」のフランチャイズ本部（国内1,996店舗）を中核に、3業態計2,064店舗を展開するサブスクリプション型ヘルスケア企業。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フランチャイズ加盟料・ロイヤルティ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売上の7〜8%をFC加盟店から受取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ストック型収益・キャッシュフロー安定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商品・機器販売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FC加盟店へ運動機器・プロテイン等販売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物販売上¥23億（FY2025）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ピントアップ事業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腰・膝・肩の運動機能回復施設（37店・成長中）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第2の柱候補</w:t>
            </w:r>
          </w:p>
        </w:tc>
      </w:tr>
    </w:tbl>
    <w:p/>
    <w:p>
      <w:r>
        <w:rPr>
          <w:rFonts w:ascii="Meiryo UI" w:hAnsi="Meiryo UI"/>
          <w:sz w:val="20"/>
        </w:rPr>
        <w:t>チェーン売上（全FC+直営合算）: ¥856億（FY2025） → 本部売上¥375.7億はその44%に相当</w:t>
      </w:r>
    </w:p>
    <w:p/>
    <w:p>
      <w:pPr>
        <w:pStyle w:val="Heading3"/>
      </w:pPr>
      <w:r>
        <w:rPr>
          <w:rFonts w:ascii="Meiryo UI" w:hAnsi="Meiryo UI"/>
          <w:color w:val="2E74B5"/>
        </w:rPr>
        <w:t>構造的競争優位</w:t>
      </w:r>
    </w:p>
    <w:p/>
    <w:p>
      <w:pPr>
        <w:pStyle w:val="ListNumber"/>
      </w:pPr>
      <w:r>
        <w:rPr>
          <w:rFonts w:ascii="Meiryo UI" w:hAnsi="Meiryo UI"/>
          <w:sz w:val="20"/>
        </w:rPr>
        <w:t>インストラクター全員正社員化（約8,000名）: 週休2日・19時終業・同一給与水準 → 離職率低下・サービス品質安定 → 会員継続率向上</w:t>
      </w:r>
    </w:p>
    <w:p>
      <w:pPr>
        <w:pStyle w:val="ListNumber"/>
      </w:pPr>
      <w:r>
        <w:rPr>
          <w:rFonts w:ascii="Meiryo UI" w:hAnsi="Meiryo UI"/>
          <w:sz w:val="20"/>
        </w:rPr>
        <w:t>女性専用・30分・完全予約不要: 40〜70代女性に最適化された参入障壁</w:t>
      </w:r>
    </w:p>
    <w:p>
      <w:pPr>
        <w:pStyle w:val="ListNumber"/>
      </w:pPr>
      <w:r>
        <w:rPr>
          <w:rFonts w:ascii="Meiryo UI" w:hAnsi="Meiryo UI"/>
          <w:sz w:val="20"/>
        </w:rPr>
        <w:t>1店舗あたりの会員数構造: 430名 × ¥8,266/月 = ¥355万/月/店 → 4名スタッフ人件費月¥108万（年率）を大幅超過する利益モデル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財務実績（官製ソース：決算短信/株探/StockAnalysis）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通期業績推移（百万円）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EBITDA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FY2021/8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24,681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1,623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6.6%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3,369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1,129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¥12.03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2,990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FY2022/8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27,509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+11.5%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2,743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4,737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2,247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¥24.19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3,055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FY2023/8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30,022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+9.1%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3,852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12.8%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6,161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2,551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¥27.71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4,758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FY2024/8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35,465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+18.1%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5,458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15.4%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7,691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3,566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¥38.74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5,277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FY2025/8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37,566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+5.9%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6,343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16.9%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8,585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4,303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¥46.74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6,060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FY2026/8E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42,300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+12.6%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7,700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18.2%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~9,700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4,850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¥52.67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~6,500</w:t>
            </w:r>
          </w:p>
        </w:tc>
      </w:tr>
    </w:tbl>
    <w:p/>
    <w:p>
      <w:r>
        <w:rPr>
          <w:rFonts w:ascii="Meiryo UI" w:hAnsi="Meiryo UI"/>
          <w:sz w:val="20"/>
        </w:rPr>
        <w:t>出典（過去実績）: StockAnalysis / 株探（決算短信ベース）。FY2026Eは2026/04/13 TDnet適時開示値。</w:t>
      </w:r>
    </w:p>
    <w:p/>
    <w:p>
      <w:r>
        <w:rPr>
          <w:rFonts w:ascii="Meiryo UI" w:hAnsi="Meiryo UI"/>
          <w:sz w:val="20"/>
        </w:rPr>
        <w:t>重要指標（Rationale）:</w:t>
      </w:r>
    </w:p>
    <w:p>
      <w:pPr>
        <w:pStyle w:val="ListBullet"/>
      </w:pPr>
      <w:r>
        <w:rPr>
          <w:rFonts w:ascii="Meiryo UI" w:hAnsi="Meiryo UI"/>
          <w:sz w:val="20"/>
        </w:rPr>
        <w:t>OPM改善: 6.6%→18.2%（5年）はFC展開加速 + コロナ回復 + 月会費値上げ三要因。今後は18〜20%レンジで安定化へ</w:t>
      </w:r>
    </w:p>
    <w:p>
      <w:pPr>
        <w:pStyle w:val="ListBullet"/>
      </w:pPr>
      <w:r>
        <w:rPr>
          <w:rFonts w:ascii="Meiryo UI" w:hAnsi="Meiryo UI"/>
          <w:sz w:val="20"/>
        </w:rPr>
        <w:t>FCF/NP比率: 1.36〜1.87x → EBITDA D&amp;A¥22.4億（FY2025）が純粋追加CF。低投資モデルの証左</w:t>
      </w:r>
    </w:p>
    <w:p>
      <w:pPr>
        <w:pStyle w:val="ListBullet"/>
      </w:pPr>
      <w:r>
        <w:rPr>
          <w:rFonts w:ascii="Meiryo UI" w:hAnsi="Meiryo UI"/>
          <w:sz w:val="20"/>
        </w:rPr>
        <w:t>FCFイールド: ¥60.6億 / 時価総額¥829.7億 = 7.3%（極めて高水準）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1株当たり指標（Yahoo Finance 4/17確認）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¥884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4/17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PER（FY2026E予想）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16.78x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4/17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PER（FY2027E推計）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15.2x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深井試算（EPS¥58.2）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PBR（実績）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3.55x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4/17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EPS（FY2026E会社予想）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¥52.67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Finance（ガイダンス¥48.5億÷9,386万株）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¥248.88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4/17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4/17（¥30予想）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¥829.7億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4/17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93,857,493株（9,386万株）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4/17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FY2026 H1実績と進捗分析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四半期ブレークダウン（官製ソース：TDnet）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 FY2026 (Sep-Nov'25)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 FY2026 (Dec'25-Feb'26)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H1合計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¥96.42億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¥103.25億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¥199.67億 (+9.8% YoY)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¥38.35億 (+13.5%)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¥37.45億 (+12.5%)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¥10.98 EPS相当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¥12.77 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¥22.29億 (+5.8%)</w:t>
            </w:r>
          </w:p>
        </w:tc>
      </w:tr>
    </w:tbl>
    <w:p/>
    <w:p>
      <w:r>
        <w:rPr>
          <w:rFonts w:ascii="Meiryo UI" w:hAnsi="Meiryo UI"/>
          <w:sz w:val="20"/>
        </w:rPr>
        <w:t>H1進捗率（対通期ガイダンス）: 経常利益¥37.45億 / ¥75.7億 = 49.5%</w:t>
      </w:r>
    </w:p>
    <w:p/>
    <w:p>
      <w:pPr>
        <w:pStyle w:val="Heading3"/>
      </w:pPr>
      <w:r>
        <w:rPr>
          <w:rFonts w:ascii="Meiryo UI" w:hAnsi="Meiryo UI"/>
          <w:color w:val="2E74B5"/>
        </w:rPr>
        <w:t>H1純利益増益率（+5.8%）がH1経常利益増益率（+12.5%）より低い理由</w:t>
      </w:r>
    </w:p>
    <w:p/>
    <w:p>
      <w:r>
        <w:rPr>
          <w:rFonts w:ascii="Meiryo UI" w:hAnsi="Meiryo UI"/>
          <w:sz w:val="20"/>
        </w:rPr>
        <w:t>法人税負担の前傾き（H1実効税率が高い）と考えられる。通期では改善する見込み。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月会費値上げ分析：H2 FY2026の最重要カタリスト</w:t>
      </w:r>
    </w:p>
    <w:p/>
    <w:p>
      <w:pPr>
        <w:pStyle w:val="Heading3"/>
      </w:pPr>
      <w:r>
        <w:rPr>
          <w:rFonts w:ascii="Meiryo UI" w:hAnsi="Meiryo UI"/>
          <w:color w:val="2E74B5"/>
        </w:rPr>
        <w:t>値上げスキームと収益インパクト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[値上げ対象]</w:t>
        <w:br/>
        <w:t>新規会員 : 2025年9月～ (H1開始時から) → 月+¥300</w:t>
        <w:br/>
        <w:t>既存会員 : 2026年4月～ (H2開始から)  → 月+¥300</w:t>
        <w:br/>
        <w:br/>
        <w:t>[H1インパクト（Sep'25-Feb'26）]</w:t>
        <w:br/>
        <w:t>新規入会者のみ対象 → 限定的</w:t>
        <w:br/>
        <w:br/>
        <w:t>[H2インパクト（Mar'26-Aug'26）]</w:t>
        <w:br/>
        <w:t>既存会員約87.9万人（Feb末時点）× ¥300 × 5ヶ月 = ¥13.2億</w:t>
        <w:br/>
        <w:t>※H2開始時（Mar）からの段階適用だが実質4月から全会員適用と試算</w:t>
        <w:br/>
        <w:br/>
        <w:t>[FY2026通年の追加収入（新規+既存合算試算）]</w:t>
        <w:br/>
        <w:t>約¥15〜16億（H1新規分+H2既存分）</w:t>
      </w:r>
    </w:p>
    <w:p/>
    <w:p>
      <w:r>
        <w:rPr>
          <w:rFonts w:ascii="Meiryo UI" w:hAnsi="Meiryo UI"/>
          <w:sz w:val="20"/>
        </w:rPr>
        <w:t>結論: 4/13の通期OP上方修正¥63.4億→¥77億（+¥13.6億増）のほぼ全額が、この月会費値上げのH2寄与で説明できる。これは通期ガイダンスの達成確度を高める要素。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UAゼンぜン賃上げ考察：3197/8179との決定的相違点</w:t>
      </w:r>
    </w:p>
    <w:p/>
    <w:p>
      <w:pPr>
        <w:pStyle w:val="Heading3"/>
      </w:pPr>
      <w:r>
        <w:rPr>
          <w:rFonts w:ascii="Meiryo UI" w:hAnsi="Meiryo UI"/>
          <w:color w:val="2E74B5"/>
        </w:rPr>
        <w:t>3社比較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3197すかいらーく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8179ロイヤルHD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7085カーブスHD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従業員構成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アルバイト主体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アルバイト＋正社員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全員正社員（8,000名）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賃上げ基準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UAゼンぜンPA +6.3%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UAゼンぜンPA +6.3%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UAゼンぜン正社員 +5.38%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ガイダンス設定タイミング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FY2026初期（春闘前）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FY2026初期（春闘前）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4/13修正（春闘決着後）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コスト転嫁手段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価格改定困難（外食競争）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価格改定一部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月会費+¥300（4月実施済み）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賃上げの潜在的隠れコスト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▲¥7.4/EPS（3197試算）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▲¥3.6/EPS（8179試算）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≈¥0（ガイダンス内で処理済み）</w:t>
            </w:r>
          </w:p>
        </w:tc>
      </w:tr>
    </w:tbl>
    <w:p/>
    <w:p>
      <w:r>
        <w:rPr>
          <w:rFonts w:ascii="Meiryo UI" w:hAnsi="Meiryo UI"/>
          <w:sz w:val="20"/>
        </w:rPr>
        <w:t>深井見解: カーブスHDの4/13上方修正は、UAゼンぜン妥結後に公表されており、¥5.38%賃上げコストは既に¥77億OP予想に織込まれている可能性が高い。月会費値上げ収入がそのコストをほぼカバーする構造であり、3197・8179で指摘した「ガイダンス未織込みリスク」はここでは不在。</w:t>
      </w:r>
    </w:p>
    <w:p/>
    <w:p>
      <w:r>
        <w:rPr>
          <w:rFonts w:ascii="Meiryo UI" w:hAnsi="Meiryo UI"/>
          <w:sz w:val="20"/>
        </w:rPr>
        <w:t>⚠️ 未確認事項: 上記は公開情報からの推論。確認はIR質問事項3参照。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会員数の季節性分析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2025年8月〜2026年2月の会員数推移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会員数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前月差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FY2025終（2025年8月末）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863,000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決算短信（官製値）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2025年10月末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915,000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2025/11/20 TDnet適時開示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 H1終（2026年2月末）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879,000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△36,000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H1決算補足推定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H2入り（2026年4月推計）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~895,000-910,000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+見込み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春の入会ラッシュ（新年度効果）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FY2026通期ガイダンス（2026年8月末）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900,000-910,000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会社ガイダンス</w:t>
            </w:r>
          </w:p>
        </w:tc>
      </w:tr>
    </w:tbl>
    <w:p/>
    <w:p>
      <w:r>
        <w:rPr>
          <w:rFonts w:ascii="Meiryo UI" w:hAnsi="Meiryo UI"/>
          <w:sz w:val="20"/>
        </w:rPr>
        <w:t>季節性の構造:</w:t>
      </w:r>
    </w:p>
    <w:p>
      <w:pPr>
        <w:pStyle w:val="ListBullet"/>
      </w:pPr>
      <w:r>
        <w:rPr>
          <w:rFonts w:ascii="Meiryo UI" w:hAnsi="Meiryo UI"/>
          <w:sz w:val="20"/>
        </w:rPr>
        <w:t>秋（9〜11月）: 涼しくなり運動意欲↑ + 年度後半スタート → 入会ラッシュ</w:t>
      </w:r>
    </w:p>
    <w:p>
      <w:pPr>
        <w:pStyle w:val="ListBullet"/>
      </w:pPr>
      <w:r>
        <w:rPr>
          <w:rFonts w:ascii="Meiryo UI" w:hAnsi="Meiryo UI"/>
          <w:sz w:val="20"/>
        </w:rPr>
        <w:t>冬（12〜2月）: 寒さ + 年末年始 → 退会・休会が増加するフィットネス業界共通パターン</w:t>
      </w:r>
    </w:p>
    <w:p>
      <w:pPr>
        <w:pStyle w:val="ListBullet"/>
      </w:pPr>
      <w:r>
        <w:rPr>
          <w:rFonts w:ascii="Meiryo UI" w:hAnsi="Meiryo UI"/>
          <w:sz w:val="20"/>
        </w:rPr>
        <w:t>春（3〜4月）: 年度替わり・新生活 → 再度入会ラッシュ（ここが4月値上げタイミングと重なる）</w:t>
      </w:r>
    </w:p>
    <w:p/>
    <w:p>
      <w:r>
        <w:rPr>
          <w:rFonts w:ascii="Meiryo UI" w:hAnsi="Meiryo UI"/>
          <w:sz w:val="20"/>
        </w:rPr>
        <w:t>FY2026ガイダンス達成見込み: 2月底879K → 春回復で900-910K → ガイダンスとの整合性は維持。ただし「915K（10月）を下回る年間ピーク」となると失望売りリスク。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ピントアップ — 第2の柱・TAM拡張</w:t>
      </w:r>
    </w:p>
    <w:p/>
    <w:p>
      <w:pPr>
        <w:pStyle w:val="Heading3"/>
      </w:pPr>
      <w:r>
        <w:rPr>
          <w:rFonts w:ascii="Meiryo UI" w:hAnsi="Meiryo UI"/>
          <w:color w:val="2E74B5"/>
        </w:rPr>
        <w:t>現状と展開計画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2030目標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2035目標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店舗数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37店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72-77店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380店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700-800店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会員数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数千人（推計）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95,000人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189,000-216,000人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対象TAM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腰・膝・肩の悩みを持つ50代以上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約4,000万人（国内）</w:t>
            </w:r>
          </w:p>
        </w:tc>
      </w:tr>
    </w:tbl>
    <w:p/>
    <w:p>
      <w:r>
        <w:rPr>
          <w:rFonts w:ascii="Meiryo UI" w:hAnsi="Meiryo UI"/>
          <w:sz w:val="20"/>
        </w:rPr>
        <w:t>コンセプト: 「からだ動き回復センター」= 医療でも一般フィットネスでもない第3のカテゴリー</w:t>
      </w:r>
    </w:p>
    <w:p>
      <w:pPr>
        <w:pStyle w:val="ListBullet"/>
      </w:pPr>
      <w:r>
        <w:rPr>
          <w:rFonts w:ascii="Meiryo UI" w:hAnsi="Meiryo UI"/>
          <w:sz w:val="20"/>
        </w:rPr>
        <w:t>特許取得済み運動機器（競合参入障壁）</w:t>
      </w:r>
    </w:p>
    <w:p>
      <w:pPr>
        <w:pStyle w:val="ListBullet"/>
      </w:pPr>
      <w:r>
        <w:rPr>
          <w:rFonts w:ascii="Meiryo UI" w:hAnsi="Meiryo UI"/>
          <w:sz w:val="20"/>
        </w:rPr>
        <w:t>埼玉医科大学・東京都健康長寿医療センターとのエビデンス研究</w:t>
      </w:r>
    </w:p>
    <w:p>
      <w:pPr>
        <w:pStyle w:val="ListBullet"/>
      </w:pPr>
      <w:r>
        <w:rPr>
          <w:rFonts w:ascii="Meiryo UI" w:hAnsi="Meiryo UI"/>
          <w:sz w:val="20"/>
        </w:rPr>
        <w:t>カーブス会員の「卒業後の受け皿」 or 「高齢者の入口」として機能</w:t>
      </w:r>
    </w:p>
    <w:p/>
    <w:p>
      <w:r>
        <w:rPr>
          <w:rFonts w:ascii="Meiryo UI" w:hAnsi="Meiryo UI"/>
          <w:sz w:val="20"/>
        </w:rPr>
        <w:t>現時点での収益貢献: 限定的（OP寄与は数億円以下と推定）。ただし2028〜2030年以降のEPS上振れオプション。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中期ビジョン（2030・2035）</w:t>
      </w:r>
    </w:p>
    <w:p/>
    <w:p>
      <w:pPr>
        <w:pStyle w:val="Heading3"/>
      </w:pPr>
      <w:r>
        <w:rPr>
          <w:rFonts w:ascii="Meiryo UI" w:hAnsi="Meiryo UI"/>
          <w:color w:val="2E74B5"/>
        </w:rPr>
        <w:t>グループ全体目標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2030目標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2035目標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CAGR（FY2025→2030）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総店舗数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2,064店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2,600店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3,150-3,500店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+4.7%/年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総会員数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86.3万人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120万人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140-150万人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+6.8%/年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チェーン売上高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¥856億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~¥1,300億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¥1,800-2,000億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+8.7%/年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本部売上高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¥375.7億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~¥560億（推計）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¥780-850億（推計）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+8.3%/年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¥63.4億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+10.2%/年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12%目標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</w:tbl>
    <w:p/>
    <w:p>
      <w:r>
        <w:rPr>
          <w:rFonts w:ascii="Meiryo UI" w:hAnsi="Meiryo UI"/>
          <w:sz w:val="20"/>
        </w:rPr>
        <w:t>FY2026E OP ¥77億は2030目標¥103億への道筋: 既に74.8%到達。3〜4年で目標達成見込み。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フェアバリュー算出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WACC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Rf（JGB10年）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財務省CSVソース（固定）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サブスクリプション型・低マクロ感応度・全正社員で安定キャッシュフロー。Yahoo Finance未取得のため業種特性から保守的推計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+ 0.65 × 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Kd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FCモデル・ほぼ無借金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低負債構造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5.74%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5.955%×95% + 1.0%×0.7×5% = 5.657%+0.035%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方法1：EPS × PER（メイン）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 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ブル（30%）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¥58.2（+10%成長）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¥1,164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ピントアップ加速・会員数910K超過・多重拡張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ベース（55%）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¥58.2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サブスク品質プレミアム（現16.78x→18x）・値上げ可視性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ベア（15%）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¥52.67（FY2026E）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¥843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倍率据置き・成長鈍化・多重拡張なし</w:t>
            </w:r>
          </w:p>
        </w:tc>
      </w:tr>
    </w:tbl>
    <w:p/>
    <w:p>
      <w:r>
        <w:rPr>
          <w:rFonts w:ascii="Meiryo UI" w:hAnsi="Meiryo UI"/>
          <w:sz w:val="20"/>
        </w:rPr>
        <w:t>確率加重FV = 0.30×¥1,164 + 0.55×¥1,048 + 0.15×¥843 = ¥349.2 + ¥576.4 + ¥126.5 = ¥1,052</w:t>
      </w:r>
    </w:p>
    <w:p/>
    <w:p>
      <w:r>
        <w:rPr>
          <w:rFonts w:ascii="Meiryo UI" w:hAnsi="Meiryo UI"/>
          <w:sz w:val="20"/>
        </w:rPr>
        <w:t>Rationale（PER18x根拠）:</w:t>
      </w:r>
    </w:p>
    <w:p>
      <w:pPr>
        <w:pStyle w:val="ListBullet"/>
      </w:pPr>
      <w:r>
        <w:rPr>
          <w:rFonts w:ascii="Meiryo UI" w:hAnsi="Meiryo UI"/>
          <w:sz w:val="20"/>
        </w:rPr>
        <w:t>現在Forward PER 16.78x（FY2026E）</w:t>
      </w:r>
    </w:p>
    <w:p>
      <w:pPr>
        <w:pStyle w:val="ListBullet"/>
      </w:pPr>
      <w:r>
        <w:rPr>
          <w:rFonts w:ascii="Meiryo UI" w:hAnsi="Meiryo UI"/>
          <w:sz w:val="20"/>
        </w:rPr>
        <w:t>サブスクリプション型・高FCFイールド（7.3%）・5期連続増配 → 1〜2x プレミアム正当化</w:t>
      </w:r>
    </w:p>
    <w:p>
      <w:pPr>
        <w:pStyle w:val="ListBullet"/>
      </w:pPr>
      <w:r>
        <w:rPr>
          <w:rFonts w:ascii="Meiryo UI" w:hAnsi="Meiryo UI"/>
          <w:sz w:val="20"/>
        </w:rPr>
        <w:t>Simply Wall St DCF ¥1,507 / アナリストコンセンサス ¥920との中間</w:t>
      </w:r>
    </w:p>
    <w:p>
      <w:pPr>
        <w:pStyle w:val="ListBullet"/>
      </w:pPr>
      <w:r>
        <w:rPr>
          <w:rFonts w:ascii="Meiryo UI" w:hAnsi="Meiryo UI"/>
          <w:sz w:val="20"/>
        </w:rPr>
        <w:t>Japan hospitality peer平均PER 23x（SWS）比較でも保守的</w:t>
      </w:r>
    </w:p>
    <w:p/>
    <w:p>
      <w:pPr>
        <w:pStyle w:val="Heading3"/>
      </w:pPr>
      <w:r>
        <w:rPr>
          <w:rFonts w:ascii="Meiryo UI" w:hAnsi="Meiryo UI"/>
          <w:color w:val="2E74B5"/>
        </w:rPr>
        <w:t>方法2：DCF（検証用・5年+Terminal）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FCF推定（億円）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NP¥48.5億 + D&amp;A¥22億 - ピントアップ投資¥7億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10%成長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10%成長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10%成長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10%成長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 = ¥92×1.025/(0.065-0.025) = ¥2,357億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WACC6.5%・g=2.5%</w:t>
            </w:r>
          </w:p>
        </w:tc>
      </w:tr>
    </w:tbl>
    <w:p/>
    <w:p>
      <w:r>
        <w:rPr>
          <w:rFonts w:ascii="Meiryo UI" w:hAnsi="Meiryo UI"/>
          <w:sz w:val="20"/>
        </w:rPr>
        <w:t>PV（WACC6.5%）:</w:t>
      </w:r>
    </w:p>
    <w:p>
      <w:pPr>
        <w:pStyle w:val="ListBullet"/>
      </w:pPr>
      <w:r>
        <w:rPr>
          <w:rFonts w:ascii="Meiryo UI" w:hAnsi="Meiryo UI"/>
          <w:sz w:val="20"/>
        </w:rPr>
        <w:t>Y1-5 PV合計: ¥306億</w:t>
      </w:r>
    </w:p>
    <w:p>
      <w:pPr>
        <w:pStyle w:val="ListBullet"/>
      </w:pPr>
      <w:r>
        <w:rPr>
          <w:rFonts w:ascii="Meiryo UI" w:hAnsi="Meiryo UI"/>
          <w:sz w:val="20"/>
        </w:rPr>
        <w:t>TV PV: ¥92×1.025/(0.065-0.025)/1.065^5 = ¥2,357/1.370 = ¥1,720億</w:t>
      </w:r>
    </w:p>
    <w:p>
      <w:pPr>
        <w:pStyle w:val="ListBullet"/>
      </w:pPr>
      <w:r>
        <w:rPr>
          <w:rFonts w:ascii="Meiryo UI" w:hAnsi="Meiryo UI"/>
          <w:sz w:val="20"/>
        </w:rPr>
        <w:t>総equity価値: ¥2,026億 / 9,386万株 = ¥2,159（DCF upper bound）</w:t>
      </w:r>
    </w:p>
    <w:p>
      <w:pPr>
        <w:pStyle w:val="ListBullet"/>
      </w:pPr>
      <w:r>
        <w:rPr>
          <w:rFonts w:ascii="Meiryo UI" w:hAnsi="Meiryo UI"/>
          <w:sz w:val="20"/>
        </w:rPr>
        <w:t>保守化（WACC7.5%・g=2%適用）: ¥1,250程度</w:t>
      </w:r>
    </w:p>
    <w:p/>
    <w:p>
      <w:r>
        <w:rPr>
          <w:rFonts w:ascii="Meiryo UI" w:hAnsi="Meiryo UI"/>
          <w:sz w:val="20"/>
        </w:rPr>
        <w:t>→ DCFはEPS×PERの¥1,052より大きな上振れを示唆。方法1のFVが保守側。</w:t>
      </w:r>
    </w:p>
    <w:p/>
    <w:p>
      <w:pPr>
        <w:pStyle w:val="Heading3"/>
      </w:pPr>
      <w:r>
        <w:rPr>
          <w:rFonts w:ascii="Meiryo UI" w:hAnsi="Meiryo UI"/>
          <w:color w:val="2E74B5"/>
        </w:rPr>
        <w:t>方法3：GGM（配当割引）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DPS（正常化：¥25、記念配当¥5を除外）= ¥25</w:t>
        <w:br/>
        <w:t>Ke = 5.955%</w:t>
        <w:br/>
        <w:t>g = 4.0%（サブスク成長モデル）</w:t>
        <w:br/>
        <w:t>GGM = ¥25 / (0.05955 - 0.040) = ¥25 / 0.01955 = ¥1,279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EPS×PER確率加重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¥1,052（メイン）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DCF（保守）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¥1,250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GGM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¥1,279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総合FV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¥1,040（保守側に丸め）</w:t>
            </w:r>
          </w:p>
        </w:tc>
      </w:tr>
    </w:tbl>
    <w:p/>
    <w:p>
      <w:r>
        <w:rPr>
          <w:rFonts w:ascii="Meiryo UI" w:hAnsi="Meiryo UI"/>
          <w:sz w:val="20"/>
        </w:rPr>
        <w:t>対現値（¥884）アップサイド: +17.6%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不動産含み益考察</w:t>
      </w:r>
    </w:p>
    <w:p/>
    <w:p>
      <w:r>
        <w:rPr>
          <w:rFonts w:ascii="Meiryo UI" w:hAnsi="Meiryo UI"/>
          <w:sz w:val="20"/>
        </w:rPr>
        <w:t>FCモデルの特性上、含み資産は限定的: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直営店舗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ほぼなし（FC展開主体）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本部HQ施設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八王子市 → 賃借（自社所有不確認）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隠れNAV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実質ゼロに近い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BPS¥248.88 × 9,386万株 = ¥233.7億（主にブランド・FC契約・会員DB等無形）</w:t>
            </w:r>
          </w:p>
        </w:tc>
      </w:tr>
    </w:tbl>
    <w:p/>
    <w:p>
      <w:r>
        <w:rPr>
          <w:rFonts w:ascii="Meiryo UI" w:hAnsi="Meiryo UI"/>
          <w:sz w:val="20"/>
        </w:rPr>
        <w:t>PBR 3.55xの意味: 市場は¥233.7億の帳簿価値に対し¥829.7億の時価総額をつけており、フランチャイズ収益モデル・ブランド・会員基盤の無形価値を¥596億相当と評価している。これは妥当。不動産含み益による追加アップサイドは期待でき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リスクシナリオ（定量）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ヘッジ手段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会員数がFY2026末に880K以下で終了（春回復不発）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▲¥3〜5/EPS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▲¥54〜90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4月月次会員数で早期確認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ピントアップ投資超過（¥10億→¥20億）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▲¥2〜3/EPS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▲¥36〜54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H2決算での費用開示注視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FC加盟店離脱（金利上昇・人件費増加）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▲¥5〜8/EPS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▲¥90〜144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四半期開示の店舗数動向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競合参入（ルネサンス・RIZAPの本格参入）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▲¥2〜4/EPS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▲¥36〜72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市場シェア維持（現状は競合限定的）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Q-1（2026年2月期）定性変化の読み取り</w:t>
      </w:r>
    </w:p>
    <w:p/>
    <w:p>
      <w:pPr>
        <w:pStyle w:val="ListNumber"/>
      </w:pPr>
      <w:r>
        <w:rPr>
          <w:rFonts w:ascii="Meiryo UI" w:hAnsi="Meiryo UI"/>
          <w:sz w:val="20"/>
        </w:rPr>
        <w:t>月会費値上げ完全移行（2026年4月〜）: 既存会員の受容度が問われる初の月会費改定。解約率上昇リスクあり。ただし「30分・女性専用」の代替がなく、チャーンは限定的と推定</w:t>
      </w:r>
    </w:p>
    <w:p>
      <w:pPr>
        <w:pStyle w:val="ListNumber"/>
      </w:pPr>
      <w:r>
        <w:rPr>
          <w:rFonts w:ascii="Meiryo UI" w:hAnsi="Meiryo UI"/>
          <w:sz w:val="20"/>
        </w:rPr>
        <w:t>ピントアップ店舗37→72店への移行: Q2以降からコスト増が先行、収益貢献は後れる構造</w:t>
      </w:r>
    </w:p>
    <w:p>
      <w:pPr>
        <w:pStyle w:val="ListNumber"/>
      </w:pPr>
      <w:r>
        <w:rPr>
          <w:rFonts w:ascii="Meiryo UI" w:hAnsi="Meiryo UI"/>
          <w:sz w:val="20"/>
        </w:rPr>
        <w:t>インストラクター全員正社員: 春闘賃上げの決着後、モチベーション維持→サービス品質→退会防止という正のサイクルが続くか確認</w:t>
      </w:r>
    </w:p>
    <w:p>
      <w:pPr>
        <w:pStyle w:val="ListNumber"/>
      </w:pPr>
      <w:r>
        <w:rPr>
          <w:rFonts w:ascii="Meiryo UI" w:hAnsi="Meiryo UI"/>
          <w:sz w:val="20"/>
        </w:rPr>
        <w:t>季節性確認: 2月底879K→春の回復ペース。4月会員速報（IRカレンダー確認要）が最初の確認ポイント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ガイダンス考察（FY2026通期：4/13修正後）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初期ガイダンス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4/13修正後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修正理由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¥413億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¥423億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¥375.7億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H1実績好調・既存会員値上げ反映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¥77億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¥63.4億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上記同様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¥72.5億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¥75.7億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¥64.8億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H1 49.5%進捗を受け上方修正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¥48.5億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¥43.0億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記念増配含む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¥50.1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¥52.67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¥46.74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信頼度評価: 高</w:t>
      </w:r>
    </w:p>
    <w:p>
      <w:pPr>
        <w:pStyle w:val="ListBullet"/>
      </w:pPr>
      <w:r>
        <w:rPr>
          <w:rFonts w:ascii="Meiryo UI" w:hAnsi="Meiryo UI"/>
          <w:sz w:val="20"/>
        </w:rPr>
        <w:t>4/13修正はUAゼンぜン春闘決着後（3月妥結）なので賃上げコストを織込んでいる蓋然性が高い</w:t>
      </w:r>
    </w:p>
    <w:p>
      <w:pPr>
        <w:pStyle w:val="ListBullet"/>
      </w:pPr>
      <w:r>
        <w:rPr>
          <w:rFonts w:ascii="Meiryo UI" w:hAnsi="Meiryo UI"/>
          <w:sz w:val="20"/>
        </w:rPr>
        <w:t>4月からの既存会員値上げという確実な収入増が支える</w:t>
      </w:r>
    </w:p>
    <w:p>
      <w:pPr>
        <w:pStyle w:val="ListBullet"/>
      </w:pPr>
      <w:r>
        <w:rPr>
          <w:rFonts w:ascii="Meiryo UI" w:hAnsi="Meiryo UI"/>
          <w:sz w:val="20"/>
        </w:rPr>
        <w:t>H2 implied経常利益: ¥75.7億 - ¥37.45億 = ¥38.25億（FY2025 H2実績は別途要確認）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14. 浅井スコア詳細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スコア寄与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サブスクリプション型収益（高視認性）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月会費収入は解約まで継続。FCFイールド7.3%は卓越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4月値上げH2カタリスト（確実性高）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既存87.9万会員×¥300×5ヶ月=¥13.2億が直撃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ガイダンス信頼性（春闘後修正）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3197/8179と違い賃上げ込み見通しが高確率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5期連続増配（配当利回り3.39%）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株主還元姿勢の継続性・下値サポート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ピントアップ中期オプション価値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4,000万人TAMへのアクセス。現在は小さいが布石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マクロ非感応度（β≈0.65）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ホルムズ/為替/金利の影響受けにくい純内需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国内のみ・スケール制約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△12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海外展開なし→多重拡張の天井が低い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会員数季節性（2月底879K）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春回復前の市場不安リスク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小型株流動性（時価総額¥830億）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大口参入困難・機関投資家の選好度低め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PBR3.55x（割安感なし）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純資産割安買いの論拠は存在しない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+73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BUY（中程度）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15. 推奨アクション・執行パラメータ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¥884（4/17終値）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フェアバリュー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アップサイド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+17.6%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エントリーゾーン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¥860〜¥890（現値前後打診）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増し目標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4月会員数速報で900K以上を確認後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SL（ストップロス）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¥820（直近レンジ下限・2月底付近）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保有期間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6〜12ヶ月（FY2026/8期本決算まで）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アナリストコンセンサスTP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¥920（深井FV¥1,040は+13%乖離）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【IR担当者様への質問案】</w:t>
      </w:r>
    </w:p>
    <w:p/>
    <w:p>
      <w:r>
        <w:rPr>
          <w:rFonts w:ascii="Meiryo UI" w:hAnsi="Meiryo UI"/>
          <w:sz w:val="20"/>
        </w:rPr>
        <w:t>件名: 貴社FY2026通期業績修正に関するIR取材のご依頼（竹村トレードカンパニー）</w:t>
      </w:r>
    </w:p>
    <w:p/>
    <w:p>
      <w:r>
        <w:rPr>
          <w:rFonts w:ascii="Meiryo UI" w:hAnsi="Meiryo UI"/>
          <w:sz w:val="20"/>
        </w:rPr>
        <w:t>拝啓、平素より貴社IR活動に大変お世話になっております。竹村トレードカンパニーの深井と申します。このたびは2026年4月13日付の通期業績予想修正に関して、フェアバリュー算出の不確実性排除のため、下記5点についてご確認させてください。</w:t>
      </w:r>
    </w:p>
    <w:p/>
    <w:p>
      <w:pPr>
        <w:pStyle w:val="ListNumber"/>
      </w:pPr>
      <w:r>
        <w:rPr>
          <w:rFonts w:ascii="Meiryo UI" w:hAnsi="Meiryo UI"/>
          <w:sz w:val="20"/>
        </w:rPr>
        <w:t>月会費値上げ（¥300）の既存会員解約率への影響: 4月より既存会員約87.9万人（2月末時点）への適用が始まりましたが、予想解約率と足元の実績を教えていただけますか。解約率が従来比でどの程度変化しているか、FY2026通期ガイダンスに織込んだ前提も含めてお聞かせください。</w:t>
      </w:r>
    </w:p>
    <w:p/>
    <w:p>
      <w:pPr>
        <w:pStyle w:val="ListNumber"/>
      </w:pPr>
      <w:r>
        <w:rPr>
          <w:rFonts w:ascii="Meiryo UI" w:hAnsi="Meiryo UI"/>
          <w:sz w:val="20"/>
        </w:rPr>
        <w:t>UAゼンぜン2026春闘のガイダンス織込み状況: 4/13修正のOP目標¥77億は、2026年3月に妥結したUAゼンぜン春闘（正社員+5.38%）のコスト増を既に反映したものでしょうか。それとも未反映であれば、年間での追加人件費コスト（億円）のご確認をお願いできますか。</w:t>
      </w:r>
    </w:p>
    <w:p/>
    <w:p>
      <w:pPr>
        <w:pStyle w:val="ListNumber"/>
      </w:pPr>
      <w:r>
        <w:rPr>
          <w:rFonts w:ascii="Meiryo UI" w:hAnsi="Meiryo UI"/>
          <w:sz w:val="20"/>
        </w:rPr>
        <w:t>FY2026 H2（3〜8月）の経常利益見通し¥38.25億の季節性: FY2025のH1/H2比率はどのようなものでしたか。今期H2が前期H2比でどの程度の増益を想定しているか、定性的で構いませんのでご教示ください。</w:t>
      </w:r>
    </w:p>
    <w:p/>
    <w:p>
      <w:pPr>
        <w:pStyle w:val="ListNumber"/>
      </w:pPr>
      <w:r>
        <w:rPr>
          <w:rFonts w:ascii="Meiryo UI" w:hAnsi="Meiryo UI"/>
          <w:sz w:val="20"/>
        </w:rPr>
        <w:t>ピントアップの1店舗損益モデルと損益分岐点会員数: 新業態ピントアップについて、1店舗当たりの月次固定費・変動費、損益分岐点となる会員数（目安）をお聞きしたいと考えています。FY2026中の増設35〜40店が連結OP目標¥77億に与える影響（プラス・マイナス）も含めてお願いします。</w:t>
      </w:r>
    </w:p>
    <w:p/>
    <w:p>
      <w:pPr>
        <w:pStyle w:val="ListNumber"/>
      </w:pPr>
      <w:r>
        <w:rPr>
          <w:rFonts w:ascii="Meiryo UI" w:hAnsi="Meiryo UI"/>
          <w:sz w:val="20"/>
        </w:rPr>
        <w:t>2030年2,600店・120万会員目標に向けた女性カーブスの「飽和」シナリオ対処: 国内は既に1,996店（目標2,600店の77%達成）であり、優良立地の枯渇リスクが視野に入ります。商圏被りを避けながら追加出店するための戦略（新業態転換・地方深耕・施設内出店など）について、現時点での方針をお聞かせください。</w:t>
      </w:r>
    </w:p>
    <w:p/>
    <w:p>
      <w:r>
        <w:rPr>
          <w:rFonts w:ascii="Meiryo UI" w:hAnsi="Meiryo UI"/>
          <w:sz w:val="20"/>
        </w:rPr>
        <w:t>以上、お忙しいところ大変恐縮ですが、ご回答いただけますと幸いです。どうぞよろしくお願いいたします。</w:t>
      </w:r>
    </w:p>
    <w:p/>
    <w:p>
      <w:r>
        <w:rPr>
          <w:rFonts w:ascii="Meiryo UI" w:hAnsi="Meiryo UI"/>
          <w:sz w:val="20"/>
        </w:rPr>
        <w:t>竹村トレードカンパニー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