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[7181] かんぽ生命保険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[7181] かんぽ生命保険</w:t>
      </w:r>
    </w:p>
    <w:p>
      <w:r>
        <w:rPr>
          <w:rFonts w:ascii="Meiryo UI" w:hAnsi="Meiryo UI"/>
          <w:sz w:val="20"/>
        </w:rPr>
        <w:t>作成日: 2026-04-15  |  アナリスト: 深井  |  分類: SELL</w:t>
      </w:r>
    </w:p>
    <w:p>
      <w:r>
        <w:rPr>
          <w:rFonts w:ascii="Meiryo UI" w:hAnsi="Meiryo UI"/>
          <w:sz w:val="20"/>
        </w:rPr>
        <w:t>浅井スコア: +58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竹村トレードカンパニー｜DeepResearchレポート</w:t>
      </w:r>
    </w:p>
    <w:p>
      <w:r>
        <w:rPr>
          <w:rFonts w:ascii="Meiryo UI" w:hAnsi="Meiryo UI"/>
          <w:sz w:val="20"/>
        </w:rPr>
        <w:t>アナリスト: 深井｜対象: 7181 かんぽ生命保険｜分析日: 2026-04-15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【強い売り（SELL / 空売り推奨）】 — 郵政民営化法改正による持分売却条文復活＝需給オーバーハング確定×ROE4.1%の低収益構造×不正問題後遺症のトリプル毒で下値余地▲30%超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¥1,625 ／ 理論株価（FV）¥1,090〜¥1,280（基本DCFシナリオ中央値¥1,185） ／ 下値余地 ▲27〜▲33%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①民営化法改正案国会審議本格化（2026年通常国会5〜6月採決見込み）＝売却条文確定で需給崩壊　②FY2025本決算発表（2026年5月中旬）＝EPS¥137水準維持困難、ROEさらなる低下懸念　③日本郵政（6178）持分比率削減実施タイミング（公開買付またはブロックトレード）＝需給インパクト最大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追加利上げによる運用利回り改善が「金利の薬」として株価を押し上げる逆張りシナリオ。特に10年JGB利回りが3%超に上昇した場合、生保株全般のバリュエーション見直し機運が生じ、空売りポジションの踏み上げリスクが発生す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6178ロング対比で7181空売りのペアトレード即時構築推奨。デルタニュートラル比率は6178:7181＝1.00:0.82（β調整後）。第1トランシェ¥1,600〜¥1,625で空売りポジション50%確立、残50%は民営化法改正審議確定ニュース後に¥1,650以上での追加エントリー。損切りライン¥1,850（上値+13.8%）。目標カバー¥1,150〜¥1,200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日銀利上げによる運用利回り改善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運用利回り+10〜15bpで年間利差益＋数百億円規模試算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金利上昇は生保の「風車」。長期で利益を押し上げる唯一の追い風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保有日本株ポートフォリオの評価益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含み益残高約8,000〜1兆円超（推定）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一過性（相場次第）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金（GOLD ¥4,863/oz水準）等リスクオン資産上昇時は評価益拡大も実現売りで一時的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経費削減・不正販売後の業務適正化完了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営業職員数削減で販管費▲数百億円/年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リストラ効果は出始めているが収益改善は限定的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郵政民営化法改正＝6178による持分売却オーバーハング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日本郵政保有比率約64%→売却義務化。流動株式数急増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構造的（恒久的需給悪化）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最大の毒。64%分の売却圧力は株式需給を数年間破壊し続ける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かんぽ不正販売後遺症（顧客信頼失墜・ブランド毀損）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被害顧客対応コスト累計数千億円。新規契約低迷が継続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構造的（長期継続）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「不正の生保」のレッテルは簡単には剥がれない。若年層獲得が困難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超低収益構造（ROE4.1%）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ROE4.1%は資本コスト（推定Re≈6〜7%）を大幅下回る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構造的（構造的資本毀損）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稼ぐ力がコストを下回っている。価値を破壊し続けている会社の株は理論上PBR&lt;1倍が正当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少子高齢化による保有契約件数・保険料収入の長期逓減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保有契約件数は毎年▲2〜4%ペースで減少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構造的（不可逆）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人口減少＝保険市場の縮小。かんぽの主力顧客層は高齢者であり、解約・満期が増加し続ける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株主還元余力の低さ（低ROEによる内部留保圧迫）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EPS¥137、配当性向約30〜40%推定、DPS¥40〜50水準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還元余力が乏しく、バリュエーション改善のトリガーが見当たらない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実力ベース純利益・EPS試算（一過性除去後）:</w:t>
      </w:r>
    </w:p>
    <w:p>
      <w:pPr>
        <w:pStyle w:val="ListBullet"/>
      </w:pPr>
      <w:r>
        <w:rPr>
          <w:rFonts w:ascii="Meiryo UI" w:hAnsi="Meiryo UI"/>
          <w:sz w:val="20"/>
        </w:rPr>
        <w:t>公式EPS: ¥137</w:t>
      </w:r>
    </w:p>
    <w:p>
      <w:pPr>
        <w:pStyle w:val="ListBullet"/>
      </w:pPr>
      <w:r>
        <w:rPr>
          <w:rFonts w:ascii="Meiryo UI" w:hAnsi="Meiryo UI"/>
          <w:sz w:val="20"/>
        </w:rPr>
        <w:t>調整項目: 有価証券売却益（一過性、推定+¥20〜30/株相当）を除去</w:t>
      </w:r>
    </w:p>
    <w:p>
      <w:pPr>
        <w:pStyle w:val="ListBullet"/>
      </w:pPr>
      <w:r>
        <w:rPr>
          <w:rFonts w:ascii="Meiryo UI" w:hAnsi="Meiryo UI"/>
          <w:sz w:val="20"/>
        </w:rPr>
        <w:t>実力ベースEPS（保守的）: 約¥107〜¥117</w:t>
      </w:r>
    </w:p>
    <w:p>
      <w:pPr>
        <w:pStyle w:val="ListBullet"/>
      </w:pPr>
      <w:r>
        <w:rPr>
          <w:rFonts w:ascii="Meiryo UI" w:hAnsi="Meiryo UI"/>
          <w:sz w:val="20"/>
        </w:rPr>
        <w:t>公式値との差分: ▲¥20〜▲30（公式EPS比▲15〜22%の過大計上リスク）</w:t>
      </w:r>
    </w:p>
    <w:p>
      <w:pPr>
        <w:pStyle w:val="ListBullet"/>
      </w:pPr>
      <w:r>
        <w:rPr>
          <w:rFonts w:ascii="Meiryo UI" w:hAnsi="Meiryo UI"/>
          <w:sz w:val="20"/>
        </w:rPr>
        <w:t>含意: 実力ベースPERは約13.9〜15.2倍まで上昇し、割安感がさらに剥落する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注記: かんぽ生命（7181）は生命保険会社であり、保険料収入ベースの「売上高」が一般事業会社と異なる。以下はH1（2025年4〜9月）→H2（2025年10〜3月）比較で代替。四半期単位の詳細開示が限定的なため、利用可能な最細粒度での比較と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FY2025（4〜9月）推定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FY2025（10〜3月）推定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保険料等収入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約9,500億円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約8,800億円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▲7.4%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構造的（保有契約件数減少継続）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基礎利益（コア収益力）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約420億円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構造的（利差益薄利継続）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運用利回り（一般勘定）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+5bp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構造的（日銀利上げ効果微増）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新契約件数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前年同期比▲5〜8%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前年同期比▲4〜7%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一過性（不正後の底打ち、ただし回復力乏しい）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解約・失効率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構造的（高齢顧客の自然減加速）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郵政民営化法改正議論浮上で機関投資家の売り圧力開始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自維合意による売却条文復活確定報道でオーバーハング顕在化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構造的需給悪化イベント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企業概要</w:t>
      </w:r>
    </w:p>
    <w:p/>
    <w:p>
      <w:r>
        <w:rPr>
          <w:rFonts w:ascii="Meiryo UI" w:hAnsi="Meiryo UI"/>
          <w:sz w:val="20"/>
        </w:rPr>
        <w:t>かんぽ生命保険（7181.T）は、日本郵政グループの生命保険子会社。旧簡易保険（かんぽ）の事業を承継し、2007年郵政民営化とともに設立。</w:t>
      </w:r>
    </w:p>
    <w:p/>
    <w:p>
      <w:pPr>
        <w:pStyle w:val="ListBullet"/>
      </w:pPr>
      <w:r>
        <w:rPr>
          <w:rFonts w:ascii="Meiryo UI" w:hAnsi="Meiryo UI"/>
          <w:sz w:val="20"/>
        </w:rPr>
        <w:t>主力商品: 終身保険・学資保険・定期保険（郵便局窓口・郵便局外務員経由販売）</w:t>
      </w:r>
    </w:p>
    <w:p>
      <w:pPr>
        <w:pStyle w:val="ListBullet"/>
      </w:pPr>
      <w:r>
        <w:rPr>
          <w:rFonts w:ascii="Meiryo UI" w:hAnsi="Meiryo UI"/>
          <w:sz w:val="20"/>
        </w:rPr>
        <w:t>営業網: 全国約2万4,000局の郵便局ネットワーク（日本郵便に委託販売）</w:t>
      </w:r>
    </w:p>
    <w:p>
      <w:pPr>
        <w:pStyle w:val="ListBullet"/>
      </w:pPr>
      <w:r>
        <w:rPr>
          <w:rFonts w:ascii="Meiryo UI" w:hAnsi="Meiryo UI"/>
          <w:sz w:val="20"/>
        </w:rPr>
        <w:t>保有契約件数: 約2,400万件（ピーク時比50%超減少済み）</w:t>
      </w:r>
    </w:p>
    <w:p>
      <w:pPr>
        <w:pStyle w:val="ListBullet"/>
      </w:pPr>
      <w:r>
        <w:rPr>
          <w:rFonts w:ascii="Meiryo UI" w:hAnsi="Meiryo UI"/>
          <w:sz w:val="20"/>
        </w:rPr>
        <w:t>総資産: 約69兆円（大半が国債・地方債・外国証券）</w:t>
      </w:r>
    </w:p>
    <w:p>
      <w:pPr>
        <w:pStyle w:val="ListBullet"/>
      </w:pPr>
      <w:r>
        <w:rPr>
          <w:rFonts w:ascii="Meiryo UI" w:hAnsi="Meiryo UI"/>
          <w:sz w:val="20"/>
        </w:rPr>
        <w:t>日本郵政（6178）持分: 約64%（筆頭株主）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</w:t>
      </w:r>
    </w:p>
    <w:p/>
    <w:p>
      <w:r>
        <w:rPr>
          <w:rFonts w:ascii="Meiryo UI" w:hAnsi="Meiryo UI"/>
          <w:sz w:val="20"/>
        </w:rPr>
        <w:t>かんぽ生命は実質単一セグメント（生命保険事業）。収益構造は以下の3利源に分解される：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利差益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運用利回り vs 予定利率のスプレッド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薄利。低金利時代の予定利率切り下げ効果と日銀利上げの綱引き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費差益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実際事業費 vs 予定事業費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コスト削減で改善傾向だが限界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死差益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実際死亡率 vs 予定死亡率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高齢化で逆ザヤリスク拡大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競合優位性と劣位</w:t>
      </w:r>
    </w:p>
    <w:p/>
    <w:p>
      <w:r>
        <w:rPr>
          <w:rFonts w:ascii="Meiryo UI" w:hAnsi="Meiryo UI"/>
          <w:sz w:val="20"/>
        </w:rPr>
        <w:t>優位性（残存資産）:</w:t>
      </w:r>
    </w:p>
    <w:p>
      <w:pPr>
        <w:pStyle w:val="ListBullet"/>
      </w:pPr>
      <w:r>
        <w:rPr>
          <w:rFonts w:ascii="Meiryo UI" w:hAnsi="Meiryo UI"/>
          <w:sz w:val="20"/>
        </w:rPr>
        <w:t>全国郵便局2.4万拠点という圧倒的物理インフラ（代替不可能）</w:t>
      </w:r>
    </w:p>
    <w:p>
      <w:pPr>
        <w:pStyle w:val="ListBullet"/>
      </w:pPr>
      <w:r>
        <w:rPr>
          <w:rFonts w:ascii="Meiryo UI" w:hAnsi="Meiryo UI"/>
          <w:sz w:val="20"/>
        </w:rPr>
        <w:t>高齢者・農村部顧客基盤の粘着性</w:t>
      </w:r>
    </w:p>
    <w:p>
      <w:pPr>
        <w:pStyle w:val="ListBullet"/>
      </w:pPr>
      <w:r>
        <w:rPr>
          <w:rFonts w:ascii="Meiryo UI" w:hAnsi="Meiryo UI"/>
          <w:sz w:val="20"/>
        </w:rPr>
        <w:t>約69兆円総資産規模（運用多角化余地）</w:t>
      </w:r>
    </w:p>
    <w:p/>
    <w:p>
      <w:r>
        <w:rPr>
          <w:rFonts w:ascii="Meiryo UI" w:hAnsi="Meiryo UI"/>
          <w:sz w:val="20"/>
        </w:rPr>
        <w:t>劣位性（構造的欠陥）:</w:t>
      </w:r>
    </w:p>
    <w:p>
      <w:pPr>
        <w:pStyle w:val="ListBullet"/>
      </w:pPr>
      <w:r>
        <w:rPr>
          <w:rFonts w:ascii="Meiryo UI" w:hAnsi="Meiryo UI"/>
          <w:sz w:val="20"/>
        </w:rPr>
        <w:t>2019〜2020年不正販売スキャンダルによるブランド毀損が深刻</w:t>
      </w:r>
    </w:p>
    <w:p>
      <w:pPr>
        <w:pStyle w:val="ListBullet"/>
      </w:pPr>
      <w:r>
        <w:rPr>
          <w:rFonts w:ascii="Meiryo UI" w:hAnsi="Meiryo UI"/>
          <w:sz w:val="20"/>
        </w:rPr>
        <w:t>業務停止処分（一部商品）の後遺症で新規獲得能力が大幅低下</w:t>
      </w:r>
    </w:p>
    <w:p>
      <w:pPr>
        <w:pStyle w:val="ListBullet"/>
      </w:pPr>
      <w:r>
        <w:rPr>
          <w:rFonts w:ascii="Meiryo UI" w:hAnsi="Meiryo UI"/>
          <w:sz w:val="20"/>
        </w:rPr>
        <w:t>販売チャネルが日本郵便依存（チャネルコントロール不可）</w:t>
      </w:r>
    </w:p>
    <w:p>
      <w:pPr>
        <w:pStyle w:val="ListBullet"/>
      </w:pPr>
      <w:r>
        <w:rPr>
          <w:rFonts w:ascii="Meiryo UI" w:hAnsi="Meiryo UI"/>
          <w:sz w:val="20"/>
        </w:rPr>
        <w:t>デジタル化遅延：オンライン保険契約取次能力で民間生保に大幅劣後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郵政民営化法改正（売却条文復活）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☠️ 強い売り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2026年通常国会（5〜6月採決）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日本郵政（6178）持分売却実施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売り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法改正後6〜18ヶ月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FY2025本決算発表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2026年5月中旬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日銀追加利上げ（0.75%→1.0%想定）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2026年夏〜秋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不正問題関連訴訟・行政処分追加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☠️ 売り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株主還元方針（自己株取得等）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5月決算時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社長指示の重点分析：6178-7181ペアトレード構築</w:t>
      </w:r>
    </w:p>
    <w:p/>
    <w:p>
      <w:r>
        <w:rPr>
          <w:rFonts w:ascii="Meiryo UI" w:hAnsi="Meiryo UI"/>
          <w:sz w:val="20"/>
        </w:rPr>
        <w:t>&gt; 社長指示S1（2026/04/14）: 民営化売却オーバーハング×金利感応度×かんぽ不正後遺症の三軸で空売り根拠を固め、6178-7181ペアトレードのデルタニュートラル比率と期待リターンを明示せよ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三軸分析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軸①：郵政民営化法改正＝持分売却オーバーハング（最重要・最大の毒）</w:t>
      </w:r>
    </w:p>
    <w:p/>
    <w:p>
      <w:r>
        <w:rPr>
          <w:rFonts w:ascii="Meiryo UI" w:hAnsi="Meiryo UI"/>
          <w:sz w:val="20"/>
        </w:rPr>
        <w:t>背景:</w:t>
      </w:r>
    </w:p>
    <w:p>
      <w:r>
        <w:rPr>
          <w:rFonts w:ascii="Meiryo UI" w:hAnsi="Meiryo UI"/>
          <w:sz w:val="20"/>
        </w:rPr>
        <w:t>自民・維新合意（2025年末〜2026年初）により、郵政民営化法の改正条文に「日本郵政による金融2社（7181・7182）の持分売却義務規定」が復活。当初2019年の不正問題を受けて凍結されていた売却義務条項が、政策的に再起動された。</w:t>
      </w:r>
    </w:p>
    <w:p/>
    <w:p>
      <w:r>
        <w:rPr>
          <w:rFonts w:ascii="Meiryo UI" w:hAnsi="Meiryo UI"/>
          <w:sz w:val="20"/>
        </w:rPr>
        <w:t>需給インパクト試算: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日本郵政（6178）の7181保有株数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約7億2,000万株（推定、持分比率約64%）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売却義務発動時の需給インパクト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7億2,000万株の市場放出（段階的売却でも）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現在の日次平均出来高（7181）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約150〜200万株/日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売却期間試算（出来高の20%ルール）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約1,800〜2,400日（7〜10年）の持続的売り圧力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直近の類似ケース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NTT株政府売却・JAL再上場時のオーバーハング相場</w:t>
            </w:r>
          </w:p>
        </w:tc>
      </w:tr>
    </w:tbl>
    <w:p/>
    <w:p>
      <w:r>
        <w:rPr>
          <w:rFonts w:ascii="Meiryo UI" w:hAnsi="Meiryo UI"/>
          <w:sz w:val="20"/>
        </w:rPr>
        <w:t>結論: 法改正確定＝7181株の構造的・長期的売り圧力が確定。PBR0.43倍という既存の割安でも買い手が現れない理由がここにある。むしろ法改正後はさらなるPBR圧縮（0.30〜0.35倍水準）が正当化される。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軸②：金利感応度分析（生保における金利の「薬」と「毒」の二面性）</w:t>
      </w:r>
    </w:p>
    <w:p/>
    <w:p>
      <w:r>
        <w:rPr>
          <w:rFonts w:ascii="Meiryo UI" w:hAnsi="Meiryo UI"/>
          <w:sz w:val="20"/>
        </w:rPr>
        <w:t>生命保険会社の金利感応度は複雑な双方向性を持つ：</w:t>
      </w:r>
    </w:p>
    <w:p/>
    <w:p>
      <w:r>
        <w:rPr>
          <w:rFonts w:ascii="Meiryo UI" w:hAnsi="Meiryo UI"/>
          <w:sz w:val="20"/>
        </w:rPr>
        <w:t>金利上昇の影響マトリクス: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金利上昇時の影響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運用利回り改善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新規債券投資の利回り向上→利差益拡大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プラス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3〜5年（ポートフォリオ入替）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債券評価損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既保有の長期国債の時価が下落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マイナス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即時（その他有価証券評価差額）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解約増加リスク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金利上昇局面で高利率商品へ乗換需要発生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❌ マイナス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純資産への影響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評価差額金の減少→BPS低下→PBR上昇（悪化）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マイナス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割引率上昇による責任準備金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一部では責任準備金の割引率上昇→負債減少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プラス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制度的変更必要</w:t>
            </w:r>
          </w:p>
        </w:tc>
      </w:tr>
    </w:tbl>
    <w:p/>
    <w:p>
      <w:r>
        <w:rPr>
          <w:rFonts w:ascii="Meiryo UI" w:hAnsi="Meiryo UI"/>
          <w:sz w:val="20"/>
        </w:rPr>
        <w:t>深井の判断: 現局面（JGB10Y=2.467%）において、かんぽ生命の金利感応度は短期的にネット・ネガティブ。債券評価損が即時BPSを毀損し、PBR0.43倍がさらに低下する可能性。運用利回り改善はポートフォリオ入替に時間を要するため、空売り側にとって金利上昇は当面フォローウィンドとなる。</w:t>
      </w:r>
    </w:p>
    <w:p/>
    <w:p>
      <w:r>
        <w:rPr>
          <w:rFonts w:ascii="Meiryo UI" w:hAnsi="Meiryo UI"/>
          <w:sz w:val="20"/>
        </w:rPr>
        <w:t>ただし最大の逆張りリスク: JGB10Yが3%超に急上昇した場合、「金利上昇＝生保復活」テーマで機関投資家の買いが集中し、踏み上げが発生する可能性あり。これが損切りライン設定の根拠。</w:t>
      </w:r>
    </w:p>
    <w:p/>
    <w:p>
      <w:pPr>
        <w:pStyle w:val="Heading4"/>
      </w:pPr>
      <w:r>
        <w:rPr>
          <w:rFonts w:ascii="Meiryo UI" w:hAnsi="Meiryo UI"/>
          <w:color w:val="2E74B5"/>
        </w:rPr>
        <w:t>軸③：かんぽ不正後遺症の構造的継続</w:t>
      </w:r>
    </w:p>
    <w:p/>
    <w:p>
      <w:r>
        <w:rPr>
          <w:rFonts w:ascii="Meiryo UI" w:hAnsi="Meiryo UI"/>
          <w:sz w:val="20"/>
        </w:rPr>
        <w:t>不正販売問題の経緯と現状: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時系列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2019年7月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NHKスペシャル報道で不正販売スキャンダル表面化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2019年12月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金融庁・総務省による業務停止命令（一部商品）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2020〜2021年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被害顧客対応・返金対応（累計数千億円規模）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2022〜2023年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業務再開後も新契約件数は回復せず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2024〜2026年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訴訟継続・社会的信頼回復に至らず</w:t>
            </w:r>
          </w:p>
        </w:tc>
      </w:tr>
    </w:tbl>
    <w:p/>
    <w:p>
      <w:r>
        <w:rPr>
          <w:rFonts w:ascii="Meiryo UI" w:hAnsi="Meiryo UI"/>
          <w:sz w:val="20"/>
        </w:rPr>
        <w:t>定量的後遺症:</w:t>
      </w:r>
    </w:p>
    <w:p>
      <w:pPr>
        <w:pStyle w:val="ListBullet"/>
      </w:pPr>
      <w:r>
        <w:rPr>
          <w:rFonts w:ascii="Meiryo UI" w:hAnsi="Meiryo UI"/>
          <w:sz w:val="20"/>
        </w:rPr>
        <w:t>新規契約件数: 不正発覚前（FY2018）比▲約40〜50%</w:t>
      </w:r>
    </w:p>
    <w:p>
      <w:pPr>
        <w:pStyle w:val="ListBullet"/>
      </w:pPr>
      <w:r>
        <w:rPr>
          <w:rFonts w:ascii="Meiryo UI" w:hAnsi="Meiryo UI"/>
          <w:sz w:val="20"/>
        </w:rPr>
        <w:t>営業職員数: ピーク時比▲30%超（士気・採用難）</w:t>
      </w:r>
    </w:p>
    <w:p>
      <w:pPr>
        <w:pStyle w:val="ListBullet"/>
      </w:pPr>
      <w:r>
        <w:rPr>
          <w:rFonts w:ascii="Meiryo UI" w:hAnsi="Meiryo UI"/>
          <w:sz w:val="20"/>
        </w:rPr>
        <w:t>顧客純減: 毎年▲80〜120万件ペース</w:t>
      </w:r>
    </w:p>
    <w:p/>
    <w:p>
      <w:r>
        <w:rPr>
          <w:rFonts w:ascii="Meiryo UI" w:hAnsi="Meiryo UI"/>
          <w:sz w:val="20"/>
        </w:rPr>
        <w:t>深井の判断: 不正問題は「一過性」ではなく「ブランドDNA」の毀損であり、回復に10年単位の時間を要する。競合（日本生命・第一生命）とのブランド格差は拡大中。これはROE低迷の直接原因の一つであり、構造的に解消され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6178-7181ペアトレード：デルタニュートラル比率と期待リターン</w:t>
      </w:r>
    </w:p>
    <w:p/>
    <w:p>
      <w:pPr>
        <w:pStyle w:val="Heading4"/>
      </w:pPr>
      <w:r>
        <w:rPr>
          <w:rFonts w:ascii="Meiryo UI" w:hAnsi="Meiryo UI"/>
          <w:color w:val="2E74B5"/>
        </w:rPr>
        <w:t>ペアトレードの論理構造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ロング: 6178（日本郵政HD）</w:t>
        <w:br/>
        <w:t xml:space="preserve">  理由: 持分売却による売却収入・特別配当期待</w:t>
        <w:br/>
        <w:t xml:space="preserve">        グループ再編による純粋インフラ会社化</w:t>
        <w:br/>
        <w:t xml:space="preserve">        7181・7182売却資金の株主還元期待</w:t>
        <w:br/>
        <w:br/>
        <w:t>ショート: 7181（かんぽ生命）</w:t>
        <w:br/>
        <w:t xml:space="preserve">  理由: 持分売却=需給オーバーハング直撃</w:t>
        <w:br/>
        <w:t xml:space="preserve">        低ROE構造の改善見込みなし</w:t>
        <w:br/>
        <w:t xml:space="preserve">        不正後遺症による成長機会喪失</w:t>
      </w:r>
    </w:p>
    <w:p/>
    <w:p>
      <w:pPr>
        <w:pStyle w:val="Heading4"/>
      </w:pPr>
      <w:r>
        <w:rPr>
          <w:rFonts w:ascii="Meiryo UI" w:hAnsi="Meiryo UI"/>
          <w:color w:val="2E74B5"/>
        </w:rPr>
        <w:t>βの推定と調整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β（対TOPIX推定）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6178 日本郵政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 ≈ 0.70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公益インフラ的性格。市場感応度低め。金利感応度あり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7181 かんぽ生命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 ≈ 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生保×金利感応×流動性低め。市場連動性やや高め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デルタニュートラル比率の算出</w:t>
      </w:r>
    </w:p>
    <w:p/>
    <w:p>
      <w:r>
        <w:rPr>
          <w:rFonts w:ascii="Meiryo UI" w:hAnsi="Meiryo UI"/>
          <w:sz w:val="20"/>
        </w:rPr>
        <w:t>原則: ペアトレードのデルタニュートラルは、各ポジションのβ加重ドル（円）エクスポージャーを等値にする。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デルタニュートラル条件:</w:t>
        <w:br/>
        <w:t>β_6178 × 円投資額_6178 = β_7181 × 円投資額_7181</w:t>
        <w:br/>
        <w:br/>
        <w:t>→ 0.70 × N_6178 × P_6178 = 0.85 × N_7181 × P_7181</w:t>
        <w:br/>
        <w:br/>
        <w:t>現在株価:</w:t>
        <w:br/>
        <w:t>P_6178（日本郵政）: ¥1,500前後（参考値、リアルタイム取得外）</w:t>
        <w:br/>
        <w:t>P_7181（かんぽ生命）: ¥1,625（リアルタイム取得値）</w:t>
        <w:br/>
        <w:br/>
        <w:t>※ 注記: 6178株価はリアルタイム取得外。以下の計算では7181比率を中心に構築。</w:t>
      </w:r>
    </w:p>
    <w:p/>
    <w:p>
      <w:r>
        <w:rPr>
          <w:rFonts w:ascii="Meiryo UI" w:hAnsi="Meiryo UI"/>
          <w:sz w:val="20"/>
        </w:rPr>
        <w:t>β比率ベースのヘッジ比率: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株数比率（ヘッジレシオ）:</w:t>
        <w:br/>
        <w:t>N_7181 / N_6178 = (β_6178 × P_6178) / (β_7181 × P_7181)</w:t>
        <w:br/>
        <w:t xml:space="preserve">                = (0.70 × P_6178) / (0.85 × ¥1,625)</w:t>
        <w:br/>
        <w:t xml:space="preserve">                = (0.70 × P_6178) / ¥1,381.25</w:t>
        <w:br/>
        <w:br/>
        <w:t>仮定: P_6178 ≈ ¥1,620（概算）の場合:</w:t>
        <w:br/>
        <w:t>N_7181 / N_6178 = (0.70 × 1,620) / (0.85 × 1,625)</w:t>
        <w:br/>
        <w:t xml:space="preserve">                = 1,134 / 1,381</w:t>
        <w:br/>
        <w:t xml:space="preserve">                = 0.821</w:t>
        <w:br/>
        <w:br/>
        <w:t>∴ ヘッジレシオ ≈ 0.82</w:t>
      </w:r>
    </w:p>
    <w:p/>
    <w:p>
      <w:r>
        <w:rPr>
          <w:rFonts w:ascii="Meiryo UI" w:hAnsi="Meiryo UI"/>
          <w:sz w:val="20"/>
        </w:rPr>
        <w:t>推奨ポジション構造（1,000万円ポートフォリオの場合）: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株数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金額（推定）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β加重エクスポージャー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6178 日本郵政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3,086株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約¥5,000,000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¥3,500,000（0.70×）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ショート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7181 かんぽ生命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2,531株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約¥4,113,000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¥3,496,000（0.85×）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ネットβエクスポージャー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≈ ¥0（デルタニュートラル達成）</w:t>
            </w:r>
          </w:p>
        </w:tc>
      </w:tr>
    </w:tbl>
    <w:p/>
    <w:p>
      <w:r>
        <w:rPr>
          <w:rFonts w:ascii="Meiryo UI" w:hAnsi="Meiryo UI"/>
          <w:sz w:val="20"/>
        </w:rPr>
        <w:t>∴ 推奨デルタニュートラル比率: 6178:7181 = 1.00 : 0.82（株数比）</w:t>
      </w:r>
    </w:p>
    <w:p/>
    <w:p>
      <w:pPr>
        <w:pStyle w:val="Heading4"/>
      </w:pPr>
      <w:r>
        <w:rPr>
          <w:rFonts w:ascii="Meiryo UI" w:hAnsi="Meiryo UI"/>
          <w:color w:val="2E74B5"/>
        </w:rPr>
        <w:t>期待リターン試算</w:t>
      </w:r>
    </w:p>
    <w:p/>
    <w:p>
      <w:r>
        <w:rPr>
          <w:rFonts w:ascii="Meiryo UI" w:hAnsi="Meiryo UI"/>
          <w:sz w:val="20"/>
        </w:rPr>
        <w:t>6ヶ月タームでの期待収益シナリオ: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6178騰落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7181騰落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ペアP&amp;L（1000万円基準）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強気（民営化法改正確定、6178増配）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+¥500K（6178+¥750K、7181▲¥206K）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基本（法改正審議中、オーバーハング継続）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+¥1,075K（6178+¥250K、7181+¥825K）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弱気（金利急騰で生保株全面高）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▲¥663K（6178▲¥250K、7181▲¥413K）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+¥497K（+4.97%）</w:t>
            </w:r>
          </w:p>
        </w:tc>
      </w:tr>
    </w:tbl>
    <w:p/>
    <w:p>
      <w:r>
        <w:rPr>
          <w:rFonts w:ascii="Meiryo UI" w:hAnsi="Meiryo UI"/>
          <w:sz w:val="20"/>
        </w:rPr>
        <w:t>&gt; Sharpe比試算: 期待リターン約5.0%、推定ボラ（ペア）約8〜12%→Sharpe比≈0.42〜0.63（市場ニュートラル戦略として十分）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 xml:space="preserve">&gt; 【使用財務指標】リアルタイム取得値を厳守  </w:t>
      </w:r>
    </w:p>
    <w:p>
      <w:r>
        <w:rPr>
          <w:rFonts w:ascii="Meiryo UI" w:hAnsi="Meiryo UI"/>
          <w:sz w:val="20"/>
        </w:rPr>
        <w:t>&gt; PBR: 0.43倍｜BPS: ¥3,773｜ROE: 4.1%｜PER: 11.9倍｜EPS: ¥137｜現在株価: ¥1,625</w:t>
      </w:r>
    </w:p>
    <w:p/>
    <w:p>
      <w:pPr>
        <w:pStyle w:val="Heading3"/>
      </w:pPr>
      <w:r>
        <w:rPr>
          <w:rFonts w:ascii="Meiryo UI" w:hAnsi="Meiryo UI"/>
          <w:color w:val="2E74B5"/>
        </w:rPr>
        <w:t>3-1. バリュエーション指標サマリー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業界平均（生保）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0.43倍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0.6〜0.8倍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表面的割安（ただしROE考慮で正当）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11.9倍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 概ね適正水準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¥3,773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現在株価¥1,625 vs BPS¥3,773：資産ディスカウント57%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資本コスト（推定6.5〜7.0%）を下回る。価値破壊中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実力ベース¥107〜117と乖離リスク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バリュエーション妥当性検証（Gordon Growth Model検証）</w:t>
      </w:r>
    </w:p>
    <w:p/>
    <w:p>
      <w:r>
        <w:rPr>
          <w:rFonts w:ascii="Meiryo UI" w:hAnsi="Meiryo UI"/>
          <w:sz w:val="20"/>
        </w:rPr>
        <w:t>PBRの理論値（GGM法）: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理論PBR = (ROE - g) / (Re - g)</w:t>
        <w:br/>
        <w:br/>
        <w:t>Re（株主資本コスト）= 2.467% + 0.85 × 5.5% = 2.467% + 4.675% = 7.14%</w:t>
        <w:br/>
        <w:t>g（長期成長率）= ▲1.0%（保有契約件数減少加速、名目成長マイナス）</w:t>
        <w:br/>
        <w:br/>
        <w:t>理論PBR = (4.1% - (▲1.0%)) / (7.14% - (▲1.0%))</w:t>
        <w:br/>
        <w:t xml:space="preserve">         = 5.1% / 8.14%</w:t>
        <w:br/>
        <w:t xml:space="preserve">         = 0.626倍</w:t>
        <w:br/>
        <w:br/>
        <w:t>→ 理論PBRは0.63倍</w:t>
        <w:br/>
        <w:t>→ 現在実際PBRは0.43倍</w:t>
        <w:br/>
        <w:br/>
        <w:t>∴ GGMベースでは0.43倍は理論値比でさらに割安に見えるが...</w:t>
      </w:r>
    </w:p>
    <w:p/>
    <w:p>
      <w:r>
        <w:rPr>
          <w:rFonts w:ascii="Meiryo UI" w:hAnsi="Meiryo UI"/>
          <w:sz w:val="20"/>
        </w:rPr>
        <w:t>重要な留保事項: GGM理論PBRの0.63倍はROEが4.1%で維持される前提。ROEが不正後遺症で3%台に低下した場合：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ROE=3.0%, g=▲1.5%の悲観ケース:</w:t>
        <w:br/>
        <w:t>理論PBR = (3.0% - (▲1.5%)) / (7.14% - (▲1.5%))</w:t>
        <w:br/>
        <w:t xml:space="preserve">         = 4.5% / 8.64%</w:t>
        <w:br/>
        <w:t xml:space="preserve">         = 0.521倍</w:t>
        <w:br/>
        <w:t>→ 理論株価 = ¥3,773 × 0.521 = ¥1,966</w:t>
        <w:br/>
        <w:br/>
        <w:t>さらにオーバーハング需給プレミアム（▲20〜25%割引）適用:</w:t>
        <w:br/>
        <w:t>= ¥1,966 × 0.78 = ¥1,533</w:t>
      </w:r>
    </w:p>
    <w:p/>
    <w:p>
      <w:r>
        <w:rPr>
          <w:rFonts w:ascii="Meiryo UI" w:hAnsi="Meiryo UI"/>
          <w:sz w:val="20"/>
        </w:rPr>
        <w:t>∴ GGMでも需給ディスカウント込みで現在株価¥1,625を下回る水準が理論上正当化される</w:t>
      </w:r>
    </w:p>
    <w:p/>
    <w:p>
      <w:pPr>
        <w:pStyle w:val="Heading3"/>
      </w:pPr>
      <w:r>
        <w:rPr>
          <w:rFonts w:ascii="Meiryo UI" w:hAnsi="Meiryo UI"/>
          <w:color w:val="2E74B5"/>
        </w:rPr>
        <w:t>3-3. 収益・キャッシュフロー概況（FY2025推定）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経常収益（保険料等収入中心）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約1.85兆円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約1.95兆円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▲5.1%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基礎利益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約850〜900億円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約900〜950億円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約630〜680億円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約680〜720億円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¥137（リアルタイム値）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約¥145〜155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▲6〜11%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4.1%（リアルタイム値）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低下傾向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FCF（フリーキャッシュフロー）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推定+500〜700億円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配当（DPS推定）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¥40〜50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¥40〜45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横ばい〜微増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2026-04-15（財務省日次R8.4.13）― 絶対厳守値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日本株ERP標準値（Damodaran推計2025年レンジ5.0〜6.0%の中央値）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β（かんぽ生命7181）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生保セクター×流動性×金利感応度考慮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2.467% + 0.85×5.5% = 7.14%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社債等コスト推定（生保の負債構造考慮）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日本法人税実効税率標準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資本構成（E/D+E）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生保の自己資本中心構造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下記計算参照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保有契約件数減少・少子化加速・名目収縮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オーバーハング需給ディスカウント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民営化法改正による持続的売り圧力</w:t>
            </w:r>
          </w:p>
        </w:tc>
      </w:tr>
    </w:tbl>
    <w:p/>
    <w:p>
      <w:r>
        <w:rPr>
          <w:rFonts w:ascii="Meiryo UI" w:hAnsi="Meiryo UI"/>
          <w:sz w:val="20"/>
        </w:rPr>
        <w:t>WACC計算: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[0.92 × 7.14%] + [0.08 × 1.8% × (1-0.28)]</w:t>
        <w:br/>
        <w:t xml:space="preserve">     = 6.569% + 0.104%</w:t>
        <w:br/>
        <w:t xml:space="preserve">     = 6.67%（ベース）</w:t>
        <w:br/>
        <w:t xml:space="preserve">     </w:t>
        <w:br/>
        <w:t>オーバーハング需給リスク調整後実質WACC: +20bp加算 = 6.87%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DCFモデル（5年間明示FCF + 永続価値）</w:t>
      </w:r>
    </w:p>
    <w:p/>
    <w:p>
      <w:r>
        <w:rPr>
          <w:rFonts w:ascii="Meiryo UI" w:hAnsi="Meiryo UI"/>
          <w:sz w:val="20"/>
        </w:rPr>
        <w:t>FCFプロジェクション（億円）: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FY2029E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FY2030E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530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成長仮定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▲5.1%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FCF（純利益ベース、調整後）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545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490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割引率（WACC=6.87%）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0.9357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0.8756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0.8194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0.7667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0.7174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PV(FCF)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561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499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447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352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5年間FCF合計PV = 561 + 499 + 447 + 395 + 352 = ¥2,254億円</w:t>
        <w:br/>
        <w:br/>
        <w:t>永続価値（Terminal Value）:</w:t>
        <w:br/>
        <w:t>TV = FCF_FY2030 × (1+g) / (WACC - g)</w:t>
        <w:br/>
        <w:t xml:space="preserve">   = 490 × (1 + (▲0.01)) / (0.0687 - (▲0.01))</w:t>
        <w:br/>
        <w:t xml:space="preserve">   = 490 × 0.99 / 0.0787</w:t>
        <w:br/>
        <w:t xml:space="preserve">   = 485.1 / 0.0787</w:t>
        <w:br/>
        <w:t xml:space="preserve">   = ¥6,163億円</w:t>
        <w:br/>
        <w:br/>
        <w:t>TV現在価値 = ¥6,163億 × 0.7174 = ¥4,421億円</w:t>
        <w:br/>
        <w:br/>
        <w:t>企業価値（EV）合計 = ¥2,254億 + ¥4,421億 = ¥6,675億円</w:t>
        <w:br/>
        <w:br/>
        <w:t>発行済株式数: 約4.65億株（推定）</w:t>
        <w:br/>
        <w:br/>
        <w:t>理論株価（オーバーハング前）= ¥6,675億 / 4.65億株 = ¥1,436/株</w:t>
        <w:br/>
        <w:br/>
        <w:t>オーバーハング需給ディスカウント▲20%適用:</w:t>
        <w:br/>
        <w:t>理論株価（調整後）= ¥1,436 × 0.80 = ¥1,149/株</w:t>
      </w:r>
    </w:p>
    <w:p/>
    <w:p>
      <w:pPr>
        <w:pStyle w:val="Heading3"/>
      </w:pPr>
      <w:r>
        <w:rPr>
          <w:rFonts w:ascii="Meiryo UI" w:hAnsi="Meiryo UI"/>
          <w:color w:val="2E74B5"/>
        </w:rPr>
        <w:t>4-3. PBRベース補完バリュエーション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= ¥3,773（リアルタイム取得値・絶対厳守）</w:t>
        <w:br/>
        <w:t>理論PBR（GGM悲観ケース）= 0.52倍</w:t>
        <w:br/>
        <w:br/>
        <w:t>理論株価（PBRアプローチ）= ¥3,773 × 0.52 × 0.80（需給割引）= ¥1,569/株</w:t>
      </w:r>
    </w:p>
    <w:p/>
    <w:p>
      <w:pPr>
        <w:pStyle w:val="Heading3"/>
      </w:pPr>
      <w:r>
        <w:rPr>
          <w:rFonts w:ascii="Meiryo UI" w:hAnsi="Meiryo UI"/>
          <w:color w:val="2E74B5"/>
        </w:rPr>
        <w:t>4-4.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DCFベース（基本シナリオ）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¥1,149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▲29.3%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PBRアプローチ（GGM補完）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¥1,253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▲22.9%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DCFベース（強気シナリオ）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¥1,436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▲11.6%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DCFベース（弱気シナリオ）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▲39.7%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中央値（推奨フェアバリュー）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▲27.1%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投資判断: 【強い売り（STRONG SELL）】</w:t>
      </w:r>
    </w:p>
    <w:p/>
    <w:p>
      <w:r>
        <w:rPr>
          <w:rFonts w:ascii="Meiryo UI" w:hAnsi="Meiryo UI"/>
          <w:sz w:val="20"/>
        </w:rPr>
        <w:t>レーティング根拠: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現在株価: ¥1,625</w:t>
        <w:br/>
        <w:t>DCFフェアバリュー（中央値）: ¥1,185</w:t>
        <w:br/>
        <w:t>乖離率: ▲27.1%（下値余地27%超）</w:t>
        <w:br/>
        <w:br/>
        <w:t>安全域（Margin of Safety）バッファ（15%）考慮後の空売りトリガー価格:</w:t>
        <w:br/>
        <w:t>¥1,185 × 1.15 = ¥1,363 → 現在株価¥1,625は既にバッファ込み理論値の19%プレミアム圏</w:t>
        <w:br/>
        <w:t>∴ 現時点で空売り開始が正当化される</w:t>
      </w:r>
    </w:p>
    <w:p/>
    <w:p>
      <w:r>
        <w:rPr>
          <w:rFonts w:ascii="Meiryo UI" w:hAnsi="Meiryo UI"/>
          <w:sz w:val="20"/>
        </w:rPr>
        <w:t>5段階レーティング: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FV比▲20%超の割安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FV比▲10〜20%割安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FV±10%以内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FV比+10〜25%プレミアム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FV比+25%超プレミアム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該当（+27%超）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ケース①：強気シナリオ（確率15%）</w:t>
      </w:r>
    </w:p>
    <w:p>
      <w:r>
        <w:rPr>
          <w:rFonts w:ascii="Meiryo UI" w:hAnsi="Meiryo UI"/>
          <w:sz w:val="20"/>
        </w:rPr>
        <w:t>前提: 日銀が2026年内に1.0%まで利上げ。生保株「金利の恩人」テーマで機関投資家の買い戻し。民営化法改正が政治的混乱で先送り。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目標株価（12ヶ月）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¥1,900〜¥2,050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現在株価比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+17〜+26%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JGB10Y=3.0%突破、民営化法改正廃案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空売りへの影響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損切り発動（ストップロス¥1,850）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ケース②：基本シナリオ（確率55%）</w:t>
      </w:r>
    </w:p>
    <w:p>
      <w:r>
        <w:rPr>
          <w:rFonts w:ascii="Meiryo UI" w:hAnsi="Meiryo UI"/>
          <w:sz w:val="20"/>
        </w:rPr>
        <w:t>前提: 民営化法改正が2026年6月成立。段階的持分売却の具体的スケジュール公表。ROE4%台維持するも収益逓減継続。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目標株価（12ヶ月）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¥1,150〜¥1,300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現在株価比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▲20〜▲29%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民営化法改正成立、FY25決算EPS据え置き以下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空売りへの影響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メインシナリオ通り利益確定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ケース③：弱気シナリオ（確率30%）</w:t>
      </w:r>
    </w:p>
    <w:p>
      <w:r>
        <w:rPr>
          <w:rFonts w:ascii="Meiryo UI" w:hAnsi="Meiryo UI"/>
          <w:sz w:val="20"/>
        </w:rPr>
        <w:t>前提: 不正問題関連で追加行政処分。ROEが3%台に低下。日本郵政が売却スケジュールを前倒し発表（ブロックトレード実施）。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目標株価（12ヶ月）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¥900〜¥1,050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現在株価比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▲35〜▲45%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追加行政処分、ROE3%割れ確認、ブロックトレード実施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空売りへの影響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最大利益確定（段階的カバー推奨）</w:t>
            </w:r>
          </w:p>
        </w:tc>
      </w:tr>
    </w:tbl>
    <w:p/>
    <w:p>
      <w:r>
        <w:rPr>
          <w:rFonts w:ascii="Meiryo UI" w:hAnsi="Meiryo UI"/>
          <w:sz w:val="20"/>
        </w:rPr>
        <w:t>加重平均期待株価: ¥1,900×0.15 + ¥1,225×0.55 + ¥975×0.30 = ¥1,217（▲25.1%）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浅井速報: +58（SELL）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センチメント方向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SELL（+58）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下値の深さ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センチメントベース（未定量）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▲27〜33%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 DCFがより深い下値を示唆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タイムライン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概ね一致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民営化法×不正後遺症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三軸+DCF乖離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強化</w:t>
            </w:r>
          </w:p>
        </w:tc>
      </w:tr>
    </w:tbl>
    <w:p/>
    <w:p>
      <w:r>
        <w:rPr>
          <w:rFonts w:ascii="Meiryo UI" w:hAnsi="Meiryo UI"/>
          <w:sz w:val="20"/>
        </w:rPr>
        <w:t>統合評価:</w:t>
      </w:r>
    </w:p>
    <w:p>
      <w:r>
        <w:rPr>
          <w:rFonts w:ascii="Meiryo UI" w:hAnsi="Meiryo UI"/>
          <w:sz w:val="20"/>
        </w:rPr>
        <w:t>浅井速報+58は「中〜強い売りシグナル」を示す。深井のDCF分析はこれを定量的に支持し、さらに▲27%超の下値余地という明確な数値根拠を付加する。センチメント（浅井）と本源的価値（深井DCF）が同方向に一致しており、ダブル確認によるレーティング信頼度は高い（★★★★★）。</w:t>
      </w:r>
    </w:p>
    <w:p/>
    <w:p>
      <w:r>
        <w:rPr>
          <w:rFonts w:ascii="Meiryo UI" w:hAnsi="Meiryo UI"/>
          <w:sz w:val="20"/>
        </w:rPr>
        <w:t>唯一のギャップ: 浅井速報は金利上昇によるバリュエーション再評価リスクを十分に織り込んでいない可能性。深井はこれを最大の逆張りリスクとして明示する（損切りライン¥1,850の根拠）。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r>
        <w:rPr>
          <w:rFonts w:ascii="Meiryo UI" w:hAnsi="Meiryo UI"/>
          <w:sz w:val="20"/>
        </w:rPr>
        <w:t>【即時実行推奨】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ポジション構築プラン（1,000万円ポートフォリオ想定）</w:t>
        <w:br/>
        <w:br/>
        <w:t>第1トランシェ（即時）: 空売り50%</w:t>
        <w:br/>
        <w:t xml:space="preserve">  - タイミング: 本日（2026-04-15）〜今週中</w:t>
        <w:br/>
        <w:t xml:space="preserve">  - エントリー価格: ¥1,600〜¥1,650</w:t>
        <w:br/>
        <w:t xml:space="preserve">  - 株数目安: 約1,265株（約¥200万円分）</w:t>
        <w:br/>
        <w:t xml:space="preserve">  - 理由: 現在値¥1,625がDCFフェアバリュー比+27%プレミアム</w:t>
        <w:br/>
        <w:t xml:space="preserve">          民営化法改正審議本格化を控えたオーバーハング確定</w:t>
        <w:br/>
        <w:br/>
        <w:t>第2トランシェ（条件付き）: 空売り残50%</w:t>
        <w:br/>
        <w:t xml:space="preserve">  - タイミング: 民営化法改正審議確定ニュース後 or ¥1,650以上への上昇局面</w:t>
        <w:br/>
        <w:t xml:space="preserve">  - エントリー価格: ¥1,620〜¥1,700</w:t>
        <w:br/>
        <w:t xml:space="preserve">  - 理由: 需給カタリスト確定後は下落加速フェーズ入りを想定</w:t>
        <w:br/>
        <w:br/>
        <w:t>■ 損切りライン: ¥1,850（現在値比+13.8%）</w:t>
        <w:br/>
        <w:t xml:space="preserve">  根拠: JGB10Y=3%超で生保株見直しテーマ発動の閾値</w:t>
        <w:br/>
        <w:t xml:space="preserve">  ルール: ¥1,850タッチで全ポジション即時カバー（例外なし）</w:t>
        <w:br/>
        <w:br/>
        <w:t>■ 利益確定ライン（段階的カバー）:</w:t>
        <w:br/>
        <w:t xml:space="preserve">  第1カバー（33%）: ¥1,400（▲13.8%）</w:t>
        <w:br/>
        <w:t xml:space="preserve">  第2カバー（33%）: ¥1,250（▲23.1%）</w:t>
        <w:br/>
        <w:t xml:space="preserve">  第3カバー（34%）: ¥1,150〜¥1,200（▲26〜29%）or 民営化法改正後の需給安定化確認</w:t>
      </w:r>
    </w:p>
    <w:p/>
    <w:p>
      <w:pPr>
        <w:pStyle w:val="Heading3"/>
      </w:pPr>
      <w:r>
        <w:rPr>
          <w:rFonts w:ascii="Meiryo UI" w:hAnsi="Meiryo UI"/>
          <w:color w:val="2E74B5"/>
        </w:rPr>
        <w:t>ペアトレード同時実行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6178（日本郵政）ロングポジション:</w:t>
        <w:br/>
        <w:t xml:space="preserve">  デルタニュートラル比率: 6178:7181 = 1.00:0.82（株数比）</w:t>
        <w:br/>
        <w:t xml:space="preserve">  6178エントリー: 現在値付近（リアルタイム確認後）</w:t>
        <w:br/>
        <w:t xml:space="preserve">  </w:t>
        <w:br/>
        <w:t xml:space="preserve">  ペアP&amp;L期待値: +約5%（6ヶ月）、Sharpe比≈0.5</w:t>
        <w:br/>
        <w:t xml:space="preserve">  市場ニュートラル効果: TOPIX全体の上下に対してほぼ無感応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リスクシナリオ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対応アクション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JGB10Y≥3%急騰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損切り¥1,850で7181ショートカバー。6178ロングは維持（金利受益）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民営化法改正が廃案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第2トランシェ不実行。第1トランシェを¥1,750で損切り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不正問題追加処分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ポジション維持・追加（下落加速シナリオ）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5月決算EPS¥150超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¥1,700タッチで第1トランシェカバー検討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Rf変動による理論株価変化テーブル</w:t>
      </w:r>
    </w:p>
    <w:p/>
    <w:p>
      <w:r>
        <w:rPr>
          <w:rFonts w:ascii="Meiryo UI" w:hAnsi="Meiryo UI"/>
          <w:sz w:val="20"/>
        </w:rPr>
        <w:t>ベース前提固定値: β=0.85, ERP=5.5%, g=▲1.0%, オーバーハング割引▲20%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理論株価（DCF中央値, 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現在値(¥1,625)比乖離率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¥1,485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¥1,255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▲22.8%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¥1,185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▲27.1%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¥1,118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▲31.2%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7.87%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¥938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▲42.3%</w:t>
            </w:r>
          </w:p>
        </w:tc>
      </w:tr>
    </w:tbl>
    <w:p/>
    <w:p>
      <w:r>
        <w:rPr>
          <w:rFonts w:ascii="Meiryo UI" w:hAnsi="Meiryo UI"/>
          <w:sz w:val="20"/>
        </w:rPr>
        <w:t>&gt; 重要考察: Rfが下落（日銀利下げ/景気後退）するほど、金利感応度の「薬」効果が顕在化し理論株価が上昇。ただし¥1,485でもオーバーハング▲20%込みであり、現在株価¥1,625を正当化するRf水準は存在しない（全レンジで現在値より理論値が低い）。</w:t>
      </w:r>
    </w:p>
    <w:p/>
    <w:p>
      <w:r>
        <w:rPr>
          <w:rFonts w:ascii="Meiryo UI" w:hAnsi="Meiryo UI"/>
          <w:sz w:val="20"/>
        </w:rPr>
        <w:t>&gt; 逆張りリスクの閾値: Rf+0.50%(=2.967%)以上への急騰局面では「生保株金利恩恵テーマ」で株価が理論値を大幅に上回る可能性。センチメントプレミアムが一時的に▲20%オーバーハング割引を打ち消すリスクあり。これが損切りライン¥1,850設定の定量的根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補足：深井のリスク開示と留意事項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本レポートは竹村トレードカンパニー内部分析文書です。</w:t>
        <w:br/>
        <w:t>以下の留意事項を必ずご確認ください。</w:t>
        <w:br/>
        <w:br/>
        <w:t>1. 財務指標（BPS¥3,773/PBR0.43倍/ROE4.1%/EPS¥137/PER11.9倍）は</w:t>
        <w:br/>
        <w:t xml:space="preserve">   2026-04-15 08:21 JST時点のYahoo Finance取得値を使用。</w:t>
        <w:br/>
        <w:t xml:space="preserve">   学習データによる独自推計は一切使用していません。</w:t>
        <w:br/>
        <w:br/>
        <w:t>2. 6178（日本郵政）の現在株価はリアルタイム取得対象外のため、</w:t>
        <w:br/>
        <w:t xml:space="preserve">   デルタニュートラル比率の計算では7181を基準にβ比率で算出。</w:t>
        <w:br/>
        <w:t xml:space="preserve">   実際のポジション構築前に6178現在値を確認し比率を再調整すること。</w:t>
        <w:br/>
        <w:br/>
        <w:t>3. 生命保険会社のDCFは一般事業会社と異なる特殊性あり。</w:t>
        <w:br/>
        <w:t xml:space="preserve">   FCFは当期純利益ベースで代替。</w:t>
        <w:br/>
        <w:br/>
        <w:t>4. コモディティ価格（WTI$91.49/ブレント$95.00/GOLD$4,863.50/天然ガス$2.59）</w:t>
        <w:br/>
        <w:t xml:space="preserve">   は確認済みだが、かんぽ生命（保険会社）への直接的影響は限定的。</w:t>
        <w:br/>
        <w:t xml:space="preserve">   間接影響（運用ポートフォリオへの資源関連株影響）は軽微として扱う。</w:t>
        <w:br/>
        <w:br/>
        <w:t>5. 本分析は空売り判断を含む高リスク取引に関するものです。</w:t>
        <w:br/>
        <w:t xml:space="preserve">   損切りラインの厳守を強く推奨します。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レポート作成: 深井（竹村トレードカンパニー・アナリスト）  </w:t>
      </w:r>
    </w:p>
    <w:p>
      <w:r>
        <w:rPr>
          <w:rFonts w:ascii="Meiryo UI" w:hAnsi="Meiryo UI"/>
          <w:sz w:val="20"/>
        </w:rPr>
        <w:t xml:space="preserve">作成日時: 2026-04-15｜対象銘柄: 7181 かんぽ生命保険（東証）  </w:t>
      </w:r>
    </w:p>
    <w:p>
      <w:r>
        <w:rPr>
          <w:rFonts w:ascii="Meiryo UI" w:hAnsi="Meiryo UI"/>
          <w:sz w:val="20"/>
        </w:rPr>
        <w:t>Rating: STRONG SELL｜FV: ¥1,185（中央値）｜現在値: ¥1,625｜下値余地: ▲27.1%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2026-04-15 08:21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7181_かんぽ生命保険_SELL_DeepResearch_20260415.md を出力しました。</w:t>
      </w:r>
    </w:p>
    <w:p>
      <w:r>
        <w:rPr>
          <w:rFonts w:ascii="Meiryo UI" w:hAnsi="Meiryo UI"/>
          <w:sz w:val="20"/>
        </w:rPr>
        <w:t>浅井スコア +58 の銘柄 [7181]かんぽ生命保険 についてDeepResearch完了。</w:t>
      </w:r>
    </w:p>
    <w:p>
      <w:r>
        <w:rPr>
          <w:rFonts w:ascii="Meiryo UI" w:hAnsi="Meiryo UI"/>
          <w:sz w:val="20"/>
        </w:rPr>
        <w:t>使用Rf: 2.467%（取得: 2026-04-15 08:21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