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7203 トヨタ自動車｜SELL/利確推奨 Deep Research【3.8万台減産分析 追記版】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分析日：2026年04月23日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7203 トヨタ自動車｜SELL/利確推奨 Deep Research【3.8万台減産分析 追記版】</w:t>
      </w:r>
    </w:p>
    <w:p>
      <w:r>
        <w:rPr>
          <w:rFonts w:ascii="Meiryo UI" w:hAnsi="Meiryo UI"/>
          <w:sz w:val="20"/>
        </w:rPr>
        <w:t>作成日: 2026-04-23　作成者: 深井（Claude）　浅井スコア: -58（▲6pt改定）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SELL（既存保有利確）／新規ショート慎重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¥3,112（4/23現在、52W: ¥2,434-4,000）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¥2,900（▲6.8%、改定）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¥3,800（イラン和平時）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¥2,100（エスカレーション：年間25万台超減産シナリオ）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-58（改定）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①26/3期OP▲1.44兆円は既に「ガイダンス済み」②IEEPA違憲＋円安159円で「追い風」が消えない③真のショートトリガーは5/8ガイダンス（OP¥3.0兆以下）のみ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主要リスク（ベア側）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ホルムズ完全封鎖→中東工場停止→減損計上。原材料第2波ショック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既存保有は¥3,200-3,300で段階的利確。新規ショートは5/8決算でガイダンスを確認してから判断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https://www.toyota.co.jp/jpn/investors/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2026-05-08（26/3期 本決算）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配当方針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DOEまたは配当性向30-40%基準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ユーザーの仮説検証：「減損でOP-1兆円インパクトなら売れるんでは」</w:t>
      </w:r>
    </w:p>
    <w:p/>
    <w:p>
      <w:pPr>
        <w:pStyle w:val="Heading3"/>
      </w:pPr>
      <w:r>
        <w:rPr>
          <w:rFonts w:ascii="Meiryo UI" w:hAnsi="Meiryo UI"/>
          <w:color w:val="2E74B5"/>
        </w:rPr>
        <w:t>結論：「▲1兆円」は既にガイダンスに織り込まれている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25/3期 OP（過去最高）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¥4.94兆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26/3期 OP ガイダンス想定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¥3.5兆（SMBC日興推計）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ガイダンスが示す下振れ幅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▲¥1.44兆（▲29.1%）</w:t>
            </w:r>
          </w:p>
        </w:tc>
      </w:tr>
    </w:tbl>
    <w:p/>
    <w:p>
      <w:r>
        <w:rPr>
          <w:rFonts w:ascii="Meiryo UI" w:hAnsi="Meiryo UI"/>
          <w:sz w:val="20"/>
        </w:rPr>
        <w:t>→ 「OP-1兆円インパクト」は既に会社が想定している水準を下回る。ガイダンスを前提にすると、真のベアケースは「OP¥3.5兆割れ」= 追加ショックが必要。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■【NEW】3.8万台減産 定量インパクト分析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ユニットエコノミクス（計算基礎）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25/3期（実績）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26/3期（ガイダンス想定）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年間販売台数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958万台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900万台（推定）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1台あたり売上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¥486万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1台あたりOP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¥51.6万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¥38.9万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3.8万台減産のOP影響（3シナリオ）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①単純OP/台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 平均OP¥38.9万/台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▲¥148億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最小ケース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②ランクル等高マージン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中東主力モデルOPM18%・¥900万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▲¥616億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③限界利益法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固定費40%非回避・1台¥200万限界利益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▲¥760億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最大ケース</w:t>
            </w:r>
          </w:p>
        </w:tc>
      </w:tr>
    </w:tbl>
    <w:p/>
    <w:p>
      <w:r>
        <w:rPr>
          <w:rFonts w:ascii="Meiryo UI" w:hAnsi="Meiryo UI"/>
          <w:sz w:val="20"/>
        </w:rPr>
        <w:t>→ 3.8万台単体のOP影響は▲¥148億〜¥760億。「¥1兆インパクト」には到達しない。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¥1兆インパクトに必要な台数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¥1兆達成に必要な台数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3.8万台の何倍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単純OP法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257万台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68倍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限界利益法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13倍</w:t>
            </w:r>
          </w:p>
        </w:tc>
      </w:tr>
    </w:tbl>
    <w:p/>
    <w:p>
      <w:r>
        <w:rPr>
          <w:rFonts w:ascii="Meiryo UI" w:hAnsi="Meiryo UI"/>
          <w:sz w:val="20"/>
        </w:rPr>
        <w:t>→ 3.8万台は「¥1兆への入口」ではなく、あくまでエスカレーションシナリオの第一歩。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エスカレーションシナリオ（四半期別減産推移）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OP影響（限界利益法）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15.2万台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▲¥3,040億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段階エスカレ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37.8万台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▲¥7,560億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完全封鎖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68.8万台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▲¥1.38兆 ← ¥1兆超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和平・回復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6.8万台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▲¥1,360億</w:t>
            </w:r>
          </w:p>
        </w:tc>
      </w:tr>
    </w:tbl>
    <w:p/>
    <w:p>
      <w:r>
        <w:rPr>
          <w:rFonts w:ascii="Meiryo UI" w:hAnsi="Meiryo UI"/>
          <w:sz w:val="20"/>
        </w:rPr>
        <w:t>✅ 結論：「完全封鎖シナリオ」（年間69万台減産）でのみ¥1兆インパクトに到達。現状3.8万台のみでは不十分。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円安テールウィンドとの攻防（最重要）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3.8万台減産（限界利益最大）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▲¥760億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 +14.5円（159.5 vs 145）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+¥6,525億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+¥5,765億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ブル優勢</w:t>
            </w:r>
          </w:p>
        </w:tc>
      </w:tr>
    </w:tbl>
    <w:p/>
    <w:p>
      <w:r>
        <w:rPr>
          <w:rFonts w:ascii="Meiryo UI" w:hAnsi="Meiryo UI"/>
          <w:sz w:val="20"/>
        </w:rPr>
        <w:t>→ 現状では円安テールウィンドが3.8万台減産の8.6倍。株価がなかなか下がらない根本理由。</w:t>
      </w:r>
    </w:p>
    <w:p/>
    <w:p>
      <w:pPr>
        <w:pStyle w:val="Heading4"/>
      </w:pPr>
      <w:r>
        <w:rPr>
          <w:rFonts w:ascii="Meiryo UI" w:hAnsi="Meiryo UI"/>
          <w:color w:val="2E74B5"/>
        </w:rPr>
        <w:t>円安効果が剥がれる条件</w:t>
      </w:r>
    </w:p>
    <w:p>
      <w:pPr>
        <w:pStyle w:val="ListNumber"/>
      </w:pPr>
      <w:r>
        <w:rPr>
          <w:rFonts w:ascii="Meiryo UI" w:hAnsi="Meiryo UI"/>
          <w:sz w:val="20"/>
        </w:rPr>
        <w:t>米・イラン和平合意 → 原油急落 → 日銀利上げ加速 → 円高転換</w:t>
      </w:r>
    </w:p>
    <w:p>
      <w:pPr>
        <w:pStyle w:val="ListNumber"/>
      </w:pPr>
      <w:r>
        <w:rPr>
          <w:rFonts w:ascii="Meiryo UI" w:hAnsi="Meiryo UI"/>
          <w:sz w:val="20"/>
        </w:rPr>
        <w:t>USD/JPY 145円への急戻しで +¥6,525億がゼロに消える</w:t>
      </w:r>
    </w:p>
    <w:p>
      <w:pPr>
        <w:pStyle w:val="ListNumber"/>
      </w:pPr>
      <w:r>
        <w:rPr>
          <w:rFonts w:ascii="Meiryo UI" w:hAnsi="Meiryo UI"/>
          <w:sz w:val="20"/>
        </w:rPr>
        <w:t>その場合は▲¥760億が純粋にベアになる</w:t>
      </w:r>
    </w:p>
    <w:p/>
    <w:p>
      <w:r>
        <w:rPr>
          <w:rFonts w:ascii="Meiryo UI" w:hAnsi="Meiryo UI"/>
          <w:sz w:val="20"/>
        </w:rPr>
        <w:t>→ 最終的な「売り」トリガーは減産よりも「円高転換」の方が危険。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投資判断への組み込み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減産状況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円相場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3.8万台/Q（現状）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159円台（現状）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既存保有¥3,200で利確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3.8万台×4Q継続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159円台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新規ショート検討開始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8万台/Q以上にエスカレ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159円台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積極ショート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3.8万台継続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145円以下に急戻し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SELL確定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和平・3.8万台解消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159円台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ショート撤収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業績・財務概要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25/3期 本決算（過去最高）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~¥47兆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記録的水準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¥4.94兆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史上最高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~10.5%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~¥330-340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¥60-70/株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26/3期 業績見通し（SMBC日興推計・5/8ガイダンス待ち）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SMBC日興基本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¥3.5兆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▲¥1.44兆（▲29%）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減産+原油高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Bear（本レポート）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¥2.5兆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▲¥2.44兆（▲49%）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ホルムズ追加ショック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Bull（本レポート）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▲¥0.94兆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イラン和平+円安継続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投資テーゼ：3つのポイント</w:t>
      </w:r>
    </w:p>
    <w:p/>
    <w:p>
      <w:pPr>
        <w:pStyle w:val="Heading3"/>
      </w:pPr>
      <w:r>
        <w:rPr>
          <w:rFonts w:ascii="Meiryo UI" w:hAnsi="Meiryo UI"/>
          <w:color w:val="2E74B5"/>
        </w:rPr>
        <w:t>①OP▲1.44兆はガイダンスに織り込み済み：株価はそれを「ある程度」反映</w:t>
      </w:r>
    </w:p>
    <w:p/>
    <w:p>
      <w:pPr>
        <w:pStyle w:val="ListBullet"/>
      </w:pPr>
      <w:r>
        <w:rPr>
          <w:rFonts w:ascii="Meiryo UI" w:hAnsi="Meiryo UI"/>
          <w:sz w:val="20"/>
        </w:rPr>
        <w:t>株価は52W高値¥4,000から▲22%下落して¥3,112</w:t>
      </w:r>
    </w:p>
    <w:p>
      <w:pPr>
        <w:pStyle w:val="ListBullet"/>
      </w:pPr>
      <w:r>
        <w:rPr>
          <w:rFonts w:ascii="Meiryo UI" w:hAnsi="Meiryo UI"/>
          <w:sz w:val="20"/>
        </w:rPr>
        <w:t>ガイダンス水準OP¥3.5兆を前提にしたEPS≒¥200-220</w:t>
      </w:r>
    </w:p>
    <w:p>
      <w:pPr>
        <w:pStyle w:val="ListBullet"/>
      </w:pPr>
      <w:r>
        <w:rPr>
          <w:rFonts w:ascii="Meiryo UI" w:hAnsi="Meiryo UI"/>
          <w:sz w:val="20"/>
        </w:rPr>
        <w:t>現在PER≒14-15x（トヨタの歴史的PERバンド8-12xに対してやや高め）</w:t>
      </w:r>
    </w:p>
    <w:p>
      <w:pPr>
        <w:pStyle w:val="ListBullet"/>
      </w:pPr>
      <w:r>
        <w:rPr>
          <w:rFonts w:ascii="Meiryo UI" w:hAnsi="Meiryo UI"/>
          <w:sz w:val="20"/>
        </w:rPr>
        <w:t>→ ¥3,112は既に多くを織り込んでいる。追加下押しには新材料が必要</w:t>
      </w:r>
    </w:p>
    <w:p/>
    <w:p>
      <w:pPr>
        <w:pStyle w:val="Heading3"/>
      </w:pPr>
      <w:r>
        <w:rPr>
          <w:rFonts w:ascii="Meiryo UI" w:hAnsi="Meiryo UI"/>
          <w:color w:val="2E74B5"/>
        </w:rPr>
        <w:t>②円安とIEEPA違憲判決が「逆風」を相殺中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159.5円（ガイダンス前提145円と仮定）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+¥6,000億OP上振れ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IEEPA違憲判決 → 対日関税リスク低下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米国販売コスト懸念後退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 → 原材料コスト上昇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▲¥3,000-5,000億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中東販売減少（湾岸5カ国販売シェア~7%）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▲¥1,000-2,000億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純ネット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 ポジ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+¥1,000-3,000億（ガイダンス超過要因）</w:t>
            </w:r>
          </w:p>
        </w:tc>
      </w:tr>
    </w:tbl>
    <w:p/>
    <w:p>
      <w:r>
        <w:rPr>
          <w:rFonts w:ascii="Meiryo UI" w:hAnsi="Meiryo UI"/>
          <w:sz w:val="20"/>
        </w:rPr>
        <w:t>→ 現時点では円安効果がホルムズ悪化を打ち消している。純粋な売り根拠が崩れやすい状況。</w:t>
      </w:r>
    </w:p>
    <w:p/>
    <w:p>
      <w:pPr>
        <w:pStyle w:val="Heading3"/>
      </w:pPr>
      <w:r>
        <w:rPr>
          <w:rFonts w:ascii="Meiryo UI" w:hAnsi="Meiryo UI"/>
          <w:color w:val="2E74B5"/>
        </w:rPr>
        <w:t>③真のベアトリガーは「3段階エスカレーション」が必要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L1（現状）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ホルムズ通行制限継続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既にガイダンスに織り込み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L2（ベアトリガー）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ホルムズ完全封鎖+中東工場停止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追加▲¥3,000-5,000億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L3（SELL確定）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L2+減産計画発表+AL/Pd第2波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追加▲¥8,000億-1兆 → OP¥2.5兆</w:t>
            </w:r>
          </w:p>
        </w:tc>
      </w:tr>
    </w:tbl>
    <w:p/>
    <w:p>
      <w:r>
        <w:rPr>
          <w:rFonts w:ascii="Meiryo UI" w:hAnsi="Meiryo UI"/>
          <w:sz w:val="20"/>
        </w:rPr>
        <w:t>L2-L3は5/8ガイダンスで初めて確認できる。今の段階でショートを仕込むのはやや早い。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定量バリュエーション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TP算出根拠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¥4.0兆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¥3.5兆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¥2.5兆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</w:tr>
    </w:tbl>
    <w:p/>
    <w:p>
      <w:r>
        <w:rPr>
          <w:rFonts w:ascii="Meiryo UI" w:hAnsi="Meiryo UI"/>
          <w:sz w:val="20"/>
        </w:rPr>
        <w:t>※株式数: 約14.4億株（希薄化後）。PER感応度は円安・戦争プレミアムで変動しやすい。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株価感応度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±1変化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+1円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OP+¥450億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+¥17/株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 ±¥1,000億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±¥60/株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±1倍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±¥200-240/株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ベアケース：減損シナリオの検証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減損発生シナリオ（OP-1兆円への道）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推定損失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中東向け在庫評価損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▲¥300-500億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湾岸諸国販売停止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中東ディーラー持分評価損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▲¥200-400億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ディーラー経営悪化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原材料在庫評価損（AL/鉄鋼）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▲¥500-800億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価格急落（和平時の逆もある）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Daihatsu/HINO追加引当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▲¥500-1,000億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規制強化・排ガス訴訟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合計（最悪）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▲¥1.5-2.7兆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L3シナリオ</w:t>
            </w:r>
          </w:p>
        </w:tc>
      </w:tr>
    </w:tbl>
    <w:p/>
    <w:p>
      <w:r>
        <w:rPr>
          <w:rFonts w:ascii="Meiryo UI" w:hAnsi="Meiryo UI"/>
          <w:sz w:val="20"/>
        </w:rPr>
        <w:t>→ 減損を含む「最悪ケース」ではOP¥2.5兆以下も排除できない。ただし現時点でこれを前提とした空売りはリスクリワードが不利（タイミング依存）。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中東エクスポージャー詳細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年間販売台数（推定）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全社比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主要モデル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サウジアラビア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~12万台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ランクル・カムリ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~8万台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~0.9%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ランクル・プラド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クウェート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~4万台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イラク・イラン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~0.4%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湾岸合計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~27万台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※製造拠点: 湾岸地域での直接製造なし。主に輸出販売。</w:t>
      </w:r>
    </w:p>
    <w:p>
      <w:r>
        <w:rPr>
          <w:rFonts w:ascii="Meiryo UI" w:hAnsi="Meiryo UI"/>
          <w:sz w:val="20"/>
        </w:rPr>
        <w:t>→ 中東直販比率は約3-4%。単純な販売ロスではOP▲1兆円に届かない。原材料・ロジスティクスコスト経路が主体。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円安感応度（重要）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USD/JPY 1円の円安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OP +¥450億（公式発表ベース）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現在159.5円 vs 仮定ガイダンス145円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+14.5円 = +¥6,525億（上振れ要因）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EUR/JPY 1円の円安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OP +¥150億（推定）</w:t>
            </w:r>
          </w:p>
        </w:tc>
      </w:tr>
    </w:tbl>
    <w:p/>
    <w:p>
      <w:r>
        <w:rPr>
          <w:rFonts w:ascii="Meiryo UI" w:hAnsi="Meiryo UI"/>
          <w:sz w:val="20"/>
        </w:rPr>
        <w:t>→ 現在の為替水準はガイダンスより大幅円安。これが「売りポジション」を作りにくくしている最大の要因。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リスクシナリオまとめ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ベアリスク（SELL方向）</w:t>
      </w:r>
    </w:p>
    <w:p>
      <w:pPr>
        <w:pStyle w:val="ListNumber"/>
      </w:pPr>
      <w:r>
        <w:rPr>
          <w:rFonts w:ascii="Meiryo UI" w:hAnsi="Meiryo UI"/>
          <w:sz w:val="20"/>
        </w:rPr>
        <w:t>ホルムズ完全封鎖・商船銃撃継続（本日のイラン拿捕ニュースはその前兆）</w:t>
      </w:r>
    </w:p>
    <w:p>
      <w:pPr>
        <w:pStyle w:val="ListNumber"/>
      </w:pPr>
      <w:r>
        <w:rPr>
          <w:rFonts w:ascii="Meiryo UI" w:hAnsi="Meiryo UI"/>
          <w:sz w:val="20"/>
        </w:rPr>
        <w:t>5/8 決算でOP¥3.0兆以下ガイダンス（SMBC日興の¥3.5兆予想を下回る）</w:t>
      </w:r>
    </w:p>
    <w:p>
      <w:pPr>
        <w:pStyle w:val="ListNumber"/>
      </w:pPr>
      <w:r>
        <w:rPr>
          <w:rFonts w:ascii="Meiryo UI" w:hAnsi="Meiryo UI"/>
          <w:sz w:val="20"/>
        </w:rPr>
        <w:t>パラジウム・白金の供給ショック第2波（触媒コスト急騰）</w:t>
      </w:r>
    </w:p>
    <w:p>
      <w:pPr>
        <w:pStyle w:val="ListNumber"/>
      </w:pPr>
      <w:r>
        <w:rPr>
          <w:rFonts w:ascii="Meiryo UI" w:hAnsi="Meiryo UI"/>
          <w:sz w:val="20"/>
        </w:rPr>
        <w:t>Daihatsu/HINO追加引当（規制対応不備の追加発覚）</w:t>
      </w:r>
    </w:p>
    <w:p/>
    <w:p>
      <w:pPr>
        <w:pStyle w:val="Heading3"/>
      </w:pPr>
      <w:r>
        <w:rPr>
          <w:rFonts w:ascii="Meiryo UI" w:hAnsi="Meiryo UI"/>
          <w:color w:val="2E74B5"/>
        </w:rPr>
        <w:t>ブルリスク（SELL解除）</w:t>
      </w:r>
    </w:p>
    <w:p>
      <w:pPr>
        <w:pStyle w:val="ListNumber"/>
      </w:pPr>
      <w:r>
        <w:rPr>
          <w:rFonts w:ascii="Meiryo UI" w:hAnsi="Meiryo UI"/>
          <w:sz w:val="20"/>
        </w:rPr>
        <w:t>米・イラン和平合意 → ホルムズ開放 → 材料コスト急落</w:t>
      </w:r>
    </w:p>
    <w:p>
      <w:pPr>
        <w:pStyle w:val="ListNumber"/>
      </w:pPr>
      <w:r>
        <w:rPr>
          <w:rFonts w:ascii="Meiryo UI" w:hAnsi="Meiryo UI"/>
          <w:sz w:val="20"/>
        </w:rPr>
        <w:t>USD/JPY 160円台定着 → ガイダンス超過確実化</w:t>
      </w:r>
    </w:p>
    <w:p>
      <w:pPr>
        <w:pStyle w:val="ListNumber"/>
      </w:pPr>
      <w:r>
        <w:rPr>
          <w:rFonts w:ascii="Meiryo UI" w:hAnsi="Meiryo UI"/>
          <w:sz w:val="20"/>
        </w:rPr>
        <w:t>IEEPA違憲 → 対日自動車追加関税なし → 米国マージン改善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IR質問状</w:t>
      </w:r>
    </w:p>
    <w:p/>
    <w:p>
      <w:r>
        <w:rPr>
          <w:rFonts w:ascii="Meiryo UI" w:hAnsi="Meiryo UI"/>
          <w:sz w:val="20"/>
        </w:rPr>
        <w:t>宛先: トヨタ自動車株式会社 IR・財務部門 御中</w:t>
      </w:r>
    </w:p>
    <w:p>
      <w:r>
        <w:rPr>
          <w:rFonts w:ascii="Meiryo UI" w:hAnsi="Meiryo UI"/>
          <w:sz w:val="20"/>
        </w:rPr>
        <w:t>差出人: 竹村トレードカンパニー株式会社 投資運用部</w:t>
      </w:r>
    </w:p>
    <w:p/>
    <w:p>
      <w:r>
        <w:rPr>
          <w:rFonts w:ascii="Meiryo UI" w:hAnsi="Meiryo UI"/>
          <w:sz w:val="20"/>
        </w:rPr>
        <w:t>いつもお世話になっております。26/3期 本決算（5/8）に向けてお教えいただきたい事項があります。</w:t>
      </w:r>
    </w:p>
    <w:p/>
    <w:p>
      <w:r>
        <w:rPr>
          <w:rFonts w:ascii="Meiryo UI" w:hAnsi="Meiryo UI"/>
          <w:sz w:val="20"/>
        </w:rPr>
        <w:t>Q1: 26/3期の営業利益ガイダンスにおける為替前提（USD/JPY・EUR/JPY・CNY/JPY）をお教えください。現在のスポットレートとの乖離幅を把握したく存じます。</w:t>
      </w:r>
    </w:p>
    <w:p/>
    <w:p>
      <w:r>
        <w:rPr>
          <w:rFonts w:ascii="Meiryo UI" w:hAnsi="Meiryo UI"/>
          <w:sz w:val="20"/>
        </w:rPr>
        <w:t>Q2: ホルムズ海峡情勢に関連して、①中東・湾岸地域向け年間販売台数・売上比率、②アルミニウム・パラジウムの調達における中東依存度、③現時点での影響見通しをお教えください。</w:t>
      </w:r>
    </w:p>
    <w:p/>
    <w:p>
      <w:r>
        <w:rPr>
          <w:rFonts w:ascii="Meiryo UI" w:hAnsi="Meiryo UI"/>
          <w:sz w:val="20"/>
        </w:rPr>
        <w:t>Q3: 減損計上の可能性について：中東ディーラーへの投融資・持分会社資産における評価リスクとして、どの程度の金額感の資産があるかお教えください。</w:t>
      </w:r>
    </w:p>
    <w:p/>
    <w:p>
      <w:r>
        <w:rPr>
          <w:rFonts w:ascii="Meiryo UI" w:hAnsi="Meiryo UI"/>
          <w:sz w:val="20"/>
        </w:rPr>
        <w:t>Q4: Daihatsu・HINOの業績回復状況と26/3期での追加引当・損失計上リスクについてお教えください。</w:t>
      </w:r>
    </w:p>
    <w:p/>
    <w:p>
      <w:r>
        <w:rPr>
          <w:rFonts w:ascii="Meiryo UI" w:hAnsi="Meiryo UI"/>
          <w:sz w:val="20"/>
        </w:rPr>
        <w:t>Q5: 自社株買いの残枠と26/3期の配当方針（DOE維持かどうか）についてお教えください。</w:t>
      </w:r>
    </w:p>
    <w:p/>
    <w:p>
      <w:r>
        <w:rPr>
          <w:rFonts w:ascii="Meiryo UI" w:hAnsi="Meiryo UI"/>
          <w:sz w:val="20"/>
        </w:rPr>
        <w:t>以上、5/8決算発表に向けてご確認をお願いいたします。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浅井スコア根拠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加点/減点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業績悪化（OP▲29%）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25/3期¥4.94兆→26/3期¥3.5兆見込み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減損リスク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中東・Daihatsu/HINO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バリュエーション割高感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ガイダンスPER14-15x（歴史的上限）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52W高値からの下落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¥4,000→¥3,112（▲22%）でも割高圏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円安・IEEPA（緩和要因）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USD/JPY159.5円・対日関税リスク後退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ブランド×シェア（構造）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中東シェア1位・EV対応力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配当・自社株（下支え）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安定配当・積極的株主還元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SELL/既存利確推奨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投資アクション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既存保有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¥3,200-3,300で段階的利確（ガイダンス前に利益確定）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5/8ガイダンスがOP¥3.0兆以下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積極的な売り増し検討。TP¥2,500-2,700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5/8ガイダンスがOP¥3.5兆以上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利確完了後は様子見。IEEPA効果で思わぬ戻りリスク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新規ショート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5/8ガイダンス確認後が規律的。現状では見合わせ</w:t>
            </w:r>
          </w:p>
        </w:tc>
      </w:tr>
    </w:tbl>
    <w:p/>
    <w:p>
      <w:r>
        <w:rPr>
          <w:rFonts w:ascii="Meiryo UI" w:hAnsi="Meiryo UI"/>
          <w:sz w:val="20"/>
        </w:rPr>
        <w:t>IRページ: https://www.toyota.co.jp/jpn/investors/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本レポートはDeep Research目的の内部資料です。投資判断は各自の責任で行ってください。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