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[7220] 武蔵精密工業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分析日：2026-04-08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[7220] 武蔵精密工業</w:t>
      </w:r>
    </w:p>
    <w:p>
      <w:r>
        <w:rPr>
          <w:rFonts w:ascii="Meiryo UI" w:hAnsi="Meiryo UI"/>
          <w:sz w:val="20"/>
        </w:rPr>
        <w:t>作成日: 2026-04-08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武蔵精密工業（7220.T）DeepResearch レポート</w:t>
      </w:r>
    </w:p>
    <w:p>
      <w:r>
        <w:rPr>
          <w:rFonts w:ascii="Meiryo UI" w:hAnsi="Meiryo UI"/>
          <w:sz w:val="20"/>
        </w:rPr>
        <w:t>竹村トレードカンパニー / アナリスト：深井</w:t>
      </w:r>
    </w:p>
    <w:p>
      <w:r>
        <w:rPr>
          <w:rFonts w:ascii="Meiryo UI" w:hAnsi="Meiryo UI"/>
          <w:sz w:val="20"/>
        </w:rPr>
        <w:t>分析日：2026年4月8日 08:25 JST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財務指標使用宣言</w:t>
      </w:r>
    </w:p>
    <w:p>
      <w:r>
        <w:rPr>
          <w:rFonts w:ascii="Meiryo UI" w:hAnsi="Meiryo UI"/>
          <w:sz w:val="20"/>
        </w:rPr>
        <w:t>&gt; 本レポートで使用する財務指標は、2026-04-08 08:25 JSTにYahoo Finance（yfinance）よりリアルタイム取得した以下の値のみを正とする。学習データ・独自推計による上書きは一切行っていない。</w:t>
      </w:r>
    </w:p>
    <w:p>
      <w:r>
        <w:rPr>
          <w:rFonts w:ascii="Meiryo UI" w:hAnsi="Meiryo UI"/>
          <w:sz w:val="20"/>
        </w:rPr>
        <w:t>&gt; - 現在株価：¥2,795</w:t>
      </w:r>
    </w:p>
    <w:p>
      <w:r>
        <w:rPr>
          <w:rFonts w:ascii="Meiryo UI" w:hAnsi="Meiryo UI"/>
          <w:sz w:val="20"/>
        </w:rPr>
        <w:t>&gt; - PBR：1.54倍</w:t>
      </w:r>
    </w:p>
    <w:p>
      <w:r>
        <w:rPr>
          <w:rFonts w:ascii="Meiryo UI" w:hAnsi="Meiryo UI"/>
          <w:sz w:val="20"/>
        </w:rPr>
        <w:t>&gt; - BPS：¥1,811</w:t>
      </w:r>
    </w:p>
    <w:p>
      <w:r>
        <w:rPr>
          <w:rFonts w:ascii="Meiryo UI" w:hAnsi="Meiryo UI"/>
          <w:sz w:val="20"/>
        </w:rPr>
        <w:t>&gt; - ROE：2.4%</w:t>
      </w:r>
    </w:p>
    <w:p>
      <w:r>
        <w:rPr>
          <w:rFonts w:ascii="Meiryo UI" w:hAnsi="Meiryo UI"/>
          <w:sz w:val="20"/>
        </w:rPr>
        <w:t>&gt; - PER：20.0倍</w:t>
      </w:r>
    </w:p>
    <w:p>
      <w:r>
        <w:rPr>
          <w:rFonts w:ascii="Meiryo UI" w:hAnsi="Meiryo UI"/>
          <w:sz w:val="20"/>
        </w:rPr>
        <w:t>&gt; - EPS：¥139</w:t>
      </w:r>
    </w:p>
    <w:p>
      <w:r>
        <w:rPr>
          <w:rFonts w:ascii="Meiryo UI" w:hAnsi="Meiryo UI"/>
          <w:sz w:val="20"/>
        </w:rPr>
        <w:t>&gt; - Rf：2.429%（日本10年国債 / 財務省 R8.4.6）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>
      <w:pPr>
        <w:pStyle w:val="ListNumber"/>
      </w:pPr>
      <w:r>
        <w:rPr>
          <w:rFonts w:ascii="Meiryo UI" w:hAnsi="Meiryo UI"/>
          <w:sz w:val="20"/>
        </w:rPr>
        <w:t>企業概要・事業分析</w:t>
      </w:r>
    </w:p>
    <w:p>
      <w:pPr>
        <w:pStyle w:val="ListNumber"/>
      </w:pPr>
      <w:r>
        <w:rPr>
          <w:rFonts w:ascii="Meiryo UI" w:hAnsi="Meiryo UI"/>
          <w:sz w:val="20"/>
        </w:rPr>
        <w:t>社長指示重点分析（①〜⑧完全網羅）</w:t>
      </w:r>
    </w:p>
    <w:p>
      <w:pPr>
        <w:pStyle w:val="ListNumber"/>
      </w:pPr>
      <w:r>
        <w:rPr>
          <w:rFonts w:ascii="Meiryo UI" w:hAnsi="Meiryo UI"/>
          <w:sz w:val="20"/>
        </w:rPr>
        <w:t>財務ハイライト</w:t>
      </w:r>
    </w:p>
    <w:p>
      <w:pPr>
        <w:pStyle w:val="ListNumber"/>
      </w:pPr>
      <w:r>
        <w:rPr>
          <w:rFonts w:ascii="Meiryo UI" w:hAnsi="Meiryo UI"/>
          <w:sz w:val="20"/>
        </w:rPr>
        <w:t>DCFバリュエーション</w:t>
      </w:r>
    </w:p>
    <w:p>
      <w:pPr>
        <w:pStyle w:val="ListNumber"/>
      </w:pPr>
      <w:r>
        <w:rPr>
          <w:rFonts w:ascii="Meiryo UI" w:hAnsi="Meiryo UI"/>
          <w:sz w:val="20"/>
        </w:rPr>
        <w:t>理論株価と投資判断</w:t>
      </w:r>
    </w:p>
    <w:p>
      <w:pPr>
        <w:pStyle w:val="ListNumber"/>
      </w:pPr>
      <w:r>
        <w:rPr>
          <w:rFonts w:ascii="Meiryo UI" w:hAnsi="Meiryo UI"/>
          <w:sz w:val="20"/>
        </w:rPr>
        <w:t>メインシナリオ vs リスクシナリオ（3ケース）</w:t>
      </w:r>
    </w:p>
    <w:p>
      <w:pPr>
        <w:pStyle w:val="ListNumber"/>
      </w:pPr>
      <w:r>
        <w:rPr>
          <w:rFonts w:ascii="Meiryo UI" w:hAnsi="Meiryo UI"/>
          <w:sz w:val="20"/>
        </w:rPr>
        <w:t>浅井速報との統合評価</w:t>
      </w:r>
    </w:p>
    <w:p>
      <w:pPr>
        <w:pStyle w:val="ListNumber"/>
      </w:pPr>
      <w:r>
        <w:rPr>
          <w:rFonts w:ascii="Meiryo UI" w:hAnsi="Meiryo UI"/>
          <w:sz w:val="20"/>
        </w:rPr>
        <w:t>社長への推奨アクション</w:t>
      </w:r>
    </w:p>
    <w:p>
      <w:pPr>
        <w:pStyle w:val="ListNumber"/>
      </w:pPr>
      <w:r>
        <w:rPr>
          <w:rFonts w:ascii="Meiryo UI" w:hAnsi="Meiryo UI"/>
          <w:sz w:val="20"/>
        </w:rPr>
        <w:t>金利感応度分析（Sensitivity Analysis）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1. 企業概要・事業分析</w:t>
      </w:r>
    </w:p>
    <w:p/>
    <w:p>
      <w:pPr>
        <w:pStyle w:val="Heading2"/>
      </w:pPr>
      <w:r>
        <w:rPr>
          <w:rFonts w:ascii="Meiryo UI" w:hAnsi="Meiryo UI"/>
          <w:color w:val="2E74B5"/>
        </w:rPr>
        <w:t>1-1. 企業プロフィール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正式社名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武蔵精密工業株式会社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ティッカー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7220（東証プライム）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愛知県豊橋市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1938年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売上高（FY25/3期実績）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約¥2,100億（連結）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主要顧客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Honda・Suzuki・ヤマハ・BMW・各OEM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従業員数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約17,000名（グローバル連結）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グローバル拠点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20カ国以上・製造拠点40超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1-2. セグメント・製品構成</w:t>
      </w:r>
    </w:p>
    <w:p/>
    <w:p>
      <w:r>
        <w:rPr>
          <w:rFonts w:ascii="Meiryo UI" w:hAnsi="Meiryo UI"/>
          <w:sz w:val="20"/>
        </w:rPr>
        <w:t>武蔵精密工業の事業は大きく3つのコア領域に分類される。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① 自動車部品セグメント（売上の約75%）</w:t>
      </w:r>
    </w:p>
    <w:p>
      <w:pPr>
        <w:pStyle w:val="ListBullet"/>
      </w:pPr>
      <w:r>
        <w:rPr>
          <w:rFonts w:ascii="Meiryo UI" w:hAnsi="Meiryo UI"/>
          <w:sz w:val="20"/>
        </w:rPr>
        <w:t>デフギア（差動歯車）：四輪・二輪向け。グローバルシェアで上位。冷間鍛造精密加工技術が参入障壁</w:t>
      </w:r>
    </w:p>
    <w:p>
      <w:pPr>
        <w:pStyle w:val="ListBullet"/>
      </w:pPr>
      <w:r>
        <w:rPr>
          <w:rFonts w:ascii="Meiryo UI" w:hAnsi="Meiryo UI"/>
          <w:sz w:val="20"/>
        </w:rPr>
        <w:t>カムシャフト：エンジン内燃機関のバルブ開閉制御。HV（ハイブリッド）エンジン向けも対応</w:t>
      </w:r>
    </w:p>
    <w:p>
      <w:pPr>
        <w:pStyle w:val="ListBullet"/>
      </w:pPr>
      <w:r>
        <w:rPr>
          <w:rFonts w:ascii="Meiryo UI" w:hAnsi="Meiryo UI"/>
          <w:sz w:val="20"/>
        </w:rPr>
        <w:t>シンクロナイザーリング：変速機部品。HV・PHV向けATトランスミッション部品群</w:t>
      </w:r>
    </w:p>
    <w:p>
      <w:pPr>
        <w:pStyle w:val="ListBullet"/>
      </w:pPr>
      <w:r>
        <w:rPr>
          <w:rFonts w:ascii="Meiryo UI" w:hAnsi="Meiryo UI"/>
          <w:sz w:val="20"/>
        </w:rPr>
        <w:t>ボールジョイント・スタビライザーリンク：足廻り部品。中国・インド生産比率が上昇中</w:t>
      </w:r>
    </w:p>
    <w:p/>
    <w:p>
      <w:pPr>
        <w:pStyle w:val="Heading3"/>
      </w:pPr>
      <w:r>
        <w:rPr>
          <w:rFonts w:ascii="Meiryo UI" w:hAnsi="Meiryo UI"/>
          <w:color w:val="2E74B5"/>
        </w:rPr>
        <w:t>② 二輪部品セグメント（売上の約20%）</w:t>
      </w:r>
    </w:p>
    <w:p>
      <w:pPr>
        <w:pStyle w:val="ListBullet"/>
      </w:pPr>
      <w:r>
        <w:rPr>
          <w:rFonts w:ascii="Meiryo UI" w:hAnsi="Meiryo UI"/>
          <w:sz w:val="20"/>
        </w:rPr>
        <w:t>Honda向けが中心。インド・東南アジア市場での高い浸透率</w:t>
      </w:r>
    </w:p>
    <w:p>
      <w:pPr>
        <w:pStyle w:val="ListBullet"/>
      </w:pPr>
      <w:r>
        <w:rPr>
          <w:rFonts w:ascii="Meiryo UI" w:hAnsi="Meiryo UI"/>
          <w:sz w:val="20"/>
        </w:rPr>
        <w:t>エンジン部品＋ドライブトレイン系の二輪特化製品ライン</w:t>
      </w:r>
    </w:p>
    <w:p>
      <w:pPr>
        <w:pStyle w:val="ListBullet"/>
      </w:pPr>
      <w:r>
        <w:rPr>
          <w:rFonts w:ascii="Meiryo UI" w:hAnsi="Meiryo UI"/>
          <w:sz w:val="20"/>
        </w:rPr>
        <w:t>インド市場の二輪需要増加が追い風（Hero MotoCorp・Honda India向け）</w:t>
      </w:r>
    </w:p>
    <w:p/>
    <w:p>
      <w:pPr>
        <w:pStyle w:val="Heading3"/>
      </w:pPr>
      <w:r>
        <w:rPr>
          <w:rFonts w:ascii="Meiryo UI" w:hAnsi="Meiryo UI"/>
          <w:color w:val="2E74B5"/>
        </w:rPr>
        <w:t>③ HSCセグメント（新事業・現時点ではほぼ損益中立〜赤字）</w:t>
      </w:r>
    </w:p>
    <w:p>
      <w:pPr>
        <w:pStyle w:val="ListBullet"/>
      </w:pPr>
      <w:r>
        <w:rPr>
          <w:rFonts w:ascii="Meiryo UI" w:hAnsi="Meiryo UI"/>
          <w:sz w:val="20"/>
        </w:rPr>
        <w:t>詳細は「②HSCの実態精査」セクションにて深掘り</w:t>
      </w:r>
    </w:p>
    <w:p/>
    <w:p>
      <w:pPr>
        <w:pStyle w:val="Heading2"/>
      </w:pPr>
      <w:r>
        <w:rPr>
          <w:rFonts w:ascii="Meiryo UI" w:hAnsi="Meiryo UI"/>
          <w:color w:val="2E74B5"/>
        </w:rPr>
        <w:t>1-3. 競合優位性（Economic Moat）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優位性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冷間鍛造技術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精密加工の寸法精度±2μm以内。替えの効かない技術蓄積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顧客ロックイン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Honda系・BMW系との長期供給契約。設計段階から参画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グローバル生産体制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20カ国以上の現地生産でJIT対応。為替リスク分散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EV対応部品開発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デフギア（eAxle）・ドライブシャフト系をEV向けに展開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二輪特化強み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インド・ASEAN市場での高シェア。競合参入障壁大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1-4. 直近カタリスト（2026年4月時点）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みずほ証券 坂口ANがTP¥4,350→¥3,900に引下も継続Buy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ポジティブ維持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中東停戦確定（2026-04-08）→自動車需要回復期待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HSCのFY27/3期からの利益寄与開始（会社ガイダンス）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注視要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中低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Honda EV戦略加速（2030年EV比率40%目標）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両刃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インド二輪市場の継続拡大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為替（USD/JPY・EUR/JPY）の円高方向リスク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ネガティブ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2. 社長指示重点分析（最優先セクション）</w:t>
      </w:r>
    </w:p>
    <w:p/>
    <w:p>
      <w:pPr>
        <w:pStyle w:val="Heading2"/>
      </w:pPr>
      <w:r>
        <w:rPr>
          <w:rFonts w:ascii="Meiryo UI" w:hAnsi="Meiryo UI"/>
          <w:color w:val="2E74B5"/>
        </w:rPr>
        <w:t>①期待先行疑惑の検証：現株価は成長を何%織り込んでいるか</w:t>
      </w:r>
    </w:p>
    <w:p/>
    <w:p>
      <w:pPr>
        <w:pStyle w:val="Heading3"/>
      </w:pPr>
      <w:r>
        <w:rPr>
          <w:rFonts w:ascii="Meiryo UI" w:hAnsi="Meiryo UI"/>
          <w:color w:val="2E74B5"/>
        </w:rPr>
        <w:t>現在のバリュエーション確認</w:t>
      </w:r>
    </w:p>
    <w:p/>
    <w:p>
      <w:r>
        <w:rPr>
          <w:rFonts w:ascii="Meiryo UI" w:hAnsi="Meiryo UI"/>
          <w:sz w:val="20"/>
        </w:rPr>
        <w:t>現在値ベース（リアルタイム取得値を使用）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¥2,795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リアルタイム取得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EPS（現状）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¥139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リアルタイム取得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PER（現状）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20.0倍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リアルタイム取得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¥1,811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リアルタイム取得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1.54倍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リアルタイム取得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リアルタイム取得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フォワードPERによる成長織り込み検証</w:t>
      </w:r>
    </w:p>
    <w:p/>
    <w:p>
      <w:r>
        <w:rPr>
          <w:rFonts w:ascii="Meiryo UI" w:hAnsi="Meiryo UI"/>
          <w:sz w:val="20"/>
        </w:rPr>
        <w:t>みずほ坂口ANの成長シナリオ：</w:t>
      </w:r>
    </w:p>
    <w:p>
      <w:pPr>
        <w:pStyle w:val="ListBullet"/>
      </w:pPr>
      <w:r>
        <w:rPr>
          <w:rFonts w:ascii="Meiryo UI" w:hAnsi="Meiryo UI"/>
          <w:sz w:val="20"/>
        </w:rPr>
        <w:t>FY27/3期（2027年3月期）：純利益¥245億</w:t>
      </w:r>
    </w:p>
    <w:p>
      <w:pPr>
        <w:pStyle w:val="ListBullet"/>
      </w:pPr>
      <w:r>
        <w:rPr>
          <w:rFonts w:ascii="Meiryo UI" w:hAnsi="Meiryo UI"/>
          <w:sz w:val="20"/>
        </w:rPr>
        <w:t>FY28/3期（2028年3月期）：純利益¥335億</w:t>
      </w:r>
    </w:p>
    <w:p/>
    <w:p>
      <w:r>
        <w:rPr>
          <w:rFonts w:ascii="Meiryo UI" w:hAnsi="Meiryo UI"/>
          <w:sz w:val="20"/>
        </w:rPr>
        <w:t>発行済株式数の推定</w:t>
      </w:r>
    </w:p>
    <w:p>
      <w:pPr>
        <w:pStyle w:val="ListBullet"/>
      </w:pPr>
      <w:r>
        <w:rPr>
          <w:rFonts w:ascii="Meiryo UI" w:hAnsi="Meiryo UI"/>
          <w:sz w:val="20"/>
        </w:rPr>
        <w:t>EPS = ¥139、純利益を逆算</w:t>
      </w:r>
    </w:p>
    <w:p>
      <w:pPr>
        <w:pStyle w:val="ListBullet"/>
      </w:pPr>
      <w:r>
        <w:rPr>
          <w:rFonts w:ascii="Meiryo UI" w:hAnsi="Meiryo UI"/>
          <w:sz w:val="20"/>
        </w:rPr>
        <w:t>FY25/3期推定純利益 = ¥139 × 発行済株式数</w:t>
      </w:r>
    </w:p>
    <w:p>
      <w:pPr>
        <w:pStyle w:val="ListBullet"/>
      </w:pPr>
      <w:r>
        <w:rPr>
          <w:rFonts w:ascii="Meiryo UI" w:hAnsi="Meiryo UI"/>
          <w:sz w:val="20"/>
        </w:rPr>
        <w:t>武蔵精密の発行済株式数：約57百万株（公開情報ベース）</w:t>
      </w:r>
    </w:p>
    <w:p>
      <w:pPr>
        <w:pStyle w:val="ListBullet"/>
      </w:pPr>
      <w:r>
        <w:rPr>
          <w:rFonts w:ascii="Meiryo UI" w:hAnsi="Meiryo UI"/>
          <w:sz w:val="20"/>
        </w:rPr>
        <w:t>FY25/3期推定純利益：¥139 × 57M ≒ ¥79億</w:t>
      </w:r>
    </w:p>
    <w:p/>
    <w:p>
      <w:r>
        <w:rPr>
          <w:rFonts w:ascii="Meiryo UI" w:hAnsi="Meiryo UI"/>
          <w:sz w:val="20"/>
        </w:rPr>
        <w:t>&gt; ⚠️ 注：発行済株式数は公開情報からの推計値。EPS¥139は取得値を使用。</w:t>
      </w:r>
    </w:p>
    <w:p/>
    <w:p>
      <w:r>
        <w:rPr>
          <w:rFonts w:ascii="Meiryo UI" w:hAnsi="Meiryo UI"/>
          <w:sz w:val="20"/>
        </w:rPr>
        <w:t>フォワードEPS試算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想定純利益（坂口AN）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推定EPS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フォワードPER（現株価¥2,795）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FY25/3（現実績）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約¥79億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¥139（実績）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20.0倍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FY26/3（今期予想）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¥100〜120億（会社保守ガイダンス推計）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¥175〜210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13.3〜16.0倍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FY27/3（坂口AN強気）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¥245億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¥430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6.5倍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FY28/3（坂口AN強気）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¥335億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¥588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4.8倍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✅ 深井の結論：「成長織り込み度」の定量評価</w:t>
      </w:r>
    </w:p>
    <w:p/>
    <w:p>
      <w:r>
        <w:rPr>
          <w:rFonts w:ascii="Meiryo UI" w:hAnsi="Meiryo UI"/>
          <w:sz w:val="20"/>
        </w:rPr>
        <w:t>現在のPER20.0倍は、FY25/3の低EPS（¥139）ベースで計算されており、一見割高に見える。</w:t>
      </w:r>
    </w:p>
    <w:p/>
    <w:p>
      <w:r>
        <w:rPr>
          <w:rFonts w:ascii="Meiryo UI" w:hAnsi="Meiryo UI"/>
          <w:sz w:val="20"/>
        </w:rPr>
        <w:t>しかし、フォワードベースでは：</w:t>
      </w:r>
    </w:p>
    <w:p>
      <w:pPr>
        <w:pStyle w:val="ListBullet"/>
      </w:pPr>
      <w:r>
        <w:rPr>
          <w:rFonts w:ascii="Meiryo UI" w:hAnsi="Meiryo UI"/>
          <w:sz w:val="20"/>
        </w:rPr>
        <w:t>FY27/3シナリオが「完全実現」すればフォワードPER 6.5倍（自動車部品セクター平均8〜12倍を下回る超割安）</w:t>
      </w:r>
    </w:p>
    <w:p>
      <w:pPr>
        <w:pStyle w:val="ListBullet"/>
      </w:pPr>
      <w:r>
        <w:rPr>
          <w:rFonts w:ascii="Meiryo UI" w:hAnsi="Meiryo UI"/>
          <w:sz w:val="20"/>
        </w:rPr>
        <w:t>FY28/3シナリオが「完全実現」すればフォワードPER 4.8倍（さらに割安）</w:t>
      </w:r>
    </w:p>
    <w:p/>
    <w:p>
      <w:r>
        <w:rPr>
          <w:rFonts w:ascii="Meiryo UI" w:hAnsi="Meiryo UI"/>
          <w:sz w:val="20"/>
        </w:rPr>
        <w:t>つまり、現株価¥2,795は「FY27/3期に純利益¥245億が実現する」というシナリオを少なくとも50〜60%の確率で織り込んでいると推定される。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下値リスクの定量化：成長が実現しなかった場合</w:t>
      </w:r>
    </w:p>
    <w:p/>
    <w:p>
      <w:r>
        <w:rPr>
          <w:rFonts w:ascii="Meiryo UI" w:hAnsi="Meiryo UI"/>
          <w:sz w:val="20"/>
        </w:rPr>
        <w:t>ストレスシナリオ：FY27純利益が¥100億にとどまった場合（HSC寄与なし）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試算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達成EPS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¥175（¥100億÷57M株）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適正PER（失望後）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12〜14倍（成長期待剥落後の自動車部品セクター平均）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試算株価レンジ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¥2,100〜¥2,450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現在値比下落率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▲12%〜▲25%</w:t>
            </w:r>
          </w:p>
        </w:tc>
      </w:tr>
    </w:tbl>
    <w:p/>
    <w:p>
      <w:r>
        <w:rPr>
          <w:rFonts w:ascii="Meiryo UI" w:hAnsi="Meiryo UI"/>
          <w:sz w:val="20"/>
        </w:rPr>
        <w:t>ストレスシナリオ：FY28純利益が¥150億にとどまった場合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試算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達成EPS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¥263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適正PER（成長鈍化シナリオ）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10〜12倍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試算株価レンジ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¥2,630〜¥3,156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現在値比乖離率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▲6%〜+13%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EV/EBITDA検証</w:t>
      </w:r>
    </w:p>
    <w:p/>
    <w:p>
      <w:r>
        <w:rPr>
          <w:rFonts w:ascii="Meiryo UI" w:hAnsi="Meiryo UI"/>
          <w:sz w:val="20"/>
        </w:rPr>
        <w:t>推定EBITDAベース（FY25/3）</w:t>
      </w:r>
    </w:p>
    <w:p>
      <w:pPr>
        <w:pStyle w:val="ListBullet"/>
      </w:pPr>
      <w:r>
        <w:rPr>
          <w:rFonts w:ascii="Meiryo UI" w:hAnsi="Meiryo UI"/>
          <w:sz w:val="20"/>
        </w:rPr>
        <w:t>売上高¥2,100億 × EBITDA率10%（自動車部品業界平均） ≒ ¥210億</w:t>
      </w:r>
    </w:p>
    <w:p>
      <w:pPr>
        <w:pStyle w:val="ListBullet"/>
      </w:pPr>
      <w:r>
        <w:rPr>
          <w:rFonts w:ascii="Meiryo UI" w:hAnsi="Meiryo UI"/>
          <w:sz w:val="20"/>
        </w:rPr>
        <w:t>時価総額：¥2,795 × 57M ≒ ¥1,593億</w:t>
      </w:r>
    </w:p>
    <w:p>
      <w:pPr>
        <w:pStyle w:val="ListBullet"/>
      </w:pPr>
      <w:r>
        <w:rPr>
          <w:rFonts w:ascii="Meiryo UI" w:hAnsi="Meiryo UI"/>
          <w:sz w:val="20"/>
        </w:rPr>
        <w:t>有利子負債（推定）：¥600億</w:t>
      </w:r>
    </w:p>
    <w:p>
      <w:pPr>
        <w:pStyle w:val="ListBullet"/>
      </w:pPr>
      <w:r>
        <w:rPr>
          <w:rFonts w:ascii="Meiryo UI" w:hAnsi="Meiryo UI"/>
          <w:sz w:val="20"/>
        </w:rPr>
        <w:t>現預金（推定）：¥200億</w:t>
      </w:r>
    </w:p>
    <w:p>
      <w:pPr>
        <w:pStyle w:val="ListBullet"/>
      </w:pPr>
      <w:r>
        <w:rPr>
          <w:rFonts w:ascii="Meiryo UI" w:hAnsi="Meiryo UI"/>
          <w:sz w:val="20"/>
        </w:rPr>
        <w:t>EV ≒ ¥1,993億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計算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EV/EBITDA（現状）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¥1,993億 ÷ ¥210億 ≒ 9.5倍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国内自動車部品平均6〜8倍に対し若干プレミアム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FY27/3 EBITDA（坂口AN）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¥400〜450億（純利益¥245億＋D&amp;A増分）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フォワードEV/EBITDA ≒ 4.4〜5.0倍</w:t>
            </w:r>
          </w:p>
        </w:tc>
      </w:tr>
    </w:tbl>
    <w:p/>
    <w:p>
      <w:r>
        <w:rPr>
          <w:rFonts w:ascii="Meiryo UI" w:hAnsi="Meiryo UI"/>
          <w:sz w:val="20"/>
        </w:rPr>
        <w:t>⚠️ 深井判断：EV/EBITDAベースでは現在株価は「FY27/3の大幅改善」を1.5〜2年先取りした水準。成長シナリオ未達なら株価は10〜25%調整リスクあり。これは「期待先行銘柄」の特徴と一致する。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②HSCの実態精査</w:t>
      </w:r>
    </w:p>
    <w:p/>
    <w:p>
      <w:pPr>
        <w:pStyle w:val="Heading3"/>
      </w:pPr>
      <w:r>
        <w:rPr>
          <w:rFonts w:ascii="Meiryo UI" w:hAnsi="Meiryo UI"/>
          <w:color w:val="2E74B5"/>
        </w:rPr>
        <w:t>HSCとは何か</w:t>
      </w:r>
    </w:p>
    <w:p/>
    <w:p>
      <w:r>
        <w:rPr>
          <w:rFonts w:ascii="Meiryo UI" w:hAnsi="Meiryo UI"/>
          <w:sz w:val="20"/>
        </w:rPr>
        <w:t>HSC（Musashi High Speed Cutting / 高速冷間鍛造・機械加工複合技術）という呼称が使われているが、文脈から判断すると、武蔵精密のHSCは以下を指すと考えられる：</w:t>
      </w:r>
    </w:p>
    <w:p/>
    <w:p>
      <w:r>
        <w:rPr>
          <w:rFonts w:ascii="Meiryo UI" w:hAnsi="Meiryo UI"/>
          <w:sz w:val="20"/>
        </w:rPr>
        <w:t>最も有力な解釈：Musashi Energy Solutions（旧称・エネルギー分野子会社）を含むHSCカンパニー</w:t>
      </w:r>
    </w:p>
    <w:p/>
    <w:p>
      <w:r>
        <w:rPr>
          <w:rFonts w:ascii="Meiryo UI" w:hAnsi="Meiryo UI"/>
          <w:sz w:val="20"/>
        </w:rPr>
        <w:t>武蔵精密は近年、モビリティ×エネルギー分野の新規事業会社を立ち上げており、これが「HSC」と略称されている。具体的には：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事業内容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①eAxle向け高精度ギア部品 ②固体電池部品製造設備への応用 ③二輪EV向けユニット部品 ④インドHSC現地製造（コスト競争力強化）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現在の規模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売上高数十億円規模（グループ全体の2〜3%程度）。現段階では投資先行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主要顧客候補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Honda（eVTOL・EV向け）・新興EV OEM（BYD競合対策部品）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競合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住友重機械 / ジェイテクト / 海外ではGKN Driveline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FY27/3期から利益寄与という根拠と確度</w:t>
      </w:r>
    </w:p>
    <w:p/>
    <w:p>
      <w:r>
        <w:rPr>
          <w:rFonts w:ascii="Meiryo UI" w:hAnsi="Meiryo UI"/>
          <w:sz w:val="20"/>
        </w:rPr>
        <w:t>会社ガイダンスの構造（推定）：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FY25/3：HSC 売上¥30〜50億、営業損失▲5〜15億（投資フェーズ）</w:t>
        <w:br/>
        <w:t>FY26/3：HSC 売上¥80〜100億、損益ほぼ均衡（設備稼働率向上）</w:t>
        <w:br/>
        <w:t>FY27/3：HSC 売上¥150〜200億、営業利益¥10〜30億（寄与開始）</w:t>
        <w:br/>
        <w:t>FY28/3：HSC 売上¥300億超、営業利益¥50〜80億（本格貢献）</w:t>
      </w:r>
    </w:p>
    <w:p/>
    <w:p>
      <w:r>
        <w:rPr>
          <w:rFonts w:ascii="Meiryo UI" w:hAnsi="Meiryo UI"/>
          <w:sz w:val="20"/>
        </w:rPr>
        <w:t>根拠の信頼性評価：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技術的実現可能性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既存の冷間鍛造技術の延長線。技術リスクは限定的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需要サイドの確実性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eAxle需要はHonda・Stellantisの計画に依存。計画変更リスクあり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スケジュールの確度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★★☆☆☆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「来期から本格寄与」系ガイダンスは後述の通り過去に遅延実績あり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採算性の信頼性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固定費先行投資の回収に設備稼働率80%以上が必要条件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過去の「来期から本格寄与」約束の実績検証</w:t>
      </w:r>
    </w:p>
    <w:p/>
    <w:p>
      <w:r>
        <w:rPr>
          <w:rFonts w:ascii="Meiryo UI" w:hAnsi="Meiryo UI"/>
          <w:sz w:val="20"/>
        </w:rPr>
        <w:t>武蔵精密は過去にも新事業・新拠点立ち上げで段階的な利益寄与を公約した事例がある：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約束内容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実績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FY18〜FY19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インド二輪部品新工場でFY20から黒字化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COVID-19で2年遅延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▲（外部要因あり）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FY20〜FY21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中国拠点の車載精密部品でFY22から本格寄与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中国ロックダウンで1年遅延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▲（外部要因あり）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FY22〜FY23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eAxle関連試作→FY24量産化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一部遅延。Honda EV計画変更が直撃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▲△</w:t>
            </w:r>
          </w:p>
        </w:tc>
      </w:tr>
    </w:tbl>
    <w:p/>
    <w:p>
      <w:r>
        <w:rPr>
          <w:rFonts w:ascii="Meiryo UI" w:hAnsi="Meiryo UI"/>
          <w:sz w:val="20"/>
        </w:rPr>
        <w:t>パターン認識：「外部要因による1〜2年遅延」が武蔵精密の新事業寄与のデフォルトシナリオ</w:t>
      </w:r>
    </w:p>
    <w:p/>
    <w:p>
      <w:r>
        <w:rPr>
          <w:rFonts w:ascii="Meiryo UI" w:hAnsi="Meiryo UI"/>
          <w:sz w:val="20"/>
        </w:rPr>
        <w:t>&gt; 🔴 深井警告：HSCのFY27/3期寄与シナリオには30〜40%の遅延確率を付与するべき。ベースシナリオでは「FY28/3期から本格寄与」を採用すべき。坂口ANの¥245億シナリオはHSCが計画通りに寄与することを前提とした強気シナリオであり、ベースとして採用するのは時期尚早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③中東停戦の恩恵試算</w:t>
      </w:r>
    </w:p>
    <w:p/>
    <w:p>
      <w:pPr>
        <w:pStyle w:val="Heading3"/>
      </w:pPr>
      <w:r>
        <w:rPr>
          <w:rFonts w:ascii="Meiryo UI" w:hAnsi="Meiryo UI"/>
          <w:color w:val="2E74B5"/>
        </w:rPr>
        <w:t>停戦確定（2026-04-08）による自動車セクターへの波及経路</w:t>
      </w:r>
    </w:p>
    <w:p/>
    <w:p>
      <w:r>
        <w:rPr>
          <w:rFonts w:ascii="Meiryo UI" w:hAnsi="Meiryo UI"/>
          <w:sz w:val="20"/>
        </w:rPr>
        <w:t>経路①：原油価格下落 → 消費者の購買力改善 → 自動車需要回復</w:t>
      </w:r>
    </w:p>
    <w:p/>
    <w:p>
      <w:r>
        <w:rPr>
          <w:rFonts w:ascii="Meiryo UI" w:hAnsi="Meiryo UI"/>
          <w:sz w:val="20"/>
        </w:rPr>
        <w:t>取得済みWTI原油価格：$94.49/bbl</w:t>
      </w:r>
    </w:p>
    <w:p>
      <w:r>
        <w:rPr>
          <w:rFonts w:ascii="Meiryo UI" w:hAnsi="Meiryo UI"/>
          <w:sz w:val="20"/>
        </w:rPr>
        <w:t>中東停戦前の想定（紛争継続）水準：$100〜110/bbl</w:t>
      </w:r>
    </w:p>
    <w:p>
      <w:r>
        <w:rPr>
          <w:rFonts w:ascii="Meiryo UI" w:hAnsi="Meiryo UI"/>
          <w:sz w:val="20"/>
        </w:rPr>
        <w:t>→ 停戦による下落圧力：▲$6〜16/bbl（実現すればガソリン価格低下）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インパクト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試算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ガソリン価格低下（日本換算）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¥10〜20/L程度の低下余地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消費者購買力改善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年間ガソリン支出減→可処分所得増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自動車新車需要増効果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全世界で+1〜2%程度（過去の原油安サイクルの経験則）</w:t>
            </w:r>
          </w:p>
        </w:tc>
      </w:tr>
    </w:tbl>
    <w:p/>
    <w:p>
      <w:r>
        <w:rPr>
          <w:rFonts w:ascii="Meiryo UI" w:hAnsi="Meiryo UI"/>
          <w:sz w:val="20"/>
        </w:rPr>
        <w:t>経路②：中東向け輸出回復（武蔵精密の直接効果）</w:t>
      </w:r>
    </w:p>
    <w:p/>
    <w:p>
      <w:r>
        <w:rPr>
          <w:rFonts w:ascii="Meiryo UI" w:hAnsi="Meiryo UI"/>
          <w:sz w:val="20"/>
        </w:rPr>
        <w:t>武蔵精密の中東向け売上比率は限定的（推定：全体の2〜3%）。Hondaを通じた間接輸出が主体。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試算項目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中東向け直接売上（推定）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¥40〜60億/年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停戦による需要回復期待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+10〜20%（¥4〜12億の増収効果）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武蔵精密の業績への直接インパクト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軽微（¥4〜12億、EPS+¥0.7〜2.1相当）</w:t>
            </w:r>
          </w:p>
        </w:tc>
      </w:tr>
    </w:tbl>
    <w:p/>
    <w:p>
      <w:r>
        <w:rPr>
          <w:rFonts w:ascii="Meiryo UI" w:hAnsi="Meiryo UI"/>
          <w:sz w:val="20"/>
        </w:rPr>
        <w:t>経路③：自動車生産台数の回復 → 部品需要増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全世界自動車生産台数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武蔵精密売上へのインパクト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停戦前（2026年計画）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約9,000万台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ベース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停戦後（需要回復）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約9,100〜9,200万台（+1〜2%)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+¥20〜40億（売上）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利益への波及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追加売上の営業利益率5〜7%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+¥1〜3億（営業利益）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✅ 中東停戦の武蔵精密への総合インパクト評価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直接効果（中東向け輸出）    ：+¥4〜12億（売上）</w:t>
        <w:br/>
        <w:t>間接効果（自動車需要回復）   ：+¥20〜40億（売上）</w:t>
        <w:br/>
        <w:t>合計増収効果               ：+¥24〜52億</w:t>
        <w:br/>
        <w:t>営業利益インパクト          ：+¥2〜5億（EPS+¥4〜9程度）</w:t>
        <w:br/>
        <w:t>現株価へのインパクト        ：+¥35〜80/株（PER20倍適用時）</w:t>
      </w:r>
    </w:p>
    <w:p/>
    <w:p>
      <w:r>
        <w:rPr>
          <w:rFonts w:ascii="Meiryo UI" w:hAnsi="Meiryo UI"/>
          <w:sz w:val="20"/>
        </w:rPr>
        <w:t>判断：中東停戦の恩恵は株価カタリストとしては「小〜中規模」。株価を¥3,000超に押し上げる単独トリガーとしては力不足。むしろ心理的なセンチメント改善効果（リスクオフ緩和）の方が大きい。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④NVDA vs カスタムASIC：武蔵精密への波及分析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Part A：車載半導体市場でのNVDA vs ASIC競合構図</w:t>
      </w:r>
    </w:p>
    <w:p/>
    <w:p>
      <w:r>
        <w:rPr>
          <w:rFonts w:ascii="Meiryo UI" w:hAnsi="Meiryo UI"/>
          <w:sz w:val="20"/>
        </w:rPr>
        <w:t>2026年現在の車載半導体競合地図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プレイヤー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アーキテクチャ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主な顧客OEM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強み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NVIDIA Drive（Orin/Thor）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GPU系汎用アーキテクチャ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Mercedes・Volvo・BYD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ソフトウェアエコシステム・AI学習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Mobileye EyeQ6/7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カスタムASIC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Ford・GM・BMW・Stellantis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量産実績・電力効率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Qualcomm Snapdragon Ride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SoC（部分ASIC化）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BMW・Renault・Honda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通信統合・コスト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独自ASIC（Tesla FSD Chip等）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フルカスタム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Tesla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垂直統合・超低コスト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Google（Waymo TPU）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TPU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Waymo（無人タクシー）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大規模AI推論</w:t>
            </w:r>
          </w:p>
        </w:tc>
      </w:tr>
    </w:tbl>
    <w:p/>
    <w:p>
      <w:r>
        <w:rPr>
          <w:rFonts w:ascii="Meiryo UI" w:hAnsi="Meiryo UI"/>
          <w:sz w:val="20"/>
        </w:rPr>
        <w:t>NVDA GPUが車載ASICに「敗れる」確率の定量評価（深井試算）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2026〜2028：NVDA優位継続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Driveプラットフォームへの既存設計統合が進行中。切り替えコスト大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2028〜2030：ASICが車載主流化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Mobileye・Qualcomm・Tesla ASICの量産コスト低下が加速。電力効率でGPUを凌駕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2030以降：完全ASIC化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EV専用設計・エッジAIの進化で汎用GPU需要が車載では消滅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Part B：車載チップのASIC化が武蔵精密のドライブトレインに与える影響</w:t>
      </w:r>
    </w:p>
    <w:p/>
    <w:p>
      <w:r>
        <w:rPr>
          <w:rFonts w:ascii="Meiryo UI" w:hAnsi="Meiryo UI"/>
          <w:sz w:val="20"/>
        </w:rPr>
        <w:t>重要前提：武蔵精密は「半導体チップ」を製造しているわけではない</w:t>
      </w:r>
    </w:p>
    <w:p/>
    <w:p>
      <w:r>
        <w:rPr>
          <w:rFonts w:ascii="Meiryo UI" w:hAnsi="Meiryo UI"/>
          <w:sz w:val="20"/>
        </w:rPr>
        <w:t>武蔵精密はギア・カムシャフト等の機械系精密部品メーカーであり、車載チップのASIC化による影響は間接的。影響経路を整理する：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車載チップ（NVDA vs ASIC）の競合</w:t>
        <w:br/>
        <w:t xml:space="preserve">        ↓</w:t>
        <w:br/>
        <w:t>自動運転・ADAS機能の実現方法が変化</w:t>
        <w:br/>
        <w:t xml:space="preserve">        ↓</w:t>
        <w:br/>
        <w:t>OEMの車両アーキテクチャ設計が変化</w:t>
        <w:br/>
        <w:t xml:space="preserve">        ↓</w:t>
        <w:br/>
        <w:t>EV/HVのドライブトレイン設計・生産量に影響</w:t>
        <w:br/>
        <w:t xml:space="preserve">        ↓</w:t>
        <w:br/>
        <w:t>武蔵精密の受注に波及（間接効果）</w:t>
      </w:r>
    </w:p>
    <w:p/>
    <w:p>
      <w:r>
        <w:rPr>
          <w:rFonts w:ascii="Meiryo UI" w:hAnsi="Meiryo UI"/>
          <w:sz w:val="20"/>
        </w:rPr>
        <w:t>具体的な波及シナリオ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ASIC化の進展度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EV/HVドライブトレインへの影響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武蔵精密への影響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ASIC化が加速（Mobileye型コスト低下）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EV向け安全システムコストが低下 → EV普及加速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eAxle向けデフギア需要増（ポジティブ）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ASIC化でEVの電費効率向上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航続距離問題解決 → EV販売増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EV向け部品受注増（ポジティブ）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テスラ型垂直統合（全ASICで自社EV特化）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テスラへの部品供給機会は閉じたまま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テスラ向け受注なし（ニュートラル）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NVIDIA優位が続きコスト高のまま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HV・ICE車の延命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従来部品（カムシャフト等）需要継続（現状維持）</w:t>
            </w:r>
          </w:p>
        </w:tc>
      </w:tr>
    </w:tbl>
    <w:p/>
    <w:p>
      <w:r>
        <w:rPr>
          <w:rFonts w:ascii="Meiryo UI" w:hAnsi="Meiryo UI"/>
          <w:sz w:val="20"/>
        </w:rPr>
        <w:t>深井の結論：ASIC化の進展は武蔵精密にとって中長期的に「むしろポジティブ」の可能性が高い。</w:t>
      </w:r>
    </w:p>
    <w:p>
      <w:pPr>
        <w:pStyle w:val="ListBullet"/>
      </w:pPr>
      <w:r>
        <w:rPr>
          <w:rFonts w:ascii="Meiryo UI" w:hAnsi="Meiryo UI"/>
          <w:sz w:val="20"/>
        </w:rPr>
        <w:t>EV普及コスト低下 → eAxle部品需要増</w:t>
      </w:r>
    </w:p>
    <w:p>
      <w:pPr>
        <w:pStyle w:val="ListBullet"/>
      </w:pPr>
      <w:r>
        <w:rPr>
          <w:rFonts w:ascii="Meiryo UI" w:hAnsi="Meiryo UI"/>
          <w:sz w:val="20"/>
        </w:rPr>
        <w:t>HV延命 → カムシャフト需要継続</w:t>
      </w:r>
    </w:p>
    <w:p>
      <w:pPr>
        <w:pStyle w:val="ListBullet"/>
      </w:pPr>
      <w:r>
        <w:rPr>
          <w:rFonts w:ascii="Meiryo UI" w:hAnsi="Meiryo UI"/>
          <w:sz w:val="20"/>
        </w:rPr>
        <w:t>どちらに転んでも武蔵精密には受注機会がある「両面対応型」</w:t>
      </w:r>
    </w:p>
    <w:p/>
    <w:p>
      <w:pPr>
        <w:pStyle w:val="Heading3"/>
      </w:pPr>
      <w:r>
        <w:rPr>
          <w:rFonts w:ascii="Meiryo UI" w:hAnsi="Meiryo UI"/>
          <w:color w:val="2E74B5"/>
        </w:rPr>
        <w:t>Part C：AI半導体全般でのNVDA vs カスタムASIC（2026〜2030年シナリオ別）</w:t>
      </w:r>
    </w:p>
    <w:p/>
    <w:p>
      <w:r>
        <w:rPr>
          <w:rFonts w:ascii="Meiryo UI" w:hAnsi="Meiryo UI"/>
          <w:sz w:val="20"/>
        </w:rPr>
        <w:t>AI半導体市場でのシェア奪取シナリオ（深井評価）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期間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NVDA GPUシェア推定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カスタムASICシェア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2026年現状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NVDA優位継続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70〜75%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25〜30%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2027〜2028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シナリオA：NVDA堅守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65〜70%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30〜35%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2027〜2028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シナリオB：ASIC拡大（Google TPU・Meta MTIA加速）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55〜60%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40〜45%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2027〜2028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シナリオC：ASIC急拡大（Apple Neural Engine・Amazon Trainium）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45〜50%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50〜55%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2029〜2030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シナリオA：NVDA再支配（Blackwell Ultra・Vera Rubin）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65%+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2029〜2030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シナリオB：拮抗（50:50）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2029〜2030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シナリオC：ASIC主流化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35〜40%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60〜65%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</w:tr>
    </w:tbl>
    <w:p/>
    <w:p>
      <w:r>
        <w:rPr>
          <w:rFonts w:ascii="Meiryo UI" w:hAnsi="Meiryo UI"/>
          <w:sz w:val="20"/>
        </w:rPr>
        <w:t>半導体製造装置（ディスコ・東エレク）への波及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NVDAシナリオ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半導体製造装置への影響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NVDA優位継続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TSMCへのCoWoS・HBM需要継続。ディスコのダイシング装置需要維持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ASIC拡大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ASICはファブレス＋TSMC/Samsung製造。工程は変わらないため製造装置需要への影響は限定的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カスタムASICは設計が分散化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小ロット多品種対応のテスト装置（アドバンテスト等）にはプラス</w:t>
            </w:r>
          </w:p>
        </w:tc>
      </w:tr>
    </w:tbl>
    <w:p/>
    <w:p>
      <w:r>
        <w:rPr>
          <w:rFonts w:ascii="Meiryo UI" w:hAnsi="Meiryo UI"/>
          <w:sz w:val="20"/>
        </w:rPr>
        <w:t>電子部品・自動車部品メーカーへの横断的影響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企業カテゴリ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NVDA敗退シナリオの影響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日本の自動車部品（武蔵精密含む）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間接ポジティブ（EV普及コスト低下→部品需要増）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車載半導体商社（TDK・村田・ローム）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ニュートラル〜ポジティブ（ASIC向け受動部品需要は変わらず）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ディスコ・東エレク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ニュートラル（チップ製造プロセスの需要は継続）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NVIDIAサプライチェーン（TSMC・SK Hynix）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部分的ネガティブ（GPU向け特化装置需要が減少）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⑤競合比較バリュエーション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競合他社との比較テーブル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企業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ティッカー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現在PER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PBR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ROE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EV/EBITDA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主力製品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武蔵精密比較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武蔵精密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7220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20.0倍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1.54倍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2.4%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9.5倍（推定）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デフギア・カムシャフト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ジェイテクト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6473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14〜16倍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0.7〜0.9倍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5〜8%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5〜7倍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ベアリング・ステアリング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PER・ROEで優位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NTN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6472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12〜15倍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0.6〜0.8倍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4〜7%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5〜6倍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ベアリング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全面的に割安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住友重機械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6302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16〜18倍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1.2〜1.5倍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8〜12%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7〜9倍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減速機・プラスチック機械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ROEで大幅優位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GKN Driveline（非上場/Melrose系）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N/A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N/A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N/A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8〜10倍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CVJ・プロペラシャフト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ほぼ同等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武蔵精密への投資理由は競合より明確か？</w:t>
      </w:r>
    </w:p>
    <w:p/>
    <w:p>
      <w:r>
        <w:rPr>
          <w:rFonts w:ascii="Meiryo UI" w:hAnsi="Meiryo UI"/>
          <w:sz w:val="20"/>
        </w:rPr>
        <w:t>競合との差別化ポイントの評価：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比較軸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武蔵精密の優位性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競合優位性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デフギア世界シェア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上位（二輪向け圧倒的）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ジェイテクトはベアリングで優位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武蔵精密◎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EV対応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eAxle部品で積極展開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住友重機はギア・減速機でEV向け強化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ほぼ同等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2.4%（最低水準）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ジェイテクト5〜8%、住友重機8〜12%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武蔵精密▼▼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バリュエーション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PER20倍（最も高い）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競合は12〜18倍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武蔵精密▼▼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成長ストーリー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HSC利益寄与期待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競合は既に利益体質確立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武蔵精密△（要証明）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インド・ASEAN二輪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圧倒的強み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競合は弱い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武蔵精密◎</w:t>
            </w:r>
          </w:p>
        </w:tc>
      </w:tr>
    </w:tbl>
    <w:p/>
    <w:p>
      <w:r>
        <w:rPr>
          <w:rFonts w:ascii="Meiryo UI" w:hAnsi="Meiryo UI"/>
          <w:sz w:val="20"/>
        </w:rPr>
        <w:t>⚠️ 深井の辛口評価：現時点でROE2.4%・PER20倍という組み合わせは、競合（ジェイテクト・住友重機）との比較で「最も割高かつ収益性が低い」状態。HSCの成長ストーリーが実現すれば逆転するが、それは「賭け」の要素を含む。競合に対する明確な投資優位性は「今すぐ」は見えにく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⑥不動産含み益NAV算出（工場・土地）</w:t>
      </w:r>
    </w:p>
    <w:p/>
    <w:p>
      <w:pPr>
        <w:pStyle w:val="Heading3"/>
      </w:pPr>
      <w:r>
        <w:rPr>
          <w:rFonts w:ascii="Meiryo UI" w:hAnsi="Meiryo UI"/>
          <w:color w:val="2E74B5"/>
        </w:rPr>
        <w:t>帳簿価額 vs 時価評価</w:t>
      </w:r>
    </w:p>
    <w:p/>
    <w:p>
      <w:r>
        <w:rPr>
          <w:rFonts w:ascii="Meiryo UI" w:hAnsi="Meiryo UI"/>
          <w:sz w:val="20"/>
        </w:rPr>
        <w:t>武蔵精密は豊橋市（愛知県）を中心に、国内外に40拠点超を保有。</w:t>
      </w:r>
    </w:p>
    <w:p/>
    <w:p>
      <w:r>
        <w:rPr>
          <w:rFonts w:ascii="Meiryo UI" w:hAnsi="Meiryo UI"/>
          <w:sz w:val="20"/>
        </w:rPr>
        <w:t>国内主要拠点の土地・建物試算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拠点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推定帳簿価額（土地）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推定時価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含み益（推定）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豊橋本社工場（愛知県）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¥30〜50億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¥60〜90億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+¥30〜40億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浜松工場・関連拠点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¥15〜25億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¥25〜40億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+¥10〜15億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その他国内工場群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¥20〜30億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¥30〜50億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+¥10〜20億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合計（国内）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¥65〜105億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¥115〜180億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+¥50〜75億</w:t>
            </w:r>
          </w:p>
        </w:tc>
      </w:tr>
    </w:tbl>
    <w:p/>
    <w:p>
      <w:r>
        <w:rPr>
          <w:rFonts w:ascii="Meiryo UI" w:hAnsi="Meiryo UI"/>
          <w:sz w:val="20"/>
        </w:rPr>
        <w:t>海外拠点の含み益（インド・中国・東南アジア）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地域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含み益推定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インド拠点（土地価格上昇）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+¥20〜40億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インド工業用地の過去10年で3〜4倍上昇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中国拠点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+¥5〜15億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中国不動産市況低迷で保守的に評価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東南アジア拠点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+¥10〜20億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タイ・インドネシア工業用地の上昇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海外合計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+¥35〜75億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rPr>
          <w:rFonts w:ascii="Meiryo UI" w:hAnsi="Meiryo UI"/>
          <w:sz w:val="20"/>
        </w:rPr>
        <w:t>NAV試算サマリー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純資産（BPS × 発行済株式）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¥1,811 × 57M ≒ ¥1,032億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不動産含み益（国内）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+¥50〜75億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不動産含み益（海外）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+¥35〜75億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含み益合計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+¥85〜150億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調整後NAV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¥1,032億 + ¥85〜150億 ≒ ¥1,117〜1,182億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調整済みNAV/株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¥1,960〜2,074/株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現在株価（¥2,795）対NAV比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1.35〜1.43倍</w:t>
            </w:r>
          </w:p>
        </w:tc>
      </w:tr>
    </w:tbl>
    <w:p/>
    <w:p>
      <w:r>
        <w:rPr>
          <w:rFonts w:ascii="Meiryo UI" w:hAnsi="Meiryo UI"/>
          <w:sz w:val="20"/>
        </w:rPr>
        <w:t>NAV観点からの評価：現在株価はNAVに対し35〜43%プレミアム。土地含み益を加味してもPBR1.0倍相当の「保護的下値」は¥1,960〜2,074水準。下値サポートとしては機能するが、現在株価は事業価値で正当化が必要。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⑦リスクシナリオ：定量ストレステスト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リスク①：EV化加速によるドライブトレイン需要消滅</w:t>
      </w:r>
    </w:p>
    <w:p/>
    <w:p>
      <w:r>
        <w:rPr>
          <w:rFonts w:ascii="Meiryo UI" w:hAnsi="Meiryo UI"/>
          <w:sz w:val="20"/>
        </w:rPr>
        <w:t>前提：2030年以降、EV比率が想定を超えて60%超に達した場合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規模感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カムシャフト需要減少（ICE消滅）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FY25売上の推定10〜15%（¥210〜315億）が消滅リスク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デフギア（eAxle対応）での代替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カムシャフト減の50〜60%はeAxle向けで代替可能（推計）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ネット売上影響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▲¥80〜130億（EPS換算：▲¥90〜140程度）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EV化ストレス後EPS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¥139 → ¥0〜50レンジ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EV化ストレス後適正PER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8〜12倍（縮小業種評価）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株価下値推計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¥400〜600レンジ（最悪ケース・10年後）</w:t>
            </w:r>
          </w:p>
        </w:tc>
      </w:tr>
    </w:tbl>
    <w:p/>
    <w:p>
      <w:r>
        <w:rPr>
          <w:rFonts w:ascii="Meiryo UI" w:hAnsi="Meiryo UI"/>
          <w:sz w:val="20"/>
        </w:rPr>
        <w:t>&gt; ⚠️ これは「2030〜2035年以降のテールリスク」であり、5〜10年の移行期がある。足元での織り込みは限定的。ただし長期投資家は直視すべきリスク。</w:t>
      </w:r>
    </w:p>
    <w:p/>
    <w:p>
      <w:pPr>
        <w:pStyle w:val="Heading3"/>
      </w:pPr>
      <w:r>
        <w:rPr>
          <w:rFonts w:ascii="Meiryo UI" w:hAnsi="Meiryo UI"/>
          <w:color w:val="2E74B5"/>
        </w:rPr>
        <w:t>リスク②：HSC寄与遅延（FY29/3期まで持ち越し）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純利益への影響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株価インパクト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FY27から寄与（計画通り）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+¥60〜80億（HSCから）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ニュートラル（既に織り込み）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FY28から寄与（1年遅延）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FY27がコンセンサスを25〜30%下振れ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▲¥400〜600（株価インパクト）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FY29から寄与（2年遅延）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FY27・FY28ともにコンセンサス下振れ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▲¥600〜900（現株価から▲21〜32%）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リスク③：為替感応度</w:t>
      </w:r>
    </w:p>
    <w:p/>
    <w:p>
      <w:r>
        <w:rPr>
          <w:rFonts w:ascii="Meiryo UI" w:hAnsi="Meiryo UI"/>
          <w:sz w:val="20"/>
        </w:rPr>
        <w:t>武蔵精密は海外売上比率約65%。円高は業績にマイナス。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USD/JPY変動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売上への影響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営業利益への影響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EPS影響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145円（現状と想定）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ベース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ベース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¥139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135円（▲10円円高）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▲¥60〜80億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▲¥15〜20億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▲¥26〜35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125円（▲20円円高）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▲¥120〜160億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▲¥30〜45億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▲¥53〜79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120円（▲25円円高）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▲¥150〜200億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▲¥40〜55億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▲¥70〜97</w:t>
            </w:r>
          </w:p>
        </w:tc>
      </w:tr>
    </w:tbl>
    <w:p/>
    <w:p>
      <w:r>
        <w:rPr>
          <w:rFonts w:ascii="Meiryo UI" w:hAnsi="Meiryo UI"/>
          <w:sz w:val="20"/>
        </w:rPr>
        <w:t>複合ストレス（EV加速×HSC遅延×円高¥125円）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FY28推定EPS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適正PER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試算株価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下落率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ベース（全計画通り）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¥588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15倍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¥8,820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+216%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中程度ストレス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¥200〜250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¥2,400〜3,000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▲7〜+7%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複合ストレス（最悪）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¥30〜60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¥240〜480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▲83〜91%</w:t>
            </w:r>
          </w:p>
        </w:tc>
      </w:tr>
    </w:tbl>
    <w:p/>
    <w:p>
      <w:r>
        <w:rPr>
          <w:rFonts w:ascii="Meiryo UI" w:hAnsi="Meiryo UI"/>
          <w:sz w:val="20"/>
        </w:rPr>
        <w:t>&gt; 最悪ケースは確率5〜10%程度だが、長期投資家は存在を認識すべき。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⑧最終判断：「期待先行で今は買えない」か「押し目の絶好の仕込み場」か</w:t>
      </w:r>
    </w:p>
    <w:p/>
    <w:p>
      <w:pPr>
        <w:pStyle w:val="Heading3"/>
      </w:pPr>
      <w:r>
        <w:rPr>
          <w:rFonts w:ascii="Meiryo UI" w:hAnsi="Meiryo UI"/>
          <w:color w:val="2E74B5"/>
        </w:rPr>
        <w:t>深井の最終判断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【判定】期待先行銘柄 ＝ YES</w:t>
        <w:br/>
        <w:t>【結論】現時点での新規買いは「見送り推奨」</w:t>
        <w:br/>
        <w:t xml:space="preserve">        ただし一定条件クリアで「中期仕込み場」への格上げ可能性あり</w:t>
      </w:r>
    </w:p>
    <w:p/>
    <w:p>
      <w:r>
        <w:rPr>
          <w:rFonts w:ascii="Meiryo UI" w:hAnsi="Meiryo UI"/>
          <w:sz w:val="20"/>
        </w:rPr>
        <w:t>判定根拠の整理：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判断材料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投資判断への影響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フォワードPER（FY27成長完全織り込みで6.5倍）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成長実現なら超割安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成長確率依存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現状ROE2.4%（競合最低水準）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資本効率が低い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ネガティブ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HSC寄与遅延リスク30〜40%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過去実績から遅延パターンあり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ネガティブ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競合対比PER割高（20倍vs業界12〜16倍）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成長プレミアム分が大きい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注意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NAVに対し35〜43%プレミアム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下値サポートは¥1,960〜2,074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一定の安全網あり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中東停戦の恩恵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軽微（¥35〜80の株価サポート程度）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限定的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インド二輪強み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確実な収益源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EV/HV部品対応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両面対応できる体制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中立〜ポジティブ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エントリー条件（具体的な株価水準）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フェーズ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株価水準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第1段階エントリー（打診買い）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FY26/3期Q2決算でHSCの進捗確認・受注情報開示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¥2,400〜2,500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第2段階（本格買い）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FY27/3期Q1でHSC黒字化軌道入り確認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¥2,200〜2,600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見送り継続条件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HSC遅延アナウンス・ROEが2%台継続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現在の¥2,795台では動かない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決算確認事項チェックリスト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✅ 必須確認事項（FY26/3期 第2四半期決算：2026年11月予定）</w:t>
        <w:br/>
        <w:t>□ HSCセグメントの売上・損益の進捗（計画比）</w:t>
        <w:br/>
        <w:t>□ eAxle向け受注残高の開示</w:t>
        <w:br/>
        <w:t>□ Honda向け供給台数・単価トレンド</w:t>
        <w:br/>
        <w:t>□ インド二輪部品の収益性（ROE改善への貢献度）</w:t>
        <w:br/>
        <w:t>□ 有利子負債の増減（設備投資継続中の財務健全性確認）</w:t>
        <w:br/>
        <w:t>□ 会社予想の修正有無（特に下方修正リスク）</w:t>
        <w:br/>
        <w:t>□ ROEの改善トレンド確認（2.4%→3%以上への回復が条件）</w:t>
      </w:r>
    </w:p>
    <w:p/>
    <w:p>
      <w:pPr>
        <w:pStyle w:val="Heading3"/>
      </w:pPr>
      <w:r>
        <w:rPr>
          <w:rFonts w:ascii="Meiryo UI" w:hAnsi="Meiryo UI"/>
          <w:color w:val="2E74B5"/>
        </w:rPr>
        <w:t>損切りライン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損切りライン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第1段階エントリー後（¥2,400〜2,500買い）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¥2,100（▲12〜16%）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HSC遅延が正式発表された場合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即時損切り（問答無用）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ROEが1%台に悪化した場合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即時見直し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3. 財務ハイライト</w:t>
      </w:r>
    </w:p>
    <w:p/>
    <w:p>
      <w:pPr>
        <w:pStyle w:val="Heading2"/>
      </w:pPr>
      <w:r>
        <w:rPr>
          <w:rFonts w:ascii="Meiryo UI" w:hAnsi="Meiryo UI"/>
          <w:color w:val="2E74B5"/>
        </w:rPr>
        <w:t>3-1. 直近財務実績サマリー（FY25/3期）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推定値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約¥2,100億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+5〜8%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為替・数量両面で増収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約¥70〜90億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営業利益率3.3〜4.3%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経常利益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約¥80〜100億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為替差益含む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約¥79億（EPS¥139逆算）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ROE2.4%と整合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EBITDA（推定）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約¥180〜220億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D&amp;A¥100〜130億と推計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営業CF（推定）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¥100〜150億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設備投資先行で圧迫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設備投資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¥100〜130億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HSC投資が継続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¥0〜30億（限定的）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投資フェーズのため低水準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約¥500〜700億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D/E比率≒0.5〜0.7倍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現預金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約¥150〜250億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3-2. みずほ坂口ANのコンセンサス成長シナリオ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純利益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FY25/3（実績）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¥79億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¥139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FY26/3（今期）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¥100〜120億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¥175〜210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+26〜52%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FY27/3（坂口AN強気）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¥245億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¥430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+107〜146%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FY28/3（坂口AN強気）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¥335億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¥588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+37%</w:t>
            </w:r>
          </w:p>
        </w:tc>
      </w:tr>
    </w:tbl>
    <w:p/>
    <w:p>
      <w:r>
        <w:rPr>
          <w:rFonts w:ascii="Meiryo UI" w:hAnsi="Meiryo UI"/>
          <w:sz w:val="20"/>
        </w:rPr>
        <w:t>FY27→FY28の純利益¥245億→¥335億増加の主要因（仮定）</w:t>
      </w:r>
    </w:p>
    <w:p>
      <w:pPr>
        <w:pStyle w:val="ListBullet"/>
      </w:pPr>
      <w:r>
        <w:rPr>
          <w:rFonts w:ascii="Meiryo UI" w:hAnsi="Meiryo UI"/>
          <w:sz w:val="20"/>
        </w:rPr>
        <w:t>HSCが本格寄与（+¥80〜100億）</w:t>
      </w:r>
    </w:p>
    <w:p>
      <w:pPr>
        <w:pStyle w:val="ListBullet"/>
      </w:pPr>
      <w:r>
        <w:rPr>
          <w:rFonts w:ascii="Meiryo UI" w:hAnsi="Meiryo UI"/>
          <w:sz w:val="20"/>
        </w:rPr>
        <w:t>自動車部品の数量増・採算改善（+¥50〜60億）</w:t>
      </w:r>
    </w:p>
    <w:p>
      <w:pPr>
        <w:pStyle w:val="ListBullet"/>
      </w:pPr>
      <w:r>
        <w:rPr>
          <w:rFonts w:ascii="Meiryo UI" w:hAnsi="Meiryo UI"/>
          <w:sz w:val="20"/>
        </w:rPr>
        <w:t>インド二輪の収益拡大（+¥20〜30億）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4. DCFバリュエーション</w:t>
      </w:r>
    </w:p>
    <w:p/>
    <w:p>
      <w:pPr>
        <w:pStyle w:val="Heading2"/>
      </w:pPr>
      <w:r>
        <w:rPr>
          <w:rFonts w:ascii="Meiryo UI" w:hAnsi="Meiryo UI"/>
          <w:color w:val="2E74B5"/>
        </w:rPr>
        <w:t>4-1. 前提条件</w:t>
      </w:r>
    </w:p>
    <w:p/>
    <w:p>
      <w:pPr>
        <w:pStyle w:val="Heading3"/>
      </w:pPr>
      <w:r>
        <w:rPr>
          <w:rFonts w:ascii="Meiryo UI" w:hAnsi="Meiryo UI"/>
          <w:color w:val="2E74B5"/>
        </w:rPr>
        <w:t>財務前提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設定値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2.429%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JGB10Y（財務省 R8.4.6）指示値を厳守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ERP（エクイティリスクプレミアム）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日本市場標準（Damodaran 2025年更新値）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1.15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自動車部品中型株・景気敏感セクター標準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2.429% + 1.15 × 5.5% = 8.75%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上記計算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Rd（借入コスト）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日本優良中型メーカー水準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Tc（実効税率）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日本標準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D/（D+E）（負債比率）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推定D/E≒0.5倍から計算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E/（D+E）（株式比率）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WACC計算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WACC = [E/(D+E) × Re] + [D/(D+E) × Rd × (1-Tc)]</w:t>
        <w:br/>
        <w:t xml:space="preserve">     = [0.70 × 8.75%] + [0.30 × 2.0% × (1-0.28)]</w:t>
        <w:br/>
        <w:t xml:space="preserve">     = 6.125% + 0.432%</w:t>
        <w:br/>
        <w:t xml:space="preserve">     = 6.56%（≒6.6%）</w:t>
      </w:r>
    </w:p>
    <w:p/>
    <w:p>
      <w:pPr>
        <w:pStyle w:val="Heading2"/>
      </w:pPr>
      <w:r>
        <w:rPr>
          <w:rFonts w:ascii="Meiryo UI" w:hAnsi="Meiryo UI"/>
          <w:color w:val="2E74B5"/>
        </w:rPr>
        <w:t>4-2. DCFモデル：3ケース別FCF予測</w:t>
      </w:r>
    </w:p>
    <w:p/>
    <w:p>
      <w:pPr>
        <w:pStyle w:val="Heading3"/>
      </w:pPr>
      <w:r>
        <w:rPr>
          <w:rFonts w:ascii="Meiryo UI" w:hAnsi="Meiryo UI"/>
          <w:color w:val="2E74B5"/>
        </w:rPr>
        <w:t>基本シナリオ（ベースケース：HSC1年遅延想定）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EBITDA率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EBITDA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D&amp;A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EBIT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税引後EBIT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+D&amp;A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-CapEx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</w:t>
            </w:r>
          </w:p>
        </w:tc>
      </w:tr>
      <w:tr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FY26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¥2,200億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9.5%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¥209億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¥120億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¥89億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¥64億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¥184億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¥110億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¥74億</w:t>
            </w:r>
          </w:p>
        </w:tc>
      </w:tr>
      <w:tr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FY27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¥2,400億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11.0%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¥264億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¥125億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¥139億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¥100億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¥225億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¥120億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¥105億</w:t>
            </w:r>
          </w:p>
        </w:tc>
      </w:tr>
      <w:tr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FY28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¥2,650億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12.5%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¥331億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¥130億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¥201億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¥145億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¥275億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¥125億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¥150億</w:t>
            </w:r>
          </w:p>
        </w:tc>
      </w:tr>
      <w:tr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FY29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¥2,850億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13.0%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¥371億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¥135億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¥236億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¥170億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¥305億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¥120億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¥185億</w:t>
            </w:r>
          </w:p>
        </w:tc>
      </w:tr>
      <w:tr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FY30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¥3,000億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13.5%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¥405億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¥140億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¥265億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¥191億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¥331億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¥115億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¥216億</w:t>
            </w:r>
          </w:p>
        </w:tc>
      </w:tr>
      <w:tr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永続成長率g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</w:tr>
    </w:tbl>
    <w:p/>
    <w:p>
      <w:r>
        <w:rPr>
          <w:rFonts w:ascii="Meiryo UI" w:hAnsi="Meiryo UI"/>
          <w:sz w:val="20"/>
        </w:rPr>
        <w:t>DCF計算（基本シナリオ）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割引率：WACC = 6.6%</w:t>
        <w:br/>
        <w:t>永続成長率：g = 2.0%</w:t>
        <w:br/>
        <w:br/>
        <w:t>各年FCFのPV：</w:t>
        <w:br/>
        <w:t>FY26：¥74億 ÷ 1.066¹ = ¥69.4億</w:t>
        <w:br/>
        <w:t>FY27：¥105億 ÷ 1.066² = ¥92.4億</w:t>
        <w:br/>
        <w:t>FY28：¥150億 ÷ 1.066³ = ¥123.5億</w:t>
        <w:br/>
        <w:t>FY29：¥185億 ÷ 1.066⁴ = ¥142.5億</w:t>
        <w:br/>
        <w:t>FY30：¥216億 ÷ 1.066⁵ = ¥155.8億</w:t>
        <w:br/>
        <w:br/>
        <w:t>PV合計（明示期間）：¥583.6億</w:t>
        <w:br/>
        <w:br/>
        <w:t>継続価値（ターミナルバリュー）：</w:t>
        <w:br/>
        <w:t>TV = FCF(FY30) × (1+g) / (WACC - g)</w:t>
        <w:br/>
        <w:t xml:space="preserve">   = ¥216億 × 1.02 / (0.066 - 0.02)</w:t>
        <w:br/>
        <w:t xml:space="preserve">   = ¥220.3億 / 0.046</w:t>
        <w:br/>
        <w:t xml:space="preserve">   = ¥4,789億</w:t>
        <w:br/>
        <w:br/>
        <w:t>TV現在価値：¥4,789億 ÷ 1.066⁵ = ¥3,456億</w:t>
        <w:br/>
        <w:br/>
        <w:t>企業価値（EV）：¥583.6億 + ¥3,456億 = ¥4,040億</w:t>
        <w:br/>
        <w:br/>
        <w:t>ネット負債（有利子負債¥600億 - 現預金¥200億）= ¥400億</w:t>
        <w:br/>
        <w:t>株式価値：¥4,040億 - ¥400億 = ¥3,640億</w:t>
        <w:br/>
        <w:br/>
        <w:t>理論株価 = ¥3,640億 ÷ 57百万株 = 約¥6,386/株</w:t>
      </w:r>
    </w:p>
    <w:p/>
    <w:p>
      <w:r>
        <w:rPr>
          <w:rFonts w:ascii="Meiryo UI" w:hAnsi="Meiryo UI"/>
          <w:sz w:val="20"/>
        </w:rPr>
        <w:t>&gt; ⚠️ 注意：DCFは前提感応度が高い。特にTerminal Valueへの依存度が85%以上と非常に高い。下記の感応度分析を参照。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5. 理論株価と投資判断</w:t>
      </w:r>
    </w:p>
    <w:p/>
    <w:p>
      <w:pPr>
        <w:pStyle w:val="Heading2"/>
      </w:pPr>
      <w:r>
        <w:rPr>
          <w:rFonts w:ascii="Meiryo UI" w:hAnsi="Meiryo UI"/>
          <w:color w:val="2E74B5"/>
        </w:rPr>
        <w:t>5-1. 3ケース別 理論株価サマリー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現在株価比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強気（坂口ANシナリオ）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HSC計画通り寄与、純利益FY28¥335億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¥8,200〜9,500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+193〜240%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強い買い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基本（ベースケース）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HSC1年遅延、FY28純利益¥200〜250億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¥5,500〜7,000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+97〜150%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買い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弱気（保守）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HSC2年遅延＋EV加速、FY28純利益¥100億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¥2,200〜3,000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▲7〜+7%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中立〜中立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ストレス（最悪）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EV急加速＋HSC失敗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¥800〜1,500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▲46〜71%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強い売り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5-2. 安全域（Margin of Safety）の考慮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NAVベース下値サポート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¥1,960〜2,074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弱気シナリオ下値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¥2,200〜3,000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実質的な安全域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現在株価¥2,795 vs 下値¥2,200 → 安全マージン約21%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推奨エントリーバッファ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最低30%の安全域確保 → ¥1,960〜2,100が理想エントリー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5-3.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━━━━━━━━━━━━━━━━━━━━━━━━━━━━━━━━━━━━━━━━</w:t>
        <w:br/>
        <w:t xml:space="preserve">  【深井 投資判断】</w:t>
        <w:br/>
        <w:t xml:space="preserve">  </w:t>
        <w:br/>
        <w:t xml:space="preserve">  現在株価 ¥2,795 においては：</w:t>
        <w:br/>
        <w:t xml:space="preserve">  </w:t>
        <w:br/>
        <w:t xml:space="preserve">  ⛔ 新規買い：見送り（HOLD / 中立）</w:t>
        <w:br/>
        <w:t xml:space="preserve">  </w:t>
        <w:br/>
        <w:t xml:space="preserve">  理由：</w:t>
        <w:br/>
        <w:t xml:space="preserve">  1. PER20倍は現状ROE2.4%に対して明確に割高</w:t>
        <w:br/>
        <w:t xml:space="preserve">  2. HSC寄与遅延の確率30〜40%（過去実績から）</w:t>
        <w:br/>
        <w:t xml:space="preserve">  3. 競合対比でバリュエーションプレミアムの正当化根拠が弱い</w:t>
        <w:br/>
        <w:t xml:space="preserve">  4. 安全域（MoS）が不十分（理想の30%安全域に達していない）</w:t>
        <w:br/>
        <w:t xml:space="preserve">  </w:t>
        <w:br/>
        <w:t xml:space="preserve">  ✅ 打診買い条件：¥2,400〜2,500への調整</w:t>
        <w:br/>
        <w:t xml:space="preserve">  ✅ 本格買い条件：¥2,200〜2,400 かつ決算でHSC進捗確認</w:t>
        <w:br/>
        <w:t xml:space="preserve">  </w:t>
        <w:br/>
        <w:t xml:space="preserve">  ターゲット株価（ベース、12ヶ月）：¥3,600〜4,200</w:t>
        <w:br/>
        <w:t xml:space="preserve">  TP（みずほ引下後）：¥3,900（参照値）</w:t>
        <w:br/>
        <w:t>━━━━━━━━━━━━━━━━━━━━━━━━━━━━━━━━━━━━━━━━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6. メインシナリオ vs リスクシナリオ</w:t>
      </w:r>
    </w:p>
    <w:p/>
    <w:p>
      <w:pPr>
        <w:pStyle w:val="Heading2"/>
      </w:pPr>
      <w:r>
        <w:rPr>
          <w:rFonts w:ascii="Meiryo UI" w:hAnsi="Meiryo UI"/>
          <w:color w:val="2E74B5"/>
        </w:rPr>
        <w:t>強気シナリオ（確率：20%）</w:t>
      </w:r>
    </w:p>
    <w:p/>
    <w:p>
      <w:r>
        <w:rPr>
          <w:rFonts w:ascii="Meiryo UI" w:hAnsi="Meiryo UI"/>
          <w:sz w:val="20"/>
        </w:rPr>
        <w:t>前提条件</w:t>
      </w:r>
    </w:p>
    <w:p>
      <w:pPr>
        <w:pStyle w:val="ListBullet"/>
      </w:pPr>
      <w:r>
        <w:rPr>
          <w:rFonts w:ascii="Meiryo UI" w:hAnsi="Meiryo UI"/>
          <w:sz w:val="20"/>
        </w:rPr>
        <w:t>HSCがFY27/3期から計画通り黒字化</w:t>
      </w:r>
    </w:p>
    <w:p>
      <w:pPr>
        <w:pStyle w:val="ListBullet"/>
      </w:pPr>
      <w:r>
        <w:rPr>
          <w:rFonts w:ascii="Meiryo UI" w:hAnsi="Meiryo UI"/>
          <w:sz w:val="20"/>
        </w:rPr>
        <w:t>純利益：FY27¥245億 → FY28¥335億（坂口ANシナリオ実現）</w:t>
      </w:r>
    </w:p>
    <w:p>
      <w:pPr>
        <w:pStyle w:val="ListBullet"/>
      </w:pPr>
      <w:r>
        <w:rPr>
          <w:rFonts w:ascii="Meiryo UI" w:hAnsi="Meiryo UI"/>
          <w:sz w:val="20"/>
        </w:rPr>
        <w:t>インド二輪市場が年率10%成長継続</w:t>
      </w:r>
    </w:p>
    <w:p>
      <w:pPr>
        <w:pStyle w:val="ListBullet"/>
      </w:pPr>
      <w:r>
        <w:rPr>
          <w:rFonts w:ascii="Meiryo UI" w:hAnsi="Meiryo UI"/>
          <w:sz w:val="20"/>
        </w:rPr>
        <w:t>円安水準（USD/JPY145〜150円）維持</w:t>
      </w:r>
    </w:p>
    <w:p/>
    <w:p>
      <w:r>
        <w:rPr>
          <w:rFonts w:ascii="Meiryo UI" w:hAnsi="Meiryo UI"/>
          <w:sz w:val="20"/>
        </w:rPr>
        <w:t>株価推移シナリオ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FY26/3期Q2決算（2026年11月）：HSC進捗良好 → ¥3,200〜3,500</w:t>
        <w:br/>
        <w:t>FY27/3期Q1決算（2027年8月）：HSC黒字化確認 → ¥4,000〜4,500</w:t>
        <w:br/>
        <w:t>FY28/3期通期（2028年5月）：¥335億達成 → ¥5,500〜6,000</w:t>
      </w:r>
    </w:p>
    <w:p/>
    <w:p>
      <w:pPr>
        <w:pStyle w:val="Heading2"/>
      </w:pPr>
      <w:r>
        <w:rPr>
          <w:rFonts w:ascii="Meiryo UI" w:hAnsi="Meiryo UI"/>
          <w:color w:val="2E74B5"/>
        </w:rPr>
        <w:t>基本シナリオ（確率：50%）</w:t>
      </w:r>
    </w:p>
    <w:p/>
    <w:p>
      <w:r>
        <w:rPr>
          <w:rFonts w:ascii="Meiryo UI" w:hAnsi="Meiryo UI"/>
          <w:sz w:val="20"/>
        </w:rPr>
        <w:t>前提条件</w:t>
      </w:r>
    </w:p>
    <w:p>
      <w:pPr>
        <w:pStyle w:val="ListBullet"/>
      </w:pPr>
      <w:r>
        <w:rPr>
          <w:rFonts w:ascii="Meiryo UI" w:hAnsi="Meiryo UI"/>
          <w:sz w:val="20"/>
        </w:rPr>
        <w:t>HSCは1年遅延（FY28/3期から本格寄与）</w:t>
      </w:r>
    </w:p>
    <w:p>
      <w:pPr>
        <w:pStyle w:val="ListBullet"/>
      </w:pPr>
      <w:r>
        <w:rPr>
          <w:rFonts w:ascii="Meiryo UI" w:hAnsi="Meiryo UI"/>
          <w:sz w:val="20"/>
        </w:rPr>
        <w:t>純利益：FY27¥100〜130億 → FY28¥200〜250億</w:t>
      </w:r>
    </w:p>
    <w:p>
      <w:pPr>
        <w:pStyle w:val="ListBullet"/>
      </w:pPr>
      <w:r>
        <w:rPr>
          <w:rFonts w:ascii="Meiryo UI" w:hAnsi="Meiryo UI"/>
          <w:sz w:val="20"/>
        </w:rPr>
        <w:t>自動車部品は微成長（年率3〜5%増収）</w:t>
      </w:r>
    </w:p>
    <w:p>
      <w:pPr>
        <w:pStyle w:val="ListBullet"/>
      </w:pPr>
      <w:r>
        <w:rPr>
          <w:rFonts w:ascii="Meiryo UI" w:hAnsi="Meiryo UI"/>
          <w:sz w:val="20"/>
        </w:rPr>
        <w:t>為替：USD/JPY135〜145円レンジ</w:t>
      </w:r>
    </w:p>
    <w:p/>
    <w:p>
      <w:r>
        <w:rPr>
          <w:rFonts w:ascii="Meiryo UI" w:hAnsi="Meiryo UI"/>
          <w:sz w:val="20"/>
        </w:rPr>
        <w:t>株価推移シナリオ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現在（2026年4月）：¥2,795（HSC期待先行の現状維持）</w:t>
        <w:br/>
        <w:t>FY26/3期Q2（2026年11月）：¥2,400〜2,800（HSC遅延示唆で一時調整）</w:t>
        <w:br/>
        <w:t>FY27/3期通期（2027年5月）：¥3,000〜3,500（軌道修正後の回復）</w:t>
        <w:br/>
        <w:t>FY28/3期（2028年5月）：¥4,000〜5,000（本格成長確認）</w:t>
      </w:r>
    </w:p>
    <w:p/>
    <w:p>
      <w:pPr>
        <w:pStyle w:val="Heading2"/>
      </w:pPr>
      <w:r>
        <w:rPr>
          <w:rFonts w:ascii="Meiryo UI" w:hAnsi="Meiryo UI"/>
          <w:color w:val="2E74B5"/>
        </w:rPr>
        <w:t>弱気シナリオ（確率：30%）</w:t>
      </w:r>
    </w:p>
    <w:p/>
    <w:p>
      <w:r>
        <w:rPr>
          <w:rFonts w:ascii="Meiryo UI" w:hAnsi="Meiryo UI"/>
          <w:sz w:val="20"/>
        </w:rPr>
        <w:t>前提条件</w:t>
      </w:r>
    </w:p>
    <w:p>
      <w:pPr>
        <w:pStyle w:val="ListBullet"/>
      </w:pPr>
      <w:r>
        <w:rPr>
          <w:rFonts w:ascii="Meiryo UI" w:hAnsi="Meiryo UI"/>
          <w:sz w:val="20"/>
        </w:rPr>
        <w:t>HSCが2年遅延（FY29/3期まで持ち越し）</w:t>
      </w:r>
    </w:p>
    <w:p>
      <w:pPr>
        <w:pStyle w:val="ListBullet"/>
      </w:pPr>
      <w:r>
        <w:rPr>
          <w:rFonts w:ascii="Meiryo UI" w:hAnsi="Meiryo UI"/>
          <w:sz w:val="20"/>
        </w:rPr>
        <w:t>EV化加速でカムシャフト需要が計画比20%減</w:t>
      </w:r>
    </w:p>
    <w:p>
      <w:pPr>
        <w:pStyle w:val="ListBullet"/>
      </w:pPr>
      <w:r>
        <w:rPr>
          <w:rFonts w:ascii="Meiryo UI" w:hAnsi="Meiryo UI"/>
          <w:sz w:val="20"/>
        </w:rPr>
        <w:t>円高進行（USD/JPY120〜130円）</w:t>
      </w:r>
    </w:p>
    <w:p>
      <w:pPr>
        <w:pStyle w:val="ListBullet"/>
      </w:pPr>
      <w:r>
        <w:rPr>
          <w:rFonts w:ascii="Meiryo UI" w:hAnsi="Meiryo UI"/>
          <w:sz w:val="20"/>
        </w:rPr>
        <w:t>中国市場の減速</w:t>
      </w:r>
    </w:p>
    <w:p/>
    <w:p>
      <w:r>
        <w:rPr>
          <w:rFonts w:ascii="Meiryo UI" w:hAnsi="Meiryo UI"/>
          <w:sz w:val="20"/>
        </w:rPr>
        <w:t>株価推移シナリオ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FY26/3期Q2（2026年11月）：¥2,000〜2,400（HSC遅延＋業績下方修正）</w:t>
        <w:br/>
        <w:t>FY27/3期（2027年5月）：¥1,800〜2,200（失望売り継続）</w:t>
        <w:br/>
        <w:t>FY28/3期（2028年5月）：¥2,000〜2,800（底打ち・割安感で買い戻し）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7. 浅井速報との統合評価</w:t>
      </w:r>
    </w:p>
    <w:p/>
    <w:p>
      <w:pPr>
        <w:pStyle w:val="Heading2"/>
      </w:pPr>
      <w:r>
        <w:rPr>
          <w:rFonts w:ascii="Meiryo UI" w:hAnsi="Meiryo UI"/>
          <w:color w:val="2E74B5"/>
        </w:rPr>
        <w:t>浅井スコア vs 深井分析の比較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浅井スコア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深井分析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乖離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総合判断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+72（BUY条件付き）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HOLD（見送り）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ギャップあり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HSCの評価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「FY27から寄与」をベースに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「FY28から寄与」を採用（遅延確率30〜40%）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保守的に修正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停戦恩恵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ポジティブ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軽微（¥35〜80/株）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浅井が楽観的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EV化リスク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注意要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両面対応可能でリスク限定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概ね一致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期待先行判定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「期待先行かどうかの判定が最重要」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期待先行 ＝ YES と判定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明確化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センチメントと本源的価値のギャップ分析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【センチメント面】</w:t>
        <w:br/>
        <w:t>- みずほBuy継続（TP¥3,900）でポジティブムード</w:t>
        <w:br/>
        <w:t>- 停戦確定でリスクオフ緩和</w:t>
        <w:br/>
        <w:t>- 浅井スコア+72と強め</w:t>
        <w:br/>
        <w:br/>
        <w:t>【本源的価値（ファンダメンタル）面】</w:t>
        <w:br/>
        <w:t>- 現状ROE2.4%は低い（割高感の根拠）</w:t>
        <w:br/>
        <w:t>- DCFベースケースでは理論株価¥5,500〜7,000（長期では上昇余地大）</w:t>
        <w:br/>
        <w:t>- しかし短期（12ヶ月）での株価カタリストはHSCの進捗次第</w:t>
        <w:br/>
        <w:br/>
        <w:t>【ギャップの正体】</w:t>
        <w:br/>
        <w:t>- 市場は「HSC + EV対応」の長期成長を「現在のROE2.4%」では説明できない</w:t>
        <w:br/>
        <w:t xml:space="preserve">  PER20倍のプレミアム分を買っている</w:t>
        <w:br/>
        <w:t>- 短期的にはセンチメント &gt; ファンダメンタルの状態（期待先行）</w:t>
        <w:br/>
        <w:t>- 12〜24ヶ月でファンダメンタルが追いつくかどうかが勝負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8. 社長への推奨アクション</w:t>
      </w:r>
    </w:p>
    <w:p/>
    <w:p>
      <w:pPr>
        <w:pStyle w:val="Heading2"/>
      </w:pPr>
      <w:r>
        <w:rPr>
          <w:rFonts w:ascii="Meiryo UI" w:hAnsi="Meiryo UI"/>
          <w:color w:val="2E74B5"/>
        </w:rPr>
        <w:t>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【フェーズ1：ウォッチング（現在〜2026年9月）】</w:t>
        <w:br/>
        <w:t xml:space="preserve">  アクション：買わない。観察のみ。</w:t>
        <w:br/>
        <w:t xml:space="preserve">  トリガー：株価が¥2,400以下に調整した場合、打診買い検討</w:t>
        <w:br/>
        <w:t xml:space="preserve">  ポジションサイズ：ポートフォリオの1〜2%（小）</w:t>
        <w:br/>
        <w:br/>
        <w:t>【フェーズ2：打診買い（株価¥2,400〜2,500 or FY26Q2決算後）】</w:t>
        <w:br/>
        <w:t xml:space="preserve">  条件：</w:t>
        <w:br/>
        <w:t xml:space="preserve">  ① HSCの受注獲得・量産体制の進捗が確認できること</w:t>
        <w:br/>
        <w:t xml:space="preserve">  ② ROEが3%以上への改善軌道を確認</w:t>
        <w:br/>
        <w:t xml:space="preserve">  ③ 会社通期予想に下方修正なし</w:t>
        <w:br/>
        <w:t xml:space="preserve">  エントリー価格帯：¥2,400〜2,500</w:t>
        <w:br/>
        <w:t xml:space="preserve">  ポジションサイズ：ポートフォリオの2〜3%</w:t>
        <w:br/>
        <w:t xml:space="preserve">  損切りライン：¥2,100（▲12〜16%）</w:t>
        <w:br/>
        <w:br/>
        <w:t>【フェーズ3：本格買い（¥2,200〜2,400 / FY27Q1黒字化確認後）】</w:t>
        <w:br/>
        <w:t xml:space="preserve">  条件：</w:t>
        <w:br/>
        <w:t xml:space="preserve">  ① HSCが黒字化軌道入りを決算で確認</w:t>
        <w:br/>
        <w:t xml:space="preserve">  ② FY27通期予想が¥150億以上の純利益ガイダンス</w:t>
        <w:br/>
        <w:t xml:space="preserve">  ③ 競合比PERが12倍以下に是正されている</w:t>
        <w:br/>
        <w:t xml:space="preserve">  エントリー価格帯：¥2,200〜2,400</w:t>
        <w:br/>
        <w:t xml:space="preserve">  ポジションサイズ：ポートフォリオの5〜7%</w:t>
        <w:br/>
        <w:t xml:space="preserve">  利食い目標：¥3,500〜4,200（TP）</w:t>
        <w:br/>
        <w:t xml:space="preserve">  損切りライン：¥1,900（▲14〜20%）</w:t>
      </w:r>
    </w:p>
    <w:p/>
    <w:p>
      <w:pPr>
        <w:pStyle w:val="Heading2"/>
      </w:pPr>
      <w:r>
        <w:rPr>
          <w:rFonts w:ascii="Meiryo UI" w:hAnsi="Meiryo UI"/>
          <w:color w:val="2E74B5"/>
        </w:rPr>
        <w:t>時間軸と期待リターン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フェーズ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時間軸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期待リターン（ベースケース）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フェーズ2（打診）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6〜12ヶ月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+25〜40%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フェーズ3（本格）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12〜24ヶ月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+45〜75%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強気フル（FY28達成）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36ヶ月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+100〜150%</w:t>
            </w:r>
          </w:p>
        </w:tc>
      </w:tr>
    </w:tbl>
    <w:p/>
    <w:p>
      <w:pPr>
        <w:pStyle w:val="Heading2"/>
      </w:pPr>
      <w:r>
        <w:rPr>
          <w:rFonts w:ascii="Meiryo UI" w:hAnsi="Meiryo UI"/>
          <w:color w:val="2E74B5"/>
        </w:rPr>
        <w:t>社長への一言</w:t>
      </w:r>
    </w:p>
    <w:p/>
    <w:p>
      <w:r>
        <w:rPr>
          <w:rFonts w:ascii="Meiryo UI" w:hAnsi="Meiryo UI"/>
          <w:sz w:val="20"/>
        </w:rPr>
        <w:t>&gt; 「武蔵精密は"優良な期待先行銘柄"であり、"今すぐ買える水準ではない"。ただし¥2,200〜2,400での仕込みを狙う価値はある。HSCの進捗確認が絶対条件。現在の¥2,795でポジションを取るには、HSCがFY27に予定通り利益貢献するという賭けに乗ることを意味する。その確率は60〜70%と見ており、リスクリワード比は中立。焦らず決算で証拠を確認してから動くべき。インド二輪という確実な収益源があることは長期的な安心材料。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9. 金利感応度分析（Sensitivity Analysis）</w:t>
      </w:r>
    </w:p>
    <w:p/>
    <w:p>
      <w:pPr>
        <w:pStyle w:val="Heading2"/>
      </w:pPr>
      <w:r>
        <w:rPr>
          <w:rFonts w:ascii="Meiryo UI" w:hAnsi="Meiryo UI"/>
          <w:color w:val="2E74B5"/>
        </w:rPr>
        <w:t>9-1. Rf変動別 理論株価感応度テーブル（基本シナリオ）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TV計算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理論株価(JPY)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Rf▼1.00%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1.429%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7.75%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5.57%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¥216億×1.02/(0.0557-0.02)=¥6,181億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¥8,600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+208%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Rf▼0.50%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1.929%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8.25%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6.08%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¥216億×1.02/0.0408=¥5,400億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¥7,200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+158%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Rf▼0.25%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2.179%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8.50%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6.32%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¥216億×1.02/0.0432=¥5,100億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¥6,700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+140%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ベース（現状）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2.429%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8.75%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6.60%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¥216億×1.02/0.046=¥4,789億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¥6,386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+128%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Rf▲0.25%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2.679%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9.00%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6.85%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¥216億×1.02/0.0485=¥4,547億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¥5,980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+114%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Rf▲0.50%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2.929%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9.25%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7.10%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¥216億×1.02/0.051=¥4,321億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¥5,620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+101%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Rf▲1.00%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3.429%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9.75%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7.60%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¥216億×1.02/0.056=¥3,934億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¥5,020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+80%</w:t>
            </w:r>
          </w:p>
        </w:tc>
      </w:tr>
    </w:tbl>
    <w:p/>
    <w:p>
      <w:r>
        <w:rPr>
          <w:rFonts w:ascii="Meiryo UI" w:hAnsi="Meiryo UI"/>
          <w:sz w:val="20"/>
        </w:rPr>
        <w:t>&gt; 計算前提：β=1.15、ERP=5.5%、g=2.0%固定。FCF5年分PV≒¥584億は全ケース共通。発行済株式57M株。ネット有利子負債¥400億控除済み。</w:t>
      </w:r>
    </w:p>
    <w:p/>
    <w:p>
      <w:pPr>
        <w:pStyle w:val="Heading2"/>
      </w:pPr>
      <w:r>
        <w:rPr>
          <w:rFonts w:ascii="Meiryo UI" w:hAnsi="Meiryo UI"/>
          <w:color w:val="2E74B5"/>
        </w:rPr>
        <w:t>9-2. WACC × 永続成長率(g) クロス感応度（基本シナリオ：理論株価JPY）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 \ g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g=1.0%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g=1.5%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g=2.0%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g=2.5%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g=3.0%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¥6,800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¥7,600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¥8,700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¥10,400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¥13,200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¥5,700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¥6,200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¥6,900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¥7,900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¥9,400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6.6%（ベース）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¥4,900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¥5,500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¥6,386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¥7,100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¥8,200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¥4,300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¥4,700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¥5,200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¥5,800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¥6,600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¥3,700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¥4,400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¥4,800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¥5,400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¥3,300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¥3,600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¥3,900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¥4,300</w:t>
            </w:r>
          </w:p>
        </w:tc>
      </w:tr>
    </w:tbl>
    <w:p/>
    <w:p>
      <w:r>
        <w:rPr>
          <w:rFonts w:ascii="Meiryo UI" w:hAnsi="Meiryo UI"/>
          <w:sz w:val="20"/>
        </w:rPr>
        <w:t>&gt; 現在株価¥2,795を下回るのは：WACC9%以上 かつ g=1%以下の組み合わせ（可能性は低い）</w:t>
      </w:r>
    </w:p>
    <w:p/>
    <w:p>
      <w:pPr>
        <w:pStyle w:val="Heading2"/>
      </w:pPr>
      <w:r>
        <w:rPr>
          <w:rFonts w:ascii="Meiryo UI" w:hAnsi="Meiryo UI"/>
          <w:color w:val="2E74B5"/>
        </w:rPr>
        <w:t>9-3. 感応度分析の主要知見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【金利上昇リスク】</w:t>
        <w:br/>
        <w:t>- JGB10Y が1%上昇（Rf 2.429% → 3.429%）しても理論株価は¥5,020</w:t>
        <w:br/>
        <w:t xml:space="preserve">  → 現在株価¥2,795に対し依然+80%のアップサイド（基本シナリオ前提）</w:t>
        <w:br/>
        <w:t xml:space="preserve">  </w:t>
        <w:br/>
        <w:t>【DCFの構造的注意点】</w:t>
        <w:br/>
        <w:t>- TerminalValueへの依存度：約85%</w:t>
        <w:br/>
        <w:t xml:space="preserve">  → 永続成長率gの設定が最大の不確実性</w:t>
        <w:br/>
        <w:t xml:space="preserve">  → g=1%に下げても理論株価¥4,900（+75%）</w:t>
        <w:br/>
        <w:t xml:space="preserve">  </w:t>
        <w:br/>
        <w:t>【現在株価¥2,795の意味】</w:t>
        <w:br/>
        <w:t>- DCFベースではWACC9〜10%・g=-1〜0%を前提とした場合の水準</w:t>
        <w:br/>
        <w:t>- 言い換えると「市場は10%超のリスクプレミアムを武蔵精密に要求している」</w:t>
        <w:br/>
        <w:t>- これはHSC遅延・EV化リスクを相当程度折り込んだ市場評価</w:t>
        <w:br/>
        <w:t>- ただしROE2.4%の低さが恒常的であれば、この割引率は妥当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レポートサマリー（エグゼクティブサマリー）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銘柄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武蔵精密工業（7220.T）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¥2,795（2026-04-08 08:25 JST）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HOLD（見送り）→ 条件付きでBUYへ格上げ可能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理論株価（ベース）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¥5,500〜7,000（DCFベースケース・12〜24ヶ月）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12ヶ月TP（保守）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¥3,400〜4,200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下値リスク（弱気）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¥2,000〜2,400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期待先行判定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YES（HSC成長を50〜60%織り込み済み）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エントリー推奨価格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¥2,200〜2,500（打診買い〜本格買い）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損切りライン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¥2,100〜1,900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最重要カタリスト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FY26/3期Q2決算（2026年11月）でのHSC進捗確認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Rf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2.429%（JGB10Y指定値）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6.60%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分析担当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深井（竹村トレードカンパニー）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本レポートは竹村トレードカンパニー内部資料であり、投資推奨を保証するものではありません。財務指標はすべて2026-04-08 08:25 JSTにリアルタイム取得した値を使用しています。DCFモデルの推計値は前提条件に依存しており、実際の業績・株価と乖離する可能性があります。</w:t>
      </w:r>
    </w:p>
    <w:p/>
    <w:p>
      <w:r>
        <w:rPr>
          <w:rFonts w:ascii="Meiryo UI" w:hAnsi="Meiryo UI"/>
          <w:sz w:val="20"/>
        </w:rPr>
        <w:t>深井 / 竹村トレードカンパニー / 2026-04-08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2.429%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日本10年国債（JGB10Y）2.429%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2026-04-08 08:25 JST（財務省日次 R8.4.6）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7220_武蔵精密工業_BUY_DeepResearch_20260408.md を出力しました。</w:t>
      </w:r>
    </w:p>
    <w:p>
      <w:r>
        <w:rPr>
          <w:rFonts w:ascii="Meiryo UI" w:hAnsi="Meiryo UI"/>
          <w:sz w:val="20"/>
        </w:rPr>
        <w:t>浅井スコア +0 の銘柄 [7220]武蔵精密工業 についてDeepResearch完了。</w:t>
      </w:r>
    </w:p>
    <w:p>
      <w:r>
        <w:rPr>
          <w:rFonts w:ascii="Meiryo UI" w:hAnsi="Meiryo UI"/>
          <w:sz w:val="20"/>
        </w:rPr>
        <w:t>使用Rf: 2.429%（取得: 2026-04-08 08:25 JST（財務省日次 R8.4.6））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