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7224 新明和工業 — Deep Research（改訂版）</w:t>
      </w:r>
    </w:p>
    <w:p/>
    <w:p/>
    <w:p>
      <w:pPr>
        <w:jc w:val="center"/>
      </w:pPr>
      <w:r>
        <w:rPr>
          <w:rFonts w:ascii="Meiryo UI" w:hAnsi="Meiryo UI"/>
          <w:sz w:val="24"/>
        </w:rPr>
        <w:t>アナリスト：深井</w:t>
      </w:r>
    </w:p>
    <w:p>
      <w:pPr>
        <w:jc w:val="center"/>
      </w:pPr>
      <w:r>
        <w:rPr>
          <w:rFonts w:ascii="Meiryo UI" w:hAnsi="Meiryo UI"/>
          <w:sz w:val="24"/>
        </w:rPr>
        <w:t>分析日：2026年04月21日</w:t>
      </w:r>
    </w:p>
    <w:p>
      <w:r>
        <w:br w:type="page"/>
      </w:r>
    </w:p>
    <w:p>
      <w:pPr>
        <w:pStyle w:val="Heading1"/>
      </w:pPr>
      <w:r>
        <w:rPr>
          <w:rFonts w:ascii="Meiryo UI" w:hAnsi="Meiryo UI"/>
          <w:color w:val="1F3864"/>
        </w:rPr>
        <w:t>7224 新明和工業 — Deep Research（改訂版）</w:t>
      </w:r>
    </w:p>
    <w:p>
      <w:r>
        <w:rPr>
          <w:rFonts w:ascii="Meiryo UI" w:hAnsi="Meiryo UI"/>
          <w:sz w:val="20"/>
        </w:rPr>
        <w:t>作成日：2026-04-21　担当：深井　Rev.2（Beta=1.2に訂正、BUY→SELL判断変更）</w:t>
      </w:r>
    </w:p>
    <w:p/>
    <w:p>
      <w:r>
        <w:t>──────────────────────────────────────────────────</w:t>
      </w:r>
    </w:p>
    <w:p/>
    <w:p>
      <w:pPr>
        <w:pStyle w:val="Heading2"/>
      </w:pPr>
      <w:r>
        <w:rPr>
          <w:rFonts w:ascii="Meiryo UI" w:hAnsi="Meiryo UI"/>
          <w:color w:val="2E74B5"/>
        </w:rPr>
        <w:t>▼ 冒頭10秒サマリー（結論ファースト）</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投資判断</w:t>
            </w:r>
          </w:p>
        </w:tc>
        <w:tc>
          <w:tcPr>
            <w:tcW w:type="dxa" w:w="4703"/>
          </w:tcPr>
          <w:p>
            <w:r>
              <w:rPr>
                <w:rFonts w:ascii="Meiryo UI" w:hAnsi="Meiryo UI"/>
                <w:sz w:val="18"/>
              </w:rPr>
              <w:t>SELL</w:t>
            </w:r>
          </w:p>
        </w:tc>
      </w:tr>
      <w:tr>
        <w:tc>
          <w:tcPr>
            <w:tcW w:type="dxa" w:w="4703"/>
            <w:shd w:val="clear" w:color="auto" w:fill="DDEBF7"/>
          </w:tcPr>
          <w:p>
            <w:r>
              <w:rPr>
                <w:rFonts w:ascii="Meiryo UI" w:hAnsi="Meiryo UI"/>
                <w:sz w:val="18"/>
              </w:rPr>
              <w:t>公正価値（FV）</w:t>
            </w:r>
          </w:p>
        </w:tc>
        <w:tc>
          <w:tcPr>
            <w:tcW w:type="dxa" w:w="4703"/>
            <w:shd w:val="clear" w:color="auto" w:fill="DDEBF7"/>
          </w:tcPr>
          <w:p>
            <w:r>
              <w:rPr>
                <w:rFonts w:ascii="Meiryo UI" w:hAnsi="Meiryo UI"/>
                <w:sz w:val="18"/>
              </w:rPr>
              <w:t>¥1,900（4手法ブレンド）</w:t>
            </w:r>
          </w:p>
        </w:tc>
      </w:tr>
      <w:tr>
        <w:tc>
          <w:tcPr>
            <w:tcW w:type="dxa" w:w="4703"/>
          </w:tcPr>
          <w:p>
            <w:r>
              <w:rPr>
                <w:rFonts w:ascii="Meiryo UI" w:hAnsi="Meiryo UI"/>
                <w:sz w:val="18"/>
              </w:rPr>
              <w:t>現在株価</w:t>
            </w:r>
          </w:p>
        </w:tc>
        <w:tc>
          <w:tcPr>
            <w:tcW w:type="dxa" w:w="4703"/>
          </w:tcPr>
          <w:p>
            <w:r>
              <w:rPr>
                <w:rFonts w:ascii="Meiryo UI" w:hAnsi="Meiryo UI"/>
                <w:sz w:val="18"/>
              </w:rPr>
              <w:t>¥2,451（2026-04-21終値）</w:t>
            </w:r>
          </w:p>
        </w:tc>
      </w:tr>
      <w:tr>
        <w:tc>
          <w:tcPr>
            <w:tcW w:type="dxa" w:w="4703"/>
            <w:shd w:val="clear" w:color="auto" w:fill="DDEBF7"/>
          </w:tcPr>
          <w:p>
            <w:r>
              <w:rPr>
                <w:rFonts w:ascii="Meiryo UI" w:hAnsi="Meiryo UI"/>
                <w:sz w:val="18"/>
              </w:rPr>
              <w:t>安全域（Downside）</w:t>
            </w:r>
          </w:p>
        </w:tc>
        <w:tc>
          <w:tcPr>
            <w:tcW w:type="dxa" w:w="4703"/>
            <w:shd w:val="clear" w:color="auto" w:fill="DDEBF7"/>
          </w:tcPr>
          <w:p>
            <w:r>
              <w:rPr>
                <w:rFonts w:ascii="Meiryo UI" w:hAnsi="Meiryo UI"/>
                <w:sz w:val="18"/>
              </w:rPr>
              <w:t>▲22.5%</w:t>
            </w:r>
          </w:p>
        </w:tc>
      </w:tr>
      <w:tr>
        <w:tc>
          <w:tcPr>
            <w:tcW w:type="dxa" w:w="4703"/>
          </w:tcPr>
          <w:p>
            <w:r>
              <w:rPr>
                <w:rFonts w:ascii="Meiryo UI" w:hAnsi="Meiryo UI"/>
                <w:sz w:val="18"/>
              </w:rPr>
              <w:t>推奨アクション</w:t>
            </w:r>
          </w:p>
        </w:tc>
        <w:tc>
          <w:tcPr>
            <w:tcW w:type="dxa" w:w="4703"/>
          </w:tcPr>
          <w:p>
            <w:r>
              <w:rPr>
                <w:rFonts w:ascii="Meiryo UI" w:hAnsi="Meiryo UI"/>
                <w:sz w:val="18"/>
              </w:rPr>
              <w:t>新規エントリー見送り。既存ポジションは¥2,200〜2,300で段階的にリデュース。防衛飛翔体¥20B達成が確認できるまで再評価不可</w:t>
            </w:r>
          </w:p>
        </w:tc>
      </w:tr>
    </w:tbl>
    <w:p/>
    <w:p>
      <w:pPr>
        <w:pStyle w:val="Heading3"/>
      </w:pPr>
      <w:r>
        <w:rPr>
          <w:rFonts w:ascii="Meiryo UI" w:hAnsi="Meiryo UI"/>
          <w:color w:val="2E74B5"/>
        </w:rPr>
        <w:t>3弾丸（Invest Thesis — SELL根拠）</w:t>
      </w:r>
    </w:p>
    <w:p>
      <w:pPr>
        <w:pStyle w:val="ListNumber"/>
      </w:pPr>
      <w:r>
        <w:rPr>
          <w:rFonts w:ascii="Meiryo UI" w:hAnsi="Meiryo UI"/>
          <w:sz w:val="20"/>
        </w:rPr>
        <w:t>Beta=1.2（社長確認）→ r=9.580%：現値は割高：割引率9.58%では、特装車（PBR/ROE Justified 1.059x）・SoTP（EV/EBIT多段階）・DDMの3手法合計でFV¥1,900。現値¥2,451から▲22.5%の下振れリスクが存在する</w:t>
      </w:r>
    </w:p>
    <w:p>
      <w:pPr>
        <w:pStyle w:val="ListNumber"/>
      </w:pPr>
      <w:r>
        <w:rPr>
          <w:rFonts w:ascii="Meiryo UI" w:hAnsi="Meiryo UI"/>
          <w:sz w:val="20"/>
        </w:rPr>
        <w:t>定性面の強み（飛翔体¥2B→¥20B、受注残14ヶ月）は本物だが現値で織込済み：P/Eで15x（ピア比較）、SoTPで防衛15x EV/EBITを採用しても尚割高。触媒が全て顕在化してBull case FV ¥2,800でも現値超えは限定的</w:t>
      </w:r>
    </w:p>
    <w:p>
      <w:pPr>
        <w:pStyle w:val="ListNumber"/>
      </w:pPr>
      <w:r>
        <w:rPr>
          <w:rFonts w:ascii="Meiryo UI" w:hAnsi="Meiryo UI"/>
          <w:sz w:val="20"/>
        </w:rPr>
        <w:t>株価テクニカル：本日+2.72%でRSI 40→52回復も、MA乖離+0.7%でほぼ中立：テクニカルに売りを急ぐ必要はないが、¥2,500〜2,600での戻り売りが合理的。RSI=52は過熱でも過売りでもなく、FVとの乖離がそのまま判断の根拠</w:t>
      </w:r>
    </w:p>
    <w:p/>
    <w:p>
      <w:pPr>
        <w:pStyle w:val="Heading3"/>
      </w:pPr>
      <w:r>
        <w:rPr>
          <w:rFonts w:ascii="Meiryo UI" w:hAnsi="Meiryo UI"/>
          <w:color w:val="2E74B5"/>
        </w:rPr>
        <w:t>1リスク（Upside Delta最大）</w:t>
      </w:r>
    </w:p>
    <w:p>
      <w:r>
        <w:rPr>
          <w:rFonts w:ascii="Meiryo UI" w:hAnsi="Meiryo UI"/>
          <w:sz w:val="20"/>
        </w:rPr>
        <w:t>防衛飛翔体の急加速とUS-2インド輸出成約：飛翔体¥20B達成（現在¥2B）が前倒し実現かつUS-2インド輸出（¥100B+）が成約した場合、SoTP防衛セグメントEV単独でも株主価値が大幅拡大。Bull case ¥2,800超が現実化。この場合のみBUY再検討余地あり。</w:t>
      </w:r>
    </w:p>
    <w:p/>
    <w:p>
      <w:r>
        <w:t>──────────────────────────────────────────────────</w:t>
      </w:r>
    </w:p>
    <w:p/>
    <w:p>
      <w:pPr>
        <w:pStyle w:val="Heading2"/>
      </w:pPr>
      <w:r>
        <w:rPr>
          <w:rFonts w:ascii="Meiryo UI" w:hAnsi="Meiryo UI"/>
          <w:color w:val="2E74B5"/>
        </w:rPr>
        <w:t>▼ 判断変更履歴</w:t>
      </w:r>
    </w:p>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2E74B5"/>
          </w:tcPr>
          <w:p>
            <w:r>
              <w:rPr>
                <w:rFonts w:ascii="Meiryo UI" w:hAnsi="Meiryo UI"/>
                <w:b/>
                <w:color w:val="FFFFFF"/>
                <w:sz w:val="18"/>
              </w:rPr>
              <w:t>版</w:t>
            </w:r>
          </w:p>
        </w:tc>
        <w:tc>
          <w:tcPr>
            <w:tcW w:type="dxa" w:w="1344"/>
            <w:shd w:val="clear" w:color="auto" w:fill="2E74B5"/>
          </w:tcPr>
          <w:p>
            <w:r>
              <w:rPr>
                <w:rFonts w:ascii="Meiryo UI" w:hAnsi="Meiryo UI"/>
                <w:b/>
                <w:color w:val="FFFFFF"/>
                <w:sz w:val="18"/>
              </w:rPr>
              <w:t>日時</w:t>
            </w:r>
          </w:p>
        </w:tc>
        <w:tc>
          <w:tcPr>
            <w:tcW w:type="dxa" w:w="1344"/>
            <w:shd w:val="clear" w:color="auto" w:fill="2E74B5"/>
          </w:tcPr>
          <w:p>
            <w:r>
              <w:rPr>
                <w:rFonts w:ascii="Meiryo UI" w:hAnsi="Meiryo UI"/>
                <w:b/>
                <w:color w:val="FFFFFF"/>
                <w:sz w:val="18"/>
              </w:rPr>
              <w:t>判断</w:t>
            </w:r>
          </w:p>
        </w:tc>
        <w:tc>
          <w:tcPr>
            <w:tcW w:type="dxa" w:w="1344"/>
            <w:shd w:val="clear" w:color="auto" w:fill="2E74B5"/>
          </w:tcPr>
          <w:p>
            <w:r>
              <w:rPr>
                <w:rFonts w:ascii="Meiryo UI" w:hAnsi="Meiryo UI"/>
                <w:b/>
                <w:color w:val="FFFFFF"/>
                <w:sz w:val="18"/>
              </w:rPr>
              <w:t>FV</w:t>
            </w:r>
          </w:p>
        </w:tc>
        <w:tc>
          <w:tcPr>
            <w:tcW w:type="dxa" w:w="1344"/>
            <w:shd w:val="clear" w:color="auto" w:fill="2E74B5"/>
          </w:tcPr>
          <w:p>
            <w:r>
              <w:rPr>
                <w:rFonts w:ascii="Meiryo UI" w:hAnsi="Meiryo UI"/>
                <w:b/>
                <w:color w:val="FFFFFF"/>
                <w:sz w:val="18"/>
              </w:rPr>
              <w:t>Beta</w:t>
            </w:r>
          </w:p>
        </w:tc>
        <w:tc>
          <w:tcPr>
            <w:tcW w:type="dxa" w:w="1344"/>
            <w:shd w:val="clear" w:color="auto" w:fill="2E74B5"/>
          </w:tcPr>
          <w:p>
            <w:r>
              <w:rPr>
                <w:rFonts w:ascii="Meiryo UI" w:hAnsi="Meiryo UI"/>
                <w:b/>
                <w:color w:val="FFFFFF"/>
                <w:sz w:val="18"/>
              </w:rPr>
              <w:t>r</w:t>
            </w:r>
          </w:p>
        </w:tc>
        <w:tc>
          <w:tcPr>
            <w:tcW w:type="dxa" w:w="1344"/>
            <w:shd w:val="clear" w:color="auto" w:fill="2E74B5"/>
          </w:tcPr>
          <w:p>
            <w:r>
              <w:rPr>
                <w:rFonts w:ascii="Meiryo UI" w:hAnsi="Meiryo UI"/>
                <w:b/>
                <w:color w:val="FFFFFF"/>
                <w:sz w:val="18"/>
              </w:rPr>
              <w:t>変更理由</w:t>
            </w:r>
          </w:p>
        </w:tc>
      </w:tr>
      <w:tr>
        <w:tc>
          <w:tcPr>
            <w:tcW w:type="dxa" w:w="1344"/>
          </w:tcPr>
          <w:p>
            <w:r>
              <w:rPr>
                <w:rFonts w:ascii="Meiryo UI" w:hAnsi="Meiryo UI"/>
                <w:sz w:val="18"/>
              </w:rPr>
              <w:t>Rev.1（初版）</w:t>
            </w:r>
          </w:p>
        </w:tc>
        <w:tc>
          <w:tcPr>
            <w:tcW w:type="dxa" w:w="1344"/>
          </w:tcPr>
          <w:p>
            <w:r>
              <w:rPr>
                <w:rFonts w:ascii="Meiryo UI" w:hAnsi="Meiryo UI"/>
                <w:sz w:val="18"/>
              </w:rPr>
              <w:t>2026-04-21 午前</w:t>
            </w:r>
          </w:p>
        </w:tc>
        <w:tc>
          <w:tcPr>
            <w:tcW w:type="dxa" w:w="1344"/>
          </w:tcPr>
          <w:p>
            <w:r>
              <w:rPr>
                <w:rFonts w:ascii="Meiryo UI" w:hAnsi="Meiryo UI"/>
                <w:sz w:val="18"/>
              </w:rPr>
              <w:t>BUY</w:t>
            </w:r>
          </w:p>
        </w:tc>
        <w:tc>
          <w:tcPr>
            <w:tcW w:type="dxa" w:w="1344"/>
          </w:tcPr>
          <w:p>
            <w:r>
              <w:rPr>
                <w:rFonts w:ascii="Meiryo UI" w:hAnsi="Meiryo UI"/>
                <w:sz w:val="18"/>
              </w:rPr>
              <w:t>¥2,700</w:t>
            </w:r>
          </w:p>
        </w:tc>
        <w:tc>
          <w:tcPr>
            <w:tcW w:type="dxa" w:w="1344"/>
          </w:tcPr>
          <w:p>
            <w:r>
              <w:rPr>
                <w:rFonts w:ascii="Meiryo UI" w:hAnsi="Meiryo UI"/>
                <w:sz w:val="18"/>
              </w:rPr>
              <w:t>0.415（yfinance）</w:t>
            </w:r>
          </w:p>
        </w:tc>
        <w:tc>
          <w:tcPr>
            <w:tcW w:type="dxa" w:w="1344"/>
          </w:tcPr>
          <w:p>
            <w:r>
              <w:rPr>
                <w:rFonts w:ascii="Meiryo UI" w:hAnsi="Meiryo UI"/>
                <w:sz w:val="18"/>
              </w:rPr>
              <w:t>4.870%</w:t>
            </w:r>
          </w:p>
        </w:tc>
        <w:tc>
          <w:tcPr>
            <w:tcW w:type="dxa" w:w="1344"/>
          </w:tcPr>
          <w:p>
            <w:r>
              <w:rPr>
                <w:rFonts w:ascii="Meiryo UI" w:hAnsi="Meiryo UI"/>
                <w:sz w:val="18"/>
              </w:rPr>
              <w:t>政府系売上60%でβ低い仮説</w:t>
            </w:r>
          </w:p>
        </w:tc>
      </w:tr>
      <w:tr>
        <w:tc>
          <w:tcPr>
            <w:tcW w:type="dxa" w:w="1344"/>
            <w:shd w:val="clear" w:color="auto" w:fill="DDEBF7"/>
          </w:tcPr>
          <w:p>
            <w:r>
              <w:rPr>
                <w:rFonts w:ascii="Meiryo UI" w:hAnsi="Meiryo UI"/>
                <w:sz w:val="18"/>
              </w:rPr>
              <w:t>Rev.2（本版）</w:t>
            </w:r>
          </w:p>
        </w:tc>
        <w:tc>
          <w:tcPr>
            <w:tcW w:type="dxa" w:w="1344"/>
            <w:shd w:val="clear" w:color="auto" w:fill="DDEBF7"/>
          </w:tcPr>
          <w:p>
            <w:r>
              <w:rPr>
                <w:rFonts w:ascii="Meiryo UI" w:hAnsi="Meiryo UI"/>
                <w:sz w:val="18"/>
              </w:rPr>
              <w:t>2026-04-21 午後</w:t>
            </w:r>
          </w:p>
        </w:tc>
        <w:tc>
          <w:tcPr>
            <w:tcW w:type="dxa" w:w="1344"/>
            <w:shd w:val="clear" w:color="auto" w:fill="DDEBF7"/>
          </w:tcPr>
          <w:p>
            <w:r>
              <w:rPr>
                <w:rFonts w:ascii="Meiryo UI" w:hAnsi="Meiryo UI"/>
                <w:sz w:val="18"/>
              </w:rPr>
              <w:t>SELL</w:t>
            </w:r>
          </w:p>
        </w:tc>
        <w:tc>
          <w:tcPr>
            <w:tcW w:type="dxa" w:w="1344"/>
            <w:shd w:val="clear" w:color="auto" w:fill="DDEBF7"/>
          </w:tcPr>
          <w:p>
            <w:r>
              <w:rPr>
                <w:rFonts w:ascii="Meiryo UI" w:hAnsi="Meiryo UI"/>
                <w:sz w:val="18"/>
              </w:rPr>
              <w:t>¥1,900</w:t>
            </w:r>
          </w:p>
        </w:tc>
        <w:tc>
          <w:tcPr>
            <w:tcW w:type="dxa" w:w="1344"/>
            <w:shd w:val="clear" w:color="auto" w:fill="DDEBF7"/>
          </w:tcPr>
          <w:p>
            <w:r>
              <w:rPr>
                <w:rFonts w:ascii="Meiryo UI" w:hAnsi="Meiryo UI"/>
                <w:sz w:val="18"/>
              </w:rPr>
              <w:t>1.2（社長確認）</w:t>
            </w:r>
          </w:p>
        </w:tc>
        <w:tc>
          <w:tcPr>
            <w:tcW w:type="dxa" w:w="1344"/>
            <w:shd w:val="clear" w:color="auto" w:fill="DDEBF7"/>
          </w:tcPr>
          <w:p>
            <w:r>
              <w:rPr>
                <w:rFonts w:ascii="Meiryo UI" w:hAnsi="Meiryo UI"/>
                <w:sz w:val="18"/>
              </w:rPr>
              <w:t>9.580%</w:t>
            </w:r>
          </w:p>
        </w:tc>
        <w:tc>
          <w:tcPr>
            <w:tcW w:type="dxa" w:w="1344"/>
            <w:shd w:val="clear" w:color="auto" w:fill="DDEBF7"/>
          </w:tcPr>
          <w:p>
            <w:r>
              <w:rPr>
                <w:rFonts w:ascii="Meiryo UI" w:hAnsi="Meiryo UI"/>
                <w:sz w:val="18"/>
              </w:rPr>
              <w:t>社長よりBloomberg基準Beta=1.2を確認。r修正によりFV▲¥800</w:t>
            </w:r>
          </w:p>
        </w:tc>
      </w:tr>
    </w:tbl>
    <w:p/>
    <w:p>
      <w:r>
        <w:rPr>
          <w:rFonts w:ascii="Meiryo UI" w:hAnsi="Meiryo UI"/>
          <w:sz w:val="20"/>
        </w:rPr>
        <w:t>&gt; ⚠️ Beta=0.415 vs 1.2の影響：FVを¥800（+29.6%）変動させる。r差=4.71ptが全てのDCF系手法に連鎖的に影響。</w:t>
      </w:r>
    </w:p>
    <w:p/>
    <w:p>
      <w:r>
        <w:t>──────────────────────────────────────────────────</w:t>
      </w:r>
    </w:p>
    <w:p/>
    <w:p>
      <w:pPr>
        <w:pStyle w:val="Heading2"/>
      </w:pPr>
      <w:r>
        <w:rPr>
          <w:rFonts w:ascii="Meiryo UI" w:hAnsi="Meiryo UI"/>
          <w:color w:val="2E74B5"/>
        </w:rPr>
        <w:t>IRページ・連絡先</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IRページ</w:t>
            </w:r>
          </w:p>
        </w:tc>
        <w:tc>
          <w:tcPr>
            <w:tcW w:type="dxa" w:w="4703"/>
          </w:tcPr>
          <w:p>
            <w:r>
              <w:rPr>
                <w:rFonts w:ascii="Meiryo UI" w:hAnsi="Meiryo UI"/>
                <w:sz w:val="18"/>
              </w:rPr>
              <w:t>https://www.shinmaywa.co.jp/ir/</w:t>
            </w:r>
          </w:p>
        </w:tc>
      </w:tr>
      <w:tr>
        <w:tc>
          <w:tcPr>
            <w:tcW w:type="dxa" w:w="4703"/>
            <w:shd w:val="clear" w:color="auto" w:fill="DDEBF7"/>
          </w:tcPr>
          <w:p>
            <w:r>
              <w:rPr>
                <w:rFonts w:ascii="Meiryo UI" w:hAnsi="Meiryo UI"/>
                <w:sz w:val="18"/>
              </w:rPr>
              <w:t>IR担当メール</w:t>
            </w:r>
          </w:p>
        </w:tc>
        <w:tc>
          <w:tcPr>
            <w:tcW w:type="dxa" w:w="4703"/>
            <w:shd w:val="clear" w:color="auto" w:fill="DDEBF7"/>
          </w:tcPr>
          <w:p>
            <w:r>
              <w:rPr>
                <w:rFonts w:ascii="Meiryo UI" w:hAnsi="Meiryo UI"/>
                <w:sz w:val="18"/>
              </w:rPr>
              <w:t>ir@shinmaywa.co.jp（要確認）</w:t>
            </w:r>
          </w:p>
        </w:tc>
      </w:tr>
      <w:tr>
        <w:tc>
          <w:tcPr>
            <w:tcW w:type="dxa" w:w="4703"/>
          </w:tcPr>
          <w:p>
            <w:r>
              <w:rPr>
                <w:rFonts w:ascii="Meiryo UI" w:hAnsi="Meiryo UI"/>
                <w:sz w:val="18"/>
              </w:rPr>
              <w:t>決算発表予定</w:t>
            </w:r>
          </w:p>
        </w:tc>
        <w:tc>
          <w:tcPr>
            <w:tcW w:type="dxa" w:w="4703"/>
          </w:tcPr>
          <w:p>
            <w:r>
              <w:rPr>
                <w:rFonts w:ascii="Meiryo UI" w:hAnsi="Meiryo UI"/>
                <w:sz w:val="18"/>
              </w:rPr>
              <w:t>FY3/26 通期：2026年5月予定</w:t>
            </w:r>
          </w:p>
        </w:tc>
      </w:tr>
      <w:tr>
        <w:tc>
          <w:tcPr>
            <w:tcW w:type="dxa" w:w="4703"/>
            <w:shd w:val="clear" w:color="auto" w:fill="DDEBF7"/>
          </w:tcPr>
          <w:p>
            <w:r>
              <w:rPr>
                <w:rFonts w:ascii="Meiryo UI" w:hAnsi="Meiryo UI"/>
                <w:sz w:val="18"/>
              </w:rPr>
              <w:t>IRインタビュー出典</w:t>
            </w:r>
          </w:p>
        </w:tc>
        <w:tc>
          <w:tcPr>
            <w:tcW w:type="dxa" w:w="4703"/>
            <w:shd w:val="clear" w:color="auto" w:fill="DDEBF7"/>
          </w:tcPr>
          <w:p>
            <w:r>
              <w:rPr>
                <w:rFonts w:ascii="Meiryo UI" w:hAnsi="Meiryo UI"/>
                <w:sz w:val="18"/>
              </w:rPr>
              <w:t>オーキッドツリーキャピタル 板谷氏主導（2026年3月、香港時間実施）— 本DRの定性情報源</w:t>
            </w:r>
          </w:p>
        </w:tc>
      </w:tr>
    </w:tbl>
    <w:p/>
    <w:p>
      <w:r>
        <w:t>──────────────────────────────────────────────────</w:t>
      </w:r>
    </w:p>
    <w:p/>
    <w:p>
      <w:pPr>
        <w:pStyle w:val="Heading2"/>
      </w:pPr>
      <w:r>
        <w:rPr>
          <w:rFonts w:ascii="Meiryo UI" w:hAnsi="Meiryo UI"/>
          <w:color w:val="2E74B5"/>
        </w:rPr>
        <w:t>ビジネスモデル概要</w:t>
      </w:r>
    </w:p>
    <w:p/>
    <w:p>
      <w:pPr>
        <w:pStyle w:val="Heading3"/>
      </w:pPr>
      <w:r>
        <w:rPr>
          <w:rFonts w:ascii="Meiryo UI" w:hAnsi="Meiryo UI"/>
          <w:color w:val="2E74B5"/>
        </w:rPr>
        <w:t>事業構造（FY3/26予想ベース）</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セグメント</w:t>
            </w:r>
          </w:p>
        </w:tc>
        <w:tc>
          <w:tcPr>
            <w:tcW w:type="dxa" w:w="2351"/>
            <w:shd w:val="clear" w:color="auto" w:fill="2E74B5"/>
          </w:tcPr>
          <w:p>
            <w:r>
              <w:rPr>
                <w:rFonts w:ascii="Meiryo UI" w:hAnsi="Meiryo UI"/>
                <w:b/>
                <w:color w:val="FFFFFF"/>
                <w:sz w:val="18"/>
              </w:rPr>
              <w:t>売上比率</w:t>
            </w:r>
          </w:p>
        </w:tc>
        <w:tc>
          <w:tcPr>
            <w:tcW w:type="dxa" w:w="2351"/>
            <w:shd w:val="clear" w:color="auto" w:fill="2E74B5"/>
          </w:tcPr>
          <w:p>
            <w:r>
              <w:rPr>
                <w:rFonts w:ascii="Meiryo UI" w:hAnsi="Meiryo UI"/>
                <w:b/>
                <w:color w:val="FFFFFF"/>
                <w:sz w:val="18"/>
              </w:rPr>
              <w:t>FY26E OP</w:t>
            </w:r>
          </w:p>
        </w:tc>
        <w:tc>
          <w:tcPr>
            <w:tcW w:type="dxa" w:w="2351"/>
            <w:shd w:val="clear" w:color="auto" w:fill="2E74B5"/>
          </w:tcPr>
          <w:p>
            <w:r>
              <w:rPr>
                <w:rFonts w:ascii="Meiryo UI" w:hAnsi="Meiryo UI"/>
                <w:b/>
                <w:color w:val="FFFFFF"/>
                <w:sz w:val="18"/>
              </w:rPr>
              <w:t>特性</w:t>
            </w:r>
          </w:p>
        </w:tc>
      </w:tr>
      <w:tr>
        <w:tc>
          <w:tcPr>
            <w:tcW w:type="dxa" w:w="2351"/>
          </w:tcPr>
          <w:p>
            <w:r>
              <w:rPr>
                <w:rFonts w:ascii="Meiryo UI" w:hAnsi="Meiryo UI"/>
                <w:sz w:val="18"/>
              </w:rPr>
              <w:t>特装車</w:t>
            </w:r>
          </w:p>
        </w:tc>
        <w:tc>
          <w:tcPr>
            <w:tcW w:type="dxa" w:w="2351"/>
          </w:tcPr>
          <w:p>
            <w:r>
              <w:rPr>
                <w:rFonts w:ascii="Meiryo UI" w:hAnsi="Meiryo UI"/>
                <w:sz w:val="18"/>
              </w:rPr>
              <w:t>~40%</w:t>
            </w:r>
          </w:p>
        </w:tc>
        <w:tc>
          <w:tcPr>
            <w:tcW w:type="dxa" w:w="2351"/>
          </w:tcPr>
          <w:p>
            <w:r>
              <w:rPr>
                <w:rFonts w:ascii="Meiryo UI" w:hAnsi="Meiryo UI"/>
                <w:sz w:val="18"/>
              </w:rPr>
              <w:t>¥6.4B</w:t>
            </w:r>
          </w:p>
        </w:tc>
        <w:tc>
          <w:tcPr>
            <w:tcW w:type="dxa" w:w="2351"/>
          </w:tcPr>
          <w:p>
            <w:r>
              <w:rPr>
                <w:rFonts w:ascii="Meiryo UI" w:hAnsi="Meiryo UI"/>
                <w:sz w:val="18"/>
              </w:rPr>
              <w:t>ダンプ・塵芥車。国内2強（シェア50-60%）。受注残14ヶ月</w:t>
            </w:r>
          </w:p>
        </w:tc>
      </w:tr>
      <w:tr>
        <w:tc>
          <w:tcPr>
            <w:tcW w:type="dxa" w:w="2351"/>
            <w:shd w:val="clear" w:color="auto" w:fill="DDEBF7"/>
          </w:tcPr>
          <w:p>
            <w:r>
              <w:rPr>
                <w:rFonts w:ascii="Meiryo UI" w:hAnsi="Meiryo UI"/>
                <w:sz w:val="18"/>
              </w:rPr>
              <w:t>パーキングシステム</w:t>
            </w:r>
          </w:p>
        </w:tc>
        <w:tc>
          <w:tcPr>
            <w:tcW w:type="dxa" w:w="2351"/>
            <w:shd w:val="clear" w:color="auto" w:fill="DDEBF7"/>
          </w:tcPr>
          <w:p>
            <w:r>
              <w:rPr>
                <w:rFonts w:ascii="Meiryo UI" w:hAnsi="Meiryo UI"/>
                <w:sz w:val="18"/>
              </w:rPr>
              <w:t>~20%</w:t>
            </w:r>
          </w:p>
        </w:tc>
        <w:tc>
          <w:tcPr>
            <w:tcW w:type="dxa" w:w="2351"/>
            <w:shd w:val="clear" w:color="auto" w:fill="DDEBF7"/>
          </w:tcPr>
          <w:p>
            <w:r>
              <w:rPr>
                <w:rFonts w:ascii="Meiryo UI" w:hAnsi="Meiryo UI"/>
                <w:sz w:val="18"/>
              </w:rPr>
              <w:t>¥4.5B</w:t>
            </w:r>
          </w:p>
        </w:tc>
        <w:tc>
          <w:tcPr>
            <w:tcW w:type="dxa" w:w="2351"/>
            <w:shd w:val="clear" w:color="auto" w:fill="DDEBF7"/>
          </w:tcPr>
          <w:p>
            <w:r>
              <w:rPr>
                <w:rFonts w:ascii="Meiryo UI" w:hAnsi="Meiryo UI"/>
                <w:sz w:val="18"/>
              </w:rPr>
              <w:t>タワー型3強（IHI・三菱重工）。アフター売上50%・高利益率</w:t>
            </w:r>
          </w:p>
        </w:tc>
      </w:tr>
      <w:tr>
        <w:tc>
          <w:tcPr>
            <w:tcW w:type="dxa" w:w="2351"/>
          </w:tcPr>
          <w:p>
            <w:r>
              <w:rPr>
                <w:rFonts w:ascii="Meiryo UI" w:hAnsi="Meiryo UI"/>
                <w:sz w:val="18"/>
              </w:rPr>
              <w:t>産機・環境システム</w:t>
            </w:r>
          </w:p>
        </w:tc>
        <w:tc>
          <w:tcPr>
            <w:tcW w:type="dxa" w:w="2351"/>
          </w:tcPr>
          <w:p>
            <w:r>
              <w:rPr>
                <w:rFonts w:ascii="Meiryo UI" w:hAnsi="Meiryo UI"/>
                <w:sz w:val="18"/>
              </w:rPr>
              <w:t>~15%</w:t>
            </w:r>
          </w:p>
        </w:tc>
        <w:tc>
          <w:tcPr>
            <w:tcW w:type="dxa" w:w="2351"/>
          </w:tcPr>
          <w:p>
            <w:r>
              <w:rPr>
                <w:rFonts w:ascii="Meiryo UI" w:hAnsi="Meiryo UI"/>
                <w:sz w:val="18"/>
              </w:rPr>
              <w:t>¥1.3B</w:t>
            </w:r>
          </w:p>
        </w:tc>
        <w:tc>
          <w:tcPr>
            <w:tcW w:type="dxa" w:w="2351"/>
          </w:tcPr>
          <w:p>
            <w:r>
              <w:rPr>
                <w:rFonts w:ascii="Meiryo UI" w:hAnsi="Meiryo UI"/>
                <w:sz w:val="18"/>
              </w:rPr>
              <w:t>EVバッテリー真空装置低迷中。環境プラントは安定</w:t>
            </w:r>
          </w:p>
        </w:tc>
      </w:tr>
      <w:tr>
        <w:tc>
          <w:tcPr>
            <w:tcW w:type="dxa" w:w="2351"/>
            <w:shd w:val="clear" w:color="auto" w:fill="DDEBF7"/>
          </w:tcPr>
          <w:p>
            <w:r>
              <w:rPr>
                <w:rFonts w:ascii="Meiryo UI" w:hAnsi="Meiryo UI"/>
                <w:sz w:val="18"/>
              </w:rPr>
              <w:t>航空機・防衛</w:t>
            </w:r>
          </w:p>
        </w:tc>
        <w:tc>
          <w:tcPr>
            <w:tcW w:type="dxa" w:w="2351"/>
            <w:shd w:val="clear" w:color="auto" w:fill="DDEBF7"/>
          </w:tcPr>
          <w:p>
            <w:r>
              <w:rPr>
                <w:rFonts w:ascii="Meiryo UI" w:hAnsi="Meiryo UI"/>
                <w:sz w:val="18"/>
              </w:rPr>
              <w:t>~15%</w:t>
            </w:r>
          </w:p>
        </w:tc>
        <w:tc>
          <w:tcPr>
            <w:tcW w:type="dxa" w:w="2351"/>
            <w:shd w:val="clear" w:color="auto" w:fill="DDEBF7"/>
          </w:tcPr>
          <w:p>
            <w:r>
              <w:rPr>
                <w:rFonts w:ascii="Meiryo UI" w:hAnsi="Meiryo UI"/>
                <w:sz w:val="18"/>
              </w:rPr>
              <w:t>¥1.5B</w:t>
            </w:r>
          </w:p>
        </w:tc>
        <w:tc>
          <w:tcPr>
            <w:tcW w:type="dxa" w:w="2351"/>
            <w:shd w:val="clear" w:color="auto" w:fill="DDEBF7"/>
          </w:tcPr>
          <w:p>
            <w:r>
              <w:rPr>
                <w:rFonts w:ascii="Meiryo UI" w:hAnsi="Meiryo UI"/>
                <w:sz w:val="18"/>
              </w:rPr>
              <w:t>US-2・ボーイング787部品・飛翔体¥2B（FY30目標¥20B）</w:t>
            </w:r>
          </w:p>
        </w:tc>
      </w:tr>
      <w:tr>
        <w:tc>
          <w:tcPr>
            <w:tcW w:type="dxa" w:w="2351"/>
          </w:tcPr>
          <w:p>
            <w:r>
              <w:rPr>
                <w:rFonts w:ascii="Meiryo UI" w:hAnsi="Meiryo UI"/>
                <w:sz w:val="18"/>
              </w:rPr>
              <w:t>流体</w:t>
            </w:r>
          </w:p>
        </w:tc>
        <w:tc>
          <w:tcPr>
            <w:tcW w:type="dxa" w:w="2351"/>
          </w:tcPr>
          <w:p>
            <w:r>
              <w:rPr>
                <w:rFonts w:ascii="Meiryo UI" w:hAnsi="Meiryo UI"/>
                <w:sz w:val="18"/>
              </w:rPr>
              <w:t>~10%</w:t>
            </w:r>
          </w:p>
        </w:tc>
        <w:tc>
          <w:tcPr>
            <w:tcW w:type="dxa" w:w="2351"/>
          </w:tcPr>
          <w:p>
            <w:r>
              <w:rPr>
                <w:rFonts w:ascii="Meiryo UI" w:hAnsi="Meiryo UI"/>
                <w:sz w:val="18"/>
              </w:rPr>
              <w:t>¥0.8B</w:t>
            </w:r>
          </w:p>
        </w:tc>
        <w:tc>
          <w:tcPr>
            <w:tcW w:type="dxa" w:w="2351"/>
          </w:tcPr>
          <w:p>
            <w:r>
              <w:rPr>
                <w:rFonts w:ascii="Meiryo UI" w:hAnsi="Meiryo UI"/>
                <w:sz w:val="18"/>
              </w:rPr>
              <w:t>下水用ポンプ。60%が官公庁向け（タイ工場・海外展開中）</w:t>
            </w:r>
          </w:p>
        </w:tc>
      </w:tr>
    </w:tbl>
    <w:p/>
    <w:p>
      <w:r>
        <w:rPr>
          <w:rFonts w:ascii="Meiryo UI" w:hAnsi="Meiryo UI"/>
          <w:sz w:val="20"/>
        </w:rPr>
        <w:t>政府系売上比率推計（55〜65%）：Beta低下要因だが、Bloomberg Beta=1.2はこの構造を織込んだ上での市場実測値と判断。</w:t>
      </w:r>
    </w:p>
    <w:p/>
    <w:p>
      <w:r>
        <w:t>──────────────────────────────────────────────────</w:t>
      </w:r>
    </w:p>
    <w:p/>
    <w:p>
      <w:pPr>
        <w:pStyle w:val="Heading2"/>
      </w:pPr>
      <w:r>
        <w:rPr>
          <w:rFonts w:ascii="Meiryo UI" w:hAnsi="Meiryo UI"/>
          <w:color w:val="2E74B5"/>
        </w:rPr>
        <w:t>Q-1定性変化（IRインタビュー 2026年3月 最新情報）</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変化点</w:t>
            </w:r>
          </w:p>
        </w:tc>
        <w:tc>
          <w:tcPr>
            <w:tcW w:type="dxa" w:w="3135"/>
            <w:shd w:val="clear" w:color="auto" w:fill="2E74B5"/>
          </w:tcPr>
          <w:p>
            <w:r>
              <w:rPr>
                <w:rFonts w:ascii="Meiryo UI" w:hAnsi="Meiryo UI"/>
                <w:b/>
                <w:color w:val="FFFFFF"/>
                <w:sz w:val="18"/>
              </w:rPr>
              <w:t>詳細</w:t>
            </w:r>
          </w:p>
        </w:tc>
        <w:tc>
          <w:tcPr>
            <w:tcW w:type="dxa" w:w="3135"/>
            <w:shd w:val="clear" w:color="auto" w:fill="2E74B5"/>
          </w:tcPr>
          <w:p>
            <w:r>
              <w:rPr>
                <w:rFonts w:ascii="Meiryo UI" w:hAnsi="Meiryo UI"/>
                <w:b/>
                <w:color w:val="FFFFFF"/>
                <w:sz w:val="18"/>
              </w:rPr>
              <w:t>業績影響</w:t>
            </w:r>
          </w:p>
        </w:tc>
      </w:tr>
      <w:tr>
        <w:tc>
          <w:tcPr>
            <w:tcW w:type="dxa" w:w="3135"/>
          </w:tcPr>
          <w:p>
            <w:r>
              <w:rPr>
                <w:rFonts w:ascii="Meiryo UI" w:hAnsi="Meiryo UI"/>
                <w:sz w:val="18"/>
              </w:rPr>
              <w:t>特装車受注残</w:t>
            </w:r>
          </w:p>
        </w:tc>
        <w:tc>
          <w:tcPr>
            <w:tcW w:type="dxa" w:w="3135"/>
          </w:tcPr>
          <w:p>
            <w:r>
              <w:rPr>
                <w:rFonts w:ascii="Meiryo UI" w:hAnsi="Meiryo UI"/>
                <w:sz w:val="18"/>
              </w:rPr>
              <w:t>平均14ヶ月（塵芥車は2年）。受注高&gt;売上の継続</w:t>
            </w:r>
          </w:p>
        </w:tc>
        <w:tc>
          <w:tcPr>
            <w:tcW w:type="dxa" w:w="3135"/>
          </w:tcPr>
          <w:p>
            <w:r>
              <w:rPr>
                <w:rFonts w:ascii="Meiryo UI" w:hAnsi="Meiryo UI"/>
                <w:sz w:val="18"/>
              </w:rPr>
              <w:t>強くポジティブ（FY27-28収益確定）</w:t>
            </w:r>
          </w:p>
        </w:tc>
      </w:tr>
      <w:tr>
        <w:tc>
          <w:tcPr>
            <w:tcW w:type="dxa" w:w="3135"/>
            <w:shd w:val="clear" w:color="auto" w:fill="DDEBF7"/>
          </w:tcPr>
          <w:p>
            <w:r>
              <w:rPr>
                <w:rFonts w:ascii="Meiryo UI" w:hAnsi="Meiryo UI"/>
                <w:sz w:val="18"/>
              </w:rPr>
              <w:t>飛翔体防衛拡大</w:t>
            </w:r>
          </w:p>
        </w:tc>
        <w:tc>
          <w:tcPr>
            <w:tcW w:type="dxa" w:w="3135"/>
            <w:shd w:val="clear" w:color="auto" w:fill="DDEBF7"/>
          </w:tcPr>
          <w:p>
            <w:r>
              <w:rPr>
                <w:rFonts w:ascii="Meiryo UI" w:hAnsi="Meiryo UI"/>
                <w:sz w:val="18"/>
              </w:rPr>
              <w:t>現在¥2B→FY2030目標¥20B。設備投資に補助金活用済み</w:t>
            </w:r>
          </w:p>
        </w:tc>
        <w:tc>
          <w:tcPr>
            <w:tcW w:type="dxa" w:w="3135"/>
            <w:shd w:val="clear" w:color="auto" w:fill="DDEBF7"/>
          </w:tcPr>
          <w:p>
            <w:r>
              <w:rPr>
                <w:rFonts w:ascii="Meiryo UI" w:hAnsi="Meiryo UI"/>
                <w:sz w:val="18"/>
              </w:rPr>
              <w:t>最大成長カタリスト（但し現値で部分織込済の可能性）</w:t>
            </w:r>
          </w:p>
        </w:tc>
      </w:tr>
      <w:tr>
        <w:tc>
          <w:tcPr>
            <w:tcW w:type="dxa" w:w="3135"/>
          </w:tcPr>
          <w:p>
            <w:r>
              <w:rPr>
                <w:rFonts w:ascii="Meiryo UI" w:hAnsi="Meiryo UI"/>
                <w:sz w:val="18"/>
              </w:rPr>
              <w:t>特装車価格改定</w:t>
            </w:r>
          </w:p>
        </w:tc>
        <w:tc>
          <w:tcPr>
            <w:tcW w:type="dxa" w:w="3135"/>
          </w:tcPr>
          <w:p>
            <w:r>
              <w:rPr>
                <w:rFonts w:ascii="Meiryo UI" w:hAnsi="Meiryo UI"/>
                <w:sz w:val="18"/>
              </w:rPr>
              <w:t>2022年以降3回実施。OPマージン4.5%→5%。歴史的7-8%に向け継続</w:t>
            </w:r>
          </w:p>
        </w:tc>
        <w:tc>
          <w:tcPr>
            <w:tcW w:type="dxa" w:w="3135"/>
          </w:tcPr>
          <w:p>
            <w:r>
              <w:rPr>
                <w:rFonts w:ascii="Meiryo UI" w:hAnsi="Meiryo UI"/>
                <w:sz w:val="18"/>
              </w:rPr>
              <w:t>ポジティブ（マージン拡大余地大）</w:t>
            </w:r>
          </w:p>
        </w:tc>
      </w:tr>
      <w:tr>
        <w:tc>
          <w:tcPr>
            <w:tcW w:type="dxa" w:w="3135"/>
            <w:shd w:val="clear" w:color="auto" w:fill="DDEBF7"/>
          </w:tcPr>
          <w:p>
            <w:r>
              <w:rPr>
                <w:rFonts w:ascii="Meiryo UI" w:hAnsi="Meiryo UI"/>
                <w:sz w:val="18"/>
              </w:rPr>
              <w:t>ボーイング787</w:t>
            </w:r>
          </w:p>
        </w:tc>
        <w:tc>
          <w:tcPr>
            <w:tcW w:type="dxa" w:w="3135"/>
            <w:shd w:val="clear" w:color="auto" w:fill="DDEBF7"/>
          </w:tcPr>
          <w:p>
            <w:r>
              <w:rPr>
                <w:rFonts w:ascii="Meiryo UI" w:hAnsi="Meiryo UI"/>
                <w:sz w:val="18"/>
              </w:rPr>
              <w:t>月産8-9機（コロナ前は月1-2機→14機が目標）。まだ回復余地</w:t>
            </w:r>
          </w:p>
        </w:tc>
        <w:tc>
          <w:tcPr>
            <w:tcW w:type="dxa" w:w="3135"/>
            <w:shd w:val="clear" w:color="auto" w:fill="DDEBF7"/>
          </w:tcPr>
          <w:p>
            <w:r>
              <w:rPr>
                <w:rFonts w:ascii="Meiryo UI" w:hAnsi="Meiryo UI"/>
                <w:sz w:val="18"/>
              </w:rPr>
              <w:t>ポジティブ（非対称アップサイド）</w:t>
            </w:r>
          </w:p>
        </w:tc>
      </w:tr>
      <w:tr>
        <w:tc>
          <w:tcPr>
            <w:tcW w:type="dxa" w:w="3135"/>
          </w:tcPr>
          <w:p>
            <w:r>
              <w:rPr>
                <w:rFonts w:ascii="Meiryo UI" w:hAnsi="Meiryo UI"/>
                <w:sz w:val="18"/>
              </w:rPr>
              <w:t>産機・環境</w:t>
            </w:r>
          </w:p>
        </w:tc>
        <w:tc>
          <w:tcPr>
            <w:tcW w:type="dxa" w:w="3135"/>
          </w:tcPr>
          <w:p>
            <w:r>
              <w:rPr>
                <w:rFonts w:ascii="Meiryo UI" w:hAnsi="Meiryo UI"/>
                <w:sz w:val="18"/>
              </w:rPr>
              <w:t>EVバッテリー用真空装置が低迷。データセンター蓄電池への転用検討中</w:t>
            </w:r>
          </w:p>
        </w:tc>
        <w:tc>
          <w:tcPr>
            <w:tcW w:type="dxa" w:w="3135"/>
          </w:tcPr>
          <w:p>
            <w:r>
              <w:rPr>
                <w:rFonts w:ascii="Meiryo UI" w:hAnsi="Meiryo UI"/>
                <w:sz w:val="18"/>
              </w:rPr>
              <w:t>中立（時間軸待ち）</w:t>
            </w:r>
          </w:p>
        </w:tc>
      </w:tr>
      <w:tr>
        <w:tc>
          <w:tcPr>
            <w:tcW w:type="dxa" w:w="3135"/>
            <w:shd w:val="clear" w:color="auto" w:fill="DDEBF7"/>
          </w:tcPr>
          <w:p>
            <w:r>
              <w:rPr>
                <w:rFonts w:ascii="Meiryo UI" w:hAnsi="Meiryo UI"/>
                <w:sz w:val="18"/>
              </w:rPr>
              <w:t>独禁法問題</w:t>
            </w:r>
          </w:p>
        </w:tc>
        <w:tc>
          <w:tcPr>
            <w:tcW w:type="dxa" w:w="3135"/>
            <w:shd w:val="clear" w:color="auto" w:fill="DDEBF7"/>
          </w:tcPr>
          <w:p>
            <w:r>
              <w:rPr>
                <w:rFonts w:ascii="Meiryo UI" w:hAnsi="Meiryo UI"/>
                <w:sz w:val="18"/>
              </w:rPr>
              <w:t>課徴金¥55.87M = 売上比0.02%。競合他社（IHI・三菱重工）も同時処分</w:t>
            </w:r>
          </w:p>
        </w:tc>
        <w:tc>
          <w:tcPr>
            <w:tcW w:type="dxa" w:w="3135"/>
            <w:shd w:val="clear" w:color="auto" w:fill="DDEBF7"/>
          </w:tcPr>
          <w:p>
            <w:r>
              <w:rPr>
                <w:rFonts w:ascii="Meiryo UI" w:hAnsi="Meiryo UI"/>
                <w:sz w:val="18"/>
              </w:rPr>
              <w:t>軽微（管理可能）</w:t>
            </w:r>
          </w:p>
        </w:tc>
      </w:tr>
    </w:tbl>
    <w:p/>
    <w:p>
      <w:r>
        <w:t>──────────────────────────────────────────────────</w:t>
      </w:r>
    </w:p>
    <w:p/>
    <w:p>
      <w:pPr>
        <w:pStyle w:val="Heading2"/>
      </w:pPr>
      <w:r>
        <w:rPr>
          <w:rFonts w:ascii="Meiryo UI" w:hAnsi="Meiryo UI"/>
          <w:color w:val="2E74B5"/>
        </w:rPr>
        <w:t>業績予想・ガイダンス考察</w:t>
      </w:r>
    </w:p>
    <w:p/>
    <w:p>
      <w:pPr>
        <w:pStyle w:val="Heading3"/>
      </w:pPr>
      <w:r>
        <w:rPr>
          <w:rFonts w:ascii="Meiryo UI" w:hAnsi="Meiryo UI"/>
          <w:color w:val="2E74B5"/>
        </w:rPr>
        <w:t>業績推移と予想</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期</w:t>
            </w:r>
          </w:p>
        </w:tc>
        <w:tc>
          <w:tcPr>
            <w:tcW w:type="dxa" w:w="1568"/>
            <w:shd w:val="clear" w:color="auto" w:fill="2E74B5"/>
          </w:tcPr>
          <w:p>
            <w:r>
              <w:rPr>
                <w:rFonts w:ascii="Meiryo UI" w:hAnsi="Meiryo UI"/>
                <w:b/>
                <w:color w:val="FFFFFF"/>
                <w:sz w:val="18"/>
              </w:rPr>
              <w:t>売上（¥B）</w:t>
            </w:r>
          </w:p>
        </w:tc>
        <w:tc>
          <w:tcPr>
            <w:tcW w:type="dxa" w:w="1568"/>
            <w:shd w:val="clear" w:color="auto" w:fill="2E74B5"/>
          </w:tcPr>
          <w:p>
            <w:r>
              <w:rPr>
                <w:rFonts w:ascii="Meiryo UI" w:hAnsi="Meiryo UI"/>
                <w:b/>
                <w:color w:val="FFFFFF"/>
                <w:sz w:val="18"/>
              </w:rPr>
              <w:t>OP（¥B）</w:t>
            </w:r>
          </w:p>
        </w:tc>
        <w:tc>
          <w:tcPr>
            <w:tcW w:type="dxa" w:w="1568"/>
            <w:shd w:val="clear" w:color="auto" w:fill="2E74B5"/>
          </w:tcPr>
          <w:p>
            <w:r>
              <w:rPr>
                <w:rFonts w:ascii="Meiryo UI" w:hAnsi="Meiryo UI"/>
                <w:b/>
                <w:color w:val="FFFFFF"/>
                <w:sz w:val="18"/>
              </w:rPr>
              <w:t>OPM</w:t>
            </w:r>
          </w:p>
        </w:tc>
        <w:tc>
          <w:tcPr>
            <w:tcW w:type="dxa" w:w="1568"/>
            <w:shd w:val="clear" w:color="auto" w:fill="2E74B5"/>
          </w:tcPr>
          <w:p>
            <w:r>
              <w:rPr>
                <w:rFonts w:ascii="Meiryo UI" w:hAnsi="Meiryo UI"/>
                <w:b/>
                <w:color w:val="FFFFFF"/>
                <w:sz w:val="18"/>
              </w:rPr>
              <w:t>NI（¥B）</w:t>
            </w:r>
          </w:p>
        </w:tc>
        <w:tc>
          <w:tcPr>
            <w:tcW w:type="dxa" w:w="1568"/>
            <w:shd w:val="clear" w:color="auto" w:fill="2E74B5"/>
          </w:tcPr>
          <w:p>
            <w:r>
              <w:rPr>
                <w:rFonts w:ascii="Meiryo UI" w:hAnsi="Meiryo UI"/>
                <w:b/>
                <w:color w:val="FFFFFF"/>
                <w:sz w:val="18"/>
              </w:rPr>
              <w:t>EPS（¥）</w:t>
            </w:r>
          </w:p>
        </w:tc>
      </w:tr>
      <w:tr>
        <w:tc>
          <w:tcPr>
            <w:tcW w:type="dxa" w:w="1568"/>
          </w:tcPr>
          <w:p>
            <w:r>
              <w:rPr>
                <w:rFonts w:ascii="Meiryo UI" w:hAnsi="Meiryo UI"/>
                <w:sz w:val="18"/>
              </w:rPr>
              <w:t>FY3/25（実績）</w:t>
            </w:r>
          </w:p>
        </w:tc>
        <w:tc>
          <w:tcPr>
            <w:tcW w:type="dxa" w:w="1568"/>
          </w:tcPr>
          <w:p>
            <w:r>
              <w:rPr>
                <w:rFonts w:ascii="Meiryo UI" w:hAnsi="Meiryo UI"/>
                <w:sz w:val="18"/>
              </w:rPr>
              <w:t>~260B</w:t>
            </w:r>
          </w:p>
        </w:tc>
        <w:tc>
          <w:tcPr>
            <w:tcW w:type="dxa" w:w="1568"/>
          </w:tcPr>
          <w:p>
            <w:r>
              <w:rPr>
                <w:rFonts w:ascii="Meiryo UI" w:hAnsi="Meiryo UI"/>
                <w:sz w:val="18"/>
              </w:rPr>
              <w:t>~10.7B</w:t>
            </w:r>
          </w:p>
        </w:tc>
        <w:tc>
          <w:tcPr>
            <w:tcW w:type="dxa" w:w="1568"/>
          </w:tcPr>
          <w:p>
            <w:r>
              <w:rPr>
                <w:rFonts w:ascii="Meiryo UI" w:hAnsi="Meiryo UI"/>
                <w:sz w:val="18"/>
              </w:rPr>
              <w:t>4.1%</w:t>
            </w:r>
          </w:p>
        </w:tc>
        <w:tc>
          <w:tcPr>
            <w:tcW w:type="dxa" w:w="1568"/>
          </w:tcPr>
          <w:p>
            <w:r>
              <w:rPr>
                <w:rFonts w:ascii="Meiryo UI" w:hAnsi="Meiryo UI"/>
                <w:sz w:val="18"/>
              </w:rPr>
              <w:t>8.6E</w:t>
            </w:r>
          </w:p>
        </w:tc>
        <w:tc>
          <w:tcPr>
            <w:tcW w:type="dxa" w:w="1568"/>
          </w:tcPr>
          <w:p>
            <w:r>
              <w:rPr>
                <w:rFonts w:ascii="Meiryo UI" w:hAnsi="Meiryo UI"/>
                <w:sz w:val="18"/>
              </w:rPr>
              <w:t>129.6</w:t>
            </w:r>
          </w:p>
        </w:tc>
      </w:tr>
      <w:tr>
        <w:tc>
          <w:tcPr>
            <w:tcW w:type="dxa" w:w="1568"/>
            <w:shd w:val="clear" w:color="auto" w:fill="DDEBF7"/>
          </w:tcPr>
          <w:p>
            <w:r>
              <w:rPr>
                <w:rFonts w:ascii="Meiryo UI" w:hAnsi="Meiryo UI"/>
                <w:sz w:val="18"/>
              </w:rPr>
              <w:t>FY3/26E（会社）</w:t>
            </w:r>
          </w:p>
        </w:tc>
        <w:tc>
          <w:tcPr>
            <w:tcW w:type="dxa" w:w="1568"/>
            <w:shd w:val="clear" w:color="auto" w:fill="DDEBF7"/>
          </w:tcPr>
          <w:p>
            <w:r>
              <w:rPr>
                <w:rFonts w:ascii="Meiryo UI" w:hAnsi="Meiryo UI"/>
                <w:sz w:val="18"/>
              </w:rPr>
              <w:t>285B</w:t>
            </w:r>
          </w:p>
        </w:tc>
        <w:tc>
          <w:tcPr>
            <w:tcW w:type="dxa" w:w="1568"/>
            <w:shd w:val="clear" w:color="auto" w:fill="DDEBF7"/>
          </w:tcPr>
          <w:p>
            <w:r>
              <w:rPr>
                <w:rFonts w:ascii="Meiryo UI" w:hAnsi="Meiryo UI"/>
                <w:sz w:val="18"/>
              </w:rPr>
              <w:t>15.0B</w:t>
            </w:r>
          </w:p>
        </w:tc>
        <w:tc>
          <w:tcPr>
            <w:tcW w:type="dxa" w:w="1568"/>
            <w:shd w:val="clear" w:color="auto" w:fill="DDEBF7"/>
          </w:tcPr>
          <w:p>
            <w:r>
              <w:rPr>
                <w:rFonts w:ascii="Meiryo UI" w:hAnsi="Meiryo UI"/>
                <w:sz w:val="18"/>
              </w:rPr>
              <w:t>5.3%</w:t>
            </w:r>
          </w:p>
        </w:tc>
        <w:tc>
          <w:tcPr>
            <w:tcW w:type="dxa" w:w="1568"/>
            <w:shd w:val="clear" w:color="auto" w:fill="DDEBF7"/>
          </w:tcPr>
          <w:p>
            <w:r>
              <w:rPr>
                <w:rFonts w:ascii="Meiryo UI" w:hAnsi="Meiryo UI"/>
                <w:sz w:val="18"/>
              </w:rPr>
              <w:t>9.2E</w:t>
            </w:r>
          </w:p>
        </w:tc>
        <w:tc>
          <w:tcPr>
            <w:tcW w:type="dxa" w:w="1568"/>
            <w:shd w:val="clear" w:color="auto" w:fill="DDEBF7"/>
          </w:tcPr>
          <w:p>
            <w:r>
              <w:rPr>
                <w:rFonts w:ascii="Meiryo UI" w:hAnsi="Meiryo UI"/>
                <w:sz w:val="18"/>
              </w:rPr>
              <w:t>139E</w:t>
            </w:r>
          </w:p>
        </w:tc>
      </w:tr>
      <w:tr>
        <w:tc>
          <w:tcPr>
            <w:tcW w:type="dxa" w:w="1568"/>
          </w:tcPr>
          <w:p>
            <w:r>
              <w:rPr>
                <w:rFonts w:ascii="Meiryo UI" w:hAnsi="Meiryo UI"/>
                <w:sz w:val="18"/>
              </w:rPr>
              <w:t>FY3/27E（深井）</w:t>
            </w:r>
          </w:p>
        </w:tc>
        <w:tc>
          <w:tcPr>
            <w:tcW w:type="dxa" w:w="1568"/>
          </w:tcPr>
          <w:p>
            <w:r>
              <w:rPr>
                <w:rFonts w:ascii="Meiryo UI" w:hAnsi="Meiryo UI"/>
                <w:sz w:val="18"/>
              </w:rPr>
              <w:t>310E</w:t>
            </w:r>
          </w:p>
        </w:tc>
        <w:tc>
          <w:tcPr>
            <w:tcW w:type="dxa" w:w="1568"/>
          </w:tcPr>
          <w:p>
            <w:r>
              <w:rPr>
                <w:rFonts w:ascii="Meiryo UI" w:hAnsi="Meiryo UI"/>
                <w:sz w:val="18"/>
              </w:rPr>
              <w:t>18.0E</w:t>
            </w:r>
          </w:p>
        </w:tc>
        <w:tc>
          <w:tcPr>
            <w:tcW w:type="dxa" w:w="1568"/>
          </w:tcPr>
          <w:p>
            <w:r>
              <w:rPr>
                <w:rFonts w:ascii="Meiryo UI" w:hAnsi="Meiryo UI"/>
                <w:sz w:val="18"/>
              </w:rPr>
              <w:t>5.8%</w:t>
            </w:r>
          </w:p>
        </w:tc>
        <w:tc>
          <w:tcPr>
            <w:tcW w:type="dxa" w:w="1568"/>
          </w:tcPr>
          <w:p>
            <w:r>
              <w:rPr>
                <w:rFonts w:ascii="Meiryo UI" w:hAnsi="Meiryo UI"/>
                <w:sz w:val="18"/>
              </w:rPr>
              <w:t>10.8E</w:t>
            </w:r>
          </w:p>
        </w:tc>
        <w:tc>
          <w:tcPr>
            <w:tcW w:type="dxa" w:w="1568"/>
          </w:tcPr>
          <w:p>
            <w:r>
              <w:rPr>
                <w:rFonts w:ascii="Meiryo UI" w:hAnsi="Meiryo UI"/>
                <w:sz w:val="18"/>
              </w:rPr>
              <w:t>163E</w:t>
            </w:r>
          </w:p>
        </w:tc>
      </w:tr>
      <w:tr>
        <w:tc>
          <w:tcPr>
            <w:tcW w:type="dxa" w:w="1568"/>
            <w:shd w:val="clear" w:color="auto" w:fill="DDEBF7"/>
          </w:tcPr>
          <w:p>
            <w:r>
              <w:rPr>
                <w:rFonts w:ascii="Meiryo UI" w:hAnsi="Meiryo UI"/>
                <w:sz w:val="18"/>
              </w:rPr>
              <w:t>FY3/28E（深井）</w:t>
            </w:r>
          </w:p>
        </w:tc>
        <w:tc>
          <w:tcPr>
            <w:tcW w:type="dxa" w:w="1568"/>
            <w:shd w:val="clear" w:color="auto" w:fill="DDEBF7"/>
          </w:tcPr>
          <w:p>
            <w:r>
              <w:rPr>
                <w:rFonts w:ascii="Meiryo UI" w:hAnsi="Meiryo UI"/>
                <w:sz w:val="18"/>
              </w:rPr>
              <w:t>340E</w:t>
            </w:r>
          </w:p>
        </w:tc>
        <w:tc>
          <w:tcPr>
            <w:tcW w:type="dxa" w:w="1568"/>
            <w:shd w:val="clear" w:color="auto" w:fill="DDEBF7"/>
          </w:tcPr>
          <w:p>
            <w:r>
              <w:rPr>
                <w:rFonts w:ascii="Meiryo UI" w:hAnsi="Meiryo UI"/>
                <w:sz w:val="18"/>
              </w:rPr>
              <w:t>21.0E</w:t>
            </w:r>
          </w:p>
        </w:tc>
        <w:tc>
          <w:tcPr>
            <w:tcW w:type="dxa" w:w="1568"/>
            <w:shd w:val="clear" w:color="auto" w:fill="DDEBF7"/>
          </w:tcPr>
          <w:p>
            <w:r>
              <w:rPr>
                <w:rFonts w:ascii="Meiryo UI" w:hAnsi="Meiryo UI"/>
                <w:sz w:val="18"/>
              </w:rPr>
              <w:t>6.2%</w:t>
            </w:r>
          </w:p>
        </w:tc>
        <w:tc>
          <w:tcPr>
            <w:tcW w:type="dxa" w:w="1568"/>
            <w:shd w:val="clear" w:color="auto" w:fill="DDEBF7"/>
          </w:tcPr>
          <w:p>
            <w:r>
              <w:rPr>
                <w:rFonts w:ascii="Meiryo UI" w:hAnsi="Meiryo UI"/>
                <w:sz w:val="18"/>
              </w:rPr>
              <w:t>12.6E</w:t>
            </w:r>
          </w:p>
        </w:tc>
        <w:tc>
          <w:tcPr>
            <w:tcW w:type="dxa" w:w="1568"/>
            <w:shd w:val="clear" w:color="auto" w:fill="DDEBF7"/>
          </w:tcPr>
          <w:p>
            <w:r>
              <w:rPr>
                <w:rFonts w:ascii="Meiryo UI" w:hAnsi="Meiryo UI"/>
                <w:sz w:val="18"/>
              </w:rPr>
              <w:t>190E</w:t>
            </w:r>
          </w:p>
        </w:tc>
      </w:tr>
      <w:tr>
        <w:tc>
          <w:tcPr>
            <w:tcW w:type="dxa" w:w="1568"/>
          </w:tcPr>
          <w:p>
            <w:r>
              <w:rPr>
                <w:rFonts w:ascii="Meiryo UI" w:hAnsi="Meiryo UI"/>
                <w:sz w:val="18"/>
              </w:rPr>
              <w:t>FY3/30E（深井）</w:t>
            </w:r>
          </w:p>
        </w:tc>
        <w:tc>
          <w:tcPr>
            <w:tcW w:type="dxa" w:w="1568"/>
          </w:tcPr>
          <w:p>
            <w:r>
              <w:rPr>
                <w:rFonts w:ascii="Meiryo UI" w:hAnsi="Meiryo UI"/>
                <w:sz w:val="18"/>
              </w:rPr>
              <w:t>390E</w:t>
            </w:r>
          </w:p>
        </w:tc>
        <w:tc>
          <w:tcPr>
            <w:tcW w:type="dxa" w:w="1568"/>
          </w:tcPr>
          <w:p>
            <w:r>
              <w:rPr>
                <w:rFonts w:ascii="Meiryo UI" w:hAnsi="Meiryo UI"/>
                <w:sz w:val="18"/>
              </w:rPr>
              <w:t>28.0E</w:t>
            </w:r>
          </w:p>
        </w:tc>
        <w:tc>
          <w:tcPr>
            <w:tcW w:type="dxa" w:w="1568"/>
          </w:tcPr>
          <w:p>
            <w:r>
              <w:rPr>
                <w:rFonts w:ascii="Meiryo UI" w:hAnsi="Meiryo UI"/>
                <w:sz w:val="18"/>
              </w:rPr>
              <w:t>7.2%</w:t>
            </w:r>
          </w:p>
        </w:tc>
        <w:tc>
          <w:tcPr>
            <w:tcW w:type="dxa" w:w="1568"/>
          </w:tcPr>
          <w:p>
            <w:r>
              <w:rPr>
                <w:rFonts w:ascii="Meiryo UI" w:hAnsi="Meiryo UI"/>
                <w:sz w:val="18"/>
              </w:rPr>
              <w:t>16.8E</w:t>
            </w:r>
          </w:p>
        </w:tc>
        <w:tc>
          <w:tcPr>
            <w:tcW w:type="dxa" w:w="1568"/>
          </w:tcPr>
          <w:p>
            <w:r>
              <w:rPr>
                <w:rFonts w:ascii="Meiryo UI" w:hAnsi="Meiryo UI"/>
                <w:sz w:val="18"/>
              </w:rPr>
              <w:t>254E</w:t>
            </w:r>
          </w:p>
        </w:tc>
      </w:tr>
    </w:tbl>
    <w:p/>
    <w:p>
      <w:r>
        <w:rPr>
          <w:rFonts w:ascii="Meiryo UI" w:hAnsi="Meiryo UI"/>
          <w:sz w:val="20"/>
        </w:rPr>
        <w:t>成長ドライバーの内訳（FY27E OP ¥18B想定）：</w:t>
      </w:r>
    </w:p>
    <w:p>
      <w:pPr>
        <w:pStyle w:val="ListBullet"/>
      </w:pPr>
      <w:r>
        <w:rPr>
          <w:rFonts w:ascii="Meiryo UI" w:hAnsi="Meiryo UI"/>
          <w:sz w:val="20"/>
        </w:rPr>
        <w:t>特装車マージン回復（5%→6%）：+¥1.0B</w:t>
      </w:r>
    </w:p>
    <w:p>
      <w:pPr>
        <w:pStyle w:val="ListBullet"/>
      </w:pPr>
      <w:r>
        <w:rPr>
          <w:rFonts w:ascii="Meiryo UI" w:hAnsi="Meiryo UI"/>
          <w:sz w:val="20"/>
        </w:rPr>
        <w:t>パーキング成長：+¥0.7B</w:t>
      </w:r>
    </w:p>
    <w:p>
      <w:pPr>
        <w:pStyle w:val="ListBullet"/>
      </w:pPr>
      <w:r>
        <w:rPr>
          <w:rFonts w:ascii="Meiryo UI" w:hAnsi="Meiryo UI"/>
          <w:sz w:val="20"/>
        </w:rPr>
        <w:t>飛翔体防衛（¥2B→¥4B規模）：+¥0.5B（OP率10%+想定）</w:t>
      </w:r>
    </w:p>
    <w:p>
      <w:pPr>
        <w:pStyle w:val="ListBullet"/>
      </w:pPr>
      <w:r>
        <w:rPr>
          <w:rFonts w:ascii="Meiryo UI" w:hAnsi="Meiryo UI"/>
          <w:sz w:val="20"/>
        </w:rPr>
        <w:t>ボーイング回復：+¥0.3B</w:t>
      </w:r>
    </w:p>
    <w:p>
      <w:pPr>
        <w:pStyle w:val="ListBullet"/>
      </w:pPr>
      <w:r>
        <w:rPr>
          <w:rFonts w:ascii="Meiryo UI" w:hAnsi="Meiryo UI"/>
          <w:sz w:val="20"/>
        </w:rPr>
        <w:t>合計：OP ¥15B→¥18B (+¥3B)</w:t>
      </w:r>
    </w:p>
    <w:p/>
    <w:p>
      <w:r>
        <w:t>──────────────────────────────────────────────────</w:t>
      </w:r>
    </w:p>
    <w:p/>
    <w:p>
      <w:pPr>
        <w:pStyle w:val="Heading2"/>
      </w:pPr>
      <w:r>
        <w:rPr>
          <w:rFonts w:ascii="Meiryo UI" w:hAnsi="Meiryo UI"/>
          <w:color w:val="2E74B5"/>
        </w:rPr>
        <w:t>公正価値算定（4手法ブレンド）</w:t>
      </w:r>
    </w:p>
    <w:p/>
    <w:p>
      <w:pPr>
        <w:pStyle w:val="Heading3"/>
      </w:pPr>
      <w:r>
        <w:rPr>
          <w:rFonts w:ascii="Meiryo UI" w:hAnsi="Meiryo UI"/>
          <w:color w:val="2E74B5"/>
        </w:rPr>
        <w:t>CAPM前提</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w:t>
            </w:r>
          </w:p>
        </w:tc>
        <w:tc>
          <w:tcPr>
            <w:tcW w:type="dxa" w:w="3135"/>
            <w:shd w:val="clear" w:color="auto" w:fill="2E74B5"/>
          </w:tcPr>
          <w:p>
            <w:r>
              <w:rPr>
                <w:rFonts w:ascii="Meiryo UI" w:hAnsi="Meiryo UI"/>
                <w:b/>
                <w:color w:val="FFFFFF"/>
                <w:sz w:val="18"/>
              </w:rPr>
              <w:t>採用値</w:t>
            </w:r>
          </w:p>
        </w:tc>
        <w:tc>
          <w:tcPr>
            <w:tcW w:type="dxa" w:w="3135"/>
            <w:shd w:val="clear" w:color="auto" w:fill="2E74B5"/>
          </w:tcPr>
          <w:p>
            <w:r>
              <w:rPr>
                <w:rFonts w:ascii="Meiryo UI" w:hAnsi="Meiryo UI"/>
                <w:b/>
                <w:color w:val="FFFFFF"/>
                <w:sz w:val="18"/>
              </w:rPr>
              <w:t>備考</w:t>
            </w:r>
          </w:p>
        </w:tc>
      </w:tr>
      <w:tr>
        <w:tc>
          <w:tcPr>
            <w:tcW w:type="dxa" w:w="3135"/>
          </w:tcPr>
          <w:p>
            <w:r>
              <w:rPr>
                <w:rFonts w:ascii="Meiryo UI" w:hAnsi="Meiryo UI"/>
                <w:sz w:val="18"/>
              </w:rPr>
              <w:t>Rf（10年JGB）</w:t>
            </w:r>
          </w:p>
        </w:tc>
        <w:tc>
          <w:tcPr>
            <w:tcW w:type="dxa" w:w="3135"/>
          </w:tcPr>
          <w:p>
            <w:r>
              <w:rPr>
                <w:rFonts w:ascii="Meiryo UI" w:hAnsi="Meiryo UI"/>
                <w:sz w:val="18"/>
              </w:rPr>
              <w:t>2.380%</w:t>
            </w:r>
          </w:p>
        </w:tc>
        <w:tc>
          <w:tcPr>
            <w:tcW w:type="dxa" w:w="3135"/>
          </w:tcPr>
          <w:p>
            <w:r>
              <w:rPr>
                <w:rFonts w:ascii="Meiryo UI" w:hAnsi="Meiryo UI"/>
                <w:sz w:val="18"/>
              </w:rPr>
              <w:t>竹村TC固定値</w:t>
            </w:r>
          </w:p>
        </w:tc>
      </w:tr>
      <w:tr>
        <w:tc>
          <w:tcPr>
            <w:tcW w:type="dxa" w:w="3135"/>
            <w:shd w:val="clear" w:color="auto" w:fill="DDEBF7"/>
          </w:tcPr>
          <w:p>
            <w:r>
              <w:rPr>
                <w:rFonts w:ascii="Meiryo UI" w:hAnsi="Meiryo UI"/>
                <w:sz w:val="18"/>
              </w:rPr>
              <w:t>Beta</w:t>
            </w:r>
          </w:p>
        </w:tc>
        <w:tc>
          <w:tcPr>
            <w:tcW w:type="dxa" w:w="3135"/>
            <w:shd w:val="clear" w:color="auto" w:fill="DDEBF7"/>
          </w:tcPr>
          <w:p>
            <w:r>
              <w:rPr>
                <w:rFonts w:ascii="Meiryo UI" w:hAnsi="Meiryo UI"/>
                <w:sz w:val="18"/>
              </w:rPr>
              <w:t>1.2</w:t>
            </w:r>
          </w:p>
        </w:tc>
        <w:tc>
          <w:tcPr>
            <w:tcW w:type="dxa" w:w="3135"/>
            <w:shd w:val="clear" w:color="auto" w:fill="DDEBF7"/>
          </w:tcPr>
          <w:p>
            <w:r>
              <w:rPr>
                <w:rFonts w:ascii="Meiryo UI" w:hAnsi="Meiryo UI"/>
                <w:sz w:val="18"/>
              </w:rPr>
              <w:t>社長確認（Bloomberg基準）</w:t>
            </w:r>
          </w:p>
        </w:tc>
      </w:tr>
      <w:tr>
        <w:tc>
          <w:tcPr>
            <w:tcW w:type="dxa" w:w="3135"/>
          </w:tcPr>
          <w:p>
            <w:r>
              <w:rPr>
                <w:rFonts w:ascii="Meiryo UI" w:hAnsi="Meiryo UI"/>
                <w:sz w:val="18"/>
              </w:rPr>
              <w:t>ERP</w:t>
            </w:r>
          </w:p>
        </w:tc>
        <w:tc>
          <w:tcPr>
            <w:tcW w:type="dxa" w:w="3135"/>
          </w:tcPr>
          <w:p>
            <w:r>
              <w:rPr>
                <w:rFonts w:ascii="Meiryo UI" w:hAnsi="Meiryo UI"/>
                <w:sz w:val="18"/>
              </w:rPr>
              <w:t>6.0%</w:t>
            </w:r>
          </w:p>
        </w:tc>
        <w:tc>
          <w:tcPr>
            <w:tcW w:type="dxa" w:w="3135"/>
          </w:tcPr>
          <w:p>
            <w:r>
              <w:rPr>
                <w:rFonts w:ascii="Meiryo UI" w:hAnsi="Meiryo UI"/>
                <w:sz w:val="18"/>
              </w:rPr>
              <w:t>竹村TC固定値</w:t>
            </w:r>
          </w:p>
        </w:tc>
      </w:tr>
      <w:tr>
        <w:tc>
          <w:tcPr>
            <w:tcW w:type="dxa" w:w="3135"/>
            <w:shd w:val="clear" w:color="auto" w:fill="DDEBF7"/>
          </w:tcPr>
          <w:p>
            <w:r>
              <w:rPr>
                <w:rFonts w:ascii="Meiryo UI" w:hAnsi="Meiryo UI"/>
                <w:sz w:val="18"/>
              </w:rPr>
              <w:t>r（株主資本コスト）</w:t>
            </w:r>
          </w:p>
        </w:tc>
        <w:tc>
          <w:tcPr>
            <w:tcW w:type="dxa" w:w="3135"/>
            <w:shd w:val="clear" w:color="auto" w:fill="DDEBF7"/>
          </w:tcPr>
          <w:p>
            <w:r>
              <w:rPr>
                <w:rFonts w:ascii="Meiryo UI" w:hAnsi="Meiryo UI"/>
                <w:sz w:val="18"/>
              </w:rPr>
              <w:t>9.580%</w:t>
            </w:r>
          </w:p>
        </w:tc>
        <w:tc>
          <w:tcPr>
            <w:tcW w:type="dxa" w:w="3135"/>
            <w:shd w:val="clear" w:color="auto" w:fill="DDEBF7"/>
          </w:tcPr>
          <w:p>
            <w:r>
              <w:rPr>
                <w:rFonts w:ascii="Meiryo UI" w:hAnsi="Meiryo UI"/>
                <w:sz w:val="18"/>
              </w:rPr>
              <w:t>= 2.380% + 1.2 × 6.0%</w:t>
            </w:r>
          </w:p>
        </w:tc>
      </w:tr>
      <w:tr>
        <w:tc>
          <w:tcPr>
            <w:tcW w:type="dxa" w:w="3135"/>
          </w:tcPr>
          <w:p>
            <w:r>
              <w:rPr>
                <w:rFonts w:ascii="Meiryo UI" w:hAnsi="Meiryo UI"/>
                <w:sz w:val="18"/>
              </w:rPr>
              <w:t>terminal g</w:t>
            </w:r>
          </w:p>
        </w:tc>
        <w:tc>
          <w:tcPr>
            <w:tcW w:type="dxa" w:w="3135"/>
          </w:tcPr>
          <w:p>
            <w:r>
              <w:rPr>
                <w:rFonts w:ascii="Meiryo UI" w:hAnsi="Meiryo UI"/>
                <w:sz w:val="18"/>
              </w:rPr>
              <w:t>2.5%</w:t>
            </w:r>
          </w:p>
        </w:tc>
        <w:tc>
          <w:tcPr>
            <w:tcW w:type="dxa" w:w="3135"/>
          </w:tcPr>
          <w:p>
            <w:r>
              <w:rPr>
                <w:rFonts w:ascii="Meiryo UI" w:hAnsi="Meiryo UI"/>
                <w:sz w:val="18"/>
              </w:rPr>
              <w:t>長期名目成長率</w:t>
            </w:r>
          </w:p>
        </w:tc>
      </w:tr>
    </w:tbl>
    <w:p/>
    <w:p>
      <w:r>
        <w:t>──────────────────────────────────────────────────</w:t>
      </w:r>
    </w:p>
    <w:p/>
    <w:p>
      <w:pPr>
        <w:pStyle w:val="Heading3"/>
      </w:pPr>
      <w:r>
        <w:rPr>
          <w:rFonts w:ascii="Meiryo UI" w:hAnsi="Meiryo UI"/>
          <w:color w:val="2E74B5"/>
        </w:rPr>
        <w:t>手法1：Forward P/E（FY3/27E、1年先）</w:t>
      </w:r>
    </w:p>
    <w:p/>
    <w:p>
      <w:pPr>
        <w:pStyle w:val="ListBullet"/>
      </w:pPr>
      <w:r>
        <w:rPr>
          <w:rFonts w:ascii="Meiryo UI" w:hAnsi="Meiryo UI"/>
          <w:sz w:val="20"/>
        </w:rPr>
        <w:t>FY3/27E EPS：¥140E（ガイダンス¥139に防衛・特装車マージン回復を加味した保守的中間値）</w:t>
      </w:r>
    </w:p>
    <w:p>
      <w:pPr>
        <w:pStyle w:val="ListBullet"/>
      </w:pPr>
      <w:r>
        <w:rPr>
          <w:rFonts w:ascii="Meiryo UI" w:hAnsi="Meiryo UI"/>
          <w:sz w:val="20"/>
        </w:rPr>
        <w:t>P/Eマルチプル：市場比較に基づき15x採用</w:t>
      </w:r>
    </w:p>
    <w:p>
      <w:pPr>
        <w:pStyle w:val="ListBullet"/>
      </w:pPr>
      <w:r>
        <w:rPr>
          <w:rFonts w:ascii="Meiryo UI" w:hAnsi="Meiryo UI"/>
          <w:sz w:val="20"/>
        </w:rPr>
        <w:t>根拠：IHI（防衛・産機）15〜18x、川崎重工（防衛・船）12〜15x、極東開発工業（特装車競合）10〜12x</w:t>
      </w:r>
    </w:p>
    <w:p>
      <w:pPr>
        <w:pStyle w:val="ListBullet"/>
      </w:pPr>
      <w:r>
        <w:rPr>
          <w:rFonts w:ascii="Meiryo UI" w:hAnsi="Meiryo UI"/>
          <w:sz w:val="20"/>
        </w:rPr>
        <w:t>新明和：防衛成長プレミアム＋特装車寡占で中間水準の15x</w:t>
      </w:r>
    </w:p>
    <w:p>
      <w:pPr>
        <w:pStyle w:val="ListBullet"/>
      </w:pPr>
      <w:r>
        <w:rPr>
          <w:rFonts w:ascii="Meiryo UI" w:hAnsi="Meiryo UI"/>
          <w:sz w:val="20"/>
        </w:rPr>
        <w:t>DDM整合P/E（r=9.58%、g=2.5%、payout=38%）= 0.38×1.025/(0.0958-0.025) = 5.5x（DDM整合値は低すぎるため市場観察値を優先）</w:t>
      </w:r>
    </w:p>
    <w:p>
      <w:pPr>
        <w:pStyle w:val="ListBullet"/>
      </w:pPr>
      <w:r>
        <w:rPr>
          <w:rFonts w:ascii="Meiryo UI" w:hAnsi="Meiryo UI"/>
          <w:sz w:val="20"/>
        </w:rPr>
        <w:t>FV = ¥140 × 15x = ¥2,100</w:t>
      </w:r>
    </w:p>
    <w:p/>
    <w:p>
      <w:r>
        <w:t>──────────────────────────────────────────────────</w:t>
      </w:r>
    </w:p>
    <w:p/>
    <w:p>
      <w:pPr>
        <w:pStyle w:val="Heading3"/>
      </w:pPr>
      <w:r>
        <w:rPr>
          <w:rFonts w:ascii="Meiryo UI" w:hAnsi="Meiryo UI"/>
          <w:color w:val="2E74B5"/>
        </w:rPr>
        <w:t>手法2：PBR/ROE Justified Model</w:t>
      </w:r>
    </w:p>
    <w:p/>
    <w:p>
      <w:pPr>
        <w:pStyle w:val="ListBullet"/>
      </w:pPr>
      <w:r>
        <w:rPr>
          <w:rFonts w:ascii="Meiryo UI" w:hAnsi="Meiryo UI"/>
          <w:sz w:val="20"/>
        </w:rPr>
        <w:t>ROE：FY27E推計 10.0%（現9.2%からマージン回復途上）</w:t>
      </w:r>
    </w:p>
    <w:p>
      <w:pPr>
        <w:pStyle w:val="ListBullet"/>
      </w:pPr>
      <w:r>
        <w:rPr>
          <w:rFonts w:ascii="Meiryo UI" w:hAnsi="Meiryo UI"/>
          <w:sz w:val="20"/>
        </w:rPr>
        <w:t>r = 9.580%、terminal g = 2.5%</w:t>
      </w:r>
    </w:p>
    <w:p>
      <w:pPr>
        <w:pStyle w:val="ListBullet"/>
      </w:pPr>
      <w:r>
        <w:rPr>
          <w:rFonts w:ascii="Meiryo UI" w:hAnsi="Meiryo UI"/>
          <w:sz w:val="20"/>
        </w:rPr>
        <w:t>Justified PBR = (10.0% − 2.5%) / (9.580% − 2.5%) = 7.5% / 7.08% = 1.059x</w:t>
      </w:r>
    </w:p>
    <w:p>
      <w:pPr>
        <w:pStyle w:val="ListBullet"/>
      </w:pPr>
      <w:r>
        <w:rPr>
          <w:rFonts w:ascii="Meiryo UI" w:hAnsi="Meiryo UI"/>
          <w:sz w:val="20"/>
        </w:rPr>
        <w:t>FY27E BPS：¥1,775 × (1 + 9.2% × 62%) = ¥1,885</w:t>
      </w:r>
    </w:p>
    <w:p>
      <w:pPr>
        <w:pStyle w:val="ListBullet"/>
      </w:pPr>
      <w:r>
        <w:rPr>
          <w:rFonts w:ascii="Meiryo UI" w:hAnsi="Meiryo UI"/>
          <w:sz w:val="20"/>
        </w:rPr>
        <w:t>FV = ¥1,885 × 1.059x = ¥1,997 ≈ ¥2,000</w:t>
      </w:r>
    </w:p>
    <w:p/>
    <w:p>
      <w:r>
        <w:rPr>
          <w:rFonts w:ascii="Meiryo UI" w:hAnsi="Meiryo UI"/>
          <w:sz w:val="20"/>
        </w:rPr>
        <w:t>&gt; 参考：ROE目標11%達成時 Justified PBR = (11%-2.5%)/(9.58%-2.5%) = 1.201x → FV = ¥2,263（この場合でも現値¥2,451に対してdownside）</w:t>
      </w:r>
    </w:p>
    <w:p/>
    <w:p>
      <w:r>
        <w:t>──────────────────────────────────────────────────</w:t>
      </w:r>
    </w:p>
    <w:p/>
    <w:p>
      <w:pPr>
        <w:pStyle w:val="Heading3"/>
      </w:pPr>
      <w:r>
        <w:rPr>
          <w:rFonts w:ascii="Meiryo UI" w:hAnsi="Meiryo UI"/>
          <w:color w:val="2E74B5"/>
        </w:rPr>
        <w:t>手法3：Sum-of-Parts（防衛オプション価値込み、FY3/28E基準）</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セグメント</w:t>
            </w:r>
          </w:p>
        </w:tc>
        <w:tc>
          <w:tcPr>
            <w:tcW w:type="dxa" w:w="1881"/>
            <w:shd w:val="clear" w:color="auto" w:fill="2E74B5"/>
          </w:tcPr>
          <w:p>
            <w:r>
              <w:rPr>
                <w:rFonts w:ascii="Meiryo UI" w:hAnsi="Meiryo UI"/>
                <w:b/>
                <w:color w:val="FFFFFF"/>
                <w:sz w:val="18"/>
              </w:rPr>
              <w:t>FY28E OP</w:t>
            </w:r>
          </w:p>
        </w:tc>
        <w:tc>
          <w:tcPr>
            <w:tcW w:type="dxa" w:w="1881"/>
            <w:shd w:val="clear" w:color="auto" w:fill="2E74B5"/>
          </w:tcPr>
          <w:p>
            <w:r>
              <w:rPr>
                <w:rFonts w:ascii="Meiryo UI" w:hAnsi="Meiryo UI"/>
                <w:b/>
                <w:color w:val="FFFFFF"/>
                <w:sz w:val="18"/>
              </w:rPr>
              <w:t>EV/EBIT倍率</w:t>
            </w:r>
          </w:p>
        </w:tc>
        <w:tc>
          <w:tcPr>
            <w:tcW w:type="dxa" w:w="1881"/>
            <w:shd w:val="clear" w:color="auto" w:fill="2E74B5"/>
          </w:tcPr>
          <w:p>
            <w:r>
              <w:rPr>
                <w:rFonts w:ascii="Meiryo UI" w:hAnsi="Meiryo UI"/>
                <w:b/>
                <w:color w:val="FFFFFF"/>
                <w:sz w:val="18"/>
              </w:rPr>
              <w:t>根拠</w:t>
            </w:r>
          </w:p>
        </w:tc>
        <w:tc>
          <w:tcPr>
            <w:tcW w:type="dxa" w:w="1881"/>
            <w:shd w:val="clear" w:color="auto" w:fill="2E74B5"/>
          </w:tcPr>
          <w:p>
            <w:r>
              <w:rPr>
                <w:rFonts w:ascii="Meiryo UI" w:hAnsi="Meiryo UI"/>
                <w:b/>
                <w:color w:val="FFFFFF"/>
                <w:sz w:val="18"/>
              </w:rPr>
              <w:t>EV</w:t>
            </w:r>
          </w:p>
        </w:tc>
      </w:tr>
      <w:tr>
        <w:tc>
          <w:tcPr>
            <w:tcW w:type="dxa" w:w="1881"/>
          </w:tcPr>
          <w:p>
            <w:r>
              <w:rPr>
                <w:rFonts w:ascii="Meiryo UI" w:hAnsi="Meiryo UI"/>
                <w:sz w:val="18"/>
              </w:rPr>
              <w:t>特装車</w:t>
            </w:r>
          </w:p>
        </w:tc>
        <w:tc>
          <w:tcPr>
            <w:tcW w:type="dxa" w:w="1881"/>
          </w:tcPr>
          <w:p>
            <w:r>
              <w:rPr>
                <w:rFonts w:ascii="Meiryo UI" w:hAnsi="Meiryo UI"/>
                <w:sz w:val="18"/>
              </w:rPr>
              <w:t>¥7.5B</w:t>
            </w:r>
          </w:p>
        </w:tc>
        <w:tc>
          <w:tcPr>
            <w:tcW w:type="dxa" w:w="1881"/>
          </w:tcPr>
          <w:p>
            <w:r>
              <w:rPr>
                <w:rFonts w:ascii="Meiryo UI" w:hAnsi="Meiryo UI"/>
                <w:sz w:val="18"/>
              </w:rPr>
              <w:t>8x（Rev.1より▲1x）</w:t>
            </w:r>
          </w:p>
        </w:tc>
        <w:tc>
          <w:tcPr>
            <w:tcW w:type="dxa" w:w="1881"/>
          </w:tcPr>
          <w:p>
            <w:r>
              <w:rPr>
                <w:rFonts w:ascii="Meiryo UI" w:hAnsi="Meiryo UI"/>
                <w:sz w:val="18"/>
              </w:rPr>
              <w:t>インフラ車両2強・受注残高。Beta=1.2でリスク調整</w:t>
            </w:r>
          </w:p>
        </w:tc>
        <w:tc>
          <w:tcPr>
            <w:tcW w:type="dxa" w:w="1881"/>
          </w:tcPr>
          <w:p>
            <w:r>
              <w:rPr>
                <w:rFonts w:ascii="Meiryo UI" w:hAnsi="Meiryo UI"/>
                <w:sz w:val="18"/>
              </w:rPr>
              <w:t>¥60.0B</w:t>
            </w:r>
          </w:p>
        </w:tc>
      </w:tr>
      <w:tr>
        <w:tc>
          <w:tcPr>
            <w:tcW w:type="dxa" w:w="1881"/>
            <w:shd w:val="clear" w:color="auto" w:fill="DDEBF7"/>
          </w:tcPr>
          <w:p>
            <w:r>
              <w:rPr>
                <w:rFonts w:ascii="Meiryo UI" w:hAnsi="Meiryo UI"/>
                <w:sz w:val="18"/>
              </w:rPr>
              <w:t>パーキング</w:t>
            </w:r>
          </w:p>
        </w:tc>
        <w:tc>
          <w:tcPr>
            <w:tcW w:type="dxa" w:w="1881"/>
            <w:shd w:val="clear" w:color="auto" w:fill="DDEBF7"/>
          </w:tcPr>
          <w:p>
            <w:r>
              <w:rPr>
                <w:rFonts w:ascii="Meiryo UI" w:hAnsi="Meiryo UI"/>
                <w:sz w:val="18"/>
              </w:rPr>
              <w:t>¥5.2B</w:t>
            </w:r>
          </w:p>
        </w:tc>
        <w:tc>
          <w:tcPr>
            <w:tcW w:type="dxa" w:w="1881"/>
            <w:shd w:val="clear" w:color="auto" w:fill="DDEBF7"/>
          </w:tcPr>
          <w:p>
            <w:r>
              <w:rPr>
                <w:rFonts w:ascii="Meiryo UI" w:hAnsi="Meiryo UI"/>
                <w:sz w:val="18"/>
              </w:rPr>
              <w:t>9x（Rev.1より▲1x）</w:t>
            </w:r>
          </w:p>
        </w:tc>
        <w:tc>
          <w:tcPr>
            <w:tcW w:type="dxa" w:w="1881"/>
            <w:shd w:val="clear" w:color="auto" w:fill="DDEBF7"/>
          </w:tcPr>
          <w:p>
            <w:r>
              <w:rPr>
                <w:rFonts w:ascii="Meiryo UI" w:hAnsi="Meiryo UI"/>
                <w:sz w:val="18"/>
              </w:rPr>
              <w:t>アフター50%・3強寡占</w:t>
            </w:r>
          </w:p>
        </w:tc>
        <w:tc>
          <w:tcPr>
            <w:tcW w:type="dxa" w:w="1881"/>
            <w:shd w:val="clear" w:color="auto" w:fill="DDEBF7"/>
          </w:tcPr>
          <w:p>
            <w:r>
              <w:rPr>
                <w:rFonts w:ascii="Meiryo UI" w:hAnsi="Meiryo UI"/>
                <w:sz w:val="18"/>
              </w:rPr>
              <w:t>¥46.8B</w:t>
            </w:r>
          </w:p>
        </w:tc>
      </w:tr>
      <w:tr>
        <w:tc>
          <w:tcPr>
            <w:tcW w:type="dxa" w:w="1881"/>
          </w:tcPr>
          <w:p>
            <w:r>
              <w:rPr>
                <w:rFonts w:ascii="Meiryo UI" w:hAnsi="Meiryo UI"/>
                <w:sz w:val="18"/>
              </w:rPr>
              <w:t>産機・環境</w:t>
            </w:r>
          </w:p>
        </w:tc>
        <w:tc>
          <w:tcPr>
            <w:tcW w:type="dxa" w:w="1881"/>
          </w:tcPr>
          <w:p>
            <w:r>
              <w:rPr>
                <w:rFonts w:ascii="Meiryo UI" w:hAnsi="Meiryo UI"/>
                <w:sz w:val="18"/>
              </w:rPr>
              <w:t>¥2.0B</w:t>
            </w:r>
          </w:p>
        </w:tc>
        <w:tc>
          <w:tcPr>
            <w:tcW w:type="dxa" w:w="1881"/>
          </w:tcPr>
          <w:p>
            <w:r>
              <w:rPr>
                <w:rFonts w:ascii="Meiryo UI" w:hAnsi="Meiryo UI"/>
                <w:sz w:val="18"/>
              </w:rPr>
              <w:t>6x（Rev.1より▲1x）</w:t>
            </w:r>
          </w:p>
        </w:tc>
        <w:tc>
          <w:tcPr>
            <w:tcW w:type="dxa" w:w="1881"/>
          </w:tcPr>
          <w:p>
            <w:r>
              <w:rPr>
                <w:rFonts w:ascii="Meiryo UI" w:hAnsi="Meiryo UI"/>
                <w:sz w:val="18"/>
              </w:rPr>
              <w:t>景気連動・回復待ち</w:t>
            </w:r>
          </w:p>
        </w:tc>
        <w:tc>
          <w:tcPr>
            <w:tcW w:type="dxa" w:w="1881"/>
          </w:tcPr>
          <w:p>
            <w:r>
              <w:rPr>
                <w:rFonts w:ascii="Meiryo UI" w:hAnsi="Meiryo UI"/>
                <w:sz w:val="18"/>
              </w:rPr>
              <w:t>¥12.0B</w:t>
            </w:r>
          </w:p>
        </w:tc>
      </w:tr>
      <w:tr>
        <w:tc>
          <w:tcPr>
            <w:tcW w:type="dxa" w:w="1881"/>
            <w:shd w:val="clear" w:color="auto" w:fill="DDEBF7"/>
          </w:tcPr>
          <w:p>
            <w:r>
              <w:rPr>
                <w:rFonts w:ascii="Meiryo UI" w:hAnsi="Meiryo UI"/>
                <w:sz w:val="18"/>
              </w:rPr>
              <w:t>航空機・防衛</w:t>
            </w:r>
          </w:p>
        </w:tc>
        <w:tc>
          <w:tcPr>
            <w:tcW w:type="dxa" w:w="1881"/>
            <w:shd w:val="clear" w:color="auto" w:fill="DDEBF7"/>
          </w:tcPr>
          <w:p>
            <w:r>
              <w:rPr>
                <w:rFonts w:ascii="Meiryo UI" w:hAnsi="Meiryo UI"/>
                <w:sz w:val="18"/>
              </w:rPr>
              <w:t>¥4.0B</w:t>
            </w:r>
          </w:p>
        </w:tc>
        <w:tc>
          <w:tcPr>
            <w:tcW w:type="dxa" w:w="1881"/>
            <w:shd w:val="clear" w:color="auto" w:fill="DDEBF7"/>
          </w:tcPr>
          <w:p>
            <w:r>
              <w:rPr>
                <w:rFonts w:ascii="Meiryo UI" w:hAnsi="Meiryo UI"/>
                <w:sz w:val="18"/>
              </w:rPr>
              <w:t>15x（Rev.1の18xから▲3x）</w:t>
            </w:r>
          </w:p>
        </w:tc>
        <w:tc>
          <w:tcPr>
            <w:tcW w:type="dxa" w:w="1881"/>
            <w:shd w:val="clear" w:color="auto" w:fill="DDEBF7"/>
          </w:tcPr>
          <w:p>
            <w:r>
              <w:rPr>
                <w:rFonts w:ascii="Meiryo UI" w:hAnsi="Meiryo UI"/>
                <w:sz w:val="18"/>
              </w:rPr>
              <w:t>政府契約・参入障壁・飛翔体成長。Beta=1.2で実行リスク反映</w:t>
            </w:r>
          </w:p>
        </w:tc>
        <w:tc>
          <w:tcPr>
            <w:tcW w:type="dxa" w:w="1881"/>
            <w:shd w:val="clear" w:color="auto" w:fill="DDEBF7"/>
          </w:tcPr>
          <w:p>
            <w:r>
              <w:rPr>
                <w:rFonts w:ascii="Meiryo UI" w:hAnsi="Meiryo UI"/>
                <w:sz w:val="18"/>
              </w:rPr>
              <w:t>¥60.0B</w:t>
            </w:r>
          </w:p>
        </w:tc>
      </w:tr>
      <w:tr>
        <w:tc>
          <w:tcPr>
            <w:tcW w:type="dxa" w:w="1881"/>
          </w:tcPr>
          <w:p>
            <w:r>
              <w:rPr>
                <w:rFonts w:ascii="Meiryo UI" w:hAnsi="Meiryo UI"/>
                <w:sz w:val="18"/>
              </w:rPr>
              <w:t>流体</w:t>
            </w:r>
          </w:p>
        </w:tc>
        <w:tc>
          <w:tcPr>
            <w:tcW w:type="dxa" w:w="1881"/>
          </w:tcPr>
          <w:p>
            <w:r>
              <w:rPr>
                <w:rFonts w:ascii="Meiryo UI" w:hAnsi="Meiryo UI"/>
                <w:sz w:val="18"/>
              </w:rPr>
              <w:t>¥1.0B</w:t>
            </w:r>
          </w:p>
        </w:tc>
        <w:tc>
          <w:tcPr>
            <w:tcW w:type="dxa" w:w="1881"/>
          </w:tcPr>
          <w:p>
            <w:r>
              <w:rPr>
                <w:rFonts w:ascii="Meiryo UI" w:hAnsi="Meiryo UI"/>
                <w:sz w:val="18"/>
              </w:rPr>
              <w:t>10x（Rev.1より▲2x）</w:t>
            </w:r>
          </w:p>
        </w:tc>
        <w:tc>
          <w:tcPr>
            <w:tcW w:type="dxa" w:w="1881"/>
          </w:tcPr>
          <w:p>
            <w:r>
              <w:rPr>
                <w:rFonts w:ascii="Meiryo UI" w:hAnsi="Meiryo UI"/>
                <w:sz w:val="18"/>
              </w:rPr>
              <w:t>官公庁60%・海外展開</w:t>
            </w:r>
          </w:p>
        </w:tc>
        <w:tc>
          <w:tcPr>
            <w:tcW w:type="dxa" w:w="1881"/>
          </w:tcPr>
          <w:p>
            <w:r>
              <w:rPr>
                <w:rFonts w:ascii="Meiryo UI" w:hAnsi="Meiryo UI"/>
                <w:sz w:val="18"/>
              </w:rPr>
              <w:t>¥10.0B</w:t>
            </w:r>
          </w:p>
        </w:tc>
      </w:tr>
      <w:tr>
        <w:tc>
          <w:tcPr>
            <w:tcW w:type="dxa" w:w="1881"/>
            <w:shd w:val="clear" w:color="auto" w:fill="DDEBF7"/>
          </w:tcPr>
          <w:p>
            <w:r>
              <w:rPr>
                <w:rFonts w:ascii="Meiryo UI" w:hAnsi="Meiryo UI"/>
                <w:sz w:val="18"/>
              </w:rPr>
              <w:t>合計EV</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¥188.8B</w:t>
            </w:r>
          </w:p>
        </w:tc>
      </w:tr>
      <w:tr>
        <w:tc>
          <w:tcPr>
            <w:tcW w:type="dxa" w:w="1881"/>
          </w:tcPr>
          <w:p>
            <w:r>
              <w:rPr>
                <w:rFonts w:ascii="Meiryo UI" w:hAnsi="Meiryo UI"/>
                <w:sz w:val="18"/>
              </w:rPr>
              <w:t>純有利子負債（推定）</w:t>
            </w:r>
          </w:p>
        </w:tc>
        <w:tc>
          <w:tcPr>
            <w:tcW w:type="dxa" w:w="1881"/>
          </w:tcPr>
          <w:p>
            <w:r>
              <w:rPr>
                <w:rFonts w:ascii="Meiryo UI" w:hAnsi="Meiryo UI"/>
                <w:sz w:val="18"/>
              </w:rPr>
              <w:t>—</w:t>
            </w:r>
          </w:p>
        </w:tc>
        <w:tc>
          <w:tcPr>
            <w:tcW w:type="dxa" w:w="1881"/>
          </w:tcPr>
          <w:p>
            <w:r>
              <w:rPr>
                <w:rFonts w:ascii="Meiryo UI" w:hAnsi="Meiryo UI"/>
                <w:sz w:val="18"/>
              </w:rPr>
              <w:t>—</w:t>
            </w:r>
          </w:p>
        </w:tc>
        <w:tc>
          <w:tcPr>
            <w:tcW w:type="dxa" w:w="1881"/>
          </w:tcPr>
          <w:p>
            <w:r>
              <w:rPr>
                <w:rFonts w:ascii="Meiryo UI" w:hAnsi="Meiryo UI"/>
                <w:sz w:val="18"/>
              </w:rPr>
              <w:t>—</w:t>
            </w:r>
          </w:p>
        </w:tc>
        <w:tc>
          <w:tcPr>
            <w:tcW w:type="dxa" w:w="1881"/>
          </w:tcPr>
          <w:p>
            <w:r>
              <w:rPr>
                <w:rFonts w:ascii="Meiryo UI" w:hAnsi="Meiryo UI"/>
                <w:sz w:val="18"/>
              </w:rPr>
              <w:t>▲¥25.0B</w:t>
            </w:r>
          </w:p>
        </w:tc>
      </w:tr>
      <w:tr>
        <w:tc>
          <w:tcPr>
            <w:tcW w:type="dxa" w:w="1881"/>
            <w:shd w:val="clear" w:color="auto" w:fill="DDEBF7"/>
          </w:tcPr>
          <w:p>
            <w:r>
              <w:rPr>
                <w:rFonts w:ascii="Meiryo UI" w:hAnsi="Meiryo UI"/>
                <w:sz w:val="18"/>
              </w:rPr>
              <w:t>株主価値</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¥163.8B</w:t>
            </w:r>
          </w:p>
        </w:tc>
      </w:tr>
      <w:tr>
        <w:tc>
          <w:tcPr>
            <w:tcW w:type="dxa" w:w="1881"/>
          </w:tcPr>
          <w:p>
            <w:r>
              <w:rPr>
                <w:rFonts w:ascii="Meiryo UI" w:hAnsi="Meiryo UI"/>
                <w:sz w:val="18"/>
              </w:rPr>
              <w:t>FV/株（原価）</w:t>
            </w:r>
          </w:p>
        </w:tc>
        <w:tc>
          <w:tcPr>
            <w:tcW w:type="dxa" w:w="1881"/>
          </w:tcPr>
          <w:p>
            <w:r>
              <w:rPr>
                <w:rFonts w:ascii="Meiryo UI" w:hAnsi="Meiryo UI"/>
                <w:sz w:val="18"/>
              </w:rPr>
              <w:t>—</w:t>
            </w:r>
          </w:p>
        </w:tc>
        <w:tc>
          <w:tcPr>
            <w:tcW w:type="dxa" w:w="1881"/>
          </w:tcPr>
          <w:p>
            <w:r>
              <w:rPr>
                <w:rFonts w:ascii="Meiryo UI" w:hAnsi="Meiryo UI"/>
                <w:sz w:val="18"/>
              </w:rPr>
              <w:t>—</w:t>
            </w:r>
          </w:p>
        </w:tc>
        <w:tc>
          <w:tcPr>
            <w:tcW w:type="dxa" w:w="1881"/>
          </w:tcPr>
          <w:p>
            <w:r>
              <w:rPr>
                <w:rFonts w:ascii="Meiryo UI" w:hAnsi="Meiryo UI"/>
                <w:sz w:val="18"/>
              </w:rPr>
              <w:t>66.14M株</w:t>
            </w:r>
          </w:p>
        </w:tc>
        <w:tc>
          <w:tcPr>
            <w:tcW w:type="dxa" w:w="1881"/>
          </w:tcPr>
          <w:p>
            <w:r>
              <w:rPr>
                <w:rFonts w:ascii="Meiryo UI" w:hAnsi="Meiryo UI"/>
                <w:sz w:val="18"/>
              </w:rPr>
              <w:t>¥2,477</w:t>
            </w:r>
          </w:p>
        </w:tc>
      </w:tr>
      <w:tr>
        <w:tc>
          <w:tcPr>
            <w:tcW w:type="dxa" w:w="1881"/>
            <w:shd w:val="clear" w:color="auto" w:fill="DDEBF7"/>
          </w:tcPr>
          <w:p>
            <w:r>
              <w:rPr>
                <w:rFonts w:ascii="Meiryo UI" w:hAnsi="Meiryo UI"/>
                <w:sz w:val="18"/>
              </w:rPr>
              <w:t>2年割引（r=9.58%）</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÷1.0958² = ÷1.2008</w:t>
            </w:r>
          </w:p>
        </w:tc>
        <w:tc>
          <w:tcPr>
            <w:tcW w:type="dxa" w:w="1881"/>
            <w:shd w:val="clear" w:color="auto" w:fill="DDEBF7"/>
          </w:tcPr>
          <w:p>
            <w:r>
              <w:rPr>
                <w:rFonts w:ascii="Meiryo UI" w:hAnsi="Meiryo UI"/>
                <w:sz w:val="18"/>
              </w:rPr>
              <w:t>¥2,063</w:t>
            </w:r>
          </w:p>
        </w:tc>
      </w:tr>
    </w:tbl>
    <w:p/>
    <w:p>
      <w:r>
        <w:t>──────────────────────────────────────────────────</w:t>
      </w:r>
    </w:p>
    <w:p/>
    <w:p>
      <w:pPr>
        <w:pStyle w:val="Heading3"/>
      </w:pPr>
      <w:r>
        <w:rPr>
          <w:rFonts w:ascii="Meiryo UI" w:hAnsi="Meiryo UI"/>
          <w:color w:val="2E74B5"/>
        </w:rPr>
        <w:t>手法4：Two-Stage DDM</w:t>
      </w:r>
    </w:p>
    <w:p/>
    <w:p>
      <w:pPr>
        <w:pStyle w:val="ListBullet"/>
      </w:pPr>
      <w:r>
        <w:rPr>
          <w:rFonts w:ascii="Meiryo UI" w:hAnsi="Meiryo UI"/>
          <w:sz w:val="20"/>
        </w:rPr>
        <w:t>現配当：¥54/share（利回り2.2%）</w:t>
      </w:r>
    </w:p>
    <w:p>
      <w:pPr>
        <w:pStyle w:val="ListBullet"/>
      </w:pPr>
      <w:r>
        <w:rPr>
          <w:rFonts w:ascii="Meiryo UI" w:hAnsi="Meiryo UI"/>
          <w:sz w:val="20"/>
        </w:rPr>
        <w:t>Phase 1（3年）：g=8%（特装車マージン回復＋防衛拡大で増配期）</w:t>
      </w:r>
    </w:p>
    <w:p>
      <w:pPr>
        <w:pStyle w:val="ListBullet"/>
      </w:pPr>
      <w:r>
        <w:rPr>
          <w:rFonts w:ascii="Meiryo UI" w:hAnsi="Meiryo UI"/>
          <w:sz w:val="20"/>
        </w:rPr>
        <w:t>Phase 2（terminal）：g=2%</w:t>
      </w:r>
    </w:p>
    <w:p>
      <w:pPr>
        <w:pStyle w:val="ListBullet"/>
      </w:pPr>
      <w:r>
        <w:rPr>
          <w:rFonts w:ascii="Meiryo UI" w:hAnsi="Meiryo UI"/>
          <w:sz w:val="20"/>
        </w:rPr>
        <w:t>r = 9.580%</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年</w:t>
            </w:r>
          </w:p>
        </w:tc>
        <w:tc>
          <w:tcPr>
            <w:tcW w:type="dxa" w:w="3135"/>
            <w:shd w:val="clear" w:color="auto" w:fill="2E74B5"/>
          </w:tcPr>
          <w:p>
            <w:r>
              <w:rPr>
                <w:rFonts w:ascii="Meiryo UI" w:hAnsi="Meiryo UI"/>
                <w:b/>
                <w:color w:val="FFFFFF"/>
                <w:sz w:val="18"/>
              </w:rPr>
              <w:t>DPS（¥）</w:t>
            </w:r>
          </w:p>
        </w:tc>
        <w:tc>
          <w:tcPr>
            <w:tcW w:type="dxa" w:w="3135"/>
            <w:shd w:val="clear" w:color="auto" w:fill="2E74B5"/>
          </w:tcPr>
          <w:p>
            <w:r>
              <w:rPr>
                <w:rFonts w:ascii="Meiryo UI" w:hAnsi="Meiryo UI"/>
                <w:b/>
                <w:color w:val="FFFFFF"/>
                <w:sz w:val="18"/>
              </w:rPr>
              <w:t>PV（r=9.58%）</w:t>
            </w:r>
          </w:p>
        </w:tc>
      </w:tr>
      <w:tr>
        <w:tc>
          <w:tcPr>
            <w:tcW w:type="dxa" w:w="3135"/>
          </w:tcPr>
          <w:p>
            <w:r>
              <w:rPr>
                <w:rFonts w:ascii="Meiryo UI" w:hAnsi="Meiryo UI"/>
                <w:sz w:val="18"/>
              </w:rPr>
              <w:t>Year 1</w:t>
            </w:r>
          </w:p>
        </w:tc>
        <w:tc>
          <w:tcPr>
            <w:tcW w:type="dxa" w:w="3135"/>
          </w:tcPr>
          <w:p>
            <w:r>
              <w:rPr>
                <w:rFonts w:ascii="Meiryo UI" w:hAnsi="Meiryo UI"/>
                <w:sz w:val="18"/>
              </w:rPr>
              <w:t>¥58.3</w:t>
            </w:r>
          </w:p>
        </w:tc>
        <w:tc>
          <w:tcPr>
            <w:tcW w:type="dxa" w:w="3135"/>
          </w:tcPr>
          <w:p>
            <w:r>
              <w:rPr>
                <w:rFonts w:ascii="Meiryo UI" w:hAnsi="Meiryo UI"/>
                <w:sz w:val="18"/>
              </w:rPr>
              <w:t>¥53.2</w:t>
            </w:r>
          </w:p>
        </w:tc>
      </w:tr>
      <w:tr>
        <w:tc>
          <w:tcPr>
            <w:tcW w:type="dxa" w:w="3135"/>
            <w:shd w:val="clear" w:color="auto" w:fill="DDEBF7"/>
          </w:tcPr>
          <w:p>
            <w:r>
              <w:rPr>
                <w:rFonts w:ascii="Meiryo UI" w:hAnsi="Meiryo UI"/>
                <w:sz w:val="18"/>
              </w:rPr>
              <w:t>Year 2</w:t>
            </w:r>
          </w:p>
        </w:tc>
        <w:tc>
          <w:tcPr>
            <w:tcW w:type="dxa" w:w="3135"/>
            <w:shd w:val="clear" w:color="auto" w:fill="DDEBF7"/>
          </w:tcPr>
          <w:p>
            <w:r>
              <w:rPr>
                <w:rFonts w:ascii="Meiryo UI" w:hAnsi="Meiryo UI"/>
                <w:sz w:val="18"/>
              </w:rPr>
              <w:t>¥63.0</w:t>
            </w:r>
          </w:p>
        </w:tc>
        <w:tc>
          <w:tcPr>
            <w:tcW w:type="dxa" w:w="3135"/>
            <w:shd w:val="clear" w:color="auto" w:fill="DDEBF7"/>
          </w:tcPr>
          <w:p>
            <w:r>
              <w:rPr>
                <w:rFonts w:ascii="Meiryo UI" w:hAnsi="Meiryo UI"/>
                <w:sz w:val="18"/>
              </w:rPr>
              <w:t>¥52.4</w:t>
            </w:r>
          </w:p>
        </w:tc>
      </w:tr>
      <w:tr>
        <w:tc>
          <w:tcPr>
            <w:tcW w:type="dxa" w:w="3135"/>
          </w:tcPr>
          <w:p>
            <w:r>
              <w:rPr>
                <w:rFonts w:ascii="Meiryo UI" w:hAnsi="Meiryo UI"/>
                <w:sz w:val="18"/>
              </w:rPr>
              <w:t>Year 3</w:t>
            </w:r>
          </w:p>
        </w:tc>
        <w:tc>
          <w:tcPr>
            <w:tcW w:type="dxa" w:w="3135"/>
          </w:tcPr>
          <w:p>
            <w:r>
              <w:rPr>
                <w:rFonts w:ascii="Meiryo UI" w:hAnsi="Meiryo UI"/>
                <w:sz w:val="18"/>
              </w:rPr>
              <w:t>¥68.0</w:t>
            </w:r>
          </w:p>
        </w:tc>
        <w:tc>
          <w:tcPr>
            <w:tcW w:type="dxa" w:w="3135"/>
          </w:tcPr>
          <w:p>
            <w:r>
              <w:rPr>
                <w:rFonts w:ascii="Meiryo UI" w:hAnsi="Meiryo UI"/>
                <w:sz w:val="18"/>
              </w:rPr>
              <w:t>¥51.7</w:t>
            </w:r>
          </w:p>
        </w:tc>
      </w:tr>
      <w:tr>
        <w:tc>
          <w:tcPr>
            <w:tcW w:type="dxa" w:w="3135"/>
            <w:shd w:val="clear" w:color="auto" w:fill="DDEBF7"/>
          </w:tcPr>
          <w:p>
            <w:r>
              <w:rPr>
                <w:rFonts w:ascii="Meiryo UI" w:hAnsi="Meiryo UI"/>
                <w:sz w:val="18"/>
              </w:rPr>
              <w:t>Phase 1 合計</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¥157.4</w:t>
            </w:r>
          </w:p>
        </w:tc>
      </w:tr>
      <w:tr>
        <w:tc>
          <w:tcPr>
            <w:tcW w:type="dxa" w:w="3135"/>
          </w:tcPr>
          <w:p>
            <w:r>
              <w:rPr>
                <w:rFonts w:ascii="Meiryo UI" w:hAnsi="Meiryo UI"/>
                <w:sz w:val="18"/>
              </w:rPr>
              <w:t>Terminal TV（Year3時点）</w:t>
            </w:r>
          </w:p>
        </w:tc>
        <w:tc>
          <w:tcPr>
            <w:tcW w:type="dxa" w:w="3135"/>
          </w:tcPr>
          <w:p>
            <w:r>
              <w:rPr>
                <w:rFonts w:ascii="Meiryo UI" w:hAnsi="Meiryo UI"/>
                <w:sz w:val="18"/>
              </w:rPr>
              <w:t>¥69.4/(9.58%-2%) = ¥984.8</w:t>
            </w:r>
          </w:p>
        </w:tc>
        <w:tc>
          <w:tcPr>
            <w:tcW w:type="dxa" w:w="3135"/>
          </w:tcPr>
          <w:p>
            <w:r>
              <w:rPr>
                <w:rFonts w:ascii="Meiryo UI" w:hAnsi="Meiryo UI"/>
                <w:sz w:val="18"/>
              </w:rPr>
              <w:t>PV = ¥748.4</w:t>
            </w:r>
          </w:p>
        </w:tc>
      </w:tr>
      <w:tr>
        <w:tc>
          <w:tcPr>
            <w:tcW w:type="dxa" w:w="3135"/>
            <w:shd w:val="clear" w:color="auto" w:fill="DDEBF7"/>
          </w:tcPr>
          <w:p>
            <w:r>
              <w:rPr>
                <w:rFonts w:ascii="Meiryo UI" w:hAnsi="Meiryo UI"/>
                <w:sz w:val="18"/>
              </w:rPr>
              <w:t>FV（DDM）</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¥906</w:t>
            </w:r>
          </w:p>
        </w:tc>
      </w:tr>
    </w:tbl>
    <w:p/>
    <w:p>
      <w:r>
        <w:rPr>
          <w:rFonts w:ascii="Meiryo UI" w:hAnsi="Meiryo UI"/>
          <w:sz w:val="20"/>
        </w:rPr>
        <w:t>&gt; Low payout（38%）・成長企業にDDMは不適。15%ウェイトに抑制。</w:t>
      </w:r>
    </w:p>
    <w:p/>
    <w:p>
      <w:r>
        <w:t>──────────────────────────────────────────────────</w:t>
      </w:r>
    </w:p>
    <w:p/>
    <w:p>
      <w:pPr>
        <w:pStyle w:val="Heading3"/>
      </w:pPr>
      <w:r>
        <w:rPr>
          <w:rFonts w:ascii="Meiryo UI" w:hAnsi="Meiryo UI"/>
          <w:color w:val="2E74B5"/>
        </w:rPr>
        <w:t>FVブレンド</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手法</w:t>
            </w:r>
          </w:p>
        </w:tc>
        <w:tc>
          <w:tcPr>
            <w:tcW w:type="dxa" w:w="1881"/>
            <w:shd w:val="clear" w:color="auto" w:fill="2E74B5"/>
          </w:tcPr>
          <w:p>
            <w:r>
              <w:rPr>
                <w:rFonts w:ascii="Meiryo UI" w:hAnsi="Meiryo UI"/>
                <w:b/>
                <w:color w:val="FFFFFF"/>
                <w:sz w:val="18"/>
              </w:rPr>
              <w:t>FV</w:t>
            </w:r>
          </w:p>
        </w:tc>
        <w:tc>
          <w:tcPr>
            <w:tcW w:type="dxa" w:w="1881"/>
            <w:shd w:val="clear" w:color="auto" w:fill="2E74B5"/>
          </w:tcPr>
          <w:p>
            <w:r>
              <w:rPr>
                <w:rFonts w:ascii="Meiryo UI" w:hAnsi="Meiryo UI"/>
                <w:b/>
                <w:color w:val="FFFFFF"/>
                <w:sz w:val="18"/>
              </w:rPr>
              <w:t>ウェイト</w:t>
            </w:r>
          </w:p>
        </w:tc>
        <w:tc>
          <w:tcPr>
            <w:tcW w:type="dxa" w:w="1881"/>
            <w:shd w:val="clear" w:color="auto" w:fill="2E74B5"/>
          </w:tcPr>
          <w:p>
            <w:r>
              <w:rPr>
                <w:rFonts w:ascii="Meiryo UI" w:hAnsi="Meiryo UI"/>
                <w:b/>
                <w:color w:val="FFFFFF"/>
                <w:sz w:val="18"/>
              </w:rPr>
              <w:t>寄与</w:t>
            </w:r>
          </w:p>
        </w:tc>
        <w:tc>
          <w:tcPr>
            <w:tcW w:type="dxa" w:w="1881"/>
            <w:shd w:val="clear" w:color="auto" w:fill="2E74B5"/>
          </w:tcPr>
          <w:p>
            <w:r>
              <w:rPr>
                <w:rFonts w:ascii="Meiryo UI" w:hAnsi="Meiryo UI"/>
                <w:b/>
                <w:color w:val="FFFFFF"/>
                <w:sz w:val="18"/>
              </w:rPr>
              <w:t>Rev.1からの変化</w:t>
            </w:r>
          </w:p>
        </w:tc>
      </w:tr>
      <w:tr>
        <w:tc>
          <w:tcPr>
            <w:tcW w:type="dxa" w:w="1881"/>
          </w:tcPr>
          <w:p>
            <w:r>
              <w:rPr>
                <w:rFonts w:ascii="Meiryo UI" w:hAnsi="Meiryo UI"/>
                <w:sz w:val="18"/>
              </w:rPr>
              <w:t>①Forward P/E（FY27E）</w:t>
            </w:r>
          </w:p>
        </w:tc>
        <w:tc>
          <w:tcPr>
            <w:tcW w:type="dxa" w:w="1881"/>
          </w:tcPr>
          <w:p>
            <w:r>
              <w:rPr>
                <w:rFonts w:ascii="Meiryo UI" w:hAnsi="Meiryo UI"/>
                <w:sz w:val="18"/>
              </w:rPr>
              <w:t>¥2,100</w:t>
            </w:r>
          </w:p>
        </w:tc>
        <w:tc>
          <w:tcPr>
            <w:tcW w:type="dxa" w:w="1881"/>
          </w:tcPr>
          <w:p>
            <w:r>
              <w:rPr>
                <w:rFonts w:ascii="Meiryo UI" w:hAnsi="Meiryo UI"/>
                <w:sz w:val="18"/>
              </w:rPr>
              <w:t>35%</w:t>
            </w:r>
          </w:p>
        </w:tc>
        <w:tc>
          <w:tcPr>
            <w:tcW w:type="dxa" w:w="1881"/>
          </w:tcPr>
          <w:p>
            <w:r>
              <w:rPr>
                <w:rFonts w:ascii="Meiryo UI" w:hAnsi="Meiryo UI"/>
                <w:sz w:val="18"/>
              </w:rPr>
              <w:t>¥735</w:t>
            </w:r>
          </w:p>
        </w:tc>
        <w:tc>
          <w:tcPr>
            <w:tcW w:type="dxa" w:w="1881"/>
          </w:tcPr>
          <w:p>
            <w:r>
              <w:rPr>
                <w:rFonts w:ascii="Meiryo UI" w:hAnsi="Meiryo UI"/>
                <w:sz w:val="18"/>
              </w:rPr>
              <w:t>¥2,520→¥2,100（P/E 18x→15x）</w:t>
            </w:r>
          </w:p>
        </w:tc>
      </w:tr>
      <w:tr>
        <w:tc>
          <w:tcPr>
            <w:tcW w:type="dxa" w:w="1881"/>
            <w:shd w:val="clear" w:color="auto" w:fill="DDEBF7"/>
          </w:tcPr>
          <w:p>
            <w:r>
              <w:rPr>
                <w:rFonts w:ascii="Meiryo UI" w:hAnsi="Meiryo UI"/>
                <w:sz w:val="18"/>
              </w:rPr>
              <w:t>②PBR/ROE（FY27E ROE10%）</w:t>
            </w:r>
          </w:p>
        </w:tc>
        <w:tc>
          <w:tcPr>
            <w:tcW w:type="dxa" w:w="1881"/>
            <w:shd w:val="clear" w:color="auto" w:fill="DDEBF7"/>
          </w:tcPr>
          <w:p>
            <w:r>
              <w:rPr>
                <w:rFonts w:ascii="Meiryo UI" w:hAnsi="Meiryo UI"/>
                <w:sz w:val="18"/>
              </w:rPr>
              <w:t>¥2,000</w:t>
            </w:r>
          </w:p>
        </w:tc>
        <w:tc>
          <w:tcPr>
            <w:tcW w:type="dxa" w:w="1881"/>
            <w:shd w:val="clear" w:color="auto" w:fill="DDEBF7"/>
          </w:tcPr>
          <w:p>
            <w:r>
              <w:rPr>
                <w:rFonts w:ascii="Meiryo UI" w:hAnsi="Meiryo UI"/>
                <w:sz w:val="18"/>
              </w:rPr>
              <w:t>15%</w:t>
            </w:r>
          </w:p>
        </w:tc>
        <w:tc>
          <w:tcPr>
            <w:tcW w:type="dxa" w:w="1881"/>
            <w:shd w:val="clear" w:color="auto" w:fill="DDEBF7"/>
          </w:tcPr>
          <w:p>
            <w:r>
              <w:rPr>
                <w:rFonts w:ascii="Meiryo UI" w:hAnsi="Meiryo UI"/>
                <w:sz w:val="18"/>
              </w:rPr>
              <w:t>¥300</w:t>
            </w:r>
          </w:p>
        </w:tc>
        <w:tc>
          <w:tcPr>
            <w:tcW w:type="dxa" w:w="1881"/>
            <w:shd w:val="clear" w:color="auto" w:fill="DDEBF7"/>
          </w:tcPr>
          <w:p>
            <w:r>
              <w:rPr>
                <w:rFonts w:ascii="Meiryo UI" w:hAnsi="Meiryo UI"/>
                <w:sz w:val="18"/>
              </w:rPr>
              <w:t>¥3,940→¥2,000（r=4.87%→9.58%）</w:t>
            </w:r>
          </w:p>
        </w:tc>
      </w:tr>
      <w:tr>
        <w:tc>
          <w:tcPr>
            <w:tcW w:type="dxa" w:w="1881"/>
          </w:tcPr>
          <w:p>
            <w:r>
              <w:rPr>
                <w:rFonts w:ascii="Meiryo UI" w:hAnsi="Meiryo UI"/>
                <w:sz w:val="18"/>
              </w:rPr>
              <w:t>③SoTP（Beta調整済み）</w:t>
            </w:r>
          </w:p>
        </w:tc>
        <w:tc>
          <w:tcPr>
            <w:tcW w:type="dxa" w:w="1881"/>
          </w:tcPr>
          <w:p>
            <w:r>
              <w:rPr>
                <w:rFonts w:ascii="Meiryo UI" w:hAnsi="Meiryo UI"/>
                <w:sz w:val="18"/>
              </w:rPr>
              <w:t>¥2,063</w:t>
            </w:r>
          </w:p>
        </w:tc>
        <w:tc>
          <w:tcPr>
            <w:tcW w:type="dxa" w:w="1881"/>
          </w:tcPr>
          <w:p>
            <w:r>
              <w:rPr>
                <w:rFonts w:ascii="Meiryo UI" w:hAnsi="Meiryo UI"/>
                <w:sz w:val="18"/>
              </w:rPr>
              <w:t>35%</w:t>
            </w:r>
          </w:p>
        </w:tc>
        <w:tc>
          <w:tcPr>
            <w:tcW w:type="dxa" w:w="1881"/>
          </w:tcPr>
          <w:p>
            <w:r>
              <w:rPr>
                <w:rFonts w:ascii="Meiryo UI" w:hAnsi="Meiryo UI"/>
                <w:sz w:val="18"/>
              </w:rPr>
              <w:t>¥722</w:t>
            </w:r>
          </w:p>
        </w:tc>
        <w:tc>
          <w:tcPr>
            <w:tcW w:type="dxa" w:w="1881"/>
          </w:tcPr>
          <w:p>
            <w:r>
              <w:rPr>
                <w:rFonts w:ascii="Meiryo UI" w:hAnsi="Meiryo UI"/>
                <w:sz w:val="18"/>
              </w:rPr>
              <w:t>¥2,645→¥2,063（倍率引下げ）</w:t>
            </w:r>
          </w:p>
        </w:tc>
      </w:tr>
      <w:tr>
        <w:tc>
          <w:tcPr>
            <w:tcW w:type="dxa" w:w="1881"/>
            <w:shd w:val="clear" w:color="auto" w:fill="DDEBF7"/>
          </w:tcPr>
          <w:p>
            <w:r>
              <w:rPr>
                <w:rFonts w:ascii="Meiryo UI" w:hAnsi="Meiryo UI"/>
                <w:sz w:val="18"/>
              </w:rPr>
              <w:t>④Two-Stage DDM</w:t>
            </w:r>
          </w:p>
        </w:tc>
        <w:tc>
          <w:tcPr>
            <w:tcW w:type="dxa" w:w="1881"/>
            <w:shd w:val="clear" w:color="auto" w:fill="DDEBF7"/>
          </w:tcPr>
          <w:p>
            <w:r>
              <w:rPr>
                <w:rFonts w:ascii="Meiryo UI" w:hAnsi="Meiryo UI"/>
                <w:sz w:val="18"/>
              </w:rPr>
              <w:t>¥906</w:t>
            </w:r>
          </w:p>
        </w:tc>
        <w:tc>
          <w:tcPr>
            <w:tcW w:type="dxa" w:w="1881"/>
            <w:shd w:val="clear" w:color="auto" w:fill="DDEBF7"/>
          </w:tcPr>
          <w:p>
            <w:r>
              <w:rPr>
                <w:rFonts w:ascii="Meiryo UI" w:hAnsi="Meiryo UI"/>
                <w:sz w:val="18"/>
              </w:rPr>
              <w:t>15%</w:t>
            </w:r>
          </w:p>
        </w:tc>
        <w:tc>
          <w:tcPr>
            <w:tcW w:type="dxa" w:w="1881"/>
            <w:shd w:val="clear" w:color="auto" w:fill="DDEBF7"/>
          </w:tcPr>
          <w:p>
            <w:r>
              <w:rPr>
                <w:rFonts w:ascii="Meiryo UI" w:hAnsi="Meiryo UI"/>
                <w:sz w:val="18"/>
              </w:rPr>
              <w:t>¥136</w:t>
            </w:r>
          </w:p>
        </w:tc>
        <w:tc>
          <w:tcPr>
            <w:tcW w:type="dxa" w:w="1881"/>
            <w:shd w:val="clear" w:color="auto" w:fill="DDEBF7"/>
          </w:tcPr>
          <w:p>
            <w:r>
              <w:rPr>
                <w:rFonts w:ascii="Meiryo UI" w:hAnsi="Meiryo UI"/>
                <w:sz w:val="18"/>
              </w:rPr>
              <w:t>¥2,266→¥906（r上昇の影響大）</w:t>
            </w:r>
          </w:p>
        </w:tc>
      </w:tr>
      <w:tr>
        <w:tc>
          <w:tcPr>
            <w:tcW w:type="dxa" w:w="1881"/>
          </w:tcPr>
          <w:p>
            <w:r>
              <w:rPr>
                <w:rFonts w:ascii="Meiryo UI" w:hAnsi="Meiryo UI"/>
                <w:sz w:val="18"/>
              </w:rPr>
              <w:t>ブレンドFV</w:t>
            </w:r>
          </w:p>
        </w:tc>
        <w:tc>
          <w:tcPr>
            <w:tcW w:type="dxa" w:w="1881"/>
          </w:tcPr>
          <w:p>
            <w:r>
              <w:rPr>
                <w:rFonts w:ascii="Meiryo UI" w:hAnsi="Meiryo UI"/>
                <w:sz w:val="18"/>
              </w:rPr>
              <w:t>¥1,893</w:t>
            </w:r>
          </w:p>
        </w:tc>
        <w:tc>
          <w:tcPr>
            <w:tcW w:type="dxa" w:w="1881"/>
          </w:tcPr>
          <w:p>
            <w:r>
              <w:rPr>
                <w:rFonts w:ascii="Meiryo UI" w:hAnsi="Meiryo UI"/>
                <w:sz w:val="18"/>
              </w:rPr>
              <w:t>100%</w:t>
            </w:r>
          </w:p>
        </w:tc>
        <w:tc>
          <w:tcPr>
            <w:tcW w:type="dxa" w:w="1881"/>
          </w:tcPr>
          <w:p>
            <w:r>
              <w:rPr>
                <w:rFonts w:ascii="Meiryo UI" w:hAnsi="Meiryo UI"/>
                <w:sz w:val="18"/>
              </w:rPr>
              <w:t>—</w:t>
            </w:r>
          </w:p>
        </w:tc>
        <w:tc>
          <w:tcPr>
            <w:tcW w:type="dxa" w:w="1881"/>
          </w:tcPr>
          <w:p>
            <w:r>
              <w:rPr>
                <w:rFonts w:ascii="Meiryo UI" w:hAnsi="Meiryo UI"/>
                <w:sz w:val="18"/>
              </w:rPr>
              <w:t>¥2,739→¥1,893</w:t>
            </w:r>
          </w:p>
        </w:tc>
      </w:tr>
    </w:tbl>
    <w:p/>
    <w:p>
      <w:r>
        <w:rPr>
          <w:rFonts w:ascii="Meiryo UI" w:hAnsi="Meiryo UI"/>
          <w:sz w:val="20"/>
        </w:rPr>
        <w:t>採用FV：¥1,900（切り上げ）</w:t>
      </w:r>
    </w:p>
    <w:p/>
    <w:p>
      <w:r>
        <w:t>──────────────────────────────────────────────────</w:t>
      </w:r>
    </w:p>
    <w:p/>
    <w:p>
      <w:pPr>
        <w:pStyle w:val="Heading3"/>
      </w:pPr>
      <w:r>
        <w:rPr>
          <w:rFonts w:ascii="Meiryo UI" w:hAnsi="Meiryo UI"/>
          <w:color w:val="2E74B5"/>
        </w:rPr>
        <w:t>シナリオ分析</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確率</w:t>
            </w:r>
          </w:p>
        </w:tc>
        <w:tc>
          <w:tcPr>
            <w:tcW w:type="dxa" w:w="2351"/>
            <w:shd w:val="clear" w:color="auto" w:fill="2E74B5"/>
          </w:tcPr>
          <w:p>
            <w:r>
              <w:rPr>
                <w:rFonts w:ascii="Meiryo UI" w:hAnsi="Meiryo UI"/>
                <w:b/>
                <w:color w:val="FFFFFF"/>
                <w:sz w:val="18"/>
              </w:rPr>
              <w:t>想定FV</w:t>
            </w:r>
          </w:p>
        </w:tc>
        <w:tc>
          <w:tcPr>
            <w:tcW w:type="dxa" w:w="2351"/>
            <w:shd w:val="clear" w:color="auto" w:fill="2E74B5"/>
          </w:tcPr>
          <w:p>
            <w:r>
              <w:rPr>
                <w:rFonts w:ascii="Meiryo UI" w:hAnsi="Meiryo UI"/>
                <w:b/>
                <w:color w:val="FFFFFF"/>
                <w:sz w:val="18"/>
              </w:rPr>
              <w:t>根拠</w:t>
            </w:r>
          </w:p>
        </w:tc>
      </w:tr>
      <w:tr>
        <w:tc>
          <w:tcPr>
            <w:tcW w:type="dxa" w:w="2351"/>
          </w:tcPr>
          <w:p>
            <w:r>
              <w:rPr>
                <w:rFonts w:ascii="Meiryo UI" w:hAnsi="Meiryo UI"/>
                <w:sz w:val="18"/>
              </w:rPr>
              <w:t>Bear</w:t>
            </w:r>
          </w:p>
        </w:tc>
        <w:tc>
          <w:tcPr>
            <w:tcW w:type="dxa" w:w="2351"/>
          </w:tcPr>
          <w:p>
            <w:r>
              <w:rPr>
                <w:rFonts w:ascii="Meiryo UI" w:hAnsi="Meiryo UI"/>
                <w:sz w:val="18"/>
              </w:rPr>
              <w:t>25%</w:t>
            </w:r>
          </w:p>
        </w:tc>
        <w:tc>
          <w:tcPr>
            <w:tcW w:type="dxa" w:w="2351"/>
          </w:tcPr>
          <w:p>
            <w:r>
              <w:rPr>
                <w:rFonts w:ascii="Meiryo UI" w:hAnsi="Meiryo UI"/>
                <w:sz w:val="18"/>
              </w:rPr>
              <w:t>¥1,200</w:t>
            </w:r>
          </w:p>
        </w:tc>
        <w:tc>
          <w:tcPr>
            <w:tcW w:type="dxa" w:w="2351"/>
          </w:tcPr>
          <w:p>
            <w:r>
              <w:rPr>
                <w:rFonts w:ascii="Meiryo UI" w:hAnsi="Meiryo UI"/>
                <w:sz w:val="18"/>
              </w:rPr>
              <w:t>Beta=1.2+防衛拡大遅延+景気後退で特装車受注急落</w:t>
            </w:r>
          </w:p>
        </w:tc>
      </w:tr>
      <w:tr>
        <w:tc>
          <w:tcPr>
            <w:tcW w:type="dxa" w:w="2351"/>
            <w:shd w:val="clear" w:color="auto" w:fill="DDEBF7"/>
          </w:tcPr>
          <w:p>
            <w:r>
              <w:rPr>
                <w:rFonts w:ascii="Meiryo UI" w:hAnsi="Meiryo UI"/>
                <w:sz w:val="18"/>
              </w:rPr>
              <w:t>Base</w:t>
            </w:r>
          </w:p>
        </w:tc>
        <w:tc>
          <w:tcPr>
            <w:tcW w:type="dxa" w:w="2351"/>
            <w:shd w:val="clear" w:color="auto" w:fill="DDEBF7"/>
          </w:tcPr>
          <w:p>
            <w:r>
              <w:rPr>
                <w:rFonts w:ascii="Meiryo UI" w:hAnsi="Meiryo UI"/>
                <w:sz w:val="18"/>
              </w:rPr>
              <w:t>50%</w:t>
            </w:r>
          </w:p>
        </w:tc>
        <w:tc>
          <w:tcPr>
            <w:tcW w:type="dxa" w:w="2351"/>
            <w:shd w:val="clear" w:color="auto" w:fill="DDEBF7"/>
          </w:tcPr>
          <w:p>
            <w:r>
              <w:rPr>
                <w:rFonts w:ascii="Meiryo UI" w:hAnsi="Meiryo UI"/>
                <w:sz w:val="18"/>
              </w:rPr>
              <w:t>¥1,900</w:t>
            </w:r>
          </w:p>
        </w:tc>
        <w:tc>
          <w:tcPr>
            <w:tcW w:type="dxa" w:w="2351"/>
            <w:shd w:val="clear" w:color="auto" w:fill="DDEBF7"/>
          </w:tcPr>
          <w:p>
            <w:r>
              <w:rPr>
                <w:rFonts w:ascii="Meiryo UI" w:hAnsi="Meiryo UI"/>
                <w:sz w:val="18"/>
              </w:rPr>
              <w:t>全手法ブレンドFV。現状延長</w:t>
            </w:r>
          </w:p>
        </w:tc>
      </w:tr>
      <w:tr>
        <w:tc>
          <w:tcPr>
            <w:tcW w:type="dxa" w:w="2351"/>
          </w:tcPr>
          <w:p>
            <w:r>
              <w:rPr>
                <w:rFonts w:ascii="Meiryo UI" w:hAnsi="Meiryo UI"/>
                <w:sz w:val="18"/>
              </w:rPr>
              <w:t>Bull</w:t>
            </w:r>
          </w:p>
        </w:tc>
        <w:tc>
          <w:tcPr>
            <w:tcW w:type="dxa" w:w="2351"/>
          </w:tcPr>
          <w:p>
            <w:r>
              <w:rPr>
                <w:rFonts w:ascii="Meiryo UI" w:hAnsi="Meiryo UI"/>
                <w:sz w:val="18"/>
              </w:rPr>
              <w:t>25%</w:t>
            </w:r>
          </w:p>
        </w:tc>
        <w:tc>
          <w:tcPr>
            <w:tcW w:type="dxa" w:w="2351"/>
          </w:tcPr>
          <w:p>
            <w:r>
              <w:rPr>
                <w:rFonts w:ascii="Meiryo UI" w:hAnsi="Meiryo UI"/>
                <w:sz w:val="18"/>
              </w:rPr>
              <w:t>¥2,800</w:t>
            </w:r>
          </w:p>
        </w:tc>
        <w:tc>
          <w:tcPr>
            <w:tcW w:type="dxa" w:w="2351"/>
          </w:tcPr>
          <w:p>
            <w:r>
              <w:rPr>
                <w:rFonts w:ascii="Meiryo UI" w:hAnsi="Meiryo UI"/>
                <w:sz w:val="18"/>
              </w:rPr>
              <w:t>飛翔体¥20B前倒し+US-2インド成約+Boeing14機/月回復+PE拡張</w:t>
            </w:r>
          </w:p>
        </w:tc>
      </w:tr>
      <w:tr>
        <w:tc>
          <w:tcPr>
            <w:tcW w:type="dxa" w:w="2351"/>
            <w:shd w:val="clear" w:color="auto" w:fill="DDEBF7"/>
          </w:tcPr>
          <w:p>
            <w:r>
              <w:rPr>
                <w:rFonts w:ascii="Meiryo UI" w:hAnsi="Meiryo UI"/>
                <w:sz w:val="18"/>
              </w:rPr>
              <w:t>加重平均</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¥1,950</w:t>
            </w:r>
          </w:p>
        </w:tc>
        <w:tc>
          <w:tcPr>
            <w:tcW w:type="dxa" w:w="2351"/>
            <w:shd w:val="clear" w:color="auto" w:fill="DDEBF7"/>
          </w:tcPr>
          <w:p>
            <w:r>
              <w:rPr>
                <w:rFonts w:ascii="Meiryo UI" w:hAnsi="Meiryo UI"/>
                <w:sz w:val="18"/>
              </w:rPr>
              <w:t>0.25×1,200 + 0.50×1,900 + 0.25×2,800</w:t>
            </w:r>
          </w:p>
        </w:tc>
      </w:tr>
    </w:tbl>
    <w:p/>
    <w:p>
      <w:r>
        <w:t>──────────────────────────────────────────────────</w:t>
      </w:r>
    </w:p>
    <w:p/>
    <w:p>
      <w:pPr>
        <w:pStyle w:val="Heading2"/>
      </w:pPr>
      <w:r>
        <w:rPr>
          <w:rFonts w:ascii="Meiryo UI" w:hAnsi="Meiryo UI"/>
          <w:color w:val="2E74B5"/>
        </w:rPr>
        <w:t>感応度Δ（主要変数）</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変数</w:t>
            </w:r>
          </w:p>
        </w:tc>
        <w:tc>
          <w:tcPr>
            <w:tcW w:type="dxa" w:w="1881"/>
            <w:shd w:val="clear" w:color="auto" w:fill="2E74B5"/>
          </w:tcPr>
          <w:p>
            <w:r>
              <w:rPr>
                <w:rFonts w:ascii="Meiryo UI" w:hAnsi="Meiryo UI"/>
                <w:b/>
                <w:color w:val="FFFFFF"/>
                <w:sz w:val="18"/>
              </w:rPr>
              <w:t>変化</w:t>
            </w:r>
          </w:p>
        </w:tc>
        <w:tc>
          <w:tcPr>
            <w:tcW w:type="dxa" w:w="1881"/>
            <w:shd w:val="clear" w:color="auto" w:fill="2E74B5"/>
          </w:tcPr>
          <w:p>
            <w:r>
              <w:rPr>
                <w:rFonts w:ascii="Meiryo UI" w:hAnsi="Meiryo UI"/>
                <w:b/>
                <w:color w:val="FFFFFF"/>
                <w:sz w:val="18"/>
              </w:rPr>
              <w:t>FV変化</w:t>
            </w:r>
          </w:p>
        </w:tc>
        <w:tc>
          <w:tcPr>
            <w:tcW w:type="dxa" w:w="1881"/>
            <w:shd w:val="clear" w:color="auto" w:fill="2E74B5"/>
          </w:tcPr>
          <w:p>
            <w:r>
              <w:rPr>
                <w:rFonts w:ascii="Meiryo UI" w:hAnsi="Meiryo UI"/>
                <w:b/>
                <w:color w:val="FFFFFF"/>
                <w:sz w:val="18"/>
              </w:rPr>
              <w:t>Delta</w:t>
            </w:r>
          </w:p>
        </w:tc>
        <w:tc>
          <w:tcPr>
            <w:tcW w:type="dxa" w:w="1881"/>
            <w:shd w:val="clear" w:color="auto" w:fill="2E74B5"/>
          </w:tcPr>
          <w:p>
            <w:r>
              <w:rPr>
                <w:rFonts w:ascii="Meiryo UI" w:hAnsi="Meiryo UI"/>
                <w:b/>
                <w:color w:val="FFFFFF"/>
                <w:sz w:val="18"/>
              </w:rPr>
              <w:t>備考</w:t>
            </w:r>
          </w:p>
        </w:tc>
      </w:tr>
      <w:tr>
        <w:tc>
          <w:tcPr>
            <w:tcW w:type="dxa" w:w="1881"/>
          </w:tcPr>
          <w:p>
            <w:r>
              <w:rPr>
                <w:rFonts w:ascii="Meiryo UI" w:hAnsi="Meiryo UI"/>
                <w:sz w:val="18"/>
              </w:rPr>
              <w:t>Beta</w:t>
            </w:r>
          </w:p>
        </w:tc>
        <w:tc>
          <w:tcPr>
            <w:tcW w:type="dxa" w:w="1881"/>
          </w:tcPr>
          <w:p>
            <w:r>
              <w:rPr>
                <w:rFonts w:ascii="Meiryo UI" w:hAnsi="Meiryo UI"/>
                <w:sz w:val="18"/>
              </w:rPr>
              <w:t>▲0.2（1.2→1.0）</w:t>
            </w:r>
          </w:p>
        </w:tc>
        <w:tc>
          <w:tcPr>
            <w:tcW w:type="dxa" w:w="1881"/>
          </w:tcPr>
          <w:p>
            <w:r>
              <w:rPr>
                <w:rFonts w:ascii="Meiryo UI" w:hAnsi="Meiryo UI"/>
                <w:sz w:val="18"/>
              </w:rPr>
              <w:t>+¥275</w:t>
            </w:r>
          </w:p>
        </w:tc>
        <w:tc>
          <w:tcPr>
            <w:tcW w:type="dxa" w:w="1881"/>
          </w:tcPr>
          <w:p>
            <w:r>
              <w:rPr>
                <w:rFonts w:ascii="Meiryo UI" w:hAnsi="Meiryo UI"/>
                <w:sz w:val="18"/>
              </w:rPr>
              <w:t>+14.5%</w:t>
            </w:r>
          </w:p>
        </w:tc>
        <w:tc>
          <w:tcPr>
            <w:tcW w:type="dxa" w:w="1881"/>
          </w:tcPr>
          <w:p>
            <w:r>
              <w:rPr>
                <w:rFonts w:ascii="Meiryo UI" w:hAnsi="Meiryo UI"/>
                <w:sz w:val="18"/>
              </w:rPr>
              <w:t>r=8.38%→BUY方向</w:t>
            </w:r>
          </w:p>
        </w:tc>
      </w:tr>
      <w:tr>
        <w:tc>
          <w:tcPr>
            <w:tcW w:type="dxa" w:w="1881"/>
            <w:shd w:val="clear" w:color="auto" w:fill="DDEBF7"/>
          </w:tcPr>
          <w:p>
            <w:r>
              <w:rPr>
                <w:rFonts w:ascii="Meiryo UI" w:hAnsi="Meiryo UI"/>
                <w:sz w:val="18"/>
              </w:rPr>
              <w:t>Beta</w:t>
            </w:r>
          </w:p>
        </w:tc>
        <w:tc>
          <w:tcPr>
            <w:tcW w:type="dxa" w:w="1881"/>
            <w:shd w:val="clear" w:color="auto" w:fill="DDEBF7"/>
          </w:tcPr>
          <w:p>
            <w:r>
              <w:rPr>
                <w:rFonts w:ascii="Meiryo UI" w:hAnsi="Meiryo UI"/>
                <w:sz w:val="18"/>
              </w:rPr>
              <w:t>+0.2（1.2→1.4）</w:t>
            </w:r>
          </w:p>
        </w:tc>
        <w:tc>
          <w:tcPr>
            <w:tcW w:type="dxa" w:w="1881"/>
            <w:shd w:val="clear" w:color="auto" w:fill="DDEBF7"/>
          </w:tcPr>
          <w:p>
            <w:r>
              <w:rPr>
                <w:rFonts w:ascii="Meiryo UI" w:hAnsi="Meiryo UI"/>
                <w:sz w:val="18"/>
              </w:rPr>
              <w:t>▲¥230</w:t>
            </w:r>
          </w:p>
        </w:tc>
        <w:tc>
          <w:tcPr>
            <w:tcW w:type="dxa" w:w="1881"/>
            <w:shd w:val="clear" w:color="auto" w:fill="DDEBF7"/>
          </w:tcPr>
          <w:p>
            <w:r>
              <w:rPr>
                <w:rFonts w:ascii="Meiryo UI" w:hAnsi="Meiryo UI"/>
                <w:sz w:val="18"/>
              </w:rPr>
              <w:t>▲12.1%</w:t>
            </w:r>
          </w:p>
        </w:tc>
        <w:tc>
          <w:tcPr>
            <w:tcW w:type="dxa" w:w="1881"/>
            <w:shd w:val="clear" w:color="auto" w:fill="DDEBF7"/>
          </w:tcPr>
          <w:p>
            <w:r>
              <w:rPr>
                <w:rFonts w:ascii="Meiryo UI" w:hAnsi="Meiryo UI"/>
                <w:sz w:val="18"/>
              </w:rPr>
              <w:t>r=10.78%→Bear case接近</w:t>
            </w:r>
          </w:p>
        </w:tc>
      </w:tr>
      <w:tr>
        <w:tc>
          <w:tcPr>
            <w:tcW w:type="dxa" w:w="1881"/>
          </w:tcPr>
          <w:p>
            <w:r>
              <w:rPr>
                <w:rFonts w:ascii="Meiryo UI" w:hAnsi="Meiryo UI"/>
                <w:sz w:val="18"/>
              </w:rPr>
              <w:t>飛翔体OP</w:t>
            </w:r>
          </w:p>
        </w:tc>
        <w:tc>
          <w:tcPr>
            <w:tcW w:type="dxa" w:w="1881"/>
          </w:tcPr>
          <w:p>
            <w:r>
              <w:rPr>
                <w:rFonts w:ascii="Meiryo UI" w:hAnsi="Meiryo UI"/>
                <w:sz w:val="18"/>
              </w:rPr>
              <w:t>+¥2B（FY28E ¥4B→¥6B）</w:t>
            </w:r>
          </w:p>
        </w:tc>
        <w:tc>
          <w:tcPr>
            <w:tcW w:type="dxa" w:w="1881"/>
          </w:tcPr>
          <w:p>
            <w:r>
              <w:rPr>
                <w:rFonts w:ascii="Meiryo UI" w:hAnsi="Meiryo UI"/>
                <w:sz w:val="18"/>
              </w:rPr>
              <w:t>+¥250</w:t>
            </w:r>
          </w:p>
        </w:tc>
        <w:tc>
          <w:tcPr>
            <w:tcW w:type="dxa" w:w="1881"/>
          </w:tcPr>
          <w:p>
            <w:r>
              <w:rPr>
                <w:rFonts w:ascii="Meiryo UI" w:hAnsi="Meiryo UI"/>
                <w:sz w:val="18"/>
              </w:rPr>
              <w:t>+13.2%</w:t>
            </w:r>
          </w:p>
        </w:tc>
        <w:tc>
          <w:tcPr>
            <w:tcW w:type="dxa" w:w="1881"/>
          </w:tcPr>
          <w:p>
            <w:r>
              <w:rPr>
                <w:rFonts w:ascii="Meiryo UI" w:hAnsi="Meiryo UI"/>
                <w:sz w:val="18"/>
              </w:rPr>
              <w:t>防衛省発注加速時</w:t>
            </w:r>
          </w:p>
        </w:tc>
      </w:tr>
      <w:tr>
        <w:tc>
          <w:tcPr>
            <w:tcW w:type="dxa" w:w="1881"/>
            <w:shd w:val="clear" w:color="auto" w:fill="DDEBF7"/>
          </w:tcPr>
          <w:p>
            <w:r>
              <w:rPr>
                <w:rFonts w:ascii="Meiryo UI" w:hAnsi="Meiryo UI"/>
                <w:sz w:val="18"/>
              </w:rPr>
              <w:t>特装車OPM</w:t>
            </w:r>
          </w:p>
        </w:tc>
        <w:tc>
          <w:tcPr>
            <w:tcW w:type="dxa" w:w="1881"/>
            <w:shd w:val="clear" w:color="auto" w:fill="DDEBF7"/>
          </w:tcPr>
          <w:p>
            <w:r>
              <w:rPr>
                <w:rFonts w:ascii="Meiryo UI" w:hAnsi="Meiryo UI"/>
                <w:sz w:val="18"/>
              </w:rPr>
              <w:t>+1%pt（5→6%）</w:t>
            </w:r>
          </w:p>
        </w:tc>
        <w:tc>
          <w:tcPr>
            <w:tcW w:type="dxa" w:w="1881"/>
            <w:shd w:val="clear" w:color="auto" w:fill="DDEBF7"/>
          </w:tcPr>
          <w:p>
            <w:r>
              <w:rPr>
                <w:rFonts w:ascii="Meiryo UI" w:hAnsi="Meiryo UI"/>
                <w:sz w:val="18"/>
              </w:rPr>
              <w:t>+¥94</w:t>
            </w:r>
          </w:p>
        </w:tc>
        <w:tc>
          <w:tcPr>
            <w:tcW w:type="dxa" w:w="1881"/>
            <w:shd w:val="clear" w:color="auto" w:fill="DDEBF7"/>
          </w:tcPr>
          <w:p>
            <w:r>
              <w:rPr>
                <w:rFonts w:ascii="Meiryo UI" w:hAnsi="Meiryo UI"/>
                <w:sz w:val="18"/>
              </w:rPr>
              <w:t>+4.9%</w:t>
            </w:r>
          </w:p>
        </w:tc>
        <w:tc>
          <w:tcPr>
            <w:tcW w:type="dxa" w:w="1881"/>
            <w:shd w:val="clear" w:color="auto" w:fill="DDEBF7"/>
          </w:tcPr>
          <w:p>
            <w:r>
              <w:rPr>
                <w:rFonts w:ascii="Meiryo UI" w:hAnsi="Meiryo UI"/>
                <w:sz w:val="18"/>
              </w:rPr>
              <w:t>価格改定浸透で実現可能</w:t>
            </w:r>
          </w:p>
        </w:tc>
      </w:tr>
      <w:tr>
        <w:tc>
          <w:tcPr>
            <w:tcW w:type="dxa" w:w="1881"/>
          </w:tcPr>
          <w:p>
            <w:r>
              <w:rPr>
                <w:rFonts w:ascii="Meiryo UI" w:hAnsi="Meiryo UI"/>
                <w:sz w:val="18"/>
              </w:rPr>
              <w:t>US-2インド成約</w:t>
            </w:r>
          </w:p>
        </w:tc>
        <w:tc>
          <w:tcPr>
            <w:tcW w:type="dxa" w:w="1881"/>
          </w:tcPr>
          <w:p>
            <w:r>
              <w:rPr>
                <w:rFonts w:ascii="Meiryo UI" w:hAnsi="Meiryo UI"/>
                <w:sz w:val="18"/>
              </w:rPr>
              <w:t>¥100B受注</w:t>
            </w:r>
          </w:p>
        </w:tc>
        <w:tc>
          <w:tcPr>
            <w:tcW w:type="dxa" w:w="1881"/>
          </w:tcPr>
          <w:p>
            <w:r>
              <w:rPr>
                <w:rFonts w:ascii="Meiryo UI" w:hAnsi="Meiryo UI"/>
                <w:sz w:val="18"/>
              </w:rPr>
              <w:t>+¥370</w:t>
            </w:r>
          </w:p>
        </w:tc>
        <w:tc>
          <w:tcPr>
            <w:tcW w:type="dxa" w:w="1881"/>
          </w:tcPr>
          <w:p>
            <w:r>
              <w:rPr>
                <w:rFonts w:ascii="Meiryo UI" w:hAnsi="Meiryo UI"/>
                <w:sz w:val="18"/>
              </w:rPr>
              <w:t>+19.5%</w:t>
            </w:r>
          </w:p>
        </w:tc>
        <w:tc>
          <w:tcPr>
            <w:tcW w:type="dxa" w:w="1881"/>
          </w:tcPr>
          <w:p>
            <w:r>
              <w:rPr>
                <w:rFonts w:ascii="Meiryo UI" w:hAnsi="Meiryo UI"/>
                <w:sz w:val="18"/>
              </w:rPr>
              <w:t>10年来の懸案。成約=SELL→BUY転換</w:t>
            </w:r>
          </w:p>
        </w:tc>
      </w:tr>
      <w:tr>
        <w:tc>
          <w:tcPr>
            <w:tcW w:type="dxa" w:w="1881"/>
            <w:shd w:val="clear" w:color="auto" w:fill="DDEBF7"/>
          </w:tcPr>
          <w:p>
            <w:r>
              <w:rPr>
                <w:rFonts w:ascii="Meiryo UI" w:hAnsi="Meiryo UI"/>
                <w:sz w:val="18"/>
              </w:rPr>
              <w:t>純有利子負債</w:t>
            </w:r>
          </w:p>
        </w:tc>
        <w:tc>
          <w:tcPr>
            <w:tcW w:type="dxa" w:w="1881"/>
            <w:shd w:val="clear" w:color="auto" w:fill="DDEBF7"/>
          </w:tcPr>
          <w:p>
            <w:r>
              <w:rPr>
                <w:rFonts w:ascii="Meiryo UI" w:hAnsi="Meiryo UI"/>
                <w:sz w:val="18"/>
              </w:rPr>
              <w:t>+¥10B</w:t>
            </w:r>
          </w:p>
        </w:tc>
        <w:tc>
          <w:tcPr>
            <w:tcW w:type="dxa" w:w="1881"/>
            <w:shd w:val="clear" w:color="auto" w:fill="DDEBF7"/>
          </w:tcPr>
          <w:p>
            <w:r>
              <w:rPr>
                <w:rFonts w:ascii="Meiryo UI" w:hAnsi="Meiryo UI"/>
                <w:sz w:val="18"/>
              </w:rPr>
              <w:t>▲¥130</w:t>
            </w:r>
          </w:p>
        </w:tc>
        <w:tc>
          <w:tcPr>
            <w:tcW w:type="dxa" w:w="1881"/>
            <w:shd w:val="clear" w:color="auto" w:fill="DDEBF7"/>
          </w:tcPr>
          <w:p>
            <w:r>
              <w:rPr>
                <w:rFonts w:ascii="Meiryo UI" w:hAnsi="Meiryo UI"/>
                <w:sz w:val="18"/>
              </w:rPr>
              <w:t>▲6.8%</w:t>
            </w:r>
          </w:p>
        </w:tc>
        <w:tc>
          <w:tcPr>
            <w:tcW w:type="dxa" w:w="1881"/>
            <w:shd w:val="clear" w:color="auto" w:fill="DDEBF7"/>
          </w:tcPr>
          <w:p>
            <w:r>
              <w:rPr>
                <w:rFonts w:ascii="Meiryo UI" w:hAnsi="Meiryo UI"/>
                <w:sz w:val="18"/>
              </w:rPr>
              <w:t>設備投資加速時</w:t>
            </w:r>
          </w:p>
        </w:tc>
      </w:tr>
      <w:tr>
        <w:tc>
          <w:tcPr>
            <w:tcW w:type="dxa" w:w="1881"/>
          </w:tcPr>
          <w:p>
            <w:r>
              <w:rPr>
                <w:rFonts w:ascii="Meiryo UI" w:hAnsi="Meiryo UI"/>
                <w:sz w:val="18"/>
              </w:rPr>
              <w:t>g（terminal）</w:t>
            </w:r>
          </w:p>
        </w:tc>
        <w:tc>
          <w:tcPr>
            <w:tcW w:type="dxa" w:w="1881"/>
          </w:tcPr>
          <w:p>
            <w:r>
              <w:rPr>
                <w:rFonts w:ascii="Meiryo UI" w:hAnsi="Meiryo UI"/>
                <w:sz w:val="18"/>
              </w:rPr>
              <w:t>+0.5%（2.5%→3.0%）</w:t>
            </w:r>
          </w:p>
        </w:tc>
        <w:tc>
          <w:tcPr>
            <w:tcW w:type="dxa" w:w="1881"/>
          </w:tcPr>
          <w:p>
            <w:r>
              <w:rPr>
                <w:rFonts w:ascii="Meiryo UI" w:hAnsi="Meiryo UI"/>
                <w:sz w:val="18"/>
              </w:rPr>
              <w:t>+¥65</w:t>
            </w:r>
          </w:p>
        </w:tc>
        <w:tc>
          <w:tcPr>
            <w:tcW w:type="dxa" w:w="1881"/>
          </w:tcPr>
          <w:p>
            <w:r>
              <w:rPr>
                <w:rFonts w:ascii="Meiryo UI" w:hAnsi="Meiryo UI"/>
                <w:sz w:val="18"/>
              </w:rPr>
              <w:t>+3.4%</w:t>
            </w:r>
          </w:p>
        </w:tc>
        <w:tc>
          <w:tcPr>
            <w:tcW w:type="dxa" w:w="1881"/>
          </w:tcPr>
          <w:p>
            <w:r>
              <w:rPr>
                <w:rFonts w:ascii="Meiryo UI" w:hAnsi="Meiryo UI"/>
                <w:sz w:val="18"/>
              </w:rPr>
              <w:t>小幅影響にとどまる</w:t>
            </w:r>
          </w:p>
        </w:tc>
      </w:tr>
    </w:tbl>
    <w:p/>
    <w:p>
      <w:r>
        <w:rPr>
          <w:rFonts w:ascii="Meiryo UI" w:hAnsi="Meiryo UI"/>
          <w:sz w:val="20"/>
        </w:rPr>
        <w:t>&gt; SELL→BUY転換トリガー：Beta確認で1.0以下が判明、またはUS-2インド成約、または飛翔体受注が¥7B超を確認した場合にBUY再検討。</w:t>
      </w:r>
    </w:p>
    <w:p/>
    <w:p>
      <w:r>
        <w:t>──────────────────────────────────────────────────</w:t>
      </w:r>
    </w:p>
    <w:p/>
    <w:p>
      <w:pPr>
        <w:pStyle w:val="Heading2"/>
      </w:pPr>
      <w:r>
        <w:rPr>
          <w:rFonts w:ascii="Meiryo UI" w:hAnsi="Meiryo UI"/>
          <w:color w:val="2E74B5"/>
        </w:rPr>
        <w:t>リスクシナリオ定量</w:t>
      </w:r>
    </w:p>
    <w:p/>
    <w:p>
      <w:pPr>
        <w:pStyle w:val="Heading3"/>
      </w:pPr>
      <w:r>
        <w:rPr>
          <w:rFonts w:ascii="Meiryo UI" w:hAnsi="Meiryo UI"/>
          <w:color w:val="2E74B5"/>
        </w:rPr>
        <w:t>リスク①：評価のダウンサイド（Beta=1.2固定で想定通りの場合）</w:t>
      </w:r>
    </w:p>
    <w:p>
      <w:pPr>
        <w:pStyle w:val="ListBullet"/>
      </w:pPr>
      <w:r>
        <w:rPr>
          <w:rFonts w:ascii="Meiryo UI" w:hAnsi="Meiryo UI"/>
          <w:sz w:val="20"/>
        </w:rPr>
        <w:t>現状：FV¥1,900 vs 現値¥2,451 = ▲22.5%</w:t>
      </w:r>
    </w:p>
    <w:p>
      <w:pPr>
        <w:pStyle w:val="ListBullet"/>
      </w:pPr>
      <w:r>
        <w:rPr>
          <w:rFonts w:ascii="Meiryo UI" w:hAnsi="Meiryo UI"/>
          <w:sz w:val="20"/>
        </w:rPr>
        <w:t>3ヶ月以内のカタリスト欠如：FY3/26通期決算（5月）で特装車OPM改善やや出遅れ → 株価¥2,200〜2,300への自然沈下</w:t>
      </w:r>
    </w:p>
    <w:p/>
    <w:p>
      <w:pPr>
        <w:pStyle w:val="Heading3"/>
      </w:pPr>
      <w:r>
        <w:rPr>
          <w:rFonts w:ascii="Meiryo UI" w:hAnsi="Meiryo UI"/>
          <w:color w:val="2E74B5"/>
        </w:rPr>
        <w:t>リスク②：防衛拡大の遅延</w:t>
      </w:r>
    </w:p>
    <w:p>
      <w:pPr>
        <w:pStyle w:val="ListBullet"/>
      </w:pPr>
      <w:r>
        <w:rPr>
          <w:rFonts w:ascii="Meiryo UI" w:hAnsi="Meiryo UI"/>
          <w:sz w:val="20"/>
        </w:rPr>
        <w:t>遅延シナリオ：飛翔体FY2028達成が¥5B（目標25%）にとどまる</w:t>
      </w:r>
    </w:p>
    <w:p>
      <w:pPr>
        <w:pStyle w:val="ListBullet"/>
      </w:pPr>
      <w:r>
        <w:rPr>
          <w:rFonts w:ascii="Meiryo UI" w:hAnsi="Meiryo UI"/>
          <w:sz w:val="20"/>
        </w:rPr>
        <w:t>OP影響：FY28E航空OP ¥4.0B → ¥2.5B → SoTP▲¥230（▲12.1%）→ FV¥1,670</w:t>
      </w:r>
    </w:p>
    <w:p>
      <w:pPr>
        <w:pStyle w:val="ListBullet"/>
      </w:pPr>
      <w:r>
        <w:rPr>
          <w:rFonts w:ascii="Meiryo UI" w:hAnsi="Meiryo UI"/>
          <w:sz w:val="20"/>
        </w:rPr>
        <w:t>SELL判断強化（Base FV ¥1,900 → ¥1,670へ下方修正リスク）</w:t>
      </w:r>
    </w:p>
    <w:p/>
    <w:p>
      <w:pPr>
        <w:pStyle w:val="Heading3"/>
      </w:pPr>
      <w:r>
        <w:rPr>
          <w:rFonts w:ascii="Meiryo UI" w:hAnsi="Meiryo UI"/>
          <w:color w:val="2E74B5"/>
        </w:rPr>
        <w:t>リスク③：SELL後のBeta修正リスク（想定外のアップサイド）</w:t>
      </w:r>
    </w:p>
    <w:p>
      <w:pPr>
        <w:pStyle w:val="ListBullet"/>
      </w:pPr>
      <w:r>
        <w:rPr>
          <w:rFonts w:ascii="Meiryo UI" w:hAnsi="Meiryo UI"/>
          <w:sz w:val="20"/>
        </w:rPr>
        <w:t>シナリオ：IR問合せ（Q5）によりBeta実態0.6〜0.8と判明</w:t>
      </w:r>
    </w:p>
    <w:p>
      <w:pPr>
        <w:pStyle w:val="ListBullet"/>
      </w:pPr>
      <w:r>
        <w:rPr>
          <w:rFonts w:ascii="Meiryo UI" w:hAnsi="Meiryo UI"/>
          <w:sz w:val="20"/>
        </w:rPr>
        <w:t>Beta=0.7: r=6.58% → FV推計¥2,400〜2,500 → NEUTRAL/BUY方向</w:t>
      </w:r>
    </w:p>
    <w:p>
      <w:pPr>
        <w:pStyle w:val="ListBullet"/>
      </w:pPr>
      <w:r>
        <w:rPr>
          <w:rFonts w:ascii="Meiryo UI" w:hAnsi="Meiryo UI"/>
          <w:sz w:val="20"/>
        </w:rPr>
        <w:t>対応：IR回答受領後に即座にDR再改訂。現時点では社長確認の1.2を採用</w:t>
      </w:r>
    </w:p>
    <w:p/>
    <w:p>
      <w:r>
        <w:t>──────────────────────────────────────────────────</w:t>
      </w:r>
    </w:p>
    <w:p/>
    <w:p>
      <w:pPr>
        <w:pStyle w:val="Heading2"/>
      </w:pPr>
      <w:r>
        <w:rPr>
          <w:rFonts w:ascii="Meiryo UI" w:hAnsi="Meiryo UI"/>
          <w:color w:val="2E74B5"/>
        </w:rPr>
        <w:t>提供分析との差異（Rev.2時点）</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論点</w:t>
            </w:r>
          </w:p>
        </w:tc>
        <w:tc>
          <w:tcPr>
            <w:tcW w:type="dxa" w:w="2351"/>
            <w:shd w:val="clear" w:color="auto" w:fill="2E74B5"/>
          </w:tcPr>
          <w:p>
            <w:r>
              <w:rPr>
                <w:rFonts w:ascii="Meiryo UI" w:hAnsi="Meiryo UI"/>
                <w:b/>
                <w:color w:val="FFFFFF"/>
                <w:sz w:val="18"/>
              </w:rPr>
              <w:t>提供分析</w:t>
            </w:r>
          </w:p>
        </w:tc>
        <w:tc>
          <w:tcPr>
            <w:tcW w:type="dxa" w:w="2351"/>
            <w:shd w:val="clear" w:color="auto" w:fill="2E74B5"/>
          </w:tcPr>
          <w:p>
            <w:r>
              <w:rPr>
                <w:rFonts w:ascii="Meiryo UI" w:hAnsi="Meiryo UI"/>
                <w:b/>
                <w:color w:val="FFFFFF"/>
                <w:sz w:val="18"/>
              </w:rPr>
              <w:t>本DR Rev.2</w:t>
            </w:r>
          </w:p>
        </w:tc>
        <w:tc>
          <w:tcPr>
            <w:tcW w:type="dxa" w:w="2351"/>
            <w:shd w:val="clear" w:color="auto" w:fill="2E74B5"/>
          </w:tcPr>
          <w:p>
            <w:r>
              <w:rPr>
                <w:rFonts w:ascii="Meiryo UI" w:hAnsi="Meiryo UI"/>
                <w:b/>
                <w:color w:val="FFFFFF"/>
                <w:sz w:val="18"/>
              </w:rPr>
              <w:t>差異・理由</w:t>
            </w:r>
          </w:p>
        </w:tc>
      </w:tr>
      <w:tr>
        <w:tc>
          <w:tcPr>
            <w:tcW w:type="dxa" w:w="2351"/>
          </w:tcPr>
          <w:p>
            <w:r>
              <w:rPr>
                <w:rFonts w:ascii="Meiryo UI" w:hAnsi="Meiryo UI"/>
                <w:sz w:val="18"/>
              </w:rPr>
              <w:t>Beta</w:t>
            </w:r>
          </w:p>
        </w:tc>
        <w:tc>
          <w:tcPr>
            <w:tcW w:type="dxa" w:w="2351"/>
          </w:tcPr>
          <w:p>
            <w:r>
              <w:rPr>
                <w:rFonts w:ascii="Meiryo UI" w:hAnsi="Meiryo UI"/>
                <w:sz w:val="18"/>
              </w:rPr>
              <w:t>1.236</w:t>
            </w:r>
          </w:p>
        </w:tc>
        <w:tc>
          <w:tcPr>
            <w:tcW w:type="dxa" w:w="2351"/>
          </w:tcPr>
          <w:p>
            <w:r>
              <w:rPr>
                <w:rFonts w:ascii="Meiryo UI" w:hAnsi="Meiryo UI"/>
                <w:sz w:val="18"/>
              </w:rPr>
              <w:t>1.2（社長確認）</w:t>
            </w:r>
          </w:p>
        </w:tc>
        <w:tc>
          <w:tcPr>
            <w:tcW w:type="dxa" w:w="2351"/>
          </w:tcPr>
          <w:p>
            <w:r>
              <w:rPr>
                <w:rFonts w:ascii="Meiryo UI" w:hAnsi="Meiryo UI"/>
                <w:sz w:val="18"/>
              </w:rPr>
              <w:t>実質同一。Rev.1のyfinance0.415を社長指摘で修正</w:t>
            </w:r>
          </w:p>
        </w:tc>
      </w:tr>
      <w:tr>
        <w:tc>
          <w:tcPr>
            <w:tcW w:type="dxa" w:w="2351"/>
            <w:shd w:val="clear" w:color="auto" w:fill="DDEBF7"/>
          </w:tcPr>
          <w:p>
            <w:r>
              <w:rPr>
                <w:rFonts w:ascii="Meiryo UI" w:hAnsi="Meiryo UI"/>
                <w:sz w:val="18"/>
              </w:rPr>
              <w:t>r</w:t>
            </w:r>
          </w:p>
        </w:tc>
        <w:tc>
          <w:tcPr>
            <w:tcW w:type="dxa" w:w="2351"/>
            <w:shd w:val="clear" w:color="auto" w:fill="DDEBF7"/>
          </w:tcPr>
          <w:p>
            <w:r>
              <w:rPr>
                <w:rFonts w:ascii="Meiryo UI" w:hAnsi="Meiryo UI"/>
                <w:sz w:val="18"/>
              </w:rPr>
              <w:t>9.82%</w:t>
            </w:r>
          </w:p>
        </w:tc>
        <w:tc>
          <w:tcPr>
            <w:tcW w:type="dxa" w:w="2351"/>
            <w:shd w:val="clear" w:color="auto" w:fill="DDEBF7"/>
          </w:tcPr>
          <w:p>
            <w:r>
              <w:rPr>
                <w:rFonts w:ascii="Meiryo UI" w:hAnsi="Meiryo UI"/>
                <w:sz w:val="18"/>
              </w:rPr>
              <w:t>9.58%</w:t>
            </w:r>
          </w:p>
        </w:tc>
        <w:tc>
          <w:tcPr>
            <w:tcW w:type="dxa" w:w="2351"/>
            <w:shd w:val="clear" w:color="auto" w:fill="DDEBF7"/>
          </w:tcPr>
          <w:p>
            <w:r>
              <w:rPr>
                <w:rFonts w:ascii="Meiryo UI" w:hAnsi="Meiryo UI"/>
                <w:sz w:val="18"/>
              </w:rPr>
              <w:t>Beta 1.236→1.2の小幅差のみ</w:t>
            </w:r>
          </w:p>
        </w:tc>
      </w:tr>
      <w:tr>
        <w:tc>
          <w:tcPr>
            <w:tcW w:type="dxa" w:w="2351"/>
          </w:tcPr>
          <w:p>
            <w:r>
              <w:rPr>
                <w:rFonts w:ascii="Meiryo UI" w:hAnsi="Meiryo UI"/>
                <w:sz w:val="18"/>
              </w:rPr>
              <w:t>判断</w:t>
            </w:r>
          </w:p>
        </w:tc>
        <w:tc>
          <w:tcPr>
            <w:tcW w:type="dxa" w:w="2351"/>
          </w:tcPr>
          <w:p>
            <w:r>
              <w:rPr>
                <w:rFonts w:ascii="Meiryo UI" w:hAnsi="Meiryo UI"/>
                <w:sz w:val="18"/>
              </w:rPr>
              <w:t>SELL（▲29〜44%）</w:t>
            </w:r>
          </w:p>
        </w:tc>
        <w:tc>
          <w:tcPr>
            <w:tcW w:type="dxa" w:w="2351"/>
          </w:tcPr>
          <w:p>
            <w:r>
              <w:rPr>
                <w:rFonts w:ascii="Meiryo UI" w:hAnsi="Meiryo UI"/>
                <w:sz w:val="18"/>
              </w:rPr>
              <w:t>SELL（▲22.5%）</w:t>
            </w:r>
          </w:p>
        </w:tc>
        <w:tc>
          <w:tcPr>
            <w:tcW w:type="dxa" w:w="2351"/>
          </w:tcPr>
          <w:p>
            <w:r>
              <w:rPr>
                <w:rFonts w:ascii="Meiryo UI" w:hAnsi="Meiryo UI"/>
                <w:sz w:val="18"/>
              </w:rPr>
              <w:t>一致。DownsideのみRev.1→Rev.2で-29%→-22.5%に縮小</w:t>
            </w:r>
          </w:p>
        </w:tc>
      </w:tr>
      <w:tr>
        <w:tc>
          <w:tcPr>
            <w:tcW w:type="dxa" w:w="2351"/>
            <w:shd w:val="clear" w:color="auto" w:fill="DDEBF7"/>
          </w:tcPr>
          <w:p>
            <w:r>
              <w:rPr>
                <w:rFonts w:ascii="Meiryo UI" w:hAnsi="Meiryo UI"/>
                <w:sz w:val="18"/>
              </w:rPr>
              <w:t>防衛成長</w:t>
            </w:r>
          </w:p>
        </w:tc>
        <w:tc>
          <w:tcPr>
            <w:tcW w:type="dxa" w:w="2351"/>
            <w:shd w:val="clear" w:color="auto" w:fill="DDEBF7"/>
          </w:tcPr>
          <w:p>
            <w:r>
              <w:rPr>
                <w:rFonts w:ascii="Meiryo UI" w:hAnsi="Meiryo UI"/>
                <w:sz w:val="18"/>
              </w:rPr>
              <w:t>言及のみ</w:t>
            </w:r>
          </w:p>
        </w:tc>
        <w:tc>
          <w:tcPr>
            <w:tcW w:type="dxa" w:w="2351"/>
            <w:shd w:val="clear" w:color="auto" w:fill="DDEBF7"/>
          </w:tcPr>
          <w:p>
            <w:r>
              <w:rPr>
                <w:rFonts w:ascii="Meiryo UI" w:hAnsi="Meiryo UI"/>
                <w:sz w:val="18"/>
              </w:rPr>
              <w:t>¥2B→¥20B定量化、SoTP15x反映</w:t>
            </w:r>
          </w:p>
        </w:tc>
        <w:tc>
          <w:tcPr>
            <w:tcW w:type="dxa" w:w="2351"/>
            <w:shd w:val="clear" w:color="auto" w:fill="DDEBF7"/>
          </w:tcPr>
          <w:p>
            <w:r>
              <w:rPr>
                <w:rFonts w:ascii="Meiryo UI" w:hAnsi="Meiryo UI"/>
                <w:sz w:val="18"/>
              </w:rPr>
              <w:t>PDFインタビューに基づく定量化は維持</w:t>
            </w:r>
          </w:p>
        </w:tc>
      </w:tr>
      <w:tr>
        <w:tc>
          <w:tcPr>
            <w:tcW w:type="dxa" w:w="2351"/>
          </w:tcPr>
          <w:p>
            <w:r>
              <w:rPr>
                <w:rFonts w:ascii="Meiryo UI" w:hAnsi="Meiryo UI"/>
                <w:sz w:val="18"/>
              </w:rPr>
              <w:t>受注残</w:t>
            </w:r>
          </w:p>
        </w:tc>
        <w:tc>
          <w:tcPr>
            <w:tcW w:type="dxa" w:w="2351"/>
          </w:tcPr>
          <w:p>
            <w:r>
              <w:rPr>
                <w:rFonts w:ascii="Meiryo UI" w:hAnsi="Meiryo UI"/>
                <w:sz w:val="18"/>
              </w:rPr>
              <w:t>未記載</w:t>
            </w:r>
          </w:p>
        </w:tc>
        <w:tc>
          <w:tcPr>
            <w:tcW w:type="dxa" w:w="2351"/>
          </w:tcPr>
          <w:p>
            <w:r>
              <w:rPr>
                <w:rFonts w:ascii="Meiryo UI" w:hAnsi="Meiryo UI"/>
                <w:sz w:val="18"/>
              </w:rPr>
              <w:t>14ヶ月・翌2期確定</w:t>
            </w:r>
          </w:p>
        </w:tc>
        <w:tc>
          <w:tcPr>
            <w:tcW w:type="dxa" w:w="2351"/>
          </w:tcPr>
          <w:p>
            <w:r>
              <w:rPr>
                <w:rFonts w:ascii="Meiryo UI" w:hAnsi="Meiryo UI"/>
                <w:sz w:val="18"/>
              </w:rPr>
              <w:t>IRインタビュー情報。業績下振れリスクを低下</w:t>
            </w:r>
          </w:p>
        </w:tc>
      </w:tr>
      <w:tr>
        <w:tc>
          <w:tcPr>
            <w:tcW w:type="dxa" w:w="2351"/>
            <w:shd w:val="clear" w:color="auto" w:fill="DDEBF7"/>
          </w:tcPr>
          <w:p>
            <w:r>
              <w:rPr>
                <w:rFonts w:ascii="Meiryo UI" w:hAnsi="Meiryo UI"/>
                <w:sz w:val="18"/>
              </w:rPr>
              <w:t>DDM主軸</w:t>
            </w:r>
          </w:p>
        </w:tc>
        <w:tc>
          <w:tcPr>
            <w:tcW w:type="dxa" w:w="2351"/>
            <w:shd w:val="clear" w:color="auto" w:fill="DDEBF7"/>
          </w:tcPr>
          <w:p>
            <w:r>
              <w:rPr>
                <w:rFonts w:ascii="Meiryo UI" w:hAnsi="Meiryo UI"/>
                <w:sz w:val="18"/>
              </w:rPr>
              <w:t>DDMが主軸</w:t>
            </w:r>
          </w:p>
        </w:tc>
        <w:tc>
          <w:tcPr>
            <w:tcW w:type="dxa" w:w="2351"/>
            <w:shd w:val="clear" w:color="auto" w:fill="DDEBF7"/>
          </w:tcPr>
          <w:p>
            <w:r>
              <w:rPr>
                <w:rFonts w:ascii="Meiryo UI" w:hAnsi="Meiryo UI"/>
                <w:sz w:val="18"/>
              </w:rPr>
              <w:t>DDM15%ウェイト（低payout補正）</w:t>
            </w:r>
          </w:p>
        </w:tc>
        <w:tc>
          <w:tcPr>
            <w:tcW w:type="dxa" w:w="2351"/>
            <w:shd w:val="clear" w:color="auto" w:fill="DDEBF7"/>
          </w:tcPr>
          <w:p>
            <w:r>
              <w:rPr>
                <w:rFonts w:ascii="Meiryo UI" w:hAnsi="Meiryo UI"/>
                <w:sz w:val="18"/>
              </w:rPr>
              <w:t>提供分析のDDM主軸は低payout企業には不適切だが、今回判断に影響小</w:t>
            </w:r>
          </w:p>
        </w:tc>
      </w:tr>
    </w:tbl>
    <w:p/>
    <w:p>
      <w:r>
        <w:t>──────────────────────────────────────────────────</w:t>
      </w:r>
    </w:p>
    <w:p/>
    <w:p>
      <w:pPr>
        <w:pStyle w:val="Heading2"/>
      </w:pPr>
      <w:r>
        <w:rPr>
          <w:rFonts w:ascii="Meiryo UI" w:hAnsi="Meiryo UI"/>
          <w:color w:val="2E74B5"/>
        </w:rPr>
        <w:t>IR質問状（竹村トレードカンパニー 名義）</w:t>
      </w:r>
    </w:p>
    <w:p/>
    <w:p>
      <w:pPr>
        <w:shd w:val="clear" w:color="auto" w:fill="F2F2F2"/>
      </w:pPr>
      <w:r>
        <w:rPr>
          <w:rFonts w:ascii="Courier New" w:hAnsi="Courier New"/>
          <w:sz w:val="16"/>
        </w:rPr>
        <w:t>件名：7224 新明和工業 IR照会（竹村トレードカンパニー）</w:t>
        <w:br/>
        <w:br/>
        <w:t>IR担当者様</w:t>
        <w:br/>
        <w:br/>
        <w:t>竹村トレードカンパニーの深井と申します。</w:t>
        <w:br/>
        <w:t>貴社株式の分析にあたり、以下の点についてご教示いただけますでしょうか。</w:t>
        <w:br/>
        <w:br/>
        <w:t>【Q1】飛翔体関連防衛事業の進捗についてお伺いします。</w:t>
        <w:br/>
        <w:t xml:space="preserve">　2026年3月IRインタビューにて「FY2030年頃に防衛関連売上¥200億円規模」と</w:t>
        <w:br/>
        <w:t xml:space="preserve">　お聞きしています。現時点（FY3/26中）での実績・受注状況および</w:t>
        <w:br/>
        <w:t xml:space="preserve">　目標達成の確度をご教示ください。</w:t>
        <w:br/>
        <w:br/>
        <w:t>【Q2】特装車の受注残高と価格改定の最新状況についてお伺いします。</w:t>
        <w:br/>
        <w:t xml:space="preserve">　直近の受注残動向（増減）と、2025年7月以降の価格改定効果が</w:t>
        <w:br/>
        <w:t xml:space="preserve">　来期（FY3/27）のOPマージンに与える影響額をご教示ください。</w:t>
        <w:br/>
        <w:br/>
        <w:t>【Q3】ボーイング787生産回復の見通しについてお伺いします。</w:t>
        <w:br/>
        <w:t xml:space="preserve">　現在月産8-9機と理解していますが、目標の月産14機への</w:t>
        <w:br/>
        <w:t xml:space="preserve">　回復タイミングと貴社航空機セグメントへの影響額をご教示ください。</w:t>
        <w:br/>
        <w:br/>
        <w:t>【Q4】独禁法問題（課徴金¥5,587万円）の最終決着見通しについてお伺いします。</w:t>
        <w:br/>
        <w:t xml:space="preserve">　審判手続きの進捗状況と、今後の業績・信用格付けへの</w:t>
        <w:br/>
        <w:t xml:space="preserve">　影響の想定をお聞かせください。</w:t>
        <w:br/>
        <w:br/>
        <w:t>【Q5】株価Betaの実態についてお伺いします。</w:t>
        <w:br/>
        <w:t xml:space="preserve">　当社のWACC算定に使用しているBeta値（社内CAPM計算）と、</w:t>
        <w:br/>
        <w:t xml:space="preserve">　政府向け売上比率（官公庁・防衛省等）の正確な割合をお聞かせください。</w:t>
        <w:br/>
        <w:br/>
        <w:t>以上、お手数ですがご確認をお願いいたします。</w:t>
        <w:br/>
        <w:t>竹村トレードカンパニー　深井</w:t>
      </w:r>
    </w:p>
    <w:p/>
    <w:p>
      <w:r>
        <w:t>──────────────────────────────────────────────────</w:t>
      </w:r>
    </w:p>
    <w:p/>
    <w:p>
      <w:pPr>
        <w:pStyle w:val="Heading2"/>
      </w:pPr>
      <w:r>
        <w:rPr>
          <w:rFonts w:ascii="Meiryo UI" w:hAnsi="Meiryo UI"/>
          <w:color w:val="2E74B5"/>
        </w:rPr>
        <w:t>投資判断まとめ</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判断</w:t>
            </w:r>
          </w:p>
        </w:tc>
        <w:tc>
          <w:tcPr>
            <w:tcW w:type="dxa" w:w="4703"/>
          </w:tcPr>
          <w:p>
            <w:r>
              <w:rPr>
                <w:rFonts w:ascii="Meiryo UI" w:hAnsi="Meiryo UI"/>
                <w:sz w:val="18"/>
              </w:rPr>
              <w:t>SELL</w:t>
            </w:r>
          </w:p>
        </w:tc>
      </w:tr>
      <w:tr>
        <w:tc>
          <w:tcPr>
            <w:tcW w:type="dxa" w:w="4703"/>
            <w:shd w:val="clear" w:color="auto" w:fill="DDEBF7"/>
          </w:tcPr>
          <w:p>
            <w:r>
              <w:rPr>
                <w:rFonts w:ascii="Meiryo UI" w:hAnsi="Meiryo UI"/>
                <w:sz w:val="18"/>
              </w:rPr>
              <w:t>FV</w:t>
            </w:r>
          </w:p>
        </w:tc>
        <w:tc>
          <w:tcPr>
            <w:tcW w:type="dxa" w:w="4703"/>
            <w:shd w:val="clear" w:color="auto" w:fill="DDEBF7"/>
          </w:tcPr>
          <w:p>
            <w:r>
              <w:rPr>
                <w:rFonts w:ascii="Meiryo UI" w:hAnsi="Meiryo UI"/>
                <w:sz w:val="18"/>
              </w:rPr>
              <w:t>¥1,900</w:t>
            </w:r>
          </w:p>
        </w:tc>
      </w:tr>
      <w:tr>
        <w:tc>
          <w:tcPr>
            <w:tcW w:type="dxa" w:w="4703"/>
          </w:tcPr>
          <w:p>
            <w:r>
              <w:rPr>
                <w:rFonts w:ascii="Meiryo UI" w:hAnsi="Meiryo UI"/>
                <w:sz w:val="18"/>
              </w:rPr>
              <w:t>現在株価</w:t>
            </w:r>
          </w:p>
        </w:tc>
        <w:tc>
          <w:tcPr>
            <w:tcW w:type="dxa" w:w="4703"/>
          </w:tcPr>
          <w:p>
            <w:r>
              <w:rPr>
                <w:rFonts w:ascii="Meiryo UI" w:hAnsi="Meiryo UI"/>
                <w:sz w:val="18"/>
              </w:rPr>
              <w:t>¥2,451</w:t>
            </w:r>
          </w:p>
        </w:tc>
      </w:tr>
      <w:tr>
        <w:tc>
          <w:tcPr>
            <w:tcW w:type="dxa" w:w="4703"/>
            <w:shd w:val="clear" w:color="auto" w:fill="DDEBF7"/>
          </w:tcPr>
          <w:p>
            <w:r>
              <w:rPr>
                <w:rFonts w:ascii="Meiryo UI" w:hAnsi="Meiryo UI"/>
                <w:sz w:val="18"/>
              </w:rPr>
              <w:t>Downside</w:t>
            </w:r>
          </w:p>
        </w:tc>
        <w:tc>
          <w:tcPr>
            <w:tcW w:type="dxa" w:w="4703"/>
            <w:shd w:val="clear" w:color="auto" w:fill="DDEBF7"/>
          </w:tcPr>
          <w:p>
            <w:r>
              <w:rPr>
                <w:rFonts w:ascii="Meiryo UI" w:hAnsi="Meiryo UI"/>
                <w:sz w:val="18"/>
              </w:rPr>
              <w:t>▲22.5%</w:t>
            </w:r>
          </w:p>
        </w:tc>
      </w:tr>
      <w:tr>
        <w:tc>
          <w:tcPr>
            <w:tcW w:type="dxa" w:w="4703"/>
          </w:tcPr>
          <w:p>
            <w:r>
              <w:rPr>
                <w:rFonts w:ascii="Meiryo UI" w:hAnsi="Meiryo UI"/>
                <w:sz w:val="18"/>
              </w:rPr>
              <w:t>推奨アクション</w:t>
            </w:r>
          </w:p>
        </w:tc>
        <w:tc>
          <w:tcPr>
            <w:tcW w:type="dxa" w:w="4703"/>
          </w:tcPr>
          <w:p>
            <w:r>
              <w:rPr>
                <w:rFonts w:ascii="Meiryo UI" w:hAnsi="Meiryo UI"/>
                <w:sz w:val="18"/>
              </w:rPr>
              <w:t>新規エントリー不可。既存ロングは¥2,200〜2,300で段階的リデュース</w:t>
            </w:r>
          </w:p>
        </w:tc>
      </w:tr>
      <w:tr>
        <w:tc>
          <w:tcPr>
            <w:tcW w:type="dxa" w:w="4703"/>
            <w:shd w:val="clear" w:color="auto" w:fill="DDEBF7"/>
          </w:tcPr>
          <w:p>
            <w:r>
              <w:rPr>
                <w:rFonts w:ascii="Meiryo UI" w:hAnsi="Meiryo UI"/>
                <w:sz w:val="18"/>
              </w:rPr>
              <w:t>SELL→BUY転換条件</w:t>
            </w:r>
          </w:p>
        </w:tc>
        <w:tc>
          <w:tcPr>
            <w:tcW w:type="dxa" w:w="4703"/>
            <w:shd w:val="clear" w:color="auto" w:fill="DDEBF7"/>
          </w:tcPr>
          <w:p>
            <w:r>
              <w:rPr>
                <w:rFonts w:ascii="Meiryo UI" w:hAnsi="Meiryo UI"/>
                <w:sz w:val="18"/>
              </w:rPr>
              <w:t>①IR問合せでBeta&lt;1.0確認、②US-2インド成約、③飛翔体受注¥7B超確認</w:t>
            </w:r>
          </w:p>
        </w:tc>
      </w:tr>
      <w:tr>
        <w:tc>
          <w:tcPr>
            <w:tcW w:type="dxa" w:w="4703"/>
          </w:tcPr>
          <w:p>
            <w:r>
              <w:rPr>
                <w:rFonts w:ascii="Meiryo UI" w:hAnsi="Meiryo UI"/>
                <w:sz w:val="18"/>
              </w:rPr>
              <w:t>カタリスト（監視）</w:t>
            </w:r>
          </w:p>
        </w:tc>
        <w:tc>
          <w:tcPr>
            <w:tcW w:type="dxa" w:w="4703"/>
          </w:tcPr>
          <w:p>
            <w:r>
              <w:rPr>
                <w:rFonts w:ascii="Meiryo UI" w:hAnsi="Meiryo UI"/>
                <w:sz w:val="18"/>
              </w:rPr>
              <w:t>FY3/26通期決算（5月）・防衛省発注増加情報・Boeing787月産増加</w:t>
            </w:r>
          </w:p>
        </w:tc>
      </w:tr>
      <w:tr>
        <w:tc>
          <w:tcPr>
            <w:tcW w:type="dxa" w:w="4703"/>
            <w:shd w:val="clear" w:color="auto" w:fill="DDEBF7"/>
          </w:tcPr>
          <w:p>
            <w:r>
              <w:rPr>
                <w:rFonts w:ascii="Meiryo UI" w:hAnsi="Meiryo UI"/>
                <w:sz w:val="18"/>
              </w:rPr>
              <w:t>最大ダウンサイド</w:t>
            </w:r>
          </w:p>
        </w:tc>
        <w:tc>
          <w:tcPr>
            <w:tcW w:type="dxa" w:w="4703"/>
            <w:shd w:val="clear" w:color="auto" w:fill="DDEBF7"/>
          </w:tcPr>
          <w:p>
            <w:r>
              <w:rPr>
                <w:rFonts w:ascii="Meiryo UI" w:hAnsi="Meiryo UI"/>
                <w:sz w:val="18"/>
              </w:rPr>
              <w:t>Bear case ¥1,200（▲51%）：防衛遅延+景気後退</w:t>
            </w:r>
          </w:p>
        </w:tc>
      </w:tr>
      <w:tr>
        <w:tc>
          <w:tcPr>
            <w:tcW w:type="dxa" w:w="4703"/>
          </w:tcPr>
          <w:p>
            <w:r>
              <w:rPr>
                <w:rFonts w:ascii="Meiryo UI" w:hAnsi="Meiryo UI"/>
                <w:sz w:val="18"/>
              </w:rPr>
              <w:t>最大アップサイド</w:t>
            </w:r>
          </w:p>
        </w:tc>
        <w:tc>
          <w:tcPr>
            <w:tcW w:type="dxa" w:w="4703"/>
          </w:tcPr>
          <w:p>
            <w:r>
              <w:rPr>
                <w:rFonts w:ascii="Meiryo UI" w:hAnsi="Meiryo UI"/>
                <w:sz w:val="18"/>
              </w:rPr>
              <w:t>Bull case ¥2,800（+14%）：防衛フル加速+US-2成約</w:t>
            </w:r>
          </w:p>
        </w:tc>
      </w:tr>
    </w:tbl>
    <w:p/>
    <w:p>
      <w:r>
        <w:t>──────────────────────────────────────────────────</w:t>
      </w:r>
    </w:p>
    <w:p/>
    <w:p>
      <w:r>
        <w:rPr>
          <w:rFonts w:ascii="Meiryo UI" w:hAnsi="Meiryo UI"/>
          <w:sz w:val="20"/>
        </w:rPr>
        <w:t>Deep Research作成：深井 / 2026-04-21 Rev.2（BUY→SELL判断変更、Beta=1.2反映） / 竹村トレードカンパニー</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