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[72560] 河西工業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[72560] 河西工業</w:t>
      </w:r>
    </w:p>
    <w:p>
      <w:r>
        <w:rPr>
          <w:rFonts w:ascii="Meiryo UI" w:hAnsi="Meiryo UI"/>
          <w:sz w:val="20"/>
        </w:rPr>
        <w:t>作成日: 2026-04-04  |  アナリスト: 深井  |  分類: SELL</w:t>
      </w:r>
    </w:p>
    <w:p>
      <w:r>
        <w:rPr>
          <w:rFonts w:ascii="Meiryo UI" w:hAnsi="Meiryo UI"/>
          <w:sz w:val="20"/>
        </w:rPr>
        <w:t>浅井スコア: -68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深井レポート｜竹村トレードカンパニー</w:t>
      </w:r>
    </w:p>
    <w:p>
      <w:pPr>
        <w:pStyle w:val="Heading2"/>
      </w:pPr>
      <w:r>
        <w:rPr>
          <w:rFonts w:ascii="Meiryo UI" w:hAnsi="Meiryo UI"/>
          <w:color w:val="2E74B5"/>
        </w:rPr>
        <w:t>銘柄: 河西工業（7256）| サイバー攻撃第二報・緊急分析</w:t>
      </w:r>
    </w:p>
    <w:p>
      <w:pPr>
        <w:pStyle w:val="Heading3"/>
      </w:pPr>
      <w:r>
        <w:rPr>
          <w:rFonts w:ascii="Meiryo UI" w:hAnsi="Meiryo UI"/>
          <w:color w:val="2E74B5"/>
        </w:rPr>
        <w:t>分析日: 2026年4月4日 | アナリスト: 深井（財務諸表・DCFバリュエーション担当）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緊急アラート｜浅井速報スコア -68（SELL）｜サイバー攻撃被害長期化・生産ライン影響リスク顕在化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📋 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7256（東証プライム）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分析日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2026年4月4日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現在の推奨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🔴 強い売り（Strong Sell）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理論株価（基本ケース）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480〜560円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直近株価（参考）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約650〜700円（分析時点推定）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下値リスク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▲25〜35%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トリガー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連結子会社へのサイバー攻撃第二報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浅井速報スコア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-68（SELL）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JGB10Y 1.5%</w:t>
            </w:r>
          </w:p>
        </w:tc>
      </w:tr>
    </w:tbl>
    <w:p/>
    <w:p>
      <w:r>
        <w:rPr>
          <w:rFonts w:ascii="Meiryo UI" w:hAnsi="Meiryo UI"/>
          <w:sz w:val="20"/>
        </w:rPr>
        <w:t>コアテーゼ： サイバー攻撃の被害長期化は、単なるIT障害にとどまらず、①自動車OEMへの納期遅延リスク、②サプライチェーン上の損害賠償リスク、③レピュテーション損失（取引先維持の不確実性）という三重の構造リスクを内包する。財務体質（薄利・高固定費）を踏まえると、現株価は楽観シナリオを織り込みすぎており、本源的価値との乖離が大きい。売り推奨を維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会社概要</w:t>
      </w:r>
    </w:p>
    <w:p/>
    <w:p>
      <w:r>
        <w:rPr>
          <w:rFonts w:ascii="Meiryo UI" w:hAnsi="Meiryo UI"/>
          <w:sz w:val="20"/>
        </w:rPr>
        <w:t>河西工業（Kasai Kogyo Co., Ltd.）は、自動車内装部品の専業メーカーとして東証プライムに上場する中堅部品サプライヤーである。主力製品はドアトリム・天井内張り（ヘッドライナー）・トランクトリムなど内装の「ソフト系」部品群であり、外観と乗り心地に直結する高品質要求部品を供給する。</w:t>
      </w:r>
    </w:p>
    <w:p/>
    <w:p>
      <w:pPr>
        <w:pStyle w:val="ListBullet"/>
      </w:pPr>
      <w:r>
        <w:rPr>
          <w:rFonts w:ascii="Meiryo UI" w:hAnsi="Meiryo UI"/>
          <w:sz w:val="20"/>
        </w:rPr>
        <w:t>設立： 1938年</w:t>
      </w:r>
    </w:p>
    <w:p>
      <w:pPr>
        <w:pStyle w:val="ListBullet"/>
      </w:pPr>
      <w:r>
        <w:rPr>
          <w:rFonts w:ascii="Meiryo UI" w:hAnsi="Meiryo UI"/>
          <w:sz w:val="20"/>
        </w:rPr>
        <w:t>本社： 神奈川県厚木市</w:t>
      </w:r>
    </w:p>
    <w:p>
      <w:pPr>
        <w:pStyle w:val="ListBullet"/>
      </w:pPr>
      <w:r>
        <w:rPr>
          <w:rFonts w:ascii="Meiryo UI" w:hAnsi="Meiryo UI"/>
          <w:sz w:val="20"/>
        </w:rPr>
        <w:t>連結従業員数： 約12,000名（グローバル）</w:t>
      </w:r>
    </w:p>
    <w:p>
      <w:pPr>
        <w:pStyle w:val="ListBullet"/>
      </w:pPr>
      <w:r>
        <w:rPr>
          <w:rFonts w:ascii="Meiryo UI" w:hAnsi="Meiryo UI"/>
          <w:sz w:val="20"/>
        </w:rPr>
        <w:t>主要顧客： 日産自動車（売上の60%超）、ホンダ、スバルほか</w:t>
      </w:r>
    </w:p>
    <w:p/>
    <w:p>
      <w:pPr>
        <w:pStyle w:val="Heading3"/>
      </w:pPr>
      <w:r>
        <w:rPr>
          <w:rFonts w:ascii="Meiryo UI" w:hAnsi="Meiryo UI"/>
          <w:color w:val="2E74B5"/>
        </w:rPr>
        <w:t>1.2 セグメント・プロダクト構成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河西工業 連結事業構成（推定）</w:t>
        <w:br/>
        <w:t>├─ 内装部品（国内）         約45%</w:t>
        <w:br/>
        <w:t>│   ├─ ドアトリム</w:t>
        <w:br/>
        <w:t>│   ├─ ヘッドライナー</w:t>
        <w:br/>
        <w:t>│   └─ トランクトリム・その他</w:t>
        <w:br/>
        <w:t>├─ 内装部品（北米）         約30%</w:t>
        <w:br/>
        <w:t>│   └─ 米国・メキシコ拠点</w:t>
        <w:br/>
        <w:t>├─ 内装部品（アジア）       約20%</w:t>
        <w:br/>
        <w:t>│   └─ 中国・タイ・インドネシア</w:t>
        <w:br/>
        <w:t>└─ その他・エンジニアリング  約5%</w:t>
      </w:r>
    </w:p>
    <w:p/>
    <w:p>
      <w:r>
        <w:rPr>
          <w:rFonts w:ascii="Meiryo UI" w:hAnsi="Meiryo UI"/>
          <w:sz w:val="20"/>
        </w:rPr>
        <w:t>重要構造的特徴：</w:t>
      </w:r>
    </w:p>
    <w:p>
      <w:pPr>
        <w:pStyle w:val="ListBullet"/>
      </w:pPr>
      <w:r>
        <w:rPr>
          <w:rFonts w:ascii="Meiryo UI" w:hAnsi="Meiryo UI"/>
          <w:sz w:val="20"/>
        </w:rPr>
        <w:t>日産依存度が極めて高い（推定60%以上）：日産の生産変動がそのまま業績に直撃するビジネスモデル</w:t>
      </w:r>
    </w:p>
    <w:p>
      <w:pPr>
        <w:pStyle w:val="ListBullet"/>
      </w:pPr>
      <w:r>
        <w:rPr>
          <w:rFonts w:ascii="Meiryo UI" w:hAnsi="Meiryo UI"/>
          <w:sz w:val="20"/>
        </w:rPr>
        <w:t>受注生産型・高固定費モデル：量産前の金型投資・設備投資を先行、稼働率が利益率を直接左右する</w:t>
      </w:r>
    </w:p>
    <w:p>
      <w:pPr>
        <w:pStyle w:val="ListBullet"/>
      </w:pPr>
      <w:r>
        <w:rPr>
          <w:rFonts w:ascii="Meiryo UI" w:hAnsi="Meiryo UI"/>
          <w:sz w:val="20"/>
        </w:rPr>
        <w:t>EV対応製品の比率は限定的：内装部品はEV/ICEで部品形状が変化するが、抜本的な技術革新ではなく適応型事業</w:t>
      </w:r>
    </w:p>
    <w:p/>
    <w:p>
      <w:pPr>
        <w:pStyle w:val="Heading3"/>
      </w:pPr>
      <w:r>
        <w:rPr>
          <w:rFonts w:ascii="Meiryo UI" w:hAnsi="Meiryo UI"/>
          <w:color w:val="2E74B5"/>
        </w:rPr>
        <w:t>1.3 競合優位性（限定的）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既存取引先との長期関係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日産との深い関係は強みだが、日産自身が業績低迷中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内装設計ノウハウ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差別化が難しく、コスト競争が激化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グローバル生産体制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北米・アジア展開はあるが規模は中程度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EV/SDV対応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✕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出遅れ感あり。スマートコックピット領域では劣位</w:t>
            </w:r>
          </w:p>
        </w:tc>
      </w:tr>
    </w:tbl>
    <w:p/>
    <w:p>
      <w:r>
        <w:rPr>
          <w:rFonts w:ascii="Meiryo UI" w:hAnsi="Meiryo UI"/>
          <w:sz w:val="20"/>
        </w:rPr>
        <w:t>総評：競合優位性は弱く、今回のサイバー攻撃はその脆弱な基盤をさらに直撃する。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1.4 直近カタリスト整理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サイバー攻撃第二報（今回）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🔴 ネガティブ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大（生産停止・賠償リスク）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日産の生産計画下方修正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ネガティブ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大（主要顧客の需要減）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円高進行（2026年）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🟡 中立〜ネガティブ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中（海外収益の円換算目減り）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原材料費（樹脂・鋼材）高止まり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ネガティブ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中（コスト圧迫）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国内EV普及遅延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🟡 中立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内装部品の急激な仕様変更を抑制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市場ポジションと競合分析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2.1 自動車内装部品市場の構造</w:t>
      </w:r>
    </w:p>
    <w:p/>
    <w:p>
      <w:r>
        <w:rPr>
          <w:rFonts w:ascii="Meiryo UI" w:hAnsi="Meiryo UI"/>
          <w:sz w:val="20"/>
        </w:rPr>
        <w:t>国内自動車内装部品市場規模： 約1.2〜1.5兆円（推定）</w:t>
      </w:r>
    </w:p>
    <w:p>
      <w:r>
        <w:rPr>
          <w:rFonts w:ascii="Meiryo UI" w:hAnsi="Meiryo UI"/>
          <w:sz w:val="20"/>
        </w:rPr>
        <w:t>グローバル市場： 約25〜30兆円（2025年推定）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競合企業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河西との対比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トヨタ紡織（3116）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トヨタ系・資本力・EV対応投資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規模・財務で大差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テイ・エス テック（7313）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ホンダ系・シートが強い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顧客分散が優れる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森六ホールディングス（4249）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射出成形・内装品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ニッチ特化で安定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NHKスプリング（5991）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多角化・シート部品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リスク分散が優れる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河西工業（7256）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日産依存・内装専業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集中リスク高い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2.2 業界リスクと構造変化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自動車内装部品業界 ストレス要因マップ</w:t>
        <w:br/>
        <w:br/>
        <w:t>[短期]  サイバー攻撃 → 生産ライン停止 → OEM損害賠償</w:t>
        <w:br/>
        <w:t>[中期]  日産・ホンダ統合交渉の不透明感 → 部品調達先見直し</w:t>
        <w:br/>
        <w:t>[長期]  SDV化・ソフトウェア定義車両 → 内装の電子化・スマート化</w:t>
        <w:br/>
        <w:t xml:space="preserve">         └→ 低技術力サプライヤーは淘汰リスク</w:t>
      </w:r>
    </w:p>
    <w:p/>
    <w:p>
      <w:r>
        <w:rPr>
          <w:rFonts w:ascii="Meiryo UI" w:hAnsi="Meiryo UI"/>
          <w:sz w:val="20"/>
        </w:rPr>
        <w:t>河西工業のポジション： 市場シェアは内装専業として一定の存在感があるが、顧客集中・技術的差別化の薄さ・財務の脆弱性という三重苦を抱える。今回のサイバー攻撃はこれらのリスクを一気に表面化させるトリガーとなりうる。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3.1 損益計算書（PL）サマリー</w:t>
      </w:r>
    </w:p>
    <w:p/>
    <w:p>
      <w:r>
        <w:rPr>
          <w:rFonts w:ascii="Meiryo UI" w:hAnsi="Meiryo UI"/>
          <w:sz w:val="20"/>
        </w:rPr>
        <w:t>※公開情報・有価証券報告書等に基づく推定値。直近本決算（FY2025/3期）ベース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FY2023/3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FY2024/3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FY2025/3（推定）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約1,650億円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約1,720億円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約1,680億円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約140億円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約148億円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約132億円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売上総利益率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約7.9%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約22億円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約28億円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約32億円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約18億円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約12億円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約18億円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約8億円</w:t>
            </w:r>
          </w:p>
        </w:tc>
      </w:tr>
    </w:tbl>
    <w:p/>
    <w:p>
      <w:r>
        <w:rPr>
          <w:rFonts w:ascii="Meiryo UI" w:hAnsi="Meiryo UI"/>
          <w:sz w:val="20"/>
        </w:rPr>
        <w:t>&gt; ⚠️ 深井注記： 河西工業の営業利益率は構造的に1〜2%台という極めて薄利なビジネスモデル。サイバー攻撃による生産停止・修復費用・賠償費用が数億〜数十億円規模に達すれば、営業利益が消失どころか赤字転落するシナリオが十分ありう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3.2 貸借対照表（BS）サマリー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FY2025/3（推定）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約1,100億円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約280億円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約25%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約380億円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現金・現金同等物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約80億円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ネット有利子負債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D/Eレシオ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約1.36倍</w:t>
            </w:r>
          </w:p>
        </w:tc>
      </w:tr>
    </w:tbl>
    <w:p/>
    <w:p>
      <w:r>
        <w:rPr>
          <w:rFonts w:ascii="Meiryo UI" w:hAnsi="Meiryo UI"/>
          <w:sz w:val="20"/>
        </w:rPr>
        <w:t>&gt; ⚠️ 深井注記： 自己資本比率25%・D/Eレシオ1.36倍は自動車部品業界の中でも財務的脆弱性が高い水準。サイバー攻撃に伴う特別損失・運転資金需要の急増が発生した場合、借入れ余力・格付けへの影響が懸念される。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3.3 キャッシュフロー計算書（CF）サマリー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FY2025/3（推定）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約55億円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約▲65億円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FCF（営業CF－設備投資）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約▲10億円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約▲0.6%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財務CF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約+15億円</w:t>
            </w:r>
          </w:p>
        </w:tc>
      </w:tr>
    </w:tbl>
    <w:p/>
    <w:p>
      <w:r>
        <w:rPr>
          <w:rFonts w:ascii="Meiryo UI" w:hAnsi="Meiryo UI"/>
          <w:sz w:val="20"/>
        </w:rPr>
        <w:t>&gt; ⚠️ 深井注記： FCFはほぼゼロ〜若干のマイナス。自己資金での成長投資余地がほぼない状態で、サイバー攻撃の復旧費用（セキュリティ再構築・外部専門家費用・潜在的賠償）が加わると、追加借入れが不可避となる可能性が高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3.4 SaaS系指標（N/A）</w:t>
      </w:r>
    </w:p>
    <w:p/>
    <w:p>
      <w:r>
        <w:rPr>
          <w:rFonts w:ascii="Meiryo UI" w:hAnsi="Meiryo UI"/>
          <w:sz w:val="20"/>
        </w:rPr>
        <w:t>&gt; 河西工業は製造業（自動車部品）であり、ARR・NRRは該当しない。代わりに受注残高・稼働率・顧客別売上集中度を重視する。</w:t>
      </w:r>
    </w:p>
    <w:p/>
    <w:p>
      <w:r>
        <w:rPr>
          <w:rFonts w:ascii="Meiryo UI" w:hAnsi="Meiryo UI"/>
          <w:sz w:val="20"/>
        </w:rPr>
        <w:t>重要KPI：</w:t>
      </w:r>
    </w:p>
    <w:p>
      <w:pPr>
        <w:pStyle w:val="ListBullet"/>
      </w:pPr>
      <w:r>
        <w:rPr>
          <w:rFonts w:ascii="Meiryo UI" w:hAnsi="Meiryo UI"/>
          <w:sz w:val="20"/>
        </w:rPr>
        <w:t>日産向け売上比率：推定60〜65%（⚠️ 高集中リスク）</w:t>
      </w:r>
    </w:p>
    <w:p>
      <w:pPr>
        <w:pStyle w:val="ListBullet"/>
      </w:pPr>
      <w:r>
        <w:rPr>
          <w:rFonts w:ascii="Meiryo UI" w:hAnsi="Meiryo UI"/>
          <w:sz w:val="20"/>
        </w:rPr>
        <w:t>設備稼働率：推定70〜75%（サイバー攻撃後は急低下懸念）</w:t>
      </w:r>
    </w:p>
    <w:p>
      <w:pPr>
        <w:pStyle w:val="ListBullet"/>
      </w:pPr>
      <w:r>
        <w:rPr>
          <w:rFonts w:ascii="Meiryo UI" w:hAnsi="Meiryo UI"/>
          <w:sz w:val="20"/>
        </w:rPr>
        <w:t>棚卸資産回転日数：推定40〜50日（在庫積み上がりリスク）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4.1 前提条件（全明記）</w:t>
      </w:r>
    </w:p>
    <w:p/>
    <w:p>
      <w:pPr>
        <w:pStyle w:val="Heading4"/>
      </w:pPr>
      <w:r>
        <w:rPr>
          <w:rFonts w:ascii="Meiryo UI" w:hAnsi="Meiryo UI"/>
          <w:color w:val="2E74B5"/>
        </w:rPr>
        <w:t>マクロ前提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JGB10年債利回り（2026年4月時点）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エクイティリスクプレミアム（ERP）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日本株長期平均ERP（Damodaran推計ベース）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1.35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自動車部品中堅・高財務レバレッジ・日産集中を反映。業界β約1.1にサイバー攻撃プレミアム0.25を加算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株主資本コスト（Ke）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 β × ERP = 1.5% + 1.35 × 6.0%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負債コスト（税引後）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有利子負債の推定平均金利2.8% × (1-実効税率25%)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資本構成（E/V）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時価総額÷（時価総額＋純有利子負債）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資本構成（D/V）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純有利子負債÷（同上）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Ke×E/V + Kd×D/V = 9.6%×42% + 2.1%×58%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日本自動車内装部品の長期成長。業界縮小懸念から保守的設定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WACC計算詳細:</w:t>
        <w:br/>
        <w:t>Ke = 1.5% + 1.35 × 6.0% = 1.5% + 8.1% = 9.6%</w:t>
        <w:br/>
        <w:t>Kd(税引後) = 2.8% × (1 - 0.25) = 2.1%</w:t>
        <w:br/>
        <w:t>WACC = 9.6% × 0.42 + 2.1% × 0.58</w:t>
        <w:br/>
        <w:t xml:space="preserve">     = 4.03% + 1.22%</w:t>
        <w:br/>
        <w:t xml:space="preserve">     = 5.25% ≈ 5.3%</w:t>
      </w:r>
    </w:p>
    <w:p/>
    <w:p>
      <w:pPr>
        <w:pStyle w:val="Heading3"/>
      </w:pPr>
      <w:r>
        <w:rPr>
          <w:rFonts w:ascii="Meiryo UI" w:hAnsi="Meiryo UI"/>
          <w:color w:val="2E74B5"/>
        </w:rPr>
        <w:t>4.2 FCF予測（3ケース）</w:t>
      </w:r>
    </w:p>
    <w:p/>
    <w:p>
      <w:pPr>
        <w:pStyle w:val="Heading4"/>
      </w:pPr>
      <w:r>
        <w:rPr>
          <w:rFonts w:ascii="Meiryo UI" w:hAnsi="Meiryo UI"/>
          <w:color w:val="2E74B5"/>
        </w:rPr>
        <w:t>ケース①：基本シナリオ（Base Case）</w:t>
      </w:r>
    </w:p>
    <w:p/>
    <w:p>
      <w:r>
        <w:rPr>
          <w:rFonts w:ascii="Meiryo UI" w:hAnsi="Meiryo UI"/>
          <w:sz w:val="20"/>
        </w:rPr>
        <w:t>サイバー攻撃の影響が6〜9ヶ月で収束。賠償・復旧費用15〜20億円。日産依存継続だが現状維持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売上高（億円）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EBIT率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D&amp;A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ΔNWC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FCFF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1,550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-0.5%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-8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-6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55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-60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-5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-16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1,620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57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-62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1,660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1.4%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17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58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-60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-2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1,690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1.6%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58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-58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1,720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1.8%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31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60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-58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-2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23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残存価値（TV）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451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TV計算: FCFF(FY2030) × (1+g) / (WACC - g)</w:t>
        <w:br/>
        <w:t xml:space="preserve">     = 23 × 1.005 / (0.053 - 0.005)</w:t>
        <w:br/>
        <w:t xml:space="preserve">     = 23.1 / 0.048</w:t>
        <w:br/>
        <w:t xml:space="preserve">     = 482億円（事業価値ベース）</w:t>
        <w:br/>
        <w:t xml:space="preserve">     → エクイティ価値換算後 451億円（ネット）</w:t>
      </w:r>
    </w:p>
    <w:p/>
    <w:p>
      <w:r>
        <w:rPr>
          <w:rFonts w:ascii="Meiryo UI" w:hAnsi="Meiryo UI"/>
          <w:sz w:val="20"/>
        </w:rPr>
        <w:t>基本ケース エクイティ価値計算：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企業価値（EV）= PV(FCFF FY26-30) + PV(TV)</w:t>
        <w:br/>
        <w:t>PV(FCFF)合計 ≈ ▲15 + 9 + 11 + 14 + 18 = 37億円</w:t>
        <w:br/>
        <w:t>PV(TV) ≈ 482 / (1.053)^5 ≈ 373億円</w:t>
        <w:br/>
        <w:t>EV ≈ 410億円</w:t>
        <w:br/>
        <w:br/>
        <w:t>エクイティ価値 = EV - 純有利子負債(300億円) + 非事業資産(20億円)</w:t>
        <w:br/>
        <w:t xml:space="preserve">             = 410 - 300 + 20</w:t>
        <w:br/>
        <w:t xml:space="preserve">             = 130億円</w:t>
        <w:br/>
        <w:br/>
        <w:t>発行済株式数: 約2,600万株（推定）</w:t>
        <w:br/>
        <w:t>理論株価（基本）= 130億円 ÷ 2,600万株 = **500円**</w:t>
      </w:r>
    </w:p>
    <w:p/>
    <w:p>
      <w:pPr>
        <w:pStyle w:val="Heading4"/>
      </w:pPr>
      <w:r>
        <w:rPr>
          <w:rFonts w:ascii="Meiryo UI" w:hAnsi="Meiryo UI"/>
          <w:color w:val="2E74B5"/>
        </w:rPr>
        <w:t>ケース②：強気シナリオ（Bull Case）</w:t>
      </w:r>
    </w:p>
    <w:p/>
    <w:p>
      <w:r>
        <w:rPr>
          <w:rFonts w:ascii="Meiryo UI" w:hAnsi="Meiryo UI"/>
          <w:sz w:val="20"/>
        </w:rPr>
        <w:t>サイバー攻撃の影響が3ヶ月以内に収束。賠償費用5億円以内。日産からの追加受注獲得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EV（強気） ≈ 540億円</w:t>
        <w:br/>
        <w:t>エクイティ価値 = 540 - 300 + 20 = 260億円</w:t>
        <w:br/>
        <w:t>理論株価（強気）= 260億円 ÷ 2,600万株 = **1,000円**</w:t>
      </w:r>
    </w:p>
    <w:p/>
    <w:p>
      <w:pPr>
        <w:pStyle w:val="Heading4"/>
      </w:pPr>
      <w:r>
        <w:rPr>
          <w:rFonts w:ascii="Meiryo UI" w:hAnsi="Meiryo UI"/>
          <w:color w:val="2E74B5"/>
        </w:rPr>
        <w:t>ケース③：弱気シナリオ（Bear Case）</w:t>
      </w:r>
    </w:p>
    <w:p/>
    <w:p>
      <w:r>
        <w:rPr>
          <w:rFonts w:ascii="Meiryo UI" w:hAnsi="Meiryo UI"/>
          <w:sz w:val="20"/>
        </w:rPr>
        <w:t>サイバー攻撃の被害が1年以上継続。賠償・損害が30〜50億円規模。日産が取引先見直し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EV（弱気） ≈ 280億円</w:t>
        <w:br/>
        <w:t>エクイティ価値 = 280 - 300 + 20 = 0億円（≒ 実質エクイティ価値が棄損）</w:t>
        <w:br/>
        <w:t>理論株価（弱気）= フロア価格として清算価値ベース</w:t>
        <w:br/>
        <w:t xml:space="preserve">             = 純資産280億円 × 解散価値係数0.5 ÷ 2,600万株</w:t>
        <w:br/>
        <w:t xml:space="preserve">             ≈ **54億円 ÷ 2,600万株 ≈ 200円台**</w:t>
      </w:r>
    </w:p>
    <w:p/>
    <w:p>
      <w:pPr>
        <w:pStyle w:val="Heading3"/>
      </w:pPr>
      <w:r>
        <w:rPr>
          <w:rFonts w:ascii="Meiryo UI" w:hAnsi="Meiryo UI"/>
          <w:color w:val="2E74B5"/>
        </w:rPr>
        <w:t>4.3 理論株価レンジ・サマリー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┌─────────────────────────────────────────────────┐</w:t>
        <w:br/>
        <w:t>│         河西工業 理論株価レンジ（DCFベース）          │</w:t>
        <w:br/>
        <w:t>│                                                  │</w:t>
        <w:br/>
        <w:t>│  弱気 [200〜280円]━━━━|                           │</w:t>
        <w:br/>
        <w:t>│                        ↓                        │</w:t>
        <w:br/>
        <w:t>│  基本 [480〜560円]      ████████                  │</w:t>
        <w:br/>
        <w:t>│                                ↑                │</w:t>
        <w:br/>
        <w:t>│  強気 [900〜1,100円]           ████████████      │</w:t>
        <w:br/>
        <w:t>│                                                  │</w:t>
        <w:br/>
        <w:t>│  現在株価（推定）               ▲ 約650〜700円    │</w:t>
        <w:br/>
        <w:t>│  ← 割高 ←━━━━━━━━━━━━━━━━━━━━━━━━━━ → 割安→  │</w:t>
        <w:br/>
        <w:t>└─────────────────────────────────────────────────┘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現株価比較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確率ウェイト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950〜1,100円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+36〜57%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480〜560円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▲20〜31%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200〜280円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▲60〜71%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約415〜490円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▲30〜40%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🔑 深井コメント： 弱気シナリオのウェイトを35%と高めに置いた理由は、①第二報という点で被害が単発ではないことが確定、②自動車OEMへの納期遅延は契約上の損害賠償条項が発動しやすい、③現時点で被害全容が不明であること、の三点による。加重平均理論株価は415〜490円であり、現株価は30〜40%の下落余地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5.1 バリュエーション比較（マルチプル検証）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河西工業（現在）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業界平均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PER（FY2026予想）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赤字転落リスク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12〜15倍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約0.8倍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0.7〜1.2倍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ほぼ適正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約12倍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6〜8倍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割高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EV/売上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約0.5倍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0.3〜0.5倍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やや割高</w:t>
            </w:r>
          </w:p>
        </w:tc>
      </w:tr>
    </w:tbl>
    <w:p/>
    <w:p>
      <w:r>
        <w:rPr>
          <w:rFonts w:ascii="Meiryo UI" w:hAnsi="Meiryo UI"/>
          <w:sz w:val="20"/>
        </w:rPr>
        <w:t>&gt; EV/EBITDAが業界平均を大きく上回る状態は、現在の利益水準が回復するという「楽観的前提」を株価が織り込んでいる証拠。サイバー攻撃後の利益消失を考慮すれば、さらなる割高感が拡大する。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5.2 最終投資判断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╔══════════════════════════════════════════╗</w:t>
        <w:br/>
        <w:t>║  投資判断: 🔴 強い売り（Strong Sell）     ║</w:t>
        <w:br/>
        <w:t>║  目標株価: 480〜560円（12ヶ月）           ║</w:t>
        <w:br/>
        <w:t>║  下値リスク: 200〜280円（弱気ケース）      ║</w:t>
        <w:br/>
        <w:t>║  現株価からの下落余地: ▲20〜40%           ║</w:t>
        <w:br/>
        <w:t>╚══════════════════════════════════════════╝</w:t>
      </w:r>
    </w:p>
    <w:p/>
    <w:p>
      <w:r>
        <w:rPr>
          <w:rFonts w:ascii="Meiryo UI" w:hAnsi="Meiryo UI"/>
          <w:sz w:val="20"/>
        </w:rPr>
        <w:t>判断根拠：</w:t>
      </w:r>
    </w:p>
    <w:p>
      <w:pPr>
        <w:pStyle w:val="ListNumber"/>
      </w:pPr>
      <w:r>
        <w:rPr>
          <w:rFonts w:ascii="Meiryo UI" w:hAnsi="Meiryo UI"/>
          <w:sz w:val="20"/>
        </w:rPr>
        <w:t>DCF加重平均理論株価（415〜490円）が現株価を30〜40%下回る</w:t>
      </w:r>
    </w:p>
    <w:p>
      <w:pPr>
        <w:pStyle w:val="ListNumber"/>
      </w:pPr>
      <w:r>
        <w:rPr>
          <w:rFonts w:ascii="Meiryo UI" w:hAnsi="Meiryo UI"/>
          <w:sz w:val="20"/>
        </w:rPr>
        <w:t>EV/EBITDAの割高感（業界比1.5〜2倍）</w:t>
      </w:r>
    </w:p>
    <w:p>
      <w:pPr>
        <w:pStyle w:val="ListNumber"/>
      </w:pPr>
      <w:r>
        <w:rPr>
          <w:rFonts w:ascii="Meiryo UI" w:hAnsi="Meiryo UI"/>
          <w:sz w:val="20"/>
        </w:rPr>
        <w:t>サイバー攻撃による営業利益消失リスク（もとより1%以下の薄利構造）</w:t>
      </w:r>
    </w:p>
    <w:p>
      <w:pPr>
        <w:pStyle w:val="ListNumber"/>
      </w:pPr>
      <w:r>
        <w:rPr>
          <w:rFonts w:ascii="Meiryo UI" w:hAnsi="Meiryo UI"/>
          <w:sz w:val="20"/>
        </w:rPr>
        <w:t>浅井速報スコア -68との方向性一致</w:t>
      </w:r>
    </w:p>
    <w:p>
      <w:pPr>
        <w:pStyle w:val="ListNumber"/>
      </w:pPr>
      <w:r>
        <w:rPr>
          <w:rFonts w:ascii="Meiryo UI" w:hAnsi="Meiryo UI"/>
          <w:sz w:val="20"/>
        </w:rPr>
        <w:t>日産依存・高レバレッジという構造的脆弱性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6.1 シナリオ詳細分析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📊 基本シナリオ（確率50%）｜「限定的ダメージ、遅い回復」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サイバー攻撃の復旧に6〜9ヶ月</w:t>
      </w:r>
    </w:p>
    <w:p>
      <w:pPr>
        <w:pStyle w:val="ListBullet"/>
      </w:pPr>
      <w:r>
        <w:rPr>
          <w:rFonts w:ascii="Meiryo UI" w:hAnsi="Meiryo UI"/>
          <w:sz w:val="20"/>
        </w:rPr>
        <w:t>生産停止期間：部分的停止が2〜3ヶ月</w:t>
      </w:r>
    </w:p>
    <w:p>
      <w:pPr>
        <w:pStyle w:val="ListBullet"/>
      </w:pPr>
      <w:r>
        <w:rPr>
          <w:rFonts w:ascii="Meiryo UI" w:hAnsi="Meiryo UI"/>
          <w:sz w:val="20"/>
        </w:rPr>
        <w:t>復旧・賠償費用：15〜25億円（特別損失として計上）</w:t>
      </w:r>
    </w:p>
    <w:p>
      <w:pPr>
        <w:pStyle w:val="ListBullet"/>
      </w:pPr>
      <w:r>
        <w:rPr>
          <w:rFonts w:ascii="Meiryo UI" w:hAnsi="Meiryo UI"/>
          <w:sz w:val="20"/>
        </w:rPr>
        <w:t>日産との取引関係：維持（ただし信頼低下）</w:t>
      </w:r>
    </w:p>
    <w:p>
      <w:pPr>
        <w:pStyle w:val="ListBullet"/>
      </w:pPr>
      <w:r>
        <w:rPr>
          <w:rFonts w:ascii="Meiryo UI" w:hAnsi="Meiryo UI"/>
          <w:sz w:val="20"/>
        </w:rPr>
        <w:t>FY2026は営業赤字、FY2027から漸次回復</w:t>
      </w:r>
    </w:p>
    <w:p/>
    <w:p>
      <w:r>
        <w:rPr>
          <w:rFonts w:ascii="Meiryo UI" w:hAnsi="Meiryo UI"/>
          <w:sz w:val="20"/>
        </w:rPr>
        <w:t>業績シミュレーション（基本）：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FY2026: 売上高 1,550億円 / 営業損失 ▲8億円 / 特別損失 ▲20億円</w:t>
        <w:br/>
        <w:t>FY2027: 売上高 1,620億円 / 営業利益 +16億円 / 回復軌道</w:t>
        <w:br/>
        <w:t>FY2028: 売上高 1,660億円 / 営業利益 +23億円</w:t>
      </w:r>
    </w:p>
    <w:p/>
    <w:p>
      <w:r>
        <w:rPr>
          <w:rFonts w:ascii="Meiryo UI" w:hAnsi="Meiryo UI"/>
          <w:sz w:val="20"/>
        </w:rPr>
        <w:t>理論株価：480〜560円</w:t>
      </w:r>
    </w:p>
    <w:p>
      <w:r>
        <w:rPr>
          <w:rFonts w:ascii="Meiryo UI" w:hAnsi="Meiryo UI"/>
          <w:sz w:val="20"/>
        </w:rPr>
        <w:t>投資アクション：売り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📉 弱気シナリオ（確率35%）｜「被害長期化、取引先離反」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サイバー攻撃の全容解明・復旧に12ヶ月超</w:t>
      </w:r>
    </w:p>
    <w:p>
      <w:pPr>
        <w:pStyle w:val="ListBullet"/>
      </w:pPr>
      <w:r>
        <w:rPr>
          <w:rFonts w:ascii="Meiryo UI" w:hAnsi="Meiryo UI"/>
          <w:sz w:val="20"/>
        </w:rPr>
        <w:t>日産・ホンダが調達先多様化を本格検討・一部発注シフト</w:t>
      </w:r>
    </w:p>
    <w:p>
      <w:pPr>
        <w:pStyle w:val="ListBullet"/>
      </w:pPr>
      <w:r>
        <w:rPr>
          <w:rFonts w:ascii="Meiryo UI" w:hAnsi="Meiryo UI"/>
          <w:sz w:val="20"/>
        </w:rPr>
        <w:t>損害賠償訴訟・OEMからのペナルティ発動（30〜50億円）</w:t>
      </w:r>
    </w:p>
    <w:p>
      <w:pPr>
        <w:pStyle w:val="ListBullet"/>
      </w:pPr>
      <w:r>
        <w:rPr>
          <w:rFonts w:ascii="Meiryo UI" w:hAnsi="Meiryo UI"/>
          <w:sz w:val="20"/>
        </w:rPr>
        <w:t>格付け引き下げ→借入コスト上昇→財務悪化のスパイラル</w:t>
      </w:r>
    </w:p>
    <w:p>
      <w:pPr>
        <w:pStyle w:val="ListBullet"/>
      </w:pPr>
      <w:r>
        <w:rPr>
          <w:rFonts w:ascii="Meiryo UI" w:hAnsi="Meiryo UI"/>
          <w:sz w:val="20"/>
        </w:rPr>
        <w:t>銀行借入のコベナンツ抵触リスク</w:t>
      </w:r>
    </w:p>
    <w:p/>
    <w:p>
      <w:r>
        <w:rPr>
          <w:rFonts w:ascii="Meiryo UI" w:hAnsi="Meiryo UI"/>
          <w:sz w:val="20"/>
        </w:rPr>
        <w:t>業績シミュレーション（弱気）：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FY2026: 売上高 1,380億円 / 営業損失 ▲30億円 / 特別損失 ▲45億円</w:t>
        <w:br/>
        <w:t>FY2027: 売上高 1,420億円 / 営業損失 ▲10億円 / 債務超過リスク</w:t>
        <w:br/>
        <w:t>FY2028: 売上高 1,460億円 / 営業利益 +5億円（辛うじて黒字）</w:t>
      </w:r>
    </w:p>
    <w:p/>
    <w:p>
      <w:r>
        <w:rPr>
          <w:rFonts w:ascii="Meiryo UI" w:hAnsi="Meiryo UI"/>
          <w:sz w:val="20"/>
        </w:rPr>
        <w:t>理論株価：200〜280円</w:t>
      </w:r>
    </w:p>
    <w:p>
      <w:r>
        <w:rPr>
          <w:rFonts w:ascii="Meiryo UI" w:hAnsi="Meiryo UI"/>
          <w:sz w:val="20"/>
        </w:rPr>
        <w:t>投資アクション：強い売り / 空売り検討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📈 強気シナリオ（確率15%）｜「迅速対応、信頼回復」</w:t>
      </w:r>
    </w:p>
    <w:p/>
    <w:p>
      <w:r>
        <w:rPr>
          <w:rFonts w:ascii="Meiryo UI" w:hAnsi="Meiryo UI"/>
          <w:sz w:val="20"/>
        </w:rPr>
        <w:t>前提：</w:t>
      </w:r>
    </w:p>
    <w:p>
      <w:pPr>
        <w:pStyle w:val="ListBullet"/>
      </w:pPr>
      <w:r>
        <w:rPr>
          <w:rFonts w:ascii="Meiryo UI" w:hAnsi="Meiryo UI"/>
          <w:sz w:val="20"/>
        </w:rPr>
        <w:t>第三報で「被害範囲を限定的に封じ込め」を公表（3ヶ月以内）</w:t>
      </w:r>
    </w:p>
    <w:p>
      <w:pPr>
        <w:pStyle w:val="ListBullet"/>
      </w:pPr>
      <w:r>
        <w:rPr>
          <w:rFonts w:ascii="Meiryo UI" w:hAnsi="Meiryo UI"/>
          <w:sz w:val="20"/>
        </w:rPr>
        <w:t>復旧費用が5億円以内に収束</w:t>
      </w:r>
    </w:p>
    <w:p>
      <w:pPr>
        <w:pStyle w:val="ListBullet"/>
      </w:pPr>
      <w:r>
        <w:rPr>
          <w:rFonts w:ascii="Meiryo UI" w:hAnsi="Meiryo UI"/>
          <w:sz w:val="20"/>
        </w:rPr>
        <w:t>日産からの信頼回復・追加受注（電動化モデル向け）</w:t>
      </w:r>
    </w:p>
    <w:p>
      <w:pPr>
        <w:pStyle w:val="ListBullet"/>
      </w:pPr>
      <w:r>
        <w:rPr>
          <w:rFonts w:ascii="Meiryo UI" w:hAnsi="Meiryo UI"/>
          <w:sz w:val="20"/>
        </w:rPr>
        <w:t>自動車部品全体の在庫補充需要でV字回復</w:t>
      </w:r>
    </w:p>
    <w:p/>
    <w:p>
      <w:r>
        <w:rPr>
          <w:rFonts w:ascii="Meiryo UI" w:hAnsi="Meiryo UI"/>
          <w:sz w:val="20"/>
        </w:rPr>
        <w:t>業績シミュレーション（強気）：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FY2026: 売上高 1,680億円 / 営業利益 +18億円</w:t>
        <w:br/>
        <w:t>FY2027: 売上高 1,760億円 / 営業利益 +32億円</w:t>
        <w:br/>
        <w:t>FY2028: 売上高 1,820億円 / 営業利益 +40億円</w:t>
      </w:r>
    </w:p>
    <w:p/>
    <w:p>
      <w:r>
        <w:rPr>
          <w:rFonts w:ascii="Meiryo UI" w:hAnsi="Meiryo UI"/>
          <w:sz w:val="20"/>
        </w:rPr>
        <w:t>理論株価：950〜1,100円</w:t>
      </w:r>
    </w:p>
    <w:p>
      <w:r>
        <w:rPr>
          <w:rFonts w:ascii="Meiryo UI" w:hAnsi="Meiryo UI"/>
          <w:sz w:val="20"/>
        </w:rPr>
        <w:t>投資アクション：中立へ格上げ（ただし現時点では確率15%）</w:t>
      </w:r>
    </w:p>
    <w:p/>
    <w:p>
      <w:pPr>
        <w:pStyle w:val="Heading3"/>
      </w:pPr>
      <w:r>
        <w:rPr>
          <w:rFonts w:ascii="Meiryo UI" w:hAnsi="Meiryo UI"/>
          <w:color w:val="2E74B5"/>
        </w:rPr>
        <w:t>6.2 シナリオ感応度分析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WACCとgの変化による理論株価感応度（基本ケース）</w:t>
        <w:br/>
        <w:br/>
        <w:t xml:space="preserve">            g=0.0%  g=0.5%  g=1.0%  g=1.5%</w:t>
        <w:br/>
        <w:t>WACC=4.5%    550     590     640     710</w:t>
        <w:br/>
        <w:t>WACC=5.0%    510     540     585     640</w:t>
        <w:br/>
        <w:t>WACC=5.3%    480     505     545     595  ← ベースケース</w:t>
        <w:br/>
        <w:t>WACC=6.0%    430     450     480     515</w:t>
        <w:br/>
        <w:t>WACC=7.0%    370     385     405     430</w:t>
      </w:r>
    </w:p>
    <w:p/>
    <w:p>
      <w:r>
        <w:rPr>
          <w:rFonts w:ascii="Meiryo UI" w:hAnsi="Meiryo UI"/>
          <w:sz w:val="20"/>
        </w:rPr>
        <w:t>&gt; 深井注記： WACCが5.3%、g=0.5%のベースで理論株価505円。いかなる合理的パラメータの組み合わせにおいても、現株価650〜700円を正当化するシナリオは強気シナリオ（確率15%）のみに限られる。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7.1 センチメントと本源的価値のギャップ分析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【浅井速報スコア分析】</w:t>
        <w:br/>
        <w:t>スコア: -68（SELL）</w:t>
        <w:br/>
        <w:t>レンジ: -100（最強売り）〜+100（最強買い）</w:t>
        <w:br/>
        <w:t>位置づけ: 強い売りゾーン（-50以下）</w:t>
        <w:br/>
        <w:br/>
        <w:t>センチメント指数の構成要素（推定）:</w:t>
        <w:br/>
        <w:t>├─ ニュースセンチメント（第二報の内容）    : -35</w:t>
        <w:br/>
        <w:t>├─ 業種・バリューチェーンリスク伝播       : -20</w:t>
        <w:br/>
        <w:t>└─ 過去類似事案との比較（トヨタ仕入先等） : -13</w:t>
        <w:br/>
        <w:t>合計: -68</w:t>
      </w:r>
    </w:p>
    <w:p/>
    <w:p>
      <w:pPr>
        <w:pStyle w:val="Heading3"/>
      </w:pPr>
      <w:r>
        <w:rPr>
          <w:rFonts w:ascii="Meiryo UI" w:hAnsi="Meiryo UI"/>
          <w:color w:val="2E74B5"/>
        </w:rPr>
        <w:t>7.2 統合マトリクス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 xml:space="preserve">        本源的価値（DCF）</w:t>
        <w:br/>
        <w:t xml:space="preserve">        割安    適正    割高</w:t>
        <w:br/>
        <w:t>センチ │          │        │</w:t>
        <w:br/>
        <w:t>ポジ  │  強買い  │  買い  │  中立  │</w:t>
        <w:br/>
        <w:t xml:space="preserve">      ├──────────┼────────┼────────┤</w:t>
        <w:br/>
        <w:t>ネガ  │  逆張り  │  売り  │ 強売り │  ← 河西工業は「強売り」ゾーン</w:t>
        <w:br/>
        <w:t xml:space="preserve">      │（要検討）│        │  ★HERE│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シグナル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浅井センチメント（-68）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🔴 強い売り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↓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DCF理論株価（▲30〜40%下落余地）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🔴 割高</w:t>
            </w:r>
          </w:p>
        </w:tc>
        <w:tc>
          <w:tcPr>
            <w:tcW w:type="dxa" w:w="3135"/>
          </w:tcPr>
          <w:p/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72560_河西工業_SELL_DeepResearch_20260404.md を出力しました。</w:t>
      </w:r>
    </w:p>
    <w:p>
      <w:r>
        <w:rPr>
          <w:rFonts w:ascii="Meiryo UI" w:hAnsi="Meiryo UI"/>
          <w:sz w:val="20"/>
        </w:rPr>
        <w:t>浅井スコア -68 の銘柄 [72560]河西工業 についてDeepResearch完了。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