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[7269] スズキ【インド最大乗用車×Maruti Suzuki56%×INR安定×EV×エリオット×ダイキン同日文脈】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[7269] スズキ【インド最大乗用車×Maruti Suzuki56%×INR安定×EV×エリオット×ダイキン同日文脈】</w:t>
      </w:r>
    </w:p>
    <w:p>
      <w:r>
        <w:rPr>
          <w:rFonts w:ascii="Meiryo UI" w:hAnsi="Meiryo UI"/>
          <w:sz w:val="20"/>
        </w:rPr>
        <w:t>作成日: 2026-04-16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スズキ（7269.T）DeepResearch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竹村トレードカンパニー｜アナリスト：深井｜分析日：2026-04-16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インド最大乗用車×Maruti収益の円換算追い風×アクティビスト圧力によるPBR改善期待の三軸が同時点灯。現在PBR1.10倍は解散価値に近く下値限定的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¥1,878 ／ 理論株価（FV） ¥2,420（基本シナリオ）／ 上値余地 +28.9%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①FY3/2026本決算（2026年5月予定）でMaruti貢献利益の円換算増額確認　②エリオット×ダイキン波及によるPBR1.5倍要求・自社株買い発表（2026年Q2目処）　③トヨタ×スズキEVインド展開：2026年度量産車投入予定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米国25%自動車関税の本格発動：スズキの北米輸出台数は限定的だがサプライチェーン混乱→鉄鋼・アルミコスト急騰シナリオ。WTI91ドル継続でもホルムズ有事化なら合成樹脂コストが構造的圧迫。FY3/2026 EPS¥170割れで損切り発動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今すぐ第1トランシェ¥1,850-1,920で40%エントリー。残り60%はFY3/2026本決算（5月末）×Maruti FY26通期ガイダンス確認後に追加。損切りライン¥1,580（BPS¥1,712比▲8%、心理的サポート割れ）。目標¥2,420（第1段階）→¥2,800（アクティビスト圧力顕在化シナリオ）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セクション0：損益の「毒」と「薬」／QonQ変調分析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Maruti Suzuki（インド）56%持分法→連結利益貢献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連結営業利益の推定30〜35%（約3,500億円規模）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インドGDP成長率7%台が続く限り、スズキの利益エンジンはインドが主役。円換算でも今期INR安定が追い風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INR/JPY為替：USDINR=93.16・USD/JPY=143付近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Maruti収益の円換算で前期比＋推定500〜700億円のテールウィンド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一過性（継続性要確認）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INRは対ドルで安定。円安継続なら円換算Marutiドル益がそのまま膨らむ二重恩恵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インド小型車市場シェア：Maruti約42%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年間販売200万台超。シェア喪失なし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「インドで車を買うならマルチ」という指名買いブランド。競合（現代・タタ）拡大でもシェア底堅い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EPS¥203・PER9.3倍：セクター最割安水準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理論株価との乖離が明確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日系自動車の中でインド成長を最も純粋に取り込める銘柄。PER的に放置されすぎ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トヨタ×スズキEV提携：インド向けEV量産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開発費シェア→単独比でR&amp;Dコスト▲推定200〜400億円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EVシフトでも「トヨタのバッテリー×スズキのインド流通」という最強タッグ。R&amp;Dコストが軽い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米国自動車関税25%リスク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直接輸出台数は限定的だが部品調達コスト連鎖上昇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一過性（政策次第）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スズキの北米露出は低いが、鉄鋼・アルミの関税連鎖でコストは全社的に波及する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WTI91ドル＋ホルムズリスク：合成樹脂・物流コスト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営業利益を推定200〜350億円圧迫リスク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一過性（地政学次第）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スズキ車は軽量・小型。鋼板・樹脂比率が大型車より低いが影響ゼロではない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QUICK月次センチメント▲24：自動車セクター最弱気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需給上の売り圧力が継続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一過性（センチメント）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「自動車株は売り」というセクターローテーションが続く限り、株価はファンダより遅れる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インドEV競争激化：タタ・Ola Electricの台頭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MarutiのシェアがソフトEV領域で低下リスク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構造的（長期）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EV化でマルチが出遅れると2030年以降のシェアが問われる。現在は小型EVで反撃中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国内軽自動車市場の縮小・電動化コスト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国内セグメント利益率低下傾向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国内は人口減少＋EV投資で利益が薄い。インド依存が高まる構造はリスク分散観点から要注意</w:t>
            </w:r>
          </w:p>
        </w:tc>
      </w:tr>
    </w:tbl>
    <w:p/>
    <w:p>
      <w:r>
        <w:rPr>
          <w:rFonts w:ascii="Meiryo UI" w:hAnsi="Meiryo UI"/>
          <w:sz w:val="20"/>
        </w:rPr>
        <w:t>💡 実力ベース純利益・EPSの推計（一過性除去後）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純利益（連結推計）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約3,300億円（FY3/2026 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約3,500〜3,700億円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＋200〜400億円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¥215〜¥228（推計）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＋¥12〜¥25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約9.0〜9.5%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約9.5〜10.5%（為替・コスト正常化後）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＋0.5〜1.0pt</w:t>
            </w:r>
          </w:p>
        </w:tc>
      </w:tr>
    </w:tbl>
    <w:p/>
    <w:p>
      <w:r>
        <w:rPr>
          <w:rFonts w:ascii="Meiryo UI" w:hAnsi="Meiryo UI"/>
          <w:sz w:val="20"/>
        </w:rPr>
        <w:t>&gt; ※ 上記推計は公開情報（スズキIR・Maruti開示・Bloomberg推計）をベースとした深井推計。FY3/2026本決算（2026年5月）で確認必須。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スズキは四半期の詳細セグメント開示が限定的なため、H1（FY3/2026上期）/ H2（下期推計）の比較で代替。FY本決算（2026年5月）での確定値と要照合。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H1（FY3/2026上期・実績）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H2（FY3/2026下期・推計）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売上高（連結）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約2.4兆円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約2.6〜2.7兆円（推計）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＋8〜13%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構造的：インド販売台数増加×円安為替効果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約8.5〜9.0%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約9.0〜10.0%（推計）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＋0.5〜1.0pt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構造的：Maruti利益率改善×原材料費安定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Maruti Suzuki 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連結利益の約30〜32%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約33〜35%（推計）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＋2〜3pt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構造的：インド乗用車需要継続拡大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国内軽自動車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販売台数微減・採算横ばい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概ね中立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季節性：3月末駆け込み効果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受注残・納期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半導体調達緩和→待ちリスト解消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通常水準に回帰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正常化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一過性消滅（供給制約解消）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H1：約800〜1,000億円（推計）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H2：約900〜1,100億円（推計）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＋10〜15%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構造的：設備投資は増加も営業CFが上回る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WTI原油の上昇が樹脂コストに軽微影響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INR安定継続がH2の主たるポジティブ変化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Maruti利益の円換算増加が最大要因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スズキの事業構造（セグメント別）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スズキ（7269.T）連結売上高構成（FY3/2026 推計：約5.0〜5.2兆円）</w:t>
        <w:br/>
        <w:br/>
        <w:t>┌─────────────────────────────────────────────────────┐</w:t>
        <w:br/>
        <w:t>│  ① インド・新興国（Maruti Suzuki中心）       推定45〜50%  │</w:t>
        <w:br/>
        <w:t>│  ② 日本国内（軽自動車・小型車）              推定25〜28%  │</w:t>
        <w:br/>
        <w:t>│  ③ 欧州（ハンガリー生産拠点）                推定12〜15%  │</w:t>
        <w:br/>
        <w:t>│  ④ その他（東南アジア・二輪等）              推定10〜12%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Maruti Suzuki（インド）：スズキの最重要利益エンジン</w:t>
      </w:r>
    </w:p>
    <w:p>
      <w:pPr>
        <w:pStyle w:val="ListBullet"/>
      </w:pPr>
      <w:r>
        <w:rPr>
          <w:rFonts w:ascii="Meiryo UI" w:hAnsi="Meiryo UI"/>
          <w:sz w:val="20"/>
        </w:rPr>
        <w:t>スズキの出資比率：56.28%（連結子会社として取り込み）</w:t>
      </w:r>
    </w:p>
    <w:p>
      <w:pPr>
        <w:pStyle w:val="ListBullet"/>
      </w:pPr>
      <w:r>
        <w:rPr>
          <w:rFonts w:ascii="Meiryo UI" w:hAnsi="Meiryo UI"/>
          <w:sz w:val="20"/>
        </w:rPr>
        <w:t>インド乗用車市場シェア：約41〜43%（FY2025実績）</w:t>
      </w:r>
    </w:p>
    <w:p>
      <w:pPr>
        <w:pStyle w:val="ListBullet"/>
      </w:pPr>
      <w:r>
        <w:rPr>
          <w:rFonts w:ascii="Meiryo UI" w:hAnsi="Meiryo UI"/>
          <w:sz w:val="20"/>
        </w:rPr>
        <w:t>年間販売台数：約200万台超（インド市場断トツ首位）</w:t>
      </w:r>
    </w:p>
    <w:p>
      <w:pPr>
        <w:pStyle w:val="ListBullet"/>
      </w:pPr>
      <w:r>
        <w:rPr>
          <w:rFonts w:ascii="Meiryo UI" w:hAnsi="Meiryo UI"/>
          <w:sz w:val="20"/>
        </w:rPr>
        <w:t>Maruti時価総額：約4兆〜4.5兆円規模（NSE上場）→スズキ持分価値だけで約2.3兆〜2.5兆円</w:t>
      </w:r>
    </w:p>
    <w:p/>
    <w:p>
      <w:r>
        <w:rPr>
          <w:rFonts w:ascii="Meiryo UI" w:hAnsi="Meiryo UI"/>
          <w:sz w:val="20"/>
        </w:rPr>
        <w:t>国内軽自動車：安定収益だが成長性低い</w:t>
      </w:r>
    </w:p>
    <w:p>
      <w:pPr>
        <w:pStyle w:val="ListBullet"/>
      </w:pPr>
      <w:r>
        <w:rPr>
          <w:rFonts w:ascii="Meiryo UI" w:hAnsi="Meiryo UI"/>
          <w:sz w:val="20"/>
        </w:rPr>
        <w:t>アルト・スペーシア・ジムニー等のロングセラー</w:t>
      </w:r>
    </w:p>
    <w:p>
      <w:pPr>
        <w:pStyle w:val="ListBullet"/>
      </w:pPr>
      <w:r>
        <w:rPr>
          <w:rFonts w:ascii="Meiryo UI" w:hAnsi="Meiryo UI"/>
          <w:sz w:val="20"/>
        </w:rPr>
        <w:t>軽自動車市場シェア約30%強（ダイハツ・ホンダと三つ巴）</w:t>
      </w:r>
    </w:p>
    <w:p>
      <w:pPr>
        <w:pStyle w:val="ListBullet"/>
      </w:pPr>
      <w:r>
        <w:rPr>
          <w:rFonts w:ascii="Meiryo UI" w:hAnsi="Meiryo UI"/>
          <w:sz w:val="20"/>
        </w:rPr>
        <w:t>EV化負担が重く、利益率はインドより低い</w:t>
      </w:r>
    </w:p>
    <w:p/>
    <w:p>
      <w:pPr>
        <w:pStyle w:val="Heading3"/>
      </w:pPr>
      <w:r>
        <w:rPr>
          <w:rFonts w:ascii="Meiryo UI" w:hAnsi="Meiryo UI"/>
          <w:color w:val="2E74B5"/>
        </w:rPr>
        <w:t>1-2.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インド市場の圧倒的ブランド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「マルチ」=インドの国民車。50年超の歴史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高：ブランドスイッチコスト高い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小型・低コスト車の設計力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新興国ニーズに特化した軽量・燃費優秀な車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高：EV化でも小型EV展開可能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ハンガリー生産拠点（欧州）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ユーロ圏内生産→関税回避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中：欧州EVシフトへの対応が課題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トヨタとの資本業務提携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EV・水素・SDV開発費シェア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高：規模の経済でR&amp;D負担軽減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エリオット×ダイキン介入：スズキへの波及可能性</w:t>
      </w:r>
    </w:p>
    <w:p/>
    <w:p>
      <w:r>
        <w:rPr>
          <w:rFonts w:ascii="Meiryo UI" w:hAnsi="Meiryo UI"/>
          <w:sz w:val="20"/>
        </w:rPr>
        <w:t>2026年4月15日のコンテキスト：</w:t>
      </w:r>
    </w:p>
    <w:p>
      <w:r>
        <w:rPr>
          <w:rFonts w:ascii="Meiryo UI" w:hAnsi="Meiryo UI"/>
          <w:sz w:val="20"/>
        </w:rPr>
        <w:t>エリオット・マネジメントがダイキン工業に対してPBR改善・資本効率向上を要求したとの報道（2026/04/15）が出た。これは日系大型製造業全般への「PBR1倍割れ是正」圧力の延長線上にある。</w:t>
      </w:r>
    </w:p>
    <w:p/>
    <w:p>
      <w:r>
        <w:rPr>
          <w:rFonts w:ascii="Meiryo UI" w:hAnsi="Meiryo UI"/>
          <w:sz w:val="20"/>
        </w:rPr>
        <w:t>スズキへの波及度評価：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スズキの現状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波及可能性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1.10倍（¥1,878÷BPS¥1,712）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△中程度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PBR1倍超だが1.5〜2倍という「適正」水準からは低い。アクティビストの攻め口は十分ある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△低め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ROE13.4%は一応「8%越え」だが、グローバル自動車大手（トヨタ16%超）比では見劣り。改善余地がある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手元現金・純現金ポジション大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◎大きい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スズキは歴史的に自社株買いに消極的。エリオット的視点では「眠れる資本」として格好のターゲット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政策保有株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相互持合い構造が残存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◎大きい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解消すれば株主還元財源が膨らむ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創業家支配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鈴木修氏退任後も鈴木俊宏社長（創業家3代目）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△難しい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創業家支配は介入のハードルを上げるが、「物言う株主」の海外機関投資家比率上昇で無視できなくなりつつある</w:t>
            </w:r>
          </w:p>
        </w:tc>
      </w:tr>
    </w:tbl>
    <w:p/>
    <w:p>
      <w:r>
        <w:rPr>
          <w:rFonts w:ascii="Meiryo UI" w:hAnsi="Meiryo UI"/>
          <w:sz w:val="20"/>
        </w:rPr>
        <w:t>📌 深井の核心判断：</w:t>
      </w:r>
    </w:p>
    <w:p>
      <w:r>
        <w:rPr>
          <w:rFonts w:ascii="Meiryo UI" w:hAnsi="Meiryo UI"/>
          <w:sz w:val="20"/>
        </w:rPr>
        <w:t>&gt; スズキがエリオットに直接介入される確率は現時点では低い（創業家支配・PBR1倍超）。しかし、ダイキン介入報道が「日系製造業のPBR改善要求」というセクター横断的な機運を加速させる。機関投資家がスズキのAGMで自社株買い・政策株解消を要求するシナリオは2026年6月総会に向けて現実性を帯びる。</w:t>
      </w:r>
    </w:p>
    <w:p/>
    <w:p>
      <w:r>
        <w:rPr>
          <w:rFonts w:ascii="Meiryo UI" w:hAnsi="Meiryo UI"/>
          <w:sz w:val="20"/>
        </w:rPr>
        <w:t>PBR改善余地の数値化：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現在株価：¥1,878</w:t>
        <w:br/>
        <w:t>BPS：¥1,712</w:t>
        <w:br/>
        <w:t>現在PBR：1.10倍</w:t>
        <w:br/>
        <w:br/>
        <w:t>【シナリオ別：PBR改善時の理論株価】</w:t>
        <w:br/>
        <w:t>PBR 1.3倍 → ¥1,712 × 1.3 = ¥2,226（現在比 +18.5%）</w:t>
        <w:br/>
        <w:t>PBR 1.5倍 → ¥1,712 × 1.5 = ¥2,568（現在比 +36.7%）</w:t>
        <w:br/>
        <w:t>PBR 1.7倍 → ¥1,712 × 1.7 = ¥2,910（現在比 +55.0%）</w:t>
        <w:br/>
        <w:t>PBR 2.0倍 → ¥1,712 × 2.0 = ¥3,424（現在比 +82.4%）</w:t>
        <w:br/>
        <w:br/>
        <w:t>※ トヨタPBR約1.3倍・ホンダPBR約0.9倍（2026年4月時点）</w:t>
        <w:br/>
        <w:t>※ スズキのROE13.4%を考慮するとPBR1.3〜1.5倍は正当化可能</w:t>
      </w:r>
    </w:p>
    <w:p/>
    <w:p>
      <w:r>
        <w:rPr>
          <w:rFonts w:ascii="Meiryo UI" w:hAnsi="Meiryo UI"/>
          <w:sz w:val="20"/>
        </w:rPr>
        <w:t>自社株買い余地の試算：</w:t>
      </w:r>
    </w:p>
    <w:p>
      <w:pPr>
        <w:pStyle w:val="ListBullet"/>
      </w:pPr>
      <w:r>
        <w:rPr>
          <w:rFonts w:ascii="Meiryo UI" w:hAnsi="Meiryo UI"/>
          <w:sz w:val="20"/>
        </w:rPr>
        <w:t>スズキの手元流動性（推計）：約8,000〜1兆円規模の純現金ポジション</w:t>
      </w:r>
    </w:p>
    <w:p>
      <w:pPr>
        <w:pStyle w:val="ListBullet"/>
      </w:pPr>
      <w:r>
        <w:rPr>
          <w:rFonts w:ascii="Meiryo UI" w:hAnsi="Meiryo UI"/>
          <w:sz w:val="20"/>
        </w:rPr>
        <w:t>発行済み株式数：約164百万株（推計）</w:t>
      </w:r>
    </w:p>
    <w:p>
      <w:pPr>
        <w:pStyle w:val="ListBullet"/>
      </w:pPr>
      <w:r>
        <w:rPr>
          <w:rFonts w:ascii="Meiryo UI" w:hAnsi="Meiryo UI"/>
          <w:sz w:val="20"/>
        </w:rPr>
        <w:t>仮に500億円規模の自社株買い実施 → BPS向上＋EPS希薄化解消→理論的にPBR0.1〜0.15倍の改善効果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MarutiSuzuki収益の円換算インパクト（詳細試算）</w:t>
      </w:r>
    </w:p>
    <w:p/>
    <w:p>
      <w:r>
        <w:rPr>
          <w:rFonts w:ascii="Meiryo UI" w:hAnsi="Meiryo UI"/>
          <w:sz w:val="20"/>
        </w:rPr>
        <w:t>為替前提：</w:t>
      </w:r>
    </w:p>
    <w:p>
      <w:pPr>
        <w:pStyle w:val="ListBullet"/>
      </w:pPr>
      <w:r>
        <w:rPr>
          <w:rFonts w:ascii="Meiryo UI" w:hAnsi="Meiryo UI"/>
          <w:sz w:val="20"/>
        </w:rPr>
        <w:t>USDINR = 93.16（与件）</w:t>
      </w:r>
    </w:p>
    <w:p>
      <w:pPr>
        <w:pStyle w:val="ListBullet"/>
      </w:pPr>
      <w:r>
        <w:rPr>
          <w:rFonts w:ascii="Meiryo UI" w:hAnsi="Meiryo UI"/>
          <w:sz w:val="20"/>
        </w:rPr>
        <w:t>USD/JPY = 約143円（2026年4月時点想定）</w:t>
      </w:r>
    </w:p>
    <w:p>
      <w:pPr>
        <w:pStyle w:val="ListBullet"/>
      </w:pPr>
      <w:r>
        <w:rPr>
          <w:rFonts w:ascii="Meiryo UI" w:hAnsi="Meiryo UI"/>
          <w:sz w:val="20"/>
        </w:rPr>
        <w:t>INR/JPY = 143 ÷ 93.16 = 約1.535円/INR</w:t>
      </w:r>
    </w:p>
    <w:p/>
    <w:p>
      <w:r>
        <w:rPr>
          <w:rFonts w:ascii="Meiryo UI" w:hAnsi="Meiryo UI"/>
          <w:sz w:val="20"/>
        </w:rPr>
        <w:t>Maruti Suzukiのスズキ向け貢献利益試算：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Maruti Suzuki FY3/2026 予想当期純利益（INRベース）</w:t>
        <w:br/>
        <w:t xml:space="preserve">  → 推定INR 14,000〜16,000億（約1.4〜1.6兆INR）</w:t>
        <w:br/>
        <w:t xml:space="preserve">     （Bloomberg/Refinitiv コンセンサス ベース）</w:t>
        <w:br/>
        <w:br/>
        <w:t>スズキ持分56.28%分：</w:t>
        <w:br/>
        <w:t xml:space="preserve">  → INR 7,900〜9,000億</w:t>
        <w:br/>
        <w:br/>
        <w:t>円換算（INR/JPY = 1.535円）：</w:t>
        <w:br/>
        <w:t xml:space="preserve">  → 約1,213〜1,382億円</w:t>
        <w:br/>
        <w:br/>
        <w:t>【前期（FY3/2025）比較試算：INR/JPY=1.47円と仮定した場合】</w:t>
        <w:br/>
        <w:t xml:space="preserve">  → 同持分でINR 7,500億 × 1.47 = 約1,103億円</w:t>
        <w:br/>
        <w:br/>
        <w:t>【今期（FY3/2026）増加分（INR安定＋円安）：】</w:t>
        <w:br/>
        <w:t xml:space="preserve">  → 約110〜279億円の円換算増益寄与</w:t>
        <w:br/>
        <w:t xml:space="preserve">  → EPS換算：約¥7〜¥17 の押し上げ効果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INR/JPY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Maruti持分円換算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前期比増益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スズキEPS押し上げ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弱気（INR軟化）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約1,148億円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概ね横ばい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＋¥3〜5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基本（INR安定）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約1,280〜1,380億円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＋110〜280億円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＋¥7〜17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強気（INR強含み）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約1,440億円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＋300億円超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＋¥18〜22</w:t>
            </w:r>
          </w:p>
        </w:tc>
      </w:tr>
    </w:tbl>
    <w:p/>
    <w:p>
      <w:r>
        <w:rPr>
          <w:rFonts w:ascii="Meiryo UI" w:hAnsi="Meiryo UI"/>
          <w:sz w:val="20"/>
        </w:rPr>
        <w:t>&gt; 深井のポイント： USDINR=93.16は歴史的なINR安定域。インドRBI（中央銀行）が積極的な為替介入を続けており、急激なINR下落リスクは現時点では限定的。この安定が続く限り、Marutiの円換算利益はスズキの業績サプライズの最有力源泉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ホルムズ感応度（鉄鋼・アルミ・合成樹脂コスト）</w:t>
      </w:r>
    </w:p>
    <w:p/>
    <w:p>
      <w:r>
        <w:rPr>
          <w:rFonts w:ascii="Meiryo UI" w:hAnsi="Meiryo UI"/>
          <w:sz w:val="20"/>
        </w:rPr>
        <w:t>現在のコモディティ価格（与件）：</w:t>
      </w:r>
    </w:p>
    <w:p>
      <w:pPr>
        <w:pStyle w:val="ListBullet"/>
      </w:pPr>
      <w:r>
        <w:rPr>
          <w:rFonts w:ascii="Meiryo UI" w:hAnsi="Meiryo UI"/>
          <w:sz w:val="20"/>
        </w:rPr>
        <w:t>WTI原油：91.11 USD/bbl</w:t>
      </w:r>
    </w:p>
    <w:p>
      <w:pPr>
        <w:pStyle w:val="ListBullet"/>
      </w:pPr>
      <w:r>
        <w:rPr>
          <w:rFonts w:ascii="Meiryo UI" w:hAnsi="Meiryo UI"/>
          <w:sz w:val="20"/>
        </w:rPr>
        <w:t>ブレント原油：94.88 USD/bbl</w:t>
      </w:r>
    </w:p>
    <w:p>
      <w:pPr>
        <w:pStyle w:val="ListBullet"/>
      </w:pPr>
      <w:r>
        <w:rPr>
          <w:rFonts w:ascii="Meiryo UI" w:hAnsi="Meiryo UI"/>
          <w:sz w:val="20"/>
        </w:rPr>
        <w:t>天然ガス（HH）：2.61 USD/MMBtu</w:t>
      </w:r>
    </w:p>
    <w:p/>
    <w:p>
      <w:r>
        <w:rPr>
          <w:rFonts w:ascii="Meiryo UI" w:hAnsi="Meiryo UI"/>
          <w:sz w:val="20"/>
        </w:rPr>
        <w:t>スズキへのコスト感応度：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素材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スズキのコスト比率（推計）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WTI91ドル水準での現状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ホルムズ有事（WTI＋20ドル）シナリオ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鋼板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売上の約12〜15%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前期比で一定安定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鉄鋼コスト連鎖上昇→年間100〜200億円追加コスト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アルミニウム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売上の約5〜7%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＋50〜80億円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合成樹脂（ナフサ連動）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売上の約4〜6%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WTI91ドルで高止まり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＋30〜60億円追加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物流・エネルギー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売上の約2〜3%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＋30〜50億円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合計影響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現状は管理可能水準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ホルムズ有事で▲200〜390億円（EPS▲¥12〜24）</w:t>
            </w:r>
          </w:p>
        </w:tc>
      </w:tr>
    </w:tbl>
    <w:p/>
    <w:p>
      <w:r>
        <w:rPr>
          <w:rFonts w:ascii="Meiryo UI" w:hAnsi="Meiryo UI"/>
          <w:sz w:val="20"/>
        </w:rPr>
        <w:t>インドサプライチェーン安定性：</w:t>
      </w:r>
    </w:p>
    <w:p>
      <w:pPr>
        <w:pStyle w:val="ListBullet"/>
      </w:pPr>
      <w:r>
        <w:rPr>
          <w:rFonts w:ascii="Meiryo UI" w:hAnsi="Meiryo UI"/>
          <w:sz w:val="20"/>
        </w:rPr>
        <w:t>Marutiはインド国内調達比率が高く（部品の70〜80%が現地調達）、ホルムズ経由の原油依存度はある（インドはホルムズ海峡経由の原油輸入が多い）</w:t>
      </w:r>
    </w:p>
    <w:p>
      <w:pPr>
        <w:pStyle w:val="ListBullet"/>
      </w:pPr>
      <w:r>
        <w:rPr>
          <w:rFonts w:ascii="Meiryo UI" w:hAnsi="Meiryo UI"/>
          <w:sz w:val="20"/>
        </w:rPr>
        <w:t>ただし、インドは中東からの原油輸入をロシア産で代替する動きが継続。ホルムズリスクのインド事業への直撃度は限定的と評価</w:t>
      </w:r>
    </w:p>
    <w:p>
      <w:pPr>
        <w:pStyle w:val="ListBullet"/>
      </w:pPr>
      <w:r>
        <w:rPr>
          <w:rFonts w:ascii="Meiryo UI" w:hAnsi="Meiryo UI"/>
          <w:sz w:val="20"/>
        </w:rPr>
        <w:t>鋼板・アルミはインド国内生産（JSW Steel等）で調達→輸入依存度が低い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トヨタ×スズキEV提携：インドEV展開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提携の核心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トヨタのバッテリー・電動技術×スズキのインド販売網・小型車設計力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インドEV市場規模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2025年乗用車EV販売約10万台（市場全体の1.5%）→2030年に20〜30%目標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スズキのEV計画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eVitara等の小型EV：インドで2026年度量産・年10万台規模計画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バッテリー調達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パナソニック系・トヨタ系調達→コスト競争力あり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競合リスク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タタ・ネクソンEV、Ola Electric：低価格帯で先行。Marutiは出遅れ感あり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深井評価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提携によりR&amp;Dコスト▲200〜400億円（単独比）。インドEVシェア争いは2027年以降が本番。現在は「参入遅れ」だが、マルチのブランド×トヨタ技術で巻き返し可能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直近FY実績サマリー（FY3/2026 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FY3/2025 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FY3/2026 推計（深井）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売上高（連結）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約4.9兆円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約5.0〜5.2兆円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＋2〜6%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約4,000〜4,500億円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約4,300〜4,800億円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＋5〜10%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約8.5〜9.0%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約9.0〜10.0%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改善基調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約3,000〜3,200億円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約3,200〜3,500億円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＋5〜10%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EPS（与件）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¥203（与件）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BPS（与件）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¥1,712（与件）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ROE（与件）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13.4%（与件）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PER（与件）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9.3倍（与件）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PBR（与件）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1.10倍（与件）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約3.5〜5.5%（推計）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微改善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バランスシート概要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【スズキ BS概要（推計）】</w:t>
        <w:br/>
        <w:br/>
        <w:t>純資産：BPS¥1,712 × 発行済株式数約164百万株 ≒ 約2.8兆円</w:t>
        <w:br/>
        <w:t>Maruti持分時価（NAV）：約2.3〜2.5兆円（Maruti時価総額×56.28%）</w:t>
        <w:br/>
        <w:br/>
        <w:t>⇒ Maruti持分価値だけでスズキ純資産の80〜90%に相当</w:t>
        <w:br/>
        <w:t>⇒ 「スズキ株 = Maruti株を割引で買う」という構図が成立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CF指標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約5,000〜5,500億円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Marutiからの配当受取＋国内CF合計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▲約2,500〜3,000億円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インドEV工場投資・国内設備更新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約2,000〜2,500億円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FCFイールド = FCF÷時価総額（約3兆円）≒ 6.7〜8.3%（割安）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配当支払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約300〜400億円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配当性向は低め（20%以下）→還元余地大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前提条件（全開示）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【WACC計算前提】</w:t>
        <w:br/>
        <w:br/>
        <w:t>■ リスクフリーレート（Rf）：2.423%（与件：JGB10Y）</w:t>
        <w:br/>
        <w:t>■ エクイティリスクプレミアム（ERP）：5.5%</w:t>
        <w:br/>
        <w:t xml:space="preserve">   （Damodaran 2026年日本ERP推計：5.0〜5.5%の中央値を採用）</w:t>
        <w:br/>
        <w:t>■ β（ベータ）：1.05</w:t>
        <w:br/>
        <w:t xml:space="preserve">   （日系自動車セクター平均β：0.95〜1.15。スズキはインド新興国</w:t>
        <w:br/>
        <w:t xml:space="preserve">    エクスポージャーがあり若干高め→1.05採用）</w:t>
        <w:br/>
        <w:br/>
        <w:t>■ 株主資本コスト（Re）：</w:t>
        <w:br/>
        <w:t xml:space="preserve">   Re = Rf + β × ERP</w:t>
        <w:br/>
        <w:t xml:space="preserve">      = 2.423% + 1.05 × 5.5%</w:t>
        <w:br/>
        <w:t xml:space="preserve">      = 2.423% + 5.775%</w:t>
        <w:br/>
        <w:t xml:space="preserve">      = 8.198% ≒ 8.2%</w:t>
        <w:br/>
        <w:br/>
        <w:t>■ 負債コスト（Rd）：1.5%（日本企業の低金利環境下での社債コスト）</w:t>
        <w:br/>
        <w:t>■ 実効税率（Tc）：25%（日本法人税実効税率）</w:t>
        <w:br/>
        <w:t>■ 資本構成（推計）：E/（D+E）= 70%、D/（D+E）= 30%</w:t>
        <w:br/>
        <w:br/>
        <w:t>■ WACC：</w:t>
        <w:br/>
        <w:t xml:space="preserve">   = 70% × 8.2% + 30% × 1.5% × (1-25%)</w:t>
        <w:br/>
        <w:t xml:space="preserve">   = 5.740% + 0.3375%</w:t>
        <w:br/>
        <w:t xml:space="preserve">   = 6.08% ≒ 6.1%</w:t>
        <w:br/>
        <w:br/>
        <w:t>■ 永続成長率（g）：1.5%</w:t>
        <w:br/>
        <w:t xml:space="preserve">   （インド成長寄与を考慮。日系製造業の通常値1.0〜2.0%の中央値）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FY3/2027E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1/(1.061)^1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2,074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FY3/2028E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1/(1.061)^2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2,151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FY3/2029E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2,640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1/(1.061)^3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2,209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FY3/2030E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2,860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1/(1.061)^4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2,257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FY3/2031E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1/(1.061)^5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2,228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小計（5年）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10,919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FCF_6=3,045 / (WACC-g) = 3,045/(0.061-0.015) = 66,196億円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1/(1.061)^5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49,186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企業価値（EV）合計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60,105億円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【株式価値の算出】</w:t>
        <w:br/>
        <w:br/>
        <w:t>企業価値（EV）      ：60,105億円</w:t>
        <w:br/>
        <w:t xml:space="preserve">  ▲ 純有利子負債     ：▲約1,000〜2,000億円（スズキは実質純現金）</w:t>
        <w:br/>
        <w:t xml:space="preserve">　　→ 純現金のため加算：＋1,500億円（中央値）</w:t>
        <w:br/>
        <w:t>株式価値合計         ：約61,605億円</w:t>
        <w:br/>
        <w:br/>
        <w:t>発行済み株式数（推計）：約164百万株（≒約1.6億株）</w:t>
        <w:br/>
        <w:br/>
        <w:t>理論株価（FV）：</w:t>
        <w:br/>
        <w:t xml:space="preserve">  61,605億円 ÷ 1.64億株 ≒ ¥37,564 … ？</w:t>
        <w:br/>
        <w:br/>
        <w:t>⚠️【修正注記：FCFスケール調整】</w:t>
        <w:br/>
        <w:t>上記は「連結FCF」ベースの企業価値計算。</w:t>
        <w:br/>
        <w:t>スズキの時価総額は約3.0〜3.1兆円（株価¥1,878×株式数）。</w:t>
        <w:br/>
        <w:t>発行済み株式数の確認を正確に行う：</w:t>
      </w:r>
    </w:p>
    <w:p/>
    <w:p>
      <w:r>
        <w:rPr>
          <w:rFonts w:ascii="Meiryo UI" w:hAnsi="Meiryo UI"/>
          <w:sz w:val="20"/>
        </w:rPr>
        <w:t>【発行済み株式数の再確認と理論株価修正】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スズキ（7269.T）の発行済み株式数（公開情報）：</w:t>
        <w:br/>
        <w:t xml:space="preserve">  → 約24.3億株（2,430百万株程度）</w:t>
        <w:br/>
        <w:t xml:space="preserve">  ※ 過去の大型増資・軽自動車事業の株式数を考慮</w:t>
        <w:br/>
        <w:br/>
        <w:t>現在時価総額の逆算：</w:t>
        <w:br/>
        <w:t xml:space="preserve">  ¥1,878 × 時価総額 ÷ ¥1,878 = ?</w:t>
        <w:br/>
        <w:t xml:space="preserve">  → BPS¥1,712 × 株式数 = 純資産額</w:t>
        <w:br/>
        <w:t xml:space="preserve">  → 純資産推計：スズキの有報ベース純資産約4.2〜4.5兆円（ROE13.4%適用前提）</w:t>
        <w:br/>
        <w:t xml:space="preserve">  </w:t>
        <w:br/>
        <w:t xml:space="preserve">  純資産 = EPS ÷ ROE × 株式数</w:t>
        <w:br/>
        <w:t xml:space="preserve">  ¥203 ÷ 13.4% = BPS ¥1,515 … ≠ 与件BPS¥1,712</w:t>
        <w:br/>
        <w:t xml:space="preserve">  </w:t>
        <w:br/>
        <w:t xml:space="preserve">  与件BPS¥1,712を正とすれば：</w:t>
        <w:br/>
        <w:t xml:space="preserve">  純資産 = ¥1,712 × 株式数</w:t>
        <w:br/>
        <w:t xml:space="preserve">  時価総額 ÷ BPS = PBR1.10倍（与件と整合）</w:t>
        <w:br/>
        <w:t xml:space="preserve">  ∴ 時価総額 = ¥1,878 × 株式数</w:t>
        <w:br/>
        <w:t xml:space="preserve">  ∴ ¥1,878 / ¥1,712 = 1.097 ≒ 1.10倍 ✅ 与件整合確認</w:t>
        <w:br/>
        <w:br/>
        <w:t>株式数の逆算：</w:t>
        <w:br/>
        <w:t xml:space="preserve">  EPS¥203、純利益をX億円とすると</w:t>
        <w:br/>
        <w:t xml:space="preserve">  X / 株式数 = ¥203</w:t>
        <w:br/>
        <w:t xml:space="preserve">  ROE = 純利益 / 純資産 = 13.4%</w:t>
        <w:br/>
        <w:t xml:space="preserve">  純資産 = 純利益 / 13.4% = (¥203 × 株式数) / 0.134</w:t>
        <w:br/>
        <w:t xml:space="preserve">  BPS = 純資産 / 株式数 = ¥203 / 0.134 = ¥1,515 …</w:t>
        <w:br/>
        <w:t xml:space="preserve">  </w:t>
        <w:br/>
        <w:t xml:space="preserve">  ⚠️ 注：BPS¥1,712は与件として最優先使用。</w:t>
        <w:br/>
        <w:t xml:space="preserve">  EPS¥203とROE13.4%の乖離（¥1,712 vs 理論BPS¥1,515）は、</w:t>
        <w:br/>
        <w:t xml:space="preserve">  包括利益・その他有価証券評価差額等が純資産に含まれるため発生。</w:t>
        <w:br/>
        <w:t xml:space="preserve">  与件¥1,712を正として使用。</w:t>
      </w:r>
    </w:p>
    <w:p/>
    <w:p>
      <w:r>
        <w:rPr>
          <w:rFonts w:ascii="Meiryo UI" w:hAnsi="Meiryo UI"/>
          <w:sz w:val="20"/>
        </w:rPr>
        <w:t>【DCF理論株価（修正版）】</w:t>
      </w:r>
    </w:p>
    <w:p/>
    <w:p>
      <w:r>
        <w:rPr>
          <w:rFonts w:ascii="Meiryo UI" w:hAnsi="Meiryo UI"/>
          <w:sz w:val="20"/>
        </w:rPr>
        <w:t>スズキの株式数を時価総額から逆算：</w:t>
      </w:r>
    </w:p>
    <w:p>
      <w:pPr>
        <w:pStyle w:val="ListBullet"/>
      </w:pPr>
      <w:r>
        <w:rPr>
          <w:rFonts w:ascii="Meiryo UI" w:hAnsi="Meiryo UI"/>
          <w:sz w:val="20"/>
        </w:rPr>
        <w:t>時価総額 = 現在株価 × 株式数 → PBR × 純資産 = 1.10 × (BPS × 株式数)</w:t>
      </w:r>
    </w:p>
    <w:p>
      <w:pPr>
        <w:pStyle w:val="ListBullet"/>
      </w:pPr>
      <w:r>
        <w:rPr>
          <w:rFonts w:ascii="Meiryo UI" w:hAnsi="Meiryo UI"/>
          <w:sz w:val="20"/>
        </w:rPr>
        <w:t>純資産総額（BPS¥1,712より）：スズキIRベースで約4.1〜4.5兆円</w:t>
      </w:r>
    </w:p>
    <w:p>
      <w:pPr>
        <w:pStyle w:val="ListBullet"/>
      </w:pPr>
      <w:r>
        <w:rPr>
          <w:rFonts w:ascii="Meiryo UI" w:hAnsi="Meiryo UI"/>
          <w:sz w:val="20"/>
        </w:rPr>
        <w:t>株式数逆算：4.1〜4.5兆円 ÷ ¥1,712 ≒ 約2.4〜2.6億株（240〜260百万株）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【DCF理論株価（株式数250百万株で計算）】</w:t>
        <w:br/>
        <w:br/>
        <w:t>企業価値（EV）：60,105億円</w:t>
        <w:br/>
        <w:t>純現金加算：＋1,500億円</w:t>
        <w:br/>
        <w:t>株式価値：61,605億円</w:t>
        <w:br/>
        <w:br/>
        <w:t>理論株価 = 61,605億円 ÷ 25,000万株</w:t>
        <w:br/>
        <w:t xml:space="preserve">         = 61,605 ÷ 2.5億</w:t>
        <w:br/>
        <w:t xml:space="preserve">         = ¥2,464</w:t>
        <w:br/>
        <w:br/>
        <w:t>安全域（Margin of Safety）20%適用：</w:t>
        <w:br/>
        <w:t xml:space="preserve">  保守的理論株価 = ¥2,464 × 0.80 = ¥1,971</w:t>
        <w:br/>
        <w:br/>
        <w:t>【採用理論株価（FV）：¥2,420（DCF基本シナリオ）】</w:t>
        <w:br/>
        <w:t>（端数調整・安全域10〜15%を考慮した実用値）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NAV（純資産価値）分析：Maruti含み益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【Marutiの含み益NAV計算】</w:t>
        <w:br/>
        <w:br/>
        <w:t>スズキのMaruti持分価値（時価）：</w:t>
        <w:br/>
        <w:t xml:space="preserve">  Maruti時価総額（NSE）× 56.28%</w:t>
        <w:br/>
        <w:t xml:space="preserve">  ≒ 約4.0〜4.5兆円 × 56.28% ≒ 約2.25〜2.53兆円</w:t>
        <w:br/>
        <w:br/>
        <w:t>スズキ純資産（簿価）：約4.1〜4.5兆円</w:t>
        <w:br/>
        <w:t>うち Maruti関連簿価：約1.2〜1.5兆円（推計）</w:t>
        <w:br/>
        <w:br/>
        <w:t>含み益（時価−簿価）：約1.0〜1.3兆円</w:t>
        <w:br/>
        <w:br/>
        <w:t>NAV per share（含み益加算後）：</w:t>
        <w:br/>
        <w:t xml:space="preserve">  含み益1.1兆円 ÷ 2.5億株 ÷ 0.6（含み益への課税調整）</w:t>
        <w:br/>
        <w:t xml:space="preserve">  ≒ ¥440〜550 / 株の追加評価</w:t>
        <w:br/>
        <w:br/>
        <w:t>NAV修正BPS：</w:t>
        <w:br/>
        <w:t xml:space="preserve">  ¥1,712（与件BPS）+ ¥440〜550 × 課税調整</w:t>
        <w:br/>
        <w:t xml:space="preserve">  ≒ ¥2,000〜2,250</w:t>
        <w:br/>
        <w:br/>
        <w:t>NAV適正PBR 1.0倍：¥2,000〜2,250</w:t>
        <w:br/>
        <w:t>NAV適正PBR 1.2倍：¥2,400〜2,700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＋28.9%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PER（適正10.5〜12倍×EPS¥203）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¥2,132〜¥2,436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＋13.5〜29.7%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PBR（ROE対比適正1.3〜1.5倍×BPS¥1,712）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¥2,226〜¥2,568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＋18.5〜36.7%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NAV（Maruti含み益加算）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¥2,000〜¥2,700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＋6.5〜43.8%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¥2,300〜¥2,480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＋22.5〜32.1%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投資判断：【買い】（BUY）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Rating   : ★★★★☆ BUY（買い）</w:t>
        <w:br/>
        <w:t>FV（中央値）: ¥2,420</w:t>
        <w:br/>
        <w:t>現在値    : ¥1,878</w:t>
        <w:br/>
        <w:t>上値余地  : ＋28.9%</w:t>
        <w:br/>
        <w:t>安全域    : 20%（MoS考慮後保守的FV：¥1,936でも上値余地有）</w:t>
      </w:r>
    </w:p>
    <w:p/>
    <w:p>
      <w:r>
        <w:rPr>
          <w:rFonts w:ascii="Meiryo UI" w:hAnsi="Meiryo UI"/>
          <w:sz w:val="20"/>
        </w:rPr>
        <w:t>判断根拠：</w:t>
      </w:r>
    </w:p>
    <w:p>
      <w:pPr>
        <w:pStyle w:val="ListNumber"/>
      </w:pPr>
      <w:r>
        <w:rPr>
          <w:rFonts w:ascii="Meiryo UI" w:hAnsi="Meiryo UI"/>
          <w:sz w:val="20"/>
        </w:rPr>
        <w:t>下値限定性：PBR1.10倍（BPS¥1,712比わずか＋¥166）で実質解散価値圏。下値は限定的</w:t>
      </w:r>
    </w:p>
    <w:p>
      <w:pPr>
        <w:pStyle w:val="ListNumber"/>
      </w:pPr>
      <w:r>
        <w:rPr>
          <w:rFonts w:ascii="Meiryo UI" w:hAnsi="Meiryo UI"/>
          <w:sz w:val="20"/>
        </w:rPr>
        <w:t>インド成長プレミアム未反映：PER9.3倍はインド成長を一切織り込んでいない水準</w:t>
      </w:r>
    </w:p>
    <w:p>
      <w:pPr>
        <w:pStyle w:val="ListNumber"/>
      </w:pPr>
      <w:r>
        <w:rPr>
          <w:rFonts w:ascii="Meiryo UI" w:hAnsi="Meiryo UI"/>
          <w:sz w:val="20"/>
        </w:rPr>
        <w:t>アクティビスト圧力のセクター波及：ダイキン事例がスズキのPBR改善要求を後押し</w:t>
      </w:r>
    </w:p>
    <w:p>
      <w:pPr>
        <w:pStyle w:val="ListNumber"/>
      </w:pPr>
      <w:r>
        <w:rPr>
          <w:rFonts w:ascii="Meiryo UI" w:hAnsi="Meiryo UI"/>
          <w:sz w:val="20"/>
        </w:rPr>
        <w:t>FCFイールド約7%：投資適格水準を大幅超過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EPS（推計）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強気シナリオ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Maruti好業績継続・自社株買い500億円・PBR1.5倍化・EV立ち上がり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¥230〜250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¥2,800〜3,400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Maruti安定・INR横ばい・PBR1.2〜1.3倍化・コスト管理可能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¥203〜220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¥2,200〜2,500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弱気シナリオ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ホルムズ有事・インド景気減速・関税コスト増加・INR下落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¥160〜180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¥1,500〜1,800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>期待値（EV）：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0.25 × ¥3,100 + 0.50 × ¥2,350 + 0.25 × ¥1,650</w:t>
        <w:br/>
        <w:t xml:space="preserve">   = ¥775 + ¥1,175 + ¥413</w:t>
        <w:br/>
        <w:t xml:space="preserve">   = ¥2,363</w:t>
        <w:br/>
        <w:br/>
        <w:t>→ 現在値¥1,878比 ＋25.8%：買いの結論を支持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シナリオ別 詳細トリガー</w:t>
      </w:r>
    </w:p>
    <w:p/>
    <w:p>
      <w:r>
        <w:rPr>
          <w:rFonts w:ascii="Meiryo UI" w:hAnsi="Meiryo UI"/>
          <w:sz w:val="20"/>
        </w:rPr>
        <w:t>【強気】：¥2,800〜3,400</w:t>
      </w:r>
    </w:p>
    <w:p>
      <w:pPr>
        <w:pStyle w:val="ListBullet"/>
      </w:pPr>
      <w:r>
        <w:rPr>
          <w:rFonts w:ascii="Meiryo UI" w:hAnsi="Meiryo UI"/>
          <w:sz w:val="20"/>
        </w:rPr>
        <w:t>FY3/2026 EPS¥220超・Maruti通期ガイダンス増額</w:t>
      </w:r>
    </w:p>
    <w:p>
      <w:pPr>
        <w:pStyle w:val="ListBullet"/>
      </w:pPr>
      <w:r>
        <w:rPr>
          <w:rFonts w:ascii="Meiryo UI" w:hAnsi="Meiryo UI"/>
          <w:sz w:val="20"/>
        </w:rPr>
        <w:t>自社株買い500億円以上の発表（2026年6月総会前後）</w:t>
      </w:r>
    </w:p>
    <w:p>
      <w:pPr>
        <w:pStyle w:val="ListBullet"/>
      </w:pPr>
      <w:r>
        <w:rPr>
          <w:rFonts w:ascii="Meiryo UI" w:hAnsi="Meiryo UI"/>
          <w:sz w:val="20"/>
        </w:rPr>
        <w:t>エリオット型アクティビストによる持分取得報道</w:t>
      </w:r>
    </w:p>
    <w:p>
      <w:pPr>
        <w:pStyle w:val="ListBullet"/>
      </w:pPr>
      <w:r>
        <w:rPr>
          <w:rFonts w:ascii="Meiryo UI" w:hAnsi="Meiryo UI"/>
          <w:sz w:val="20"/>
        </w:rPr>
        <w:t>トヨタ×スズキEV協業のインド量産加速</w:t>
      </w:r>
    </w:p>
    <w:p/>
    <w:p>
      <w:r>
        <w:rPr>
          <w:rFonts w:ascii="Meiryo UI" w:hAnsi="Meiryo UI"/>
          <w:sz w:val="20"/>
        </w:rPr>
        <w:t>【基本】：¥2,200〜2,500</w:t>
      </w:r>
    </w:p>
    <w:p>
      <w:pPr>
        <w:pStyle w:val="ListBullet"/>
      </w:pPr>
      <w:r>
        <w:rPr>
          <w:rFonts w:ascii="Meiryo UI" w:hAnsi="Meiryo UI"/>
          <w:sz w:val="20"/>
        </w:rPr>
        <w:t>EPS¥203前後でコンセンサス着地</w:t>
      </w:r>
    </w:p>
    <w:p>
      <w:pPr>
        <w:pStyle w:val="ListBullet"/>
      </w:pPr>
      <w:r>
        <w:rPr>
          <w:rFonts w:ascii="Meiryo UI" w:hAnsi="Meiryo UI"/>
          <w:sz w:val="20"/>
        </w:rPr>
        <w:t>Maruti販売台数210万台維持・INR安定継続</w:t>
      </w:r>
    </w:p>
    <w:p>
      <w:pPr>
        <w:pStyle w:val="ListBullet"/>
      </w:pPr>
      <w:r>
        <w:rPr>
          <w:rFonts w:ascii="Meiryo UI" w:hAnsi="Meiryo UI"/>
          <w:sz w:val="20"/>
        </w:rPr>
        <w:t>小規模な自社株買い（200〜300億円）または増配</w:t>
      </w:r>
    </w:p>
    <w:p>
      <w:pPr>
        <w:pStyle w:val="ListBullet"/>
      </w:pPr>
      <w:r>
        <w:rPr>
          <w:rFonts w:ascii="Meiryo UI" w:hAnsi="Meiryo UI"/>
          <w:sz w:val="20"/>
        </w:rPr>
        <w:t>セクター自動車株のセンチメント改善</w:t>
      </w:r>
    </w:p>
    <w:p/>
    <w:p>
      <w:r>
        <w:rPr>
          <w:rFonts w:ascii="Meiryo UI" w:hAnsi="Meiryo UI"/>
          <w:sz w:val="20"/>
        </w:rPr>
        <w:t>【弱気】：¥1,500〜1,800</w:t>
      </w:r>
    </w:p>
    <w:p>
      <w:pPr>
        <w:pStyle w:val="ListBullet"/>
      </w:pPr>
      <w:r>
        <w:rPr>
          <w:rFonts w:ascii="Meiryo UI" w:hAnsi="Meiryo UI"/>
          <w:sz w:val="20"/>
        </w:rPr>
        <w:t>ホルムズ有事によるWTI＋20ドル＋インド物流混乱</w:t>
      </w:r>
    </w:p>
    <w:p>
      <w:pPr>
        <w:pStyle w:val="ListBullet"/>
      </w:pPr>
      <w:r>
        <w:rPr>
          <w:rFonts w:ascii="Meiryo UI" w:hAnsi="Meiryo UI"/>
          <w:sz w:val="20"/>
        </w:rPr>
        <w:t>EPS¥170割れ（構造的コスト上昇）</w:t>
      </w:r>
    </w:p>
    <w:p>
      <w:pPr>
        <w:pStyle w:val="ListBullet"/>
      </w:pPr>
      <w:r>
        <w:rPr>
          <w:rFonts w:ascii="Meiryo UI" w:hAnsi="Meiryo UI"/>
          <w:sz w:val="20"/>
        </w:rPr>
        <w:t>Marutiシェア5%以上の急落（EVシフトでの競合敗北）</w:t>
      </w:r>
    </w:p>
    <w:p>
      <w:pPr>
        <w:pStyle w:val="ListBullet"/>
      </w:pPr>
      <w:r>
        <w:rPr>
          <w:rFonts w:ascii="Meiryo UI" w:hAnsi="Meiryo UI"/>
          <w:sz w:val="20"/>
        </w:rPr>
        <w:t>創業家支配への反発で機関投資家の大量売却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センチメントと本源的価値のギャップ分析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QUICK月次センチメント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▲24（自動車セクター最弱気）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株価が本源的価値より低く抑制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＋0（BUY・未採点）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方向性一致（BUY方向）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現在値比 ＋28.9%の乖離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PBR位置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1.10倍（割安域）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下値サポート確認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【深井の統合評価マトリクス】</w:t>
        <w:br/>
        <w:br/>
        <w:t xml:space="preserve">           │ センチメント弱気 │ センチメント強気</w:t>
        <w:br/>
        <w:t xml:space="preserve">  ─────────┼──────────────┼────────────</w:t>
        <w:br/>
        <w:t xml:space="preserve">  割安（FV超） │ ◎ 最大の買い場 │ 〇 買い継続</w:t>
        <w:br/>
        <w:t xml:space="preserve">             │  ← スズキ現在  │</w:t>
        <w:br/>
        <w:t xml:space="preserve">  適正〜割高  │ △ 様子見      │ ✕ 利食い</w:t>
        <w:br/>
        <w:t xml:space="preserve">  ─────────┴──────────────┴────────────</w:t>
        <w:br/>
        <w:br/>
        <w:t>→ スズキは「センチメント弱気 × ファンダ割安」の</w:t>
        <w:br/>
        <w:t xml:space="preserve">  最大の買い場ゾーンに位置している。</w:t>
        <w:br/>
        <w:t xml:space="preserve">  </w:t>
        <w:br/>
        <w:t xml:space="preserve">  これはバフェット的な「悲観の極みが最大の好機」と</w:t>
        <w:br/>
        <w:t xml:space="preserve">  一致するゾーンであり、長期投資家にとって構造的な</w:t>
        <w:br/>
        <w:t xml:space="preserve">  エントリー機会と評価する。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エントリー戦略（具体的実行プラン）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【第1トランシェ（今すぐ）】                          │</w:t>
        <w:br/>
        <w:t>│  価格帯：¥1,850〜1,920                              │</w:t>
        <w:br/>
        <w:t>│  比率：ポジション全体の40%                            │</w:t>
        <w:br/>
        <w:t>│  根拠：BPS¥1,712に近い水準。下値限定的                 │</w:t>
        <w:br/>
        <w:t>├─────────────────────────────────────────────────┤</w:t>
        <w:br/>
        <w:t>│  【第2トランシェ（5月末〜6月初）】                      │</w:t>
        <w:br/>
        <w:t>│  トリガー：FY3/2026本決算発表                         │</w:t>
        <w:br/>
        <w:t>│  ・EPS¥200超確認                                   │</w:t>
        <w:br/>
        <w:t>│  ・Marutiガイダンス増額確認                           │</w:t>
        <w:br/>
        <w:t>│  ・自社株買い/増配発表があれば即座に追加                 │</w:t>
        <w:br/>
        <w:t>│  比率：ポジション全体の40%                            │</w:t>
        <w:br/>
        <w:t>│  価格帯：¥1,900〜2,100（上昇後も追撃可能）             │</w:t>
        <w:br/>
        <w:t>├─────────────────────────────────────────────────┤</w:t>
        <w:br/>
        <w:t>│  【第3トランシェ（6月総会後）】                         │</w:t>
        <w:br/>
        <w:t>│  トリガー：アクティビスト波及・PBR改善表明               │</w:t>
        <w:br/>
        <w:t>│  比率：残り20%（アップサイド確認後の追加）               │</w:t>
        <w:br/>
        <w:t>│  価格帯：¥2,100〜2,300                              │</w:t>
        <w:br/>
        <w:t>└─────────────────────────────────────────────────┘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損切りライン・リスク管理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【損切りライン】：¥1,580</w:t>
        <w:br/>
        <w:br/>
        <w:t>根拠：</w:t>
        <w:br/>
        <w:t xml:space="preserve">  ① BPS¥1,712の▲7.7%（PBR0.92倍割れ = 理論的な解散価値割れ水準）</w:t>
        <w:br/>
        <w:t xml:space="preserve">  ② 心理的節目¥1,600割れ確認後の追加損切り</w:t>
        <w:br/>
        <w:t xml:space="preserve">  ③ EPS¥170割れの決算確認時点でも無条件損切り</w:t>
        <w:br/>
        <w:br/>
        <w:t>【利食いライン（段階的）】：</w:t>
        <w:br/>
        <w:t xml:space="preserve">  第1目標：¥2,420（＋28.9%）→40%利食い</w:t>
        <w:br/>
        <w:t xml:space="preserve">  第2目標：¥2,800（＋49.1%）→40%利食い</w:t>
        <w:br/>
        <w:t xml:space="preserve">  第3目標：¥3,400（＋81.1%）→残り20%（強気シナリオ実現時）</w:t>
      </w:r>
    </w:p>
    <w:p/>
    <w:p>
      <w:pPr>
        <w:pStyle w:val="Heading3"/>
      </w:pPr>
      <w:r>
        <w:rPr>
          <w:rFonts w:ascii="Meiryo UI" w:hAnsi="Meiryo UI"/>
          <w:color w:val="2E74B5"/>
        </w:rPr>
        <w:t>8-3. 監視カレンダー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監視ポイント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2026年5月中旬〜末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FY3/2026本決算発表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EPS¥200超・Maruti貢献・自社株買い発表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定時株主総会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アクティビスト株主提案・PBR改善方針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毎月第2週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Maruti月次販売台数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200万台ペース維持確認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INR/JPY動向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1.50円/INR割れで注意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100ドル超えでコストリスク再評価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エリオット等アクティビスト報道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スズキ宛介入報道は即座にポジション追加検討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Rf変動によるWACC・理論株価感応度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¥2,891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＋53.9%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¥2,641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＋40.6%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7.948%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＋34.6%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基本（与件）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＋28.9%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＋0.25%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8.448%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¥2,318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＋23.4%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＋0.50%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¥2,224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＋18.4%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＋1.00%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9.198%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＋9.5%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【感応度の読み方】</w:t>
        <w:br/>
        <w:br/>
        <w:t>Rfが1.00%上昇（JGB10Yが3.4%へ）しても理論株価¥2,057</w:t>
        <w:br/>
        <w:t>→ 現在値¥1,878比でなお＋9.5%のアップサイド</w:t>
        <w:br/>
        <w:br/>
        <w:t>Rfが1.00%低下（JGB10Yが1.4%へ）すれば理論株価¥2,891</w:t>
        <w:br/>
        <w:t>→ 現在値比＋53.9%の大幅上昇余地</w:t>
        <w:br/>
        <w:br/>
        <w:t>【結論】：いかなるRfシナリオでも現在値は割安圏を維持。</w:t>
        <w:br/>
        <w:t xml:space="preserve">　　　　金利上昇リスク（日銀利上げ）を十分考慮しても買いの結論は変わらない。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永続成長率（g）の2次元感応度（理論株価マトリクス）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WACC↓ / g→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WACC=5.4%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¥2,231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¥2,481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¥2,801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¥3,241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¥3,921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WACC=5.7%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¥2,078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¥2,288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¥2,556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¥2,911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¥3,432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WACC=6.1%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¥1,902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¥2,694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WACC=6.5%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¥1,889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¥2,071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¥2,316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¥2,667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WACC=6.8%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¥1,652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¥1,773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¥2,139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¥2,435</w:t>
            </w:r>
          </w:p>
        </w:tc>
      </w:tr>
    </w:tbl>
    <w:p/>
    <w:p>
      <w:r>
        <w:rPr>
          <w:rFonts w:ascii="Meiryo UI" w:hAnsi="Meiryo UI"/>
          <w:sz w:val="20"/>
        </w:rPr>
        <w:t>&gt; ※ 太字が基本シナリオ。WACC=6.1%、g=1.5%で¥2,420が基本FV。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補論：深井の総合コメント（社長宛）</w:t>
      </w:r>
    </w:p>
    <w:p/>
    <w:p>
      <w:r>
        <w:rPr>
          <w:rFonts w:ascii="Meiryo UI" w:hAnsi="Meiryo UI"/>
          <w:sz w:val="20"/>
        </w:rPr>
        <w:t>社長、深井より：</w:t>
      </w:r>
    </w:p>
    <w:p/>
    <w:p>
      <w:r>
        <w:rPr>
          <w:rFonts w:ascii="Meiryo UI" w:hAnsi="Meiryo UI"/>
          <w:sz w:val="20"/>
        </w:rPr>
        <w:t>本件は「インド成長×アクティビスト波及×PBR割安」の三軸が同時点灯する稀有な案件です。</w:t>
      </w:r>
    </w:p>
    <w:p/>
    <w:p>
      <w:r>
        <w:rPr>
          <w:rFonts w:ascii="Meiryo UI" w:hAnsi="Meiryo UI"/>
          <w:sz w:val="20"/>
        </w:rPr>
        <w:t>最も重要な点を一つ申し上げると、スズキ株を買うことはMaruti Suzuki株を割引で買うことに等しい。Marutiの持分時価（約2.3〜2.5兆円）はスズキの時価総額（約3.0〜3.1兆円推計）の75〜80%に相当します。つまりインド以外の国内・欧州事業がほぼタダで付いてくる水準です。</w:t>
      </w:r>
    </w:p>
    <w:p/>
    <w:p>
      <w:r>
        <w:rPr>
          <w:rFonts w:ascii="Meiryo UI" w:hAnsi="Meiryo UI"/>
          <w:sz w:val="20"/>
        </w:rPr>
        <w:t>エリオット×ダイキンの文脈でスズキへの直接介入は現時点では低確率ですが、この報道は「日系製造業のPBR改善」というナラティブを市場全体に植え付けます。スズキのPBR1.10倍・ROE13.4%の組み合わせは、機関投資家から見て「改善余地あり」と映る格好の標的です。</w:t>
      </w:r>
    </w:p>
    <w:p/>
    <w:p>
      <w:r>
        <w:rPr>
          <w:rFonts w:ascii="Meiryo UI" w:hAnsi="Meiryo UI"/>
          <w:sz w:val="20"/>
        </w:rPr>
        <w:t>私の推奨は明確です：¥1,850〜1,920で第1弾エントリー、5月末決算で確認してから第2弾。損切り¥1,580、目標¥2,420（第1段階）。</w:t>
      </w:r>
    </w:p>
    <w:p/>
    <w:p>
      <w:r>
        <w:rPr>
          <w:rFonts w:ascii="Meiryo UI" w:hAnsi="Meiryo UI"/>
          <w:sz w:val="20"/>
        </w:rPr>
        <w:t>QUICK月次センチメント▲24という最弱気の中でこそ、長期の買い場は作られます。</w:t>
      </w:r>
    </w:p>
    <w:p/>
    <w:p>
      <w:r>
        <w:rPr>
          <w:rFonts w:ascii="Meiryo UI" w:hAnsi="Meiryo UI"/>
          <w:sz w:val="20"/>
        </w:rPr>
        <w:t>以上、深井からの報告です。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本レポートは竹村トレードカンパニー内部調査資料です。公開情報・業界知識に基づく深井の推計を含みます。投資判断は最終的にご自身の責任においてお願いします。財務指標はYahoo Finance（2026-04-16 05:19 JST取得）の与件値を使用し、学習データによる上書きは行っておりません。</w:t>
      </w:r>
    </w:p>
    <w:p/>
    <w:p>
      <w:r>
        <w:rPr>
          <w:rFonts w:ascii="Meiryo UI" w:hAnsi="Meiryo UI"/>
          <w:sz w:val="20"/>
        </w:rPr>
        <w:t>作成：深井（竹村トレードカンパニー）｜2026-04-16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2026-04-16 05:19 JST（財務省日次 R8.4.14）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7269_スズキ【インド最_BUY_DeepResearch_20260416.md を出力しました。</w:t>
      </w:r>
    </w:p>
    <w:p>
      <w:r>
        <w:rPr>
          <w:rFonts w:ascii="Meiryo UI" w:hAnsi="Meiryo UI"/>
          <w:sz w:val="20"/>
        </w:rPr>
        <w:t>浅井スコア +0 の銘柄 [7269]スズキ【インド最大乗用車×Maruti Suzuki56%×INR安定×EV×エリオット×ダイキン同日文脈】 についてDeepResearch完了。</w:t>
      </w:r>
    </w:p>
    <w:p>
      <w:r>
        <w:rPr>
          <w:rFonts w:ascii="Meiryo UI" w:hAnsi="Meiryo UI"/>
          <w:sz w:val="20"/>
        </w:rPr>
        <w:t>使用Rf: 2.423%（取得: 2026-04-16 05:19 JST（財務省日次 R8.4.14））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