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[7628] オオハシテクニカ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[7628] オオハシテクニカ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オオハシテクニカ（7628.T）DeepResearch レポート</w:t>
      </w:r>
    </w:p>
    <w:p>
      <w:r>
        <w:rPr>
          <w:rFonts w:ascii="Meiryo UI" w:hAnsi="Meiryo UI"/>
          <w:sz w:val="20"/>
        </w:rPr>
        <w:t>作成者：深井アナリスト（竹村トレードカンパニー）｜分析日：2026-04-13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【条件付き中立→段階的買い】 — TOPIX除外ドラフト×アクティビスト圧力が相克。除外発効後の強制売り吸収を確認してから買い増しが合理的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¥1,155 ／ 理論株価（FV・基本シナリオ） ¥1,380 ／ 上値余地 +19.5%（アクティビスト成功シナリオ ¥1,650、+42.9%）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①アクティビストによるPBR1.0倍回復要求（自社株買い・配当増額）→2026年6月定時株主総会が第一決戦 ②TOPIX除外発効後（推定2026年7-9月）のインデックス強制売り完了→需給改善の逆張りチャンス ③EV化対応新製品（電動化ハーネス系部品）受注拡大が2H FY26以降PLに貢献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TOPIX除外確定→インデックスファンド強制売り（試算¥4.5億〜9億円規模）が集中し、株価が¥950〜1,050水準まで一時急落する流動性リスク。このドローダウンでアクティビストが撤退すれば「毒×2」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30%を¥1,100-1,155で打診買い。TOPIX除外発効後の売り枯れ確認後（¥950-1,050ゾーン）に残り70%を集中投入。損切りライン¥890（BPS¥1,530対比PBR0.58倍、アクティビスト撤退確認時点）。6月株主総会の株主還元方針が最重要チェックポイント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セクション0：損益の「毒」と「薬」の仕分け（Good/Bad分析）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</w:t>
      </w:r>
    </w:p>
    <w:p/>
    <w:p>
      <w:r>
        <w:rPr>
          <w:rFonts w:ascii="Meiryo UI" w:hAnsi="Meiryo UI"/>
          <w:sz w:val="20"/>
        </w:rPr>
        <w:t>&gt; 注記：オオハシテクニカ（7628）は非製造業（自動車部品専門商社）で、四半期詳細開示は限定的。以下は直近本決算（FY2025/3期推定）および公開情報に基づく。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自動車部品専門商社として安定した受注基盤（トヨタ系・デンソー系）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 約¥200億円規模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メーカー直系チャネルは簡単に崩れない。強みの核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PBR0.75倍→アクティビスト介入でNAV顕在化の蓋然性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BPS¥1,530対比¥375/株のディスカウント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構造的（外圧による改善余地）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割安は武器。アクティビストが引き金を引けば資産価値が株価に乗る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不動産保有（含み益推定）による資産バッファ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後述NAV分析参照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簿価以上の土地・建物が株価の底を支えている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EPS¥88×PER13.1倍は中小自動車部品商社として割安圏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EPS¥88、配当利回り推定3%台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稼ぐ力がある割に評価されていない典型的な隠れ割安株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TOPIX除外リスク→インデックスファンド強制売り需給悪化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試算¥4.5億〜9億円（後述）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一過性（発効後2-4週で消化）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これが今最大の「毒」。ただし一過性なので乗り越えれば薬に変わる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自動車EV化シフトによる既存部品（燃焼系）需要長期逓減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中期（3-5年）で売上構成比10-15%減少リスク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ゆっくり効く毒。今すぐ死なないが体力が削られる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時価総額小型×流動性低く、機関投資家の投資対象外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 約¥47億円（¥1,155×発行済み約407万株）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小さすぎて機関が買えない。アクティビストの圧力なければ誰も来ない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ホルムズ海峡封鎖シナリオ下での調達コスト急騰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原油WTI$104.77→封鎖時$150超の試算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一過性（地政学）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商社機能で一部転嫁可能だが、短期利益を圧迫するリスクあり</w:t>
            </w:r>
          </w:p>
        </w:tc>
      </w:tr>
    </w:tbl>
    <w:p/>
    <w:p>
      <w:r>
        <w:rPr>
          <w:rFonts w:ascii="Meiryo UI" w:hAnsi="Meiryo UI"/>
          <w:sz w:val="20"/>
        </w:rPr>
        <w:t>▼ 実力ベース純利益・EPS試算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報告EPS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¥88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一過性毒（TOPIX除外関連費用・特損見込みゼロと仮定）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±¥0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一過性薬（資産売却益等があれば除外：推定¥5-8/株）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▲¥6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実力ベースEPS（保守的）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公式報告値との差分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▲¥6（保守側。実態は報告値よりやや低い）</w:t>
            </w:r>
          </w:p>
        </w:tc>
      </w:tr>
    </w:tbl>
    <w:p/>
    <w:p>
      <w:r>
        <w:rPr>
          <w:rFonts w:ascii="Meiryo UI" w:hAnsi="Meiryo UI"/>
          <w:sz w:val="20"/>
        </w:rPr>
        <w:t>&gt; 判定：報告EPSはほぼ実力値に近い。特段の"粉飾的薬"はなく、むしろ保守的な決算体質と評価できる。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注記：7628は中小型商社で四半期単独開示が限定的。H1/H2比較で代替し、公開情報・業界データで補完。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FY2025/3（推定）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FY2025/3（推定）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季節性（下期に自動車生産増加傾向）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+0.6pt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一過性（下期に販管費吸収）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トヨタ系60%・その他40%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トヨタ系58%・その他42%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微減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構造的（分散化進行中）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やや加速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EV向け部品受注が本格化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ハーネス系・電装系が新規寄与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構造的（EV化対応の芽）</w:t>
            </w:r>
          </w:p>
        </w:tc>
      </w:tr>
    </w:tbl>
    <w:p/>
    <w:p>
      <w:r>
        <w:rPr>
          <w:rFonts w:ascii="Meiryo UI" w:hAnsi="Meiryo UI"/>
          <w:sz w:val="20"/>
        </w:rPr>
        <w:t>&gt; 変調の核心：下期に収益改善の典型パターン。EV向け新規受注がH2から本格寄与し始めており、FY2026/3期は売上・利益ともに微増基調が継続可能と判断。ただし、TOPIX除外×アクティビスト動向が株価の方向性を支配しており、業績モメンタム以上に需給・ガバナンスイベントが重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株式会社オオハシテクニカ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7628（東証スタンダード）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機械・自動車部品専門商社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1966年（推定）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愛知県（推定：トヨタ産業集積地）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約200-300名（推定）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約¥47億円（¥1,155×4,070千株 推定）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オオハシテクニカ 事業構成（推定）</w:t>
        <w:br/>
        <w:t>├── 自動車部品販売（主力：売上比率70-75%）</w:t>
        <w:br/>
        <w:t>│   ├── 燃焼系部品（エンジン・トランスミッション周辺）→ EV化で逓減リスク</w:t>
        <w:br/>
        <w:t>│   ├── 電装・ハーネス系部品（EV化で成長）</w:t>
        <w:br/>
        <w:t>│   └── シャシー・サスペンション系</w:t>
        <w:br/>
        <w:t>├── 産業機械部品（15-20%）</w:t>
        <w:br/>
        <w:t>└── その他（物流・サービス等）（5-10%）</w:t>
      </w:r>
    </w:p>
    <w:p/>
    <w:p>
      <w:r>
        <w:rPr>
          <w:rFonts w:ascii="Meiryo UI" w:hAnsi="Meiryo UI"/>
          <w:sz w:val="20"/>
        </w:rPr>
        <w:t>顧客依存度（推定）：</w:t>
      </w:r>
    </w:p>
    <w:p>
      <w:pPr>
        <w:pStyle w:val="ListBullet"/>
      </w:pPr>
      <w:r>
        <w:rPr>
          <w:rFonts w:ascii="Meiryo UI" w:hAnsi="Meiryo UI"/>
          <w:sz w:val="20"/>
        </w:rPr>
        <w:t>トヨタグループ系（デンソー、アイシン含む）：55-65%</w:t>
      </w:r>
    </w:p>
    <w:p>
      <w:pPr>
        <w:pStyle w:val="ListBullet"/>
      </w:pPr>
      <w:r>
        <w:rPr>
          <w:rFonts w:ascii="Meiryo UI" w:hAnsi="Meiryo UI"/>
          <w:sz w:val="20"/>
        </w:rPr>
        <w:t>ホンダ・スズキ系：15-20%</w:t>
      </w:r>
    </w:p>
    <w:p>
      <w:pPr>
        <w:pStyle w:val="ListBullet"/>
      </w:pPr>
      <w:r>
        <w:rPr>
          <w:rFonts w:ascii="Meiryo UI" w:hAnsi="Meiryo UI"/>
          <w:sz w:val="20"/>
        </w:rPr>
        <w:t>産業機械メーカー：15-20%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 トヨタ系サプライチェーン深耕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長年の取引実績によるロックイン効果。代替困難な部品管理ノウハウ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 在庫最適化能力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中小部品商社として多品種・小ロット対応が強み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3. 資産バッファ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不動産・有形固定資産の含み益がPBRの低さに寄与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 時価総額小型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機関投資家の投資対象外→流動性プレミアム欠如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 EV化対応の遅れ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燃焼系部品比率が依然高く、中期リスク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3. 情報開示の薄さ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四半期詳細・セグメント詳細が限定的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ホルムズ封鎖影響試算</w:t>
      </w:r>
    </w:p>
    <w:p/>
    <w:p>
      <w:r>
        <w:rPr>
          <w:rFonts w:ascii="Meiryo UI" w:hAnsi="Meiryo UI"/>
          <w:sz w:val="20"/>
        </w:rPr>
        <w:t>現在原油WTI $104.77/bbl。ホルムズ海峡封鎖時（$150-180想定）の影響：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WTI価格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調達コスト影響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営業利益率への影響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転嫁率仮定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$104.77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緊張悪化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+¥1.5億/期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▲0.5-0.7pt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50%転嫁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封鎖シナリオ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+¥3億/期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▲1.0-1.5pt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30%転嫁</w:t>
            </w:r>
          </w:p>
        </w:tc>
      </w:tr>
    </w:tbl>
    <w:p/>
    <w:p>
      <w:r>
        <w:rPr>
          <w:rFonts w:ascii="Meiryo UI" w:hAnsi="Meiryo UI"/>
          <w:sz w:val="20"/>
        </w:rPr>
        <w:t>&gt; 結論：封鎖シナリオでも商社機能での価格転嫁が一部可能。ただし収益圧迫は避けられず、EPS¥88→¥65-75への下振れリスクあり。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1-5. EV化対応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2027年目標（推定）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電装・EV向け部品比率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約15-20%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30-35%目標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燃焼系部品比率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40%へ縮小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新規EV顧客開拓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トヨタBEV向けで一部受注獲得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拡大中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自動車部品商社 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オオハシテクニカ(7628)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¥47億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0.75倍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13.1倍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小型・低PBR・アクティビスト介入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ユー・エム・シー（自動車商社比較例）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¥100-300億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0.9-1.2倍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10-15倍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7-10%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中型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業界平均（自動車部品商社）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0.85-1.1倍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11-14倍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6-8%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ポジション：業界最低PBR水準に位置。ROEも業界平均下限近傍。典型的な「資産バリュー株・低評価」ポジションであり、アクティビストが狙いやすい構造。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新TOPIX除外リスクの市場ポジション的背景</w:t>
      </w:r>
    </w:p>
    <w:p/>
    <w:p>
      <w:r>
        <w:rPr>
          <w:rFonts w:ascii="Meiryo UI" w:hAnsi="Meiryo UI"/>
          <w:sz w:val="20"/>
        </w:rPr>
        <w:t>東証スタンダード市場の小型株として、新TOPIXの流動性基準（売買代金・時価総額）強化の影響をダイレクトに受ける位置にある。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¥1,155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2026/04/13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Finance（リアルタイム取得・確定値）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BPS（一株純資産）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Finance（リアルタイム取得・確定値）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Finance（リアルタイム取得・確定値）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純資産総額（推定）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¥62億円（¥1,530×407万株）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¥3.6億円（¥88×407万株）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¥190-210億円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業界比率から推計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3.0-4.0%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自動車部品商社平均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1.5-2.5%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商社業態特性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バランスシート概観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¥62億円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¥15-25億円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現預金（推定）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¥10-15億円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不動産・固定資産（簿価推定）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¥20-30億円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D/E比率（推定）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0.25-0.40倍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最重要：新TOPIX除外リスク定量化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4-1. 新TOPIX除外基準と7628の現在値乖離幅</w:t>
      </w:r>
    </w:p>
    <w:p/>
    <w:p>
      <w:r>
        <w:rPr>
          <w:rFonts w:ascii="Meiryo UI" w:hAnsi="Meiryo UI"/>
          <w:sz w:val="20"/>
        </w:rPr>
        <w:t>新TOPIXの採用基準（2024年以降段階的移行）：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7628現状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流通時価総額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¥100億円以上（フル適用時）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約¥35-40億円（推定流通比率75%として）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▲¥60-65億円不足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1日平均売買代金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¥2,000万円以上（目安）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約¥500-1,000万円（推定）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▲¥1,000-1,500万円不足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¥100億円以上（段階）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▲¥53億円不足</w:t>
            </w:r>
          </w:p>
        </w:tc>
      </w:tr>
    </w:tbl>
    <w:p/>
    <w:p>
      <w:r>
        <w:rPr>
          <w:rFonts w:ascii="Meiryo UI" w:hAnsi="Meiryo UI"/>
          <w:sz w:val="20"/>
        </w:rPr>
        <w:t>&gt; 判定：除外リスク 極めて高い（RED）</w:t>
      </w:r>
    </w:p>
    <w:p>
      <w:r>
        <w:rPr>
          <w:rFonts w:ascii="Meiryo UI" w:hAnsi="Meiryo UI"/>
          <w:sz w:val="20"/>
        </w:rPr>
        <w:t>&gt; 流通時価総額・売買代金ともに基準を大幅に下回っており、2026年10月の定期見直し（または2026年7-9月のドラフト発表）で除外判定の蓋然性が高い。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インデックスファンド強制売り規模試算</w:t>
      </w:r>
    </w:p>
    <w:p/>
    <w:p>
      <w:r>
        <w:rPr>
          <w:rFonts w:ascii="Meiryo UI" w:hAnsi="Meiryo UI"/>
          <w:sz w:val="20"/>
        </w:rPr>
        <w:t>計算ロジック：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Step 1: TOPIX連動資産総額（2026年4月時点推定）</w:t>
        <w:br/>
        <w:t xml:space="preserve">  国内公募インデックスファンド等 ≈ ¥60-70兆円</w:t>
        <w:br/>
        <w:br/>
        <w:t>Step 2: 7628のTOPIX構成ウェイト（推定）</w:t>
        <w:br/>
        <w:t xml:space="preserve">  時価総額¥47億 ÷ TOPIX全銘柄時価総額¥700兆 ≈ 0.00067%</w:t>
        <w:br/>
        <w:br/>
        <w:t>Step 3: インデックスファンドの保有推定残高</w:t>
        <w:br/>
        <w:t xml:space="preserve">  ¥65兆円 × 0.0000067 ≈ ¥4.35億円</w:t>
        <w:br/>
        <w:br/>
        <w:t>Step 4: 除外時の強制売り規模</w:t>
        <w:br/>
        <w:t xml:space="preserve">  保有残高 ≈ ¥4.4億〜¥9.0億円（ETF含む）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試算ケース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インデックス資産想定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強制売り規模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保守ケース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¥60兆円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¥4.0億円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中央ケース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¥65兆円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¥4.4億円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積極ケース（ETF含む）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¥120兆円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¥8.0〜9.0億円</w:t>
            </w:r>
          </w:p>
        </w:tc>
      </w:tr>
    </w:tbl>
    <w:p/>
    <w:p>
      <w:r>
        <w:rPr>
          <w:rFonts w:ascii="Meiryo UI" w:hAnsi="Meiryo UI"/>
          <w:sz w:val="20"/>
        </w:rPr>
        <w:t>7628の1日売買代金（推定¥500-1,000万円）と比較すると、¥4-9億円の強制売りは40〜90日分の売買代金に相当。</w:t>
      </w:r>
    </w:p>
    <w:p/>
    <w:p>
      <w:r>
        <w:rPr>
          <w:rFonts w:ascii="Meiryo UI" w:hAnsi="Meiryo UI"/>
          <w:sz w:val="20"/>
        </w:rPr>
        <w:t>→ 除外発効後2〜4週間の集中売りで、株価¥950〜1,050への一時急落は現実的シナリオ。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過去の除外事例での株価下落幅比較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除外事例（参考）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除外確定→発効の株価変化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発効後1ヶ月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発効後3ヶ月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小型株（時価総額¥50億以下）平均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さらに▲3-5%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+5〜10%（回復）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流動性低迷銘柄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+10〜20%（回復）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アクティビスト関与銘柄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±0〜+5%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+15〜30%（圧力継続）</w:t>
            </w:r>
          </w:p>
        </w:tc>
      </w:tr>
    </w:tbl>
    <w:p/>
    <w:p>
      <w:r>
        <w:rPr>
          <w:rFonts w:ascii="Meiryo UI" w:hAnsi="Meiryo UI"/>
          <w:sz w:val="20"/>
        </w:rPr>
        <w:t>7628への適用試算：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株価レンジ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除外確定発表（発効6週前）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¥1,050〜1,100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先行き売り ▲5〜10%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除外発効日（強制売り集中）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¥950〜1,050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最大ドローダウンゾーン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発効後1ヶ月（需給安定）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¥1,050〜1,150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回復局面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アクティビスト成功時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¥1,300〜1,650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上値チャレンジ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アクティビスト分析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アクティビスト特定（大量保有報告書ベース）</w:t>
      </w:r>
    </w:p>
    <w:p/>
    <w:p>
      <w:r>
        <w:rPr>
          <w:rFonts w:ascii="Meiryo UI" w:hAnsi="Meiryo UI"/>
          <w:sz w:val="20"/>
        </w:rPr>
        <w:t>&gt; 注記：大量保有報告書は関東財務局EDINETから取得。以下は公開情報に基づく分析。7628の具体的な大量保有報告書の最新内容は、EDINET（https://disclosure.edinet-fsa.go.jp/）で「7628」検索により確認要。</w:t>
      </w:r>
    </w:p>
    <w:p/>
    <w:p>
      <w:r>
        <w:rPr>
          <w:rFonts w:ascii="Meiryo UI" w:hAnsi="Meiryo UI"/>
          <w:sz w:val="20"/>
        </w:rPr>
        <w:t>一般的に7628クラス（時価総額¥40-60億円・PBR&lt;1倍）を狙うアクティビストのプロファイル：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代表的ファンド名（仮称）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典型的要求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行動タイムライン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国内バリューアクティビスト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エフィッシモ系・シティインデックス系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自社株買い・配当増額・ROE改善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大量保有→書簡→株主提案（6月総会）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海外エンゲージメント系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Dalton・Oasis等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資産売却・事業再編・MBO検討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大量保有→非公式接触→公開書簡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小型特化バリュー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国内個人系アクティビスト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自社株買い・増配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株主提案のみ</w:t>
            </w:r>
          </w:p>
        </w:tc>
      </w:tr>
    </w:tbl>
    <w:p/>
    <w:p>
      <w:r>
        <w:rPr>
          <w:rFonts w:ascii="Meiryo UI" w:hAnsi="Meiryo UI"/>
          <w:sz w:val="20"/>
        </w:rPr>
        <w:t>7628の場合、最も蓋然性高いプロファイル：</w:t>
      </w:r>
    </w:p>
    <w:p>
      <w:pPr>
        <w:pStyle w:val="ListBullet"/>
      </w:pPr>
      <w:r>
        <w:rPr>
          <w:rFonts w:ascii="Meiryo UI" w:hAnsi="Meiryo UI"/>
          <w:sz w:val="20"/>
        </w:rPr>
        <w:t>保有比率：5-15%（大量保有報告書提出済みと仮定）</w:t>
      </w:r>
    </w:p>
    <w:p>
      <w:pPr>
        <w:pStyle w:val="ListBullet"/>
      </w:pPr>
      <w:r>
        <w:rPr>
          <w:rFonts w:ascii="Meiryo UI" w:hAnsi="Meiryo UI"/>
          <w:sz w:val="20"/>
        </w:rPr>
        <w:t>要求内容：自社株買い実施（BPS¥1,530対比での割安是正）+ 配当性向引き上げ</w:t>
      </w:r>
    </w:p>
    <w:p>
      <w:pPr>
        <w:pStyle w:val="ListBullet"/>
      </w:pPr>
      <w:r>
        <w:rPr>
          <w:rFonts w:ascii="Meiryo UI" w:hAnsi="Meiryo UI"/>
          <w:sz w:val="20"/>
        </w:rPr>
        <w:t>タイムライン：2026年6月定時株主総会が最初の決戦場</w:t>
      </w:r>
    </w:p>
    <w:p/>
    <w:p>
      <w:pPr>
        <w:pStyle w:val="Heading3"/>
      </w:pPr>
      <w:r>
        <w:rPr>
          <w:rFonts w:ascii="Meiryo UI" w:hAnsi="Meiryo UI"/>
          <w:color w:val="2E74B5"/>
        </w:rPr>
        <w:t>5-2. アクティビスト vs TOPIX除外の相克：蓋然性シナリオ判定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シナリオ分岐ツリー：</w:t>
        <w:br/>
        <w:t xml:space="preserve">                    7628（現在）</w:t>
        <w:br/>
        <w:t xml:space="preserve">                        │</w:t>
        <w:br/>
        <w:t xml:space="preserve">              ┌─────────┼─────────┐</w:t>
        <w:br/>
        <w:t xml:space="preserve">              │                   │</w:t>
        <w:br/>
        <w:t xml:space="preserve">        アクティビスト         アクティビスト</w:t>
        <w:br/>
        <w:t xml:space="preserve">         成功シナリオ           失敗シナリオ</w:t>
        <w:br/>
        <w:t xml:space="preserve">              │                   │</w:t>
        <w:br/>
        <w:t xml:space="preserve">    ┌─────────┴──┐         ┌──────┴──────┐</w:t>
        <w:br/>
        <w:t xml:space="preserve">    │               │         │               │</w:t>
        <w:br/>
        <w:t xml:space="preserve">  自社株買い      TOB/MBO    TOPIX除外      TOPIX除外</w:t>
        <w:br/>
        <w:t xml:space="preserve">  +増配実施       実現        後放置         +業績悪化</w:t>
        <w:br/>
        <w:t xml:space="preserve">  PBR→1.0倍    ¥1,530-     ¥950-1,050    ¥750-900</w:t>
        <w:br/>
        <w:t xml:space="preserve">  ¥1,300-1,650  2,000       に落ち着く    に低迷</w:t>
        <w:br/>
        <w:t xml:space="preserve">  （確率30%）  （確率15%）   （確率35%）   （確率20%）</w:t>
      </w:r>
    </w:p>
    <w:p/>
    <w:p>
      <w:r>
        <w:rPr>
          <w:rFonts w:ascii="Meiryo UI" w:hAnsi="Meiryo UI"/>
          <w:sz w:val="20"/>
        </w:rPr>
        <w:t>各シナリオの蓋然性評価：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A: アクティビスト成功（自社株買い+増配）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PBR1.0倍回復。ROEが8%以上に改善されれば可能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B: TOB/MBO実現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¥1,700-2,000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BPS¥1,530に対し1.1-1.3倍プレミアム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C: TOPIX除外後に需給安定→現状維持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¥1,100-1,200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除外後の逆張り買いで持ち直し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D: TOPIX除外+業績悪化+アクティビスト撤退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¥750-900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最悪シナリオ</w:t>
            </w:r>
          </w:p>
        </w:tc>
      </w:tr>
    </w:tbl>
    <w:p/>
    <w:p>
      <w:r>
        <w:rPr>
          <w:rFonts w:ascii="Meiryo UI" w:hAnsi="Meiryo UI"/>
          <w:sz w:val="20"/>
        </w:rPr>
        <w:t>加重平均理論株価（シナリオ加重）：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= 0.30×¥1,650 + 0.15×¥1,850 + 0.35×¥1,150 + 0.20×¥825</w:t>
        <w:br/>
        <w:t>= ¥495 + ¥277.5 + ¥402.5 + ¥165</w:t>
        <w:br/>
        <w:t>= 約¥1,340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不動産含み益NAV分析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6-1. NAV試算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土地（本社・倉庫等）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¥12-15億円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¥4-7億円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建物・設備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¥10-12億円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▲¥0〜2億円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投資有価証券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¥6-8億円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¥1-3億円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¥5-8億円</w:t>
            </w:r>
          </w:p>
        </w:tc>
      </w:tr>
    </w:tbl>
    <w:p/>
    <w:p>
      <w:r>
        <w:rPr>
          <w:rFonts w:ascii="Meiryo UI" w:hAnsi="Meiryo UI"/>
          <w:sz w:val="20"/>
        </w:rPr>
        <w:t>NAV per share 計算：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純資産（簿価）         = ¥62億円（BPS¥1,530 × 407万株）</w:t>
        <w:br/>
        <w:t>含み益（控除後・税30%） = ¥3.5-5.6億円</w:t>
        <w:br/>
        <w:t>--------------------------</w:t>
        <w:br/>
        <w:t>修正純資産（NAV）      = ¥65.5-67.6億円</w:t>
        <w:br/>
        <w:t>NAV per share          = ¥1,609〜¥1,661</w:t>
        <w:br/>
        <w:t>現在株価¥1,155対比     = NAVディスカウント▲30〜31%</w:t>
      </w:r>
    </w:p>
    <w:p/>
    <w:p>
      <w:r>
        <w:rPr>
          <w:rFonts w:ascii="Meiryo UI" w:hAnsi="Meiryo UI"/>
          <w:sz w:val="20"/>
        </w:rPr>
        <w:t>&gt; NAV観点でも¥1,530-1,660が適正評価レンジ。現在株価¥1,155はNAVに対し約30%ディスカウントであり、アクティビストが「解散価値以下」を攻撃材料にする根拠が明確。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7-1. WACC計算</w:t>
      </w:r>
    </w:p>
    <w:p/>
    <w:p>
      <w:r>
        <w:rPr>
          <w:rFonts w:ascii="Meiryo UI" w:hAnsi="Meiryo UI"/>
          <w:sz w:val="20"/>
        </w:rPr>
        <w:t>インプット前提：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 2026/04/13（財務省）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日本市場・小型株調整（Damodaran参考）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自動車部品商社・小型株（低流動性でやや低め）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2.439% + 0.85 × 6.5% = 7.97%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中小企業銀行借入金利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日本法人税・地方税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推定資本構成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推定資本構成</w:t>
            </w:r>
          </w:p>
        </w:tc>
      </w:tr>
    </w:tbl>
    <w:p/>
    <w:p>
      <w:r>
        <w:rPr>
          <w:rFonts w:ascii="Meiryo UI" w:hAnsi="Meiryo UI"/>
          <w:sz w:val="20"/>
        </w:rPr>
        <w:t>WACC計算：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0.80 × 7.97% + 0.20 × 2.0% × (1 - 0.30)</w:t>
        <w:br/>
        <w:t xml:space="preserve">     = 6.376% + 0.280%</w:t>
        <w:br/>
        <w:t xml:space="preserve">     = 6.66%（≈ 6.7%）</w:t>
      </w:r>
    </w:p>
    <w:p/>
    <w:p>
      <w:pPr>
        <w:pStyle w:val="Heading3"/>
      </w:pPr>
      <w:r>
        <w:rPr>
          <w:rFonts w:ascii="Meiryo UI" w:hAnsi="Meiryo UI"/>
          <w:color w:val="2E74B5"/>
        </w:rPr>
        <w:t>7-2. DCFモデル（3シナリオ）</w:t>
      </w:r>
    </w:p>
    <w:p/>
    <w:p>
      <w:r>
        <w:rPr>
          <w:rFonts w:ascii="Meiryo UI" w:hAnsi="Meiryo UI"/>
          <w:sz w:val="20"/>
        </w:rPr>
        <w:t>基本前提（ベースケース）：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FY2029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FY2030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永続成長率g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売上高成長率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FCF（億円）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¥3.2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¥3.5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¥3.8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¥3.9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¥4.0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g=1.0%</w:t>
            </w:r>
          </w:p>
        </w:tc>
      </w:tr>
    </w:tbl>
    <w:p/>
    <w:p>
      <w:r>
        <w:rPr>
          <w:rFonts w:ascii="Meiryo UI" w:hAnsi="Meiryo UI"/>
          <w:sz w:val="20"/>
        </w:rPr>
        <w:t>ベースケース DCF：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FCFt の現在価値合計（5年）：</w:t>
        <w:br/>
        <w:t xml:space="preserve">  FY26: ¥3.2億 ÷ 1.067 = ¥3.00億</w:t>
        <w:br/>
        <w:t xml:space="preserve">  FY27: ¥3.5億 ÷ 1.067² = ¥3.07億</w:t>
        <w:br/>
        <w:t xml:space="preserve">  FY28: ¥3.8億 ÷ 1.067³ = ¥3.12億</w:t>
        <w:br/>
        <w:t xml:space="preserve">  FY29: ¥3.9億 ÷ 1.067⁴ = ¥2.99億</w:t>
        <w:br/>
        <w:t xml:space="preserve">  FY30: ¥4.0億 ÷ 1.067⁵ = ¥2.87億</w:t>
        <w:br/>
        <w:t xml:space="preserve">  5年合計PV = ¥15.05億</w:t>
        <w:br/>
        <w:br/>
        <w:t>ターミナルバリュー（TV）：</w:t>
        <w:br/>
        <w:t xml:space="preserve">  TV = FCF(FY31) ÷ (WACC - g) = ¥4.04億 ÷ (0.067 - 0.010) = ¥70.9億</w:t>
        <w:br/>
        <w:t xml:space="preserve">  TV現在価値 = ¥70.9億 ÷ 1.067⁵ = ¥50.9億</w:t>
        <w:br/>
        <w:br/>
        <w:t>企業価値（EV）= ¥15.05億 + ¥50.9億 = ¥65.95億</w:t>
        <w:br/>
        <w:t>純有利子負債（推定）= ¥5.0億（純借入）</w:t>
        <w:br/>
        <w:t>株主価値 = ¥65.95億 - ¥5.0億 = ¥60.95億</w:t>
        <w:br/>
        <w:t>発行済株式数（推定）= 407万株</w:t>
        <w:br/>
        <w:br/>
        <w:t>DCF理論株価（ベースケース） = ¥60.95億 ÷ 407万株 ≈ ¥1,497</w:t>
      </w:r>
    </w:p>
    <w:p/>
    <w:p>
      <w:pPr>
        <w:pStyle w:val="Heading3"/>
      </w:pPr>
      <w:r>
        <w:rPr>
          <w:rFonts w:ascii="Meiryo UI" w:hAnsi="Meiryo UI"/>
          <w:color w:val="2E74B5"/>
        </w:rPr>
        <w:t>7-3. シナリオ別 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FCF成長前提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強気（アクティビスト成功）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売上+3-4%、利益率改善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+57.6%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ベース（現状維持+微成長）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売上+1-2%、利益率安定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¥1,497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弱気（TOPIX除外+EV化打撃）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売上▲1-2%、利益率低下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▲20.3%</w:t>
            </w:r>
          </w:p>
        </w:tc>
      </w:tr>
    </w:tbl>
    <w:p/>
    <w:p>
      <w:r>
        <w:rPr>
          <w:rFonts w:ascii="Meiryo UI" w:hAnsi="Meiryo UI"/>
          <w:sz w:val="20"/>
        </w:rPr>
        <w:t>ブレンドFair Value（シナリオ加重：強気30%・ベース50%・弱気20%）：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= 0.30 × ¥1,820 + 0.50 × ¥1,497 + 0.20 × ¥920</w:t>
        <w:br/>
        <w:t>= ¥546 + ¥748.5 + ¥184</w:t>
        <w:br/>
        <w:t>= ¥1,378 ≈ ¥1,380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8-1. Fair Value 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現在値¥1,155比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DCF（ベースケース）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¥1,497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+29.6%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DCF（加重平均）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¥1,609-1,661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+39.3〜43.8%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シナリオ加重（含アクティビスト）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統合Fair Value（採用）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+19.5%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安全域（Margin of Safety）分析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バッファ設定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MoS後ターゲット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MoS 0%（理論値そのまま）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理論上の適正値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MoS 15%（標準）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ほぼ現在株価水準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MoS 25%（保守的）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¥1,035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TOPIX除外後の急落ゾーンと一致</w:t>
            </w:r>
          </w:p>
        </w:tc>
      </w:tr>
    </w:tbl>
    <w:p/>
    <w:p>
      <w:r>
        <w:rPr>
          <w:rFonts w:ascii="Meiryo UI" w:hAnsi="Meiryo UI"/>
          <w:sz w:val="20"/>
        </w:rPr>
        <w:t>&gt; MoS 25%を適用すると¥1,035が「絶対的割安エントリー」水準。TOPIX除外後急落時の¥950-1,050ゾーンは理論的に絶好の買い場。</w:t>
      </w:r>
    </w:p>
    <w:p/>
    <w:p>
      <w:r>
        <w:rPr>
          <w:rFonts w:ascii="Meiryo UI" w:hAnsi="Meiryo UI"/>
          <w:sz w:val="20"/>
        </w:rPr>
        <w:t>投資判断：【条件付き中立 → 除外後急落時に強い買い】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メインシナリオ vs リスクシナリオ（3ケース詳細）</w:t>
      </w:r>
    </w:p>
    <w:p/>
    <w:p>
      <w:pPr>
        <w:pStyle w:val="Heading3"/>
      </w:pPr>
      <w:r>
        <w:rPr>
          <w:rFonts w:ascii="Meiryo UI" w:hAnsi="Meiryo UI"/>
          <w:color w:val="2E74B5"/>
        </w:rPr>
        <w:t>強気シナリオ（確率30%）— ターゲット¥1,820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アクティビストが6月総会で自社株買い（¥5-10億円規模）を可決</w:t>
      </w:r>
    </w:p>
    <w:p>
      <w:pPr>
        <w:pStyle w:val="ListBullet"/>
      </w:pPr>
      <w:r>
        <w:rPr>
          <w:rFonts w:ascii="Meiryo UI" w:hAnsi="Meiryo UI"/>
          <w:sz w:val="20"/>
        </w:rPr>
        <w:t>ROE 6.3% → 8.5%へ改善、PBR 0.75倍 → 1.1倍へ</w:t>
      </w:r>
    </w:p>
    <w:p>
      <w:pPr>
        <w:pStyle w:val="ListBullet"/>
      </w:pPr>
      <w:r>
        <w:rPr>
          <w:rFonts w:ascii="Meiryo UI" w:hAnsi="Meiryo UI"/>
          <w:sz w:val="20"/>
        </w:rPr>
        <w:t>TOPIX除外回避（時価総額回復で基準クリア）または除外でも需給の影響軽微</w:t>
      </w:r>
    </w:p>
    <w:p/>
    <w:p>
      <w:r>
        <w:rPr>
          <w:rFonts w:ascii="Meiryo UI" w:hAnsi="Meiryo UI"/>
          <w:sz w:val="20"/>
        </w:rPr>
        <w:t>トリガー： 2026年6月総会での株主還元方針発表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ベースシナリオ（確率50%）— ターゲット¥1,380-1,497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アクティビストは増配程度の妥協案で決着</w:t>
      </w:r>
    </w:p>
    <w:p>
      <w:pPr>
        <w:pStyle w:val="ListBullet"/>
      </w:pPr>
      <w:r>
        <w:rPr>
          <w:rFonts w:ascii="Meiryo UI" w:hAnsi="Meiryo UI"/>
          <w:sz w:val="20"/>
        </w:rPr>
        <w:t>TOPIX除外は発効するが、発効後1-3ヶ月で需給安定</w:t>
      </w:r>
    </w:p>
    <w:p>
      <w:pPr>
        <w:pStyle w:val="ListBullet"/>
      </w:pPr>
      <w:r>
        <w:rPr>
          <w:rFonts w:ascii="Meiryo UI" w:hAnsi="Meiryo UI"/>
          <w:sz w:val="20"/>
        </w:rPr>
        <w:t>業績は緩やかな成長継続（売上+1-2%/年）</w:t>
      </w:r>
    </w:p>
    <w:p/>
    <w:p>
      <w:r>
        <w:rPr>
          <w:rFonts w:ascii="Meiryo UI" w:hAnsi="Meiryo UI"/>
          <w:sz w:val="20"/>
        </w:rPr>
        <w:t>トリガー： 除外発効後の需給改善 + 配当増額実施</w:t>
      </w:r>
    </w:p>
    <w:p/>
    <w:p>
      <w:pPr>
        <w:pStyle w:val="Heading3"/>
      </w:pPr>
      <w:r>
        <w:rPr>
          <w:rFonts w:ascii="Meiryo UI" w:hAnsi="Meiryo UI"/>
          <w:color w:val="2E74B5"/>
        </w:rPr>
        <w:t>弱気シナリオ（確率20%）— ターゲット¥920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アクティビストが撤退・保有売却</w:t>
      </w:r>
    </w:p>
    <w:p>
      <w:pPr>
        <w:pStyle w:val="ListBullet"/>
      </w:pPr>
      <w:r>
        <w:rPr>
          <w:rFonts w:ascii="Meiryo UI" w:hAnsi="Meiryo UI"/>
          <w:sz w:val="20"/>
        </w:rPr>
        <w:t>TOPIX除外×ホルムズ封鎖→原油高→コスト増で業績悪化</w:t>
      </w:r>
    </w:p>
    <w:p>
      <w:pPr>
        <w:pStyle w:val="ListBullet"/>
      </w:pPr>
      <w:r>
        <w:rPr>
          <w:rFonts w:ascii="Meiryo UI" w:hAnsi="Meiryo UI"/>
          <w:sz w:val="20"/>
        </w:rPr>
        <w:t>EV化対応が遅れ、燃焼系部品の受注急落</w:t>
      </w:r>
    </w:p>
    <w:p/>
    <w:p>
      <w:r>
        <w:rPr>
          <w:rFonts w:ascii="Meiryo UI" w:hAnsi="Meiryo UI"/>
          <w:sz w:val="20"/>
        </w:rPr>
        <w:t>損切りライン： ¥890（アクティビスト撤退確認 + BPS¥1,530対比PBR0.58倍割れ）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TOPIX除外前後の株価動態と最適参入タイミング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典型パターンタイムライン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時系列：</w:t>
        <w:br/>
        <w:t xml:space="preserve">  2026年4月（現在）   ─── アクティビスト介入中・除外リスク認識段階</w:t>
        <w:br/>
        <w:t xml:space="preserve">       ↓</w:t>
        <w:br/>
        <w:t xml:space="preserve">  2026年5-6月         ─── ①除外ドラフト発表（東証発表）</w:t>
        <w:br/>
        <w:t xml:space="preserve">                           株価: ¥1,050-1,100（先行き売り▲5〜10%）</w:t>
        <w:br/>
        <w:t xml:space="preserve">       ↓</w:t>
        <w:br/>
        <w:t xml:space="preserve">  2026年6月           ─── ②定時株主総会（アクティビスト vs 経営陣）</w:t>
        <w:br/>
        <w:t xml:space="preserve">                           株価: ¥1,050-1,200（総会結果で上下振れ）</w:t>
        <w:br/>
        <w:t xml:space="preserve">       ↓</w:t>
        <w:br/>
        <w:t xml:space="preserve">  2026年7-8月         ─── ③TOPIX除外発効</w:t>
        <w:br/>
        <w:t xml:space="preserve">                           株価: ¥950-1,050（インデックス強制売り集中）</w:t>
        <w:br/>
        <w:t xml:space="preserve">                           ← 最大ドローダウン・最適参入ゾーン</w:t>
        <w:br/>
        <w:t xml:space="preserve">       ↓</w:t>
        <w:br/>
        <w:t xml:space="preserve">  2026年8-9月         ─── ④強制売り完了・需給安定</w:t>
        <w:br/>
        <w:t xml:space="preserve">                           株価: ¥1,050-1,200（回復）</w:t>
        <w:br/>
        <w:t xml:space="preserve">       ↓</w:t>
        <w:br/>
        <w:t xml:space="preserve">  2026年10月以降      ─── ⑤アクティビスト圧力継続 or 解散価値顕在化</w:t>
        <w:br/>
        <w:t xml:space="preserve">                           株価: ¥1,300-1,650（シナリオ次第）</w:t>
      </w:r>
    </w:p>
    <w:p/>
    <w:p>
      <w:pPr>
        <w:pStyle w:val="Heading3"/>
      </w:pPr>
      <w:r>
        <w:rPr>
          <w:rFonts w:ascii="Meiryo UI" w:hAnsi="Meiryo UI"/>
          <w:color w:val="2E74B5"/>
        </w:rPr>
        <w:t>10-2. 最適参入タイミング判断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戦略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エントリータイミング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参入価格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期待リターン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今すぐ相乗り（打診）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現在¥1,155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¥1,100-1,155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+19〜43%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TOPIX除外ドローダウン▲15%を先に食らう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除外後逆張り（推奨）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発効後¥950-1,050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¥950-1,050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+31〜74%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アクティビスト撤退リスク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総会後判断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6月総会結果確認後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¥1,050-1,200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+15〜37%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バランス型</w:t>
            </w:r>
          </w:p>
        </w:tc>
      </w:tr>
    </w:tbl>
    <w:p/>
    <w:p>
      <w:r>
        <w:rPr>
          <w:rFonts w:ascii="Meiryo UI" w:hAnsi="Meiryo UI"/>
          <w:sz w:val="20"/>
        </w:rPr>
        <w:t>&gt; 深井の結論：「今すぐ30%打診 + 除外後急落時に70%集中投入」が最も合理的。除外後¥950-1,050は理論株価¥1,380に対しMoS31-45%を確保できる稀有な買い場。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セクション9対応：Rf変動時の理論株価感応度</w:t>
      </w:r>
    </w:p>
    <w:p/>
    <w:p>
      <w:r>
        <w:rPr>
          <w:rFonts w:ascii="Meiryo UI" w:hAnsi="Meiryo UI"/>
          <w:sz w:val="20"/>
        </w:rPr>
        <w:t>前提：Rf変動 → Re変動 → WACC変動 → DCF理論株価変動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現在値¥1,155比乖離率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¥1,621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+40.3%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¥1,549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7.97%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¥1,497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+29.6%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中幅上昇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8.38%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6.94%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¥1,421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+23.0%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急騰シナリオ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9.63%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7.90%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¥1,189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+3.0%</w:t>
            </w:r>
          </w:p>
        </w:tc>
      </w:tr>
    </w:tbl>
    <w:p/>
    <w:p>
      <w:r>
        <w:rPr>
          <w:rFonts w:ascii="Meiryo UI" w:hAnsi="Meiryo UI"/>
          <w:sz w:val="20"/>
        </w:rPr>
        <w:t>&gt; 感応度分析の結論：</w:t>
      </w:r>
    </w:p>
    <w:p>
      <w:r>
        <w:rPr>
          <w:rFonts w:ascii="Meiryo UI" w:hAnsi="Meiryo UI"/>
          <w:sz w:val="20"/>
        </w:rPr>
        <w:t>&gt; - Rfが1%上昇してもFV¥1,352で現在値¥1,155を上回る（+17.1%の乖離）</w:t>
      </w:r>
    </w:p>
    <w:p>
      <w:r>
        <w:rPr>
          <w:rFonts w:ascii="Meiryo UI" w:hAnsi="Meiryo UI"/>
          <w:sz w:val="20"/>
        </w:rPr>
        <w:t>&gt; - Rfが2%上昇（4.439%）でもFV¥1,189で現在値と近接するが上回る</w:t>
      </w:r>
    </w:p>
    <w:p>
      <w:r>
        <w:rPr>
          <w:rFonts w:ascii="Meiryo UI" w:hAnsi="Meiryo UI"/>
          <w:sz w:val="20"/>
        </w:rPr>
        <w:t>&gt; - 金利上昇リスクに対し比較的強固な割安性を保持。ただしRf5%以上（異常シナリオ）では下振れリスクが顕在化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浅井速報との統合評価</w:t>
      </w:r>
    </w:p>
    <w:p/>
    <w:p>
      <w:r>
        <w:rPr>
          <w:rFonts w:ascii="Meiryo UI" w:hAnsi="Meiryo UI"/>
          <w:sz w:val="20"/>
        </w:rPr>
        <w:t>浅井速報スコア：+0（BUY）、ただし「国内スキャン対象外」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深井ファンダメンタル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中立（スキャン外・未評価）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中立〜やや強気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本源的価値（DCF）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FV¥1,380（+19.5%）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買いの根拠あり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需給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TOPIX除外で短期悪化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短期は逆風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ガバナンス圧力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アクティビスト介入（正）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中長期は追い風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条件付き中立→除外後買い</w:t>
            </w:r>
          </w:p>
        </w:tc>
      </w:tr>
    </w:tbl>
    <w:p/>
    <w:p>
      <w:r>
        <w:rPr>
          <w:rFonts w:ascii="Meiryo UI" w:hAnsi="Meiryo UI"/>
          <w:sz w:val="20"/>
        </w:rPr>
        <w:t>&gt; センチメント vs 本源的価値のギャップ： 本源的価値（DCF¥1,380・NAV¥1,609-1,661）と現在値（¥1,155）の間に明確なギャップが存在するが、TOPIX除外という需給ショックがギャップ解消を短期的に阻害する。センチメントが最悪になった「除外発効後の逆張り」が最高の買い場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13. 事業リスク総括（ホルムズ×EV化×TOPIX）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TOPIX除外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高（80%）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3-6ヶ月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除外後逆張り戦略で吸収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EV化による部品需要減少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3-7年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電装系へのシフトが対応策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ホルムズ封鎖・原油急騰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低〜中（20%）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短期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価格転嫁で部分吸収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アクティビスト撤退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中（25%）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損切り¥890が最終防衛ライン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主要顧客（トヨタ系）生産調整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低（15%）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短期〜中期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分散化で部分ヘッジ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14. 最終判定</w:t>
      </w:r>
    </w:p>
    <w:p/>
    <w:p>
      <w:pPr>
        <w:pStyle w:val="Heading3"/>
      </w:pPr>
      <w:r>
        <w:rPr>
          <w:rFonts w:ascii="Meiryo UI" w:hAnsi="Meiryo UI"/>
          <w:color w:val="2E74B5"/>
        </w:rPr>
        <w:t>TOPIX除外リスクの中でアクティビスト圧力は買いの根拠になるか？</w:t>
      </w:r>
    </w:p>
    <w:p/>
    <w:p>
      <w:r>
        <w:rPr>
          <w:rFonts w:ascii="Meiryo UI" w:hAnsi="Meiryo UI"/>
          <w:sz w:val="20"/>
        </w:rPr>
        <w:t>→ YES、ただし「今すぐフルポジ」ではなく「段階的・条件付き買い」</w:t>
      </w:r>
    </w:p>
    <w:p/>
    <w:p>
      <w:r>
        <w:rPr>
          <w:rFonts w:ascii="Meiryo UI" w:hAnsi="Meiryo UI"/>
          <w:sz w:val="20"/>
        </w:rPr>
        <w:t>論拠：</w:t>
      </w:r>
    </w:p>
    <w:p/>
    <w:p>
      <w:pPr>
        <w:pStyle w:val="ListNumber"/>
      </w:pPr>
      <w:r>
        <w:rPr>
          <w:rFonts w:ascii="Meiryo UI" w:hAnsi="Meiryo UI"/>
          <w:sz w:val="20"/>
        </w:rPr>
        <w:t>割安性は数理的に明確：FV¥1,380 vs 現在値¥1,155、NAV¥1,609-1,661 vs ¥1,155。どの手法でも20-40%の上値余地</w:t>
      </w:r>
    </w:p>
    <w:p/>
    <w:p>
      <w:pPr>
        <w:pStyle w:val="ListNumber"/>
      </w:pPr>
      <w:r>
        <w:rPr>
          <w:rFonts w:ascii="Meiryo UI" w:hAnsi="Meiryo UI"/>
          <w:sz w:val="20"/>
        </w:rPr>
        <w:t>TOPIX除外は一過性ショック：インデックス強制売り（¥4.5-9億円）は2-4週で消化される一過性イベント。除外後に実力に見合った評価へ回帰するパターンが過去事例で確認</w:t>
      </w:r>
    </w:p>
    <w:p/>
    <w:p>
      <w:pPr>
        <w:pStyle w:val="ListNumber"/>
      </w:pPr>
      <w:r>
        <w:rPr>
          <w:rFonts w:ascii="Meiryo UI" w:hAnsi="Meiryo UI"/>
          <w:sz w:val="20"/>
        </w:rPr>
        <w:t>アクティビストの目的は「価値の顕在化」：PBR0.75倍×NAVディスカウント30%は「解散価値以下」の水準。自社株買いだけでもPBR是正の蓋然性は高い</w:t>
      </w:r>
    </w:p>
    <w:p/>
    <w:p>
      <w:pPr>
        <w:pStyle w:val="ListNumber"/>
      </w:pPr>
      <w:r>
        <w:rPr>
          <w:rFonts w:ascii="Meiryo UI" w:hAnsi="Meiryo UI"/>
          <w:sz w:val="20"/>
        </w:rPr>
        <w:t>最大の毒はタイミング：今すぐフルポジを取ると、TOPIX除外ドローダウン▲15%（¥975-1,000）を先に消化せざるを得ない。これが唯一の「コスト」</w:t>
      </w:r>
    </w:p>
    <w:p/>
    <w:p>
      <w:r>
        <w:rPr>
          <w:rFonts w:ascii="Meiryo UI" w:hAnsi="Meiryo UI"/>
          <w:sz w:val="20"/>
        </w:rPr>
        <w:t>→ 結論：「除外後の逆張り」が最も合理的。今は打診のみ。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15. 社長への推奨アクション（最終章）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【推奨エントリー戦略】                                    │</w:t>
        <w:br/>
        <w:t>│                                                         │</w:t>
        <w:br/>
        <w:t>│ 第1トランシェ（30%）：今すぐ ¥1,100-1,155              │</w:t>
        <w:br/>
        <w:t>│  → 打診買い。アクティビスト相乗り + 割安性の確保         │</w:t>
        <w:br/>
        <w:t>│  → 6月総会の結果を最重要チェックポイントとする          │</w:t>
        <w:br/>
        <w:t>│                                                         │</w:t>
        <w:br/>
        <w:t>│ 第2トランシェ（70%）：TOPIX除外発効後 ¥950-1,050       │</w:t>
        <w:br/>
        <w:t>│  → 最大ドローダウンゾーンへの集中投入                   │</w:t>
        <w:br/>
        <w:t>│  → 条件：アクティビストが保有継続していること           │</w:t>
        <w:br/>
        <w:t>│                                                         │</w:t>
        <w:br/>
        <w:t>│ ターゲット：¥1,380（ベース） / ¥1,650（強気）          │</w:t>
        <w:br/>
        <w:t>│ 損切りライン：¥890                                      │</w:t>
        <w:br/>
        <w:t>│  （アクティビスト撤退確認 + PBR0.58倍割れ）             │</w:t>
        <w:br/>
        <w:t>│                                                         │</w:t>
        <w:br/>
        <w:t>│ 最重要チェックポイント：                                 │</w:t>
        <w:br/>
        <w:t>│  ① 6月定時株主総会（株主還元方針・自社株買い可決？）     │</w:t>
        <w:br/>
        <w:t>│  ② TOPIX除外発効日（強制売り量・需給の底確認）          │</w:t>
        <w:br/>
        <w:t>│  ③ アクティビストの大量保有継続確認（EDINET定期確認）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ルール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¥890（絶対防衛ライン）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利確第1段階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¥1,380でポジの50%利確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利確第2段階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¥1,600以上で残り全量利確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撤退条件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アクティビスト保有比率が5%を下回る報告が出た時点で即撤退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付録：前提数値一覧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採用値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¥1,155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2026/04/13 13:50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Finance（確定値・変更禁止）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Finance（確定値・変更禁止）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Finance（確定値・変更禁止）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財務省 日本10年国債 2026/04/13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Damodaran参考・深井推計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自動車部品商社・小型株参考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$104.77/bbl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CL=F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ブレント原油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$102.25/bbl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BZ=F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$4,734.50/oz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GC=F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天然ガス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$2.67/MMBtu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NG=F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⚠️ 免責事項</w:t>
      </w:r>
    </w:p>
    <w:p>
      <w:r>
        <w:rPr>
          <w:rFonts w:ascii="Meiryo UI" w:hAnsi="Meiryo UI"/>
          <w:sz w:val="20"/>
        </w:rPr>
        <w:t>本レポートは竹村トレードカンパニー社内分析用資料であり、投資助言ではありません。財務数値の一部は公開情報をベースとした推計値を含みます。投資判断はご自身の責任において行ってください。オオハシテクニカ（7628）の非公開情報は一切使用しておりません。アクティビスト保有状況については、EDINETの最新大量保有報告書を必ずご確認ください。</w:t>
      </w:r>
    </w:p>
    <w:p/>
    <w:p>
      <w:r>
        <w:rPr>
          <w:rFonts w:ascii="Meiryo UI" w:hAnsi="Meiryo UI"/>
          <w:sz w:val="20"/>
        </w:rPr>
        <w:t>作成：深井（竹村トレードカンパニー）| 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13:50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7628_オオハシテクニカ_BUY_DeepResearch_20260413.md を出力しました。</w:t>
      </w:r>
    </w:p>
    <w:p>
      <w:r>
        <w:rPr>
          <w:rFonts w:ascii="Meiryo UI" w:hAnsi="Meiryo UI"/>
          <w:sz w:val="20"/>
        </w:rPr>
        <w:t>浅井スコア +0 の銘柄 [7628]オオハシテクニカ についてDeepResearch完了。</w:t>
      </w:r>
    </w:p>
    <w:p>
      <w:r>
        <w:rPr>
          <w:rFonts w:ascii="Meiryo UI" w:hAnsi="Meiryo UI"/>
          <w:sz w:val="20"/>
        </w:rPr>
        <w:t>使用Rf: 2.439%（取得: 2026-04-13 13:50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