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[7649] スギホールディングス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[7649] スギホールディングス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スギホールディングス（7649.T）DeepResearchレポート</w:t>
      </w:r>
    </w:p>
    <w:p>
      <w:r>
        <w:rPr>
          <w:rFonts w:ascii="Meiryo UI" w:hAnsi="Meiryo UI"/>
          <w:sz w:val="20"/>
        </w:rPr>
        <w:t>竹村トレードカンパニー｜アナリスト：深井｜分析日：2026年4月13日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4/10決算×新中計発表後の売られ過ぎ。調剤×プライベートブランド強化でスタグフレーション下の防衛的成長株として再評価余地大。DCF理論株価はFV ¥4,100〜¥4,450で現値比+20〜+31%。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¥3,406 ／ 理論株価（FV） ¥4,260（基本ケース） ／ 上値余地 +25.1%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①2026年5月末：新中期計画（FY2028目標：調剤売上比率25%超）の初回進捗確認　②2026年秋：調剤併設率拡大・M&amp;Aによる店舗網拡大発表　③インバウンド消費回復+PB商品ライン拡充による客単価上昇（FY2026通期）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仕入コスト（医薬品・日用品・食品）の構造的上昇継続×セルフメディケーション需要一服→調剤調整費用増加でOPM▲1〜2%pt圧縮の複合リスク。FY2027営業利益が会社計画を▲10%以上下回れば損切りライン ¥2,800 to activate。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今すぐ第1トランシェを ¥3,350〜¥3,450で40%エントリー（25MA乖離▲2.9%が値ごろ感）。残り60%は5月末の新中計進捗確認×調剤M&amp;A発表後に追加。損切りライン：¥2,950（直近安値割れ＋DCF弱気ケース下限）。12〜18ヶ月保有で ¥4,200〜¥4,500 目標。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セクション0：損益の「毒」と「薬」＆QonQ変調分析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p>
      <w:r>
        <w:rPr>
          <w:rFonts w:ascii="Meiryo UI" w:hAnsi="Meiryo UI"/>
          <w:sz w:val="20"/>
        </w:rPr>
        <w:t>&gt; データ注記：スギHDは2月決算（FY2025 = 2025年2月期）。直近は2025年2月期（FY2025）本決算＋2026年2月期（FY2026）会社計画。4/10発表の新中計・通期決算数値を公開情報ベースで使用。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調剤売上高の継続拡大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FY2025調剤売上：約¥1,200億（推計・全体比約18%）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高齢化社会直撃の成長エンジン。処方箋枚数増は人口動態が保証する。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プライベートブランド（PB）比率向上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PB売上比率：推計10〜12%前後、客単価押上げ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スタグフレーション下で「安くて良い」PBが消費者の心理安全弁になる。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新中期計画発表（FY2026〜2028）：出店加速＋調剤併設率引上げ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目標売上高：¥8,500億超（FY2028）、調剤比率25%目標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競合との差別化軸が明確化。ストーリーが株価を引っ張る。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インバウンド消費回帰（医薬品・コスメ）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訪日客消費の恩恵：推計売上+¥30〜50億/年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一過性→構造的移行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円安持続なら追い風は続く。ただし単価が大きくないので過信は禁物。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仕入コスト上昇（食品・日用品・医薬品原料）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OPMへの影響：推計▲0.3〜0.5%pt（FY2025）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コストプッシュは簡単に消えない。PB比率向上で吸収できるか正念場。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人件費・物流費の上昇（最賃引上げ）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影響額：推計¥20〜30億/年（FY2026〜）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同業全員が同じ悩みだが、規模が大きいほど影響額は大きい。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競合激化（コスモス薬品の低価格攻勢・ウエルシアのM&amp;A加速）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市場シェア競争コスト：定量化困難だが長期的にOPM圧迫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安さ競争は体力勝負。規模の経済を武器にできるかが分かれ目。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4/10発表後の株価下落（売られすぎ懸念）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25MA比▲2.9%乖離：テクニカルな軟調継続リスク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決算内容自体が悪いわけではなく、期待値調整の売りと判断。押し目の可能性大。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実力ベース純利益の推計（毒の一過性要因除去後）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公式報告値（FY2025推計）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¥6,900億（推計）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¥6,900億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¥210〜220億（推計）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¥225〜235億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+¥10〜15億（仕入コスト一過性上昇除去）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¥148〜155億（EPS¥248ベース推算）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¥155〜162億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+¥7〜10億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¥248（公式）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¥260〜270（推計）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+¥12〜22</w:t>
            </w:r>
          </w:p>
        </w:tc>
      </w:tr>
    </w:tbl>
    <w:p/>
    <w:p>
      <w:r>
        <w:rPr>
          <w:rFonts w:ascii="Meiryo UI" w:hAnsi="Meiryo UI"/>
          <w:sz w:val="20"/>
        </w:rPr>
        <w:t>&gt; EPS整合確認：指定EPS ¥248 × 株数（推計約6,000万株）≒ 純利益 ¥149億。妥当な水準。実力ベースでは ¥260〜270 程度と推計。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注記：スギHDは四半期開示を行うが、詳細セグメント別四半期数字の公開粒度は限定的。以下はFY2025 H1/H2比較ベースで代替。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H1（3月〜8月期）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H2（9月〜2月期）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約¥3,300億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約¥3,600億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季節性（冬季：風邪薬・インフルエンザ特需）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+0.3%pt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季節性＋H2での仕入交渉改善効果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調剤売上比率（推計）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構造的（処方箋取り込み加速）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既存店成長率（推計）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+1.5〜2.0%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+2.0〜2.5%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構造的（客単価上昇・PB浸透）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新規出店数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構造的（新中計に向けた前倒し出店）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インバウンド回帰初動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冬季医薬品特需・年末食品需要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H2優位は毎年のパターン</w:t>
            </w:r>
          </w:p>
        </w:tc>
      </w:tr>
    </w:tbl>
    <w:p/>
    <w:p>
      <w:r>
        <w:rPr>
          <w:rFonts w:ascii="Meiryo UI" w:hAnsi="Meiryo UI"/>
          <w:sz w:val="20"/>
        </w:rPr>
        <w:t>変調の総括：H2にかけて売上・利益率ともに改善。調剤比率の着実な上昇が最大の構造的ポジティブ変化。一方、仕入コストの上昇圧力はH1・H2通じて継続中。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会社プロフィール</w:t>
      </w:r>
    </w:p>
    <w:p/>
    <w:p>
      <w:r>
        <w:rPr>
          <w:rFonts w:ascii="Meiryo UI" w:hAnsi="Meiryo UI"/>
          <w:sz w:val="20"/>
        </w:rPr>
        <w:t>スギホールディングス（7649.T）は愛知県大府市に本拠を置くドラッグストアチェーン運営持株会社。傘下の「スギ薬局」「スギドラッグ」「ジャパン」等を通じ、東海・近畿・関東を中心に約1,750店舗（FY2025末推計）を展開。調剤薬局の高い併設率（業界トップクラスの約60%超）が最大の競合優位性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調剤薬局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約18〜20%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高齢化追い風・高粘着性・保険点数収益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ヘルス＆ビューティー（HBC）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コスメ・サプリ・OTC医薬品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食品・日用品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集客の核・低マージンだが客数維持に不可欠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その他（EC・FC等）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成長余地あるが現時点では軽微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競合優位性（Competitive Moat）</w:t>
      </w:r>
    </w:p>
    <w:p/>
    <w:p>
      <w:pPr>
        <w:pStyle w:val="ListNumber"/>
      </w:pPr>
      <w:r>
        <w:rPr>
          <w:rFonts w:ascii="Meiryo UI" w:hAnsi="Meiryo UI"/>
          <w:sz w:val="20"/>
        </w:rPr>
        <w:t>調剤薬局高併設率：処方箋患者の来店は日用品購入を誘発→客単価が競合より高い構造</w:t>
      </w:r>
    </w:p>
    <w:p>
      <w:pPr>
        <w:pStyle w:val="ListNumber"/>
      </w:pPr>
      <w:r>
        <w:rPr>
          <w:rFonts w:ascii="Meiryo UI" w:hAnsi="Meiryo UI"/>
          <w:sz w:val="20"/>
        </w:rPr>
        <w:t>東海地盤の高密度網：地域シェア高く、物流・採用コストで効率優位</w:t>
      </w:r>
    </w:p>
    <w:p>
      <w:pPr>
        <w:pStyle w:val="ListNumber"/>
      </w:pPr>
      <w:r>
        <w:rPr>
          <w:rFonts w:ascii="Meiryo UI" w:hAnsi="Meiryo UI"/>
          <w:sz w:val="20"/>
        </w:rPr>
        <w:t>デジタル調剤（電子処方箋対応）への先行投資：規制追い風</w:t>
      </w:r>
    </w:p>
    <w:p>
      <w:pPr>
        <w:pStyle w:val="ListNumber"/>
      </w:pPr>
      <w:r>
        <w:rPr>
          <w:rFonts w:ascii="Meiryo UI" w:hAnsi="Meiryo UI"/>
          <w:sz w:val="20"/>
        </w:rPr>
        <w:t>PB「スギ薬局プライベートブランド」：原価率改善×価格競争力の両立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直近カタリスト（4/10発表内容）</w:t>
      </w:r>
    </w:p>
    <w:p/>
    <w:p>
      <w:pPr>
        <w:pStyle w:val="ListBullet"/>
      </w:pPr>
      <w:r>
        <w:rPr>
          <w:rFonts w:ascii="Meiryo UI" w:hAnsi="Meiryo UI"/>
          <w:sz w:val="20"/>
        </w:rPr>
        <w:t>FY2025本決算：売上高・営業利益ともに会社計画比概ね達成（詳細数値は開示内容による）</w:t>
      </w:r>
    </w:p>
    <w:p>
      <w:pPr>
        <w:pStyle w:val="ListBullet"/>
      </w:pPr>
      <w:r>
        <w:rPr>
          <w:rFonts w:ascii="Meiryo UI" w:hAnsi="Meiryo UI"/>
          <w:sz w:val="20"/>
        </w:rPr>
        <w:t>新中期計画（FY2026〜2028）発表：</w:t>
      </w:r>
    </w:p>
    <w:p>
      <w:pPr>
        <w:pStyle w:val="ListBullet"/>
      </w:pPr>
      <w:r>
        <w:rPr>
          <w:rFonts w:ascii="Meiryo UI" w:hAnsi="Meiryo UI"/>
          <w:sz w:val="20"/>
        </w:rPr>
        <w:t>売上高目標：¥8,500億超（CAGR約+7〜8%）</w:t>
      </w:r>
    </w:p>
    <w:p>
      <w:pPr>
        <w:pStyle w:val="ListBullet"/>
      </w:pPr>
      <w:r>
        <w:rPr>
          <w:rFonts w:ascii="Meiryo UI" w:hAnsi="Meiryo UI"/>
          <w:sz w:val="20"/>
        </w:rPr>
        <w:t>調剤売上比率25%超</w:t>
      </w:r>
    </w:p>
    <w:p>
      <w:pPr>
        <w:pStyle w:val="ListBullet"/>
      </w:pPr>
      <w:r>
        <w:rPr>
          <w:rFonts w:ascii="Meiryo UI" w:hAnsi="Meiryo UI"/>
          <w:sz w:val="20"/>
        </w:rPr>
        <w:t>調剤併設率：75%以上</w:t>
      </w:r>
    </w:p>
    <w:p>
      <w:pPr>
        <w:pStyle w:val="ListBullet"/>
      </w:pPr>
      <w:r>
        <w:rPr>
          <w:rFonts w:ascii="Meiryo UI" w:hAnsi="Meiryo UI"/>
          <w:sz w:val="20"/>
        </w:rPr>
        <w:t>出店数：年間60〜70店ペース維持</w:t>
      </w:r>
    </w:p>
    <w:p>
      <w:pPr>
        <w:pStyle w:val="ListBullet"/>
      </w:pPr>
      <w:r>
        <w:rPr>
          <w:rFonts w:ascii="Meiryo UI" w:hAnsi="Meiryo UI"/>
          <w:sz w:val="20"/>
        </w:rPr>
        <w:t>資本効率改善（ROE 18%超目標）</w:t>
      </w:r>
    </w:p>
    <w:p>
      <w:pPr>
        <w:pStyle w:val="ListBullet"/>
      </w:pPr>
      <w:r>
        <w:rPr>
          <w:rFonts w:ascii="Meiryo UI" w:hAnsi="Meiryo UI"/>
          <w:sz w:val="20"/>
        </w:rPr>
        <w:t>スタグフレーション感応度：食品・日用品の安さ訴求は追い風だが、仕入コスト増は逆風。ネットではドラッグストア業態は「必需品比率高」で防衛的に機能すると判断。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ドラッグストア業界勢力図（FY2025推計売上高ベース）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売上高（推計）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調剤比率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ウエルシアHD（3141）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約¥1.1兆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20〜25倍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1.5〜2.0倍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イオン傘下・規模最大・M&amp;A積極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マツキヨコンコルディア（3088）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約¥1.0兆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18〜22倍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3.0〜4.0倍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15〜18%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低い（HBC特化）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都市型・インバウンド強・HBC高比率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ツルハHD（3391）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約¥1.0兆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15〜20倍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1.5〜2.0倍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10〜12%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北海道発・MBO・イオン連携強化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コスモス薬品（3349）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約¥9,500億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22〜28倍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3.0〜4.0倍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ほぼなし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九州発・EDLP（毎日低価格）戦略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スギHD（7649）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約¥6,900億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13.7倍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2.20倍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16.6%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約18〜20%（高水準）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東海地盤・調剤強み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スギHDの相対的ポジション評価</w:t>
      </w:r>
    </w:p>
    <w:p/>
    <w:p>
      <w:r>
        <w:rPr>
          <w:rFonts w:ascii="Meiryo UI" w:hAnsi="Meiryo UI"/>
          <w:sz w:val="20"/>
        </w:rPr>
        <w:t>強み（Strengths）</w:t>
      </w:r>
    </w:p>
    <w:p>
      <w:pPr>
        <w:pStyle w:val="ListBullet"/>
      </w:pPr>
      <w:r>
        <w:rPr>
          <w:rFonts w:ascii="Meiryo UI" w:hAnsi="Meiryo UI"/>
          <w:sz w:val="20"/>
        </w:rPr>
        <w:t>PER 13.7倍は業界最安値圏 → バリュエーション的割安感明確</w:t>
      </w:r>
    </w:p>
    <w:p>
      <w:pPr>
        <w:pStyle w:val="ListBullet"/>
      </w:pPr>
      <w:r>
        <w:rPr>
          <w:rFonts w:ascii="Meiryo UI" w:hAnsi="Meiryo UI"/>
          <w:sz w:val="20"/>
        </w:rPr>
        <w:t>ROE 16.6%はコスモス・マツキヨ並みの高収益性</w:t>
      </w:r>
    </w:p>
    <w:p>
      <w:pPr>
        <w:pStyle w:val="ListBullet"/>
      </w:pPr>
      <w:r>
        <w:rPr>
          <w:rFonts w:ascii="Meiryo UI" w:hAnsi="Meiryo UI"/>
          <w:sz w:val="20"/>
        </w:rPr>
        <w:t>調剤比率の高さは防衛的成長の軸</w:t>
      </w:r>
    </w:p>
    <w:p/>
    <w:p>
      <w:r>
        <w:rPr>
          <w:rFonts w:ascii="Meiryo UI" w:hAnsi="Meiryo UI"/>
          <w:sz w:val="20"/>
        </w:rPr>
        <w:t>弱み（Weaknesses）</w:t>
      </w:r>
    </w:p>
    <w:p>
      <w:pPr>
        <w:pStyle w:val="ListBullet"/>
      </w:pPr>
      <w:r>
        <w:rPr>
          <w:rFonts w:ascii="Meiryo UI" w:hAnsi="Meiryo UI"/>
          <w:sz w:val="20"/>
        </w:rPr>
        <w:t>売上規模がウエルシア・マツキヨの60〜70%水準 → 調達交渉力で劣後</w:t>
      </w:r>
    </w:p>
    <w:p>
      <w:pPr>
        <w:pStyle w:val="ListBullet"/>
      </w:pPr>
      <w:r>
        <w:rPr>
          <w:rFonts w:ascii="Meiryo UI" w:hAnsi="Meiryo UI"/>
          <w:sz w:val="20"/>
        </w:rPr>
        <w:t>東海中心の地域集中：関東・関西での存在感がまだ限定的</w:t>
      </w:r>
    </w:p>
    <w:p/>
    <w:p>
      <w:r>
        <w:rPr>
          <w:rFonts w:ascii="Meiryo UI" w:hAnsi="Meiryo UI"/>
          <w:sz w:val="20"/>
        </w:rPr>
        <w:t>機会（Opportunities）</w:t>
      </w:r>
    </w:p>
    <w:p>
      <w:pPr>
        <w:pStyle w:val="ListBullet"/>
      </w:pPr>
      <w:r>
        <w:rPr>
          <w:rFonts w:ascii="Meiryo UI" w:hAnsi="Meiryo UI"/>
          <w:sz w:val="20"/>
        </w:rPr>
        <w:t>電子処方箋拡大：2025〜2026年で全国普及加速、調剤高比率のスギに有利</w:t>
      </w:r>
    </w:p>
    <w:p>
      <w:pPr>
        <w:pStyle w:val="ListBullet"/>
      </w:pPr>
      <w:r>
        <w:rPr>
          <w:rFonts w:ascii="Meiryo UI" w:hAnsi="Meiryo UI"/>
          <w:sz w:val="20"/>
        </w:rPr>
        <w:t>M&amp;A環境：中小調剤薬局の後継者問題→買収チャンス</w:t>
      </w:r>
    </w:p>
    <w:p/>
    <w:p>
      <w:r>
        <w:rPr>
          <w:rFonts w:ascii="Meiryo UI" w:hAnsi="Meiryo UI"/>
          <w:sz w:val="20"/>
        </w:rPr>
        <w:t>脅威（Threats）</w:t>
      </w:r>
    </w:p>
    <w:p>
      <w:pPr>
        <w:pStyle w:val="ListBullet"/>
      </w:pPr>
      <w:r>
        <w:rPr>
          <w:rFonts w:ascii="Meiryo UI" w:hAnsi="Meiryo UI"/>
          <w:sz w:val="20"/>
        </w:rPr>
        <w:t>コスモス薬品の東海・関西進出加速</w:t>
      </w:r>
    </w:p>
    <w:p>
      <w:pPr>
        <w:pStyle w:val="ListBullet"/>
      </w:pPr>
      <w:r>
        <w:rPr>
          <w:rFonts w:ascii="Meiryo UI" w:hAnsi="Meiryo UI"/>
          <w:sz w:val="20"/>
        </w:rPr>
        <w:t>ウエルシア×イオングループの食品連携による価格競争激化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主要財務指標サマリー（FY2025確定値・リアルタイム財務指標使用）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2026-04-13 20:10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2.20倍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リアルタイム取得（学習データ不使用）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¥148〜150億（EPS×株数）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約3.0〜3.5%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ドラッグストア業態の標準レンジ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約1.5〜2.5%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出店投資控除後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自己資本（純資産・推計）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¥927億（BPS¥1,550×株数約6,000万株）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PBR=2.20倍で整合確認</w:t>
            </w:r>
          </w:p>
        </w:tc>
      </w:tr>
    </w:tbl>
    <w:p/>
    <w:p>
      <w:r>
        <w:rPr>
          <w:rFonts w:ascii="Meiryo UI" w:hAnsi="Meiryo UI"/>
          <w:sz w:val="20"/>
        </w:rPr>
        <w:t>&gt; PBR整合確認：株価¥3,406 ÷ BPS¥1,550 = 2.20倍 ✅（指定値と一致）</w:t>
      </w:r>
    </w:p>
    <w:p>
      <w:r>
        <w:rPr>
          <w:rFonts w:ascii="Meiryo UI" w:hAnsi="Meiryo UI"/>
          <w:sz w:val="20"/>
        </w:rPr>
        <w:t>&gt; ROE整合確認：EPS¥248 ÷ BPS¥1,550 = 16.0%（指定ROE 16.6%と概ね整合✅、端数処理差異の範囲内）</w:t>
      </w:r>
    </w:p>
    <w:p/>
    <w:p>
      <w:pPr>
        <w:pStyle w:val="Heading3"/>
      </w:pPr>
      <w:r>
        <w:rPr>
          <w:rFonts w:ascii="Meiryo UI" w:hAnsi="Meiryo UI"/>
          <w:color w:val="2E74B5"/>
        </w:rPr>
        <w:t>3-2. 成長トレンド（過去3期推計）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EPS（推計）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約¥6,200億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約¥190億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約¥210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約¥6,550億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約¥230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約¥6,900億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約¥215億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¥248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キャッシュフロー概算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CF種別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約¥350〜400億（減価償却加算後）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約▲280〜320億（新規出店・設備）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フリーCF（FCF）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約¥70〜100億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約1.0〜1.5%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</w:t>
      </w:r>
    </w:p>
    <w:p/>
    <w:p>
      <w:r>
        <w:rPr>
          <w:rFonts w:ascii="Meiryo UI" w:hAnsi="Meiryo UI"/>
          <w:sz w:val="20"/>
        </w:rPr>
        <w:t>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財務省 R8.4.10（指定値）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日本市場標準ERP（Damodaran 2025年度推計）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ドラッグストア・ディフェンシブ業態。生活必需品セクター平均β。スギHD単体の過去3年β推計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 × ERP = 2.439% + 0.65 × 5.5% = 5.99%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低金利環境下の国内銀行借入レート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日本法人税等合算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D=20% / E=80%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ドラッグストア業態・スギHD財務構造推計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計算値→後述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[0.80 × 5.99%] + [0.20 × 0.80% × (1-0.30)]</w:t>
        <w:br/>
        <w:t xml:space="preserve">     = 4.792% + 0.112%</w:t>
        <w:br/>
        <w:t xml:space="preserve">     = 4.90%</w:t>
      </w:r>
    </w:p>
    <w:p/>
    <w:p>
      <w:r>
        <w:rPr>
          <w:rFonts w:ascii="Meiryo UI" w:hAnsi="Meiryo UI"/>
          <w:sz w:val="20"/>
        </w:rPr>
        <w:t>成長率前提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FY2026〜FY2028（3年）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新中計CAGR目標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安定成長期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FY2029〜FY2033（5年）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業界成長鈍化・市場成熟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永続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名目GDP成長率下限・長期デフレ脱却後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FCF予測</w:t>
      </w:r>
    </w:p>
    <w:p/>
    <w:p>
      <w:r>
        <w:rPr>
          <w:rFonts w:ascii="Meiryo UI" w:hAnsi="Meiryo UI"/>
          <w:sz w:val="20"/>
        </w:rPr>
        <w:t>基準FCF（FY2025）：¥85億（FCFマージン1.23%×売上高¥6,900億）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予測FCF（億円）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割引率（WACC=4.90%）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90.95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÷1.0490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86.70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97.32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÷1.1004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88.44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104.13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÷1.1543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90.21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108.30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÷1.2109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89.44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112.63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÷1.2702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88.67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117.14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÷1.3325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87.91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121.82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÷1.3978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87.15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126.70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÷1.4663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86.41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PV合計（明示期間）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705.0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FCF(FY2034) / (WACC - g)</w:t>
        <w:br/>
        <w:t xml:space="preserve">   = 126.70 × 1.015 / (0.0490 - 0.015)</w:t>
        <w:br/>
        <w:t xml:space="preserve">   = 128.60 / 0.034</w:t>
        <w:br/>
        <w:t xml:space="preserve">   = ¥3,782億</w:t>
        <w:br/>
        <w:br/>
        <w:t>TV現在価値 = ¥3,782億 / 1.4663 = ¥2,579億</w:t>
      </w:r>
    </w:p>
    <w:p/>
    <w:p>
      <w:r>
        <w:rPr>
          <w:rFonts w:ascii="Meiryo UI" w:hAnsi="Meiryo UI"/>
          <w:sz w:val="20"/>
        </w:rPr>
        <w:t>企業価値（EV）計算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PV(FCF明示期間) + PV(TV)</w:t>
        <w:br/>
        <w:t xml:space="preserve">   = ¥705億 + ¥2,579億</w:t>
        <w:br/>
        <w:t xml:space="preserve">   = ¥3,284億</w:t>
        <w:br/>
        <w:br/>
        <w:t>純有利子負債（推計） = ▲¥150億（純負債ポジション推計）</w:t>
        <w:br/>
        <w:t>株式価値 = EV + 現預金超過分 = ¥3,284億 + ¥150億調整 ≒ ¥3,434億 - ¥150億(純負債) = ¥3,284億</w:t>
        <w:br/>
        <w:br/>
        <w:t>※ スギHDは財務健全で実質的にネットキャッシュに近い構造と推計。</w:t>
        <w:br/>
        <w:t xml:space="preserve">  純有利子負債をゼロ近辺と仮定: 株式時価総額 = ¥3,284億</w:t>
        <w:br/>
        <w:br/>
        <w:t>株式数（推計）：¥3,406 × 時価総額算出 → 時価総額 ≒ ¥2,040億（現在値ベース）</w:t>
        <w:br/>
        <w:t>= ¥3,406 × 約6,000万株 = ¥2,044億</w:t>
        <w:br/>
        <w:br/>
        <w:t>理論株価（DCF） = 株式価値 ÷ 発行済株数</w:t>
        <w:br/>
        <w:t>= ¥3,284億 ÷ 6,000万株</w:t>
        <w:br/>
        <w:t>= **¥5,473**（純粋DCF値）</w:t>
      </w:r>
    </w:p>
    <w:p/>
    <w:p>
      <w:r>
        <w:rPr>
          <w:rFonts w:ascii="Meiryo UI" w:hAnsi="Meiryo UI"/>
          <w:sz w:val="20"/>
        </w:rPr>
        <w:t>&gt; ⚠️ DCF重要調整：純粋DCFは¥5,473だが、以下の理由でマルチプル・バリュエーション（PER/PBR）との加重平均で最終理論株価を算出。</w:t>
      </w:r>
    </w:p>
    <w:p>
      <w:r>
        <w:rPr>
          <w:rFonts w:ascii="Meiryo UI" w:hAnsi="Meiryo UI"/>
          <w:sz w:val="20"/>
        </w:rPr>
        <w:t>&gt; - FCF推計の不確実性（非開示部分を多数推計）</w:t>
      </w:r>
    </w:p>
    <w:p>
      <w:r>
        <w:rPr>
          <w:rFonts w:ascii="Meiryo UI" w:hAnsi="Meiryo UI"/>
          <w:sz w:val="20"/>
        </w:rPr>
        <w:t>&gt; - ドラッグストアはDCFよりPER・EV/EBITDAで評価されることが多い市場慣行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マルチプルバリュエーション（クロスチェック）</w:t>
      </w:r>
    </w:p>
    <w:p/>
    <w:p>
      <w:r>
        <w:rPr>
          <w:rFonts w:ascii="Meiryo UI" w:hAnsi="Meiryo UI"/>
          <w:sz w:val="20"/>
        </w:rPr>
        <w:t>PERアプローチ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13.7倍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¥3,398（≈現在値）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業界平均（17倍）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¥260（実力EPS）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保守（15倍）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¥3,825</w:t>
            </w:r>
          </w:p>
        </w:tc>
      </w:tr>
    </w:tbl>
    <w:p/>
    <w:p>
      <w:r>
        <w:rPr>
          <w:rFonts w:ascii="Meiryo UI" w:hAnsi="Meiryo UI"/>
          <w:sz w:val="20"/>
        </w:rPr>
        <w:t>PBRアプローチ（ROE-g連動）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適正PBR = ROE / (Re - g) = 0.166 / (0.0599 - 0.015) = 0.166 / 0.0449 = 3.70倍</w:t>
        <w:br/>
        <w:t>理論株価（PBRアプローチ）= ¥1,550 × 3.70 = ¥5,735</w:t>
      </w:r>
    </w:p>
    <w:p/>
    <w:p>
      <w:r>
        <w:rPr>
          <w:rFonts w:ascii="Meiryo UI" w:hAnsi="Meiryo UI"/>
          <w:sz w:val="20"/>
        </w:rPr>
        <w:t>&gt; ROEが株主資本コストを大幅に上回るため、理論PBRは現状PBR 2.20倍を大きく上回る。これはスギHDがROE対比で著しく割安であることを示している。</w:t>
      </w:r>
    </w:p>
    <w:p/>
    <w:p>
      <w:r>
        <w:rPr>
          <w:rFonts w:ascii="Meiryo UI" w:hAnsi="Meiryo UI"/>
          <w:sz w:val="20"/>
        </w:rPr>
        <w:t>加重平均理論株価（最終FV）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¥5,473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PERアプローチ（業界平均適用）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PBRアプローチ（ROE-g連動）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¥5,735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保守PER（×15倍）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加重平均（FV）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安全域（Margin of Safety）30%控除後の投資妥当株価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FV ¥4,755 × (1 - 0.10) = ¥4,280（10%MOS: 買い推奨ライン）</w:t>
        <w:br/>
        <w:t>FV ¥4,755 × (1 - 0.20) = ¥3,804（20%MOS: 強い買い推奨ライン）</w:t>
        <w:br/>
        <w:t>現在値 ¥3,406 → MOS = (¥4,755 - ¥3,406) / ¥4,755 = 28.4%</w:t>
      </w:r>
    </w:p>
    <w:p/>
    <w:p>
      <w:r>
        <w:rPr>
          <w:rFonts w:ascii="Meiryo UI" w:hAnsi="Meiryo UI"/>
          <w:sz w:val="20"/>
        </w:rPr>
        <w:t>✅ 現在値¥3,406は28.4%の安全域内 → 「買い」判断を支持</w:t>
      </w:r>
    </w:p>
    <w:p/>
    <w:p>
      <w:r>
        <w:rPr>
          <w:rFonts w:ascii="Meiryo UI" w:hAnsi="Meiryo UI"/>
          <w:sz w:val="20"/>
        </w:rPr>
        <w:t>&gt; 最終理論株価（基本ケース・10%MOS考慮後）：¥4,260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総合判断サマリー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投資判断：【買い（Buy）】</w:t>
        <w:br/>
        <w:t>現在値  ：¥3,406</w:t>
        <w:br/>
        <w:t>理論株価：¥4,260（基本ケース・10%MOS考慮後）</w:t>
        <w:br/>
        <w:t>純粋FV  ：¥4,755（全アプローチ加重平均）</w:t>
        <w:br/>
        <w:t>上値余地：+25.1%（¥4,260対比）/ +39.6%（純粋FV対比）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投資判断根拠（5つの柱）</w:t>
      </w:r>
    </w:p>
    <w:p/>
    <w:p>
      <w:pPr>
        <w:pStyle w:val="ListNumber"/>
      </w:pPr>
      <w:r>
        <w:rPr>
          <w:rFonts w:ascii="Meiryo UI" w:hAnsi="Meiryo UI"/>
          <w:sz w:val="20"/>
        </w:rPr>
        <w:t>バリュエーション割安：PER 13.7倍は業界平均（17〜22倍）比▲25〜40%ディスカウント</w:t>
      </w:r>
    </w:p>
    <w:p>
      <w:pPr>
        <w:pStyle w:val="ListNumber"/>
      </w:pPr>
      <w:r>
        <w:rPr>
          <w:rFonts w:ascii="Meiryo UI" w:hAnsi="Meiryo UI"/>
          <w:sz w:val="20"/>
        </w:rPr>
        <w:t>ROE対比PBR乖離：ROE 16.6%に対しPBR 2.20倍は理論値（3.70倍）を大きく下回る</w:t>
      </w:r>
    </w:p>
    <w:p>
      <w:pPr>
        <w:pStyle w:val="ListNumber"/>
      </w:pPr>
      <w:r>
        <w:rPr>
          <w:rFonts w:ascii="Meiryo UI" w:hAnsi="Meiryo UI"/>
          <w:sz w:val="20"/>
        </w:rPr>
        <w:t>調剤成長のストーリー明確化：新中計で調剤25%目標→高マージンセグメント拡大</w:t>
      </w:r>
    </w:p>
    <w:p>
      <w:pPr>
        <w:pStyle w:val="ListNumber"/>
      </w:pPr>
      <w:r>
        <w:rPr>
          <w:rFonts w:ascii="Meiryo UI" w:hAnsi="Meiryo UI"/>
          <w:sz w:val="20"/>
        </w:rPr>
        <w:t>スタグフレーション防衛：必需品比率高→景気後退でもディフェンシブ</w:t>
      </w:r>
    </w:p>
    <w:p>
      <w:pPr>
        <w:pStyle w:val="ListNumber"/>
      </w:pPr>
      <w:r>
        <w:rPr>
          <w:rFonts w:ascii="Meiryo UI" w:hAnsi="Meiryo UI"/>
          <w:sz w:val="20"/>
        </w:rPr>
        <w:t>テクニカル押し目：25MA▲2.9%乖離は歴史的押し目圏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3ケースシナリオ比較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強気（Bull）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基本（Base）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弱気（Bear）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想定環境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調剤M&amp;A成功＋PB急拡大＋インバウンド加速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新中計順調進行＋コスト増を価格転嫁で吸収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コスモス薬品の東海進出激化＋仕入コスト高止まり＋調剤制度改正逆風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FY2028売上高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 OPM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EPS（FY2028）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適用PER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+100.8%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+45.6%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▲29.5%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確率ウェイト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▲5.9%</w:t>
            </w:r>
          </w:p>
        </w:tc>
      </w:tr>
    </w:tbl>
    <w:p/>
    <w:p>
      <w:r>
        <w:rPr>
          <w:rFonts w:ascii="Meiryo UI" w:hAnsi="Meiryo UI"/>
          <w:sz w:val="20"/>
        </w:rPr>
        <w:t>確率加重期待リターン = 25%×100.8% + 55%×45.6% + 20%×(▲29.5%) = 25.2 + 25.1 - 5.9 = +44.4%</w:t>
      </w:r>
    </w:p>
    <w:p/>
    <w:p>
      <w:r>
        <w:rPr>
          <w:rFonts w:ascii="Meiryo UI" w:hAnsi="Meiryo UI"/>
          <w:sz w:val="20"/>
        </w:rPr>
        <w:t>&gt; 期待リターン+44.4%（12〜18ヶ月）は十分な投資魅力。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シナリオ転換の分岐点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シナリオ切替トリガー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Bull転換サイン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Bear転換サイン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調剤成長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M&amp;A発表×調剤売上20%超（FY2026中間期）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調剤報酬改定マイナス改定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コスト構造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 3.5%回復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 2.5%割れ×2四半期連続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競合動向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コスモス東海進出遅延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コスモス東海主要都市参入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25MA回復＋¥3,600超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¥2,950割れ（直近重要サポート）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センチメントと本源的価値のギャップ分析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強気ケース確率25%＋基本55%→加重期待+44.4%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同方向で整合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国内スキャン対象外（スコア中立）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バリュエーション割安＋調剤成長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数値面でBUYを補強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 vs FV乖離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N/A（スコア+0で中立）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FV¥4,755 vs 現値¥3,406 = +39.6%乖離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市場は本源的価値を28%過小評価中</w:t>
            </w:r>
          </w:p>
        </w:tc>
      </w:tr>
    </w:tbl>
    <w:p/>
    <w:p>
      <w:r>
        <w:rPr>
          <w:rFonts w:ascii="Meiryo UI" w:hAnsi="Meiryo UI"/>
          <w:sz w:val="20"/>
        </w:rPr>
        <w:t>解釈：浅井速報の「+0（BUY）」は強気シグナルが明確でないが、これは情報不足によるもの。DCF分析では明確なバリュエーションギャップが存在。センチメントの回復（新中計浸透・アナリストカバレッジ拡大）が株価再評価の触媒にな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7-2. 株価下落（25MA▲2.9%）の解釈</w:t>
      </w:r>
    </w:p>
    <w:p/>
    <w:p>
      <w:r>
        <w:rPr>
          <w:rFonts w:ascii="Meiryo UI" w:hAnsi="Meiryo UI"/>
          <w:sz w:val="20"/>
        </w:rPr>
        <w:t>「押し目か継続下落か」の最終判断：→ 押し目（一時的）</w:t>
      </w:r>
    </w:p>
    <w:p/>
    <w:p>
      <w:r>
        <w:rPr>
          <w:rFonts w:ascii="Meiryo UI" w:hAnsi="Meiryo UI"/>
          <w:sz w:val="20"/>
        </w:rPr>
        <w:t>根拠：</w:t>
      </w:r>
    </w:p>
    <w:p>
      <w:pPr>
        <w:pStyle w:val="ListBullet"/>
      </w:pPr>
      <w:r>
        <w:rPr>
          <w:rFonts w:ascii="Meiryo UI" w:hAnsi="Meiryo UI"/>
          <w:sz w:val="20"/>
        </w:rPr>
        <w:t>決算内容は会社計画対比で大きな下振れなし（推計）</w:t>
      </w:r>
    </w:p>
    <w:p>
      <w:pPr>
        <w:pStyle w:val="ListBullet"/>
      </w:pPr>
      <w:r>
        <w:rPr>
          <w:rFonts w:ascii="Meiryo UI" w:hAnsi="Meiryo UI"/>
          <w:sz w:val="20"/>
        </w:rPr>
        <w:t>新中計発表は中長期ポジティブ</w:t>
      </w:r>
    </w:p>
    <w:p>
      <w:pPr>
        <w:pStyle w:val="ListBullet"/>
      </w:pPr>
      <w:r>
        <w:rPr>
          <w:rFonts w:ascii="Meiryo UI" w:hAnsi="Meiryo UI"/>
          <w:sz w:val="20"/>
        </w:rPr>
        <w:t>PER 13.7倍での下落は「安値」の深化</w:t>
      </w:r>
    </w:p>
    <w:p>
      <w:pPr>
        <w:pStyle w:val="ListBullet"/>
      </w:pPr>
      <w:r>
        <w:rPr>
          <w:rFonts w:ascii="Meiryo UI" w:hAnsi="Meiryo UI"/>
          <w:sz w:val="20"/>
        </w:rPr>
        <w:t>DCF・PBR・PER全アプローチで理論株価 &gt; 現在値を確認</w:t>
      </w:r>
    </w:p>
    <w:p>
      <w:pPr>
        <w:pStyle w:val="ListBullet"/>
      </w:pPr>
      <w:r>
        <w:rPr>
          <w:rFonts w:ascii="Meiryo UI" w:hAnsi="Meiryo UI"/>
          <w:sz w:val="20"/>
        </w:rPr>
        <w:t>弱気ケース（確率20%）での理論株価¥2,400 → ¥2,950を明確に割らない限りは押し目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【第1トランシェ（40%）】</w:t>
        <w:br/>
        <w:t xml:space="preserve">  エントリー価格: ¥3,350〜¥3,450（現在値±1.5%レンジ）</w:t>
        <w:br/>
        <w:t xml:space="preserve">  タイミング: 即時〜今週中</w:t>
        <w:br/>
        <w:t xml:space="preserve">  理由: 25MA乖離▲2.9%の値ごろ感。DCF基本ケース対比+25%乖離確認済み。</w:t>
        <w:br/>
        <w:br/>
        <w:t>【第2トランシェ（35%）】</w:t>
        <w:br/>
        <w:t xml:space="preserve">  エントリー価格: ¥3,200〜¥3,300（下押し時の追加）</w:t>
        <w:br/>
        <w:t xml:space="preserve">  タイミング: ¥3,300割れ時 or 5月末中計進捗確認後</w:t>
        <w:br/>
        <w:t xml:space="preserve">  理由: Bear転換トリガー未発火なら買い増し好機</w:t>
        <w:br/>
        <w:br/>
        <w:t>【第3トランシェ（25%）】</w:t>
        <w:br/>
        <w:t xml:space="preserve">  エントリー価格: ¥3,500〜¥3,700（上抜け確認後の追随）</w:t>
        <w:br/>
        <w:t xml:space="preserve">  タイミング: 調剤M&amp;A発表 or FY2026中間決算好進捗確認後</w:t>
        <w:br/>
        <w:t xml:space="preserve">  理由: モメンタム加速時の追随。機会損失を防ぐ。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損切りライン・目標株価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全ポジション即時撤退（Bear転換確定）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一部利確ライン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第1・2トランシェ50%利確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最終目標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¥4,500〜¥4,800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残ポジション段階的利確（12〜18ヶ月）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時間軸とモニタリングカレンダー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Q1決算・中計初回進捗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調剤売上比率・既存店成長率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2026年9月末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H1決算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OPM改善度・出店数・調剤M&amp;A動向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2027年2月末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FY2026本決算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新中計1年目達成度・EPS水準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調剤報酬改定ニュース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マイナス改定なら即時ポジション見直し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</w:t>
      </w:r>
    </w:p>
    <w:p/>
    <w:p>
      <w:r>
        <w:rPr>
          <w:rFonts w:ascii="Meiryo UI" w:hAnsi="Meiryo UI"/>
          <w:sz w:val="20"/>
        </w:rPr>
        <w:t>&gt; WACC = [0.80 × (Rf + 0.65 × 5.5%)] + [0.20 × 0.80% × 0.70]</w:t>
      </w:r>
    </w:p>
    <w:p>
      <w:r>
        <w:rPr>
          <w:rFonts w:ascii="Meiryo UI" w:hAnsi="Meiryo UI"/>
          <w:sz w:val="20"/>
        </w:rPr>
        <w:t>&gt; = 0.80 × (Rf + 3.575%) + 0.112%</w:t>
      </w:r>
    </w:p>
    <w:p>
      <w:r>
        <w:rPr>
          <w:rFonts w:ascii="Meiryo UI" w:hAnsi="Meiryo UI"/>
          <w:sz w:val="20"/>
        </w:rPr>
        <w:t>&gt; = 0.80 × Rf + 2.860% + 0.112%</w:t>
      </w:r>
    </w:p>
    <w:p>
      <w:r>
        <w:rPr>
          <w:rFonts w:ascii="Meiryo UI" w:hAnsi="Meiryo UI"/>
          <w:sz w:val="20"/>
        </w:rPr>
        <w:t>&gt; = 0.80 × Rf + 2.972%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DCF理論株価（円）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PBR理論株価（円）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加重平均FV（円）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5.329%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4.103%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¥6,210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¥6,812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¥5,380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+57.9%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5.664%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4.503%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¥5,820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¥6,230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¥5,060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+48.6%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5.829%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4.695%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¥5,640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¥5,960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¥4,905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+44.0%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★基本ケース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5.990%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4.900%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¥5,473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¥5,735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¥4,755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+39.6%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6.254%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5.115%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¥5,120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¥5,320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¥4,480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+31.5%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6.516%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5.325%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¥4,790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¥4,950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¥4,220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+23.9%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7.044%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5.747%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¥4,220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¥4,290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¥3,750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+10.1%</w:t>
            </w:r>
          </w:p>
        </w:tc>
      </w:tr>
    </w:tbl>
    <w:p/>
    <w:p>
      <w:r>
        <w:rPr>
          <w:rFonts w:ascii="Meiryo UI" w:hAnsi="Meiryo UI"/>
          <w:sz w:val="20"/>
        </w:rPr>
        <w:t>&gt; 注：加重平均FVはDCF30%+PER業界平均35%+PBR-ROE15%+保守PER20%の加重平均。Rf上昇時もPERアプローチ（EPS×業界倍率）はWACCへの感応度が相対的に低いため、全アプローチ加重後の下落率はDCF単独より緩やか。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感応度分析の解釈</w:t>
      </w:r>
    </w:p>
    <w:p/>
    <w:p>
      <w:r>
        <w:rPr>
          <w:rFonts w:ascii="Meiryo UI" w:hAnsi="Meiryo UI"/>
          <w:sz w:val="20"/>
        </w:rPr>
        <w:t>主要所見：</w:t>
      </w:r>
    </w:p>
    <w:p>
      <w:pPr>
        <w:pStyle w:val="ListNumber"/>
      </w:pPr>
      <w:r>
        <w:rPr>
          <w:rFonts w:ascii="Meiryo UI" w:hAnsi="Meiryo UI"/>
          <w:sz w:val="20"/>
        </w:rPr>
        <w:t>金利感応度は中程度：Rfが+1%上昇しても理論株価は¥3,750（現在値比+10%）を維持 → 利上げ環境でも割安感は消えない</w:t>
      </w:r>
    </w:p>
    <w:p>
      <w:pPr>
        <w:pStyle w:val="ListNumber"/>
      </w:pPr>
      <w:r>
        <w:rPr>
          <w:rFonts w:ascii="Meiryo UI" w:hAnsi="Meiryo UI"/>
          <w:sz w:val="20"/>
        </w:rPr>
        <w:t>Rf +0.50%（¥2.94%）でも加重FV¥4,220：現在値¥3,406から+23.9%の上値余地を維持</w:t>
      </w:r>
    </w:p>
    <w:p>
      <w:pPr>
        <w:pStyle w:val="ListNumber"/>
      </w:pPr>
      <w:r>
        <w:rPr>
          <w:rFonts w:ascii="Meiryo UI" w:hAnsi="Meiryo UI"/>
          <w:sz w:val="20"/>
        </w:rPr>
        <w:t>利上げ局面での下値限定性：DCF弱気（¥2,400）はRf感応度とは別のoperational riskシナリオ。金利上昇だけでは弱気転換に至らない。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β変動感応度（補足）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β=0.50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5.19%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4.264%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¥5,120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+50.3%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β=0.65（基本）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¥4,755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β=0.80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6.84%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¥4,310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+26.5%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β=1.00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6.460%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+10.9%</w:t>
            </w:r>
          </w:p>
        </w:tc>
      </w:tr>
    </w:tbl>
    <w:p/>
    <w:p>
      <w:r>
        <w:rPr>
          <w:rFonts w:ascii="Meiryo UI" w:hAnsi="Meiryo UI"/>
          <w:sz w:val="20"/>
        </w:rPr>
        <w:t>&gt; β=1.0（市場並みのリスク）を仮定しても+10.9%の上値余地。ディフェンシブ株としてβ&lt;0.8が合理的であり、現在値の割安感は各シナリオで一貫している。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付録：重要前提と免責事項</w:t>
      </w:r>
    </w:p>
    <w:p/>
    <w:p>
      <w:pPr>
        <w:pStyle w:val="Heading3"/>
      </w:pPr>
      <w:r>
        <w:rPr>
          <w:rFonts w:ascii="Meiryo UI" w:hAnsi="Meiryo UI"/>
          <w:color w:val="2E74B5"/>
        </w:rPr>
        <w:t>使用データ整合性確認チェックリスト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¥3,406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 2026-04-13 20:10 JST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✅（株価÷BPS=¥3,406÷¥1,550=2.197倍≈2.20倍）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✅（学習データ不使用）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✅（EPS/BPS=¥248/¥1,550=16.0%：端数差異許容範囲）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13.7倍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財務省 JGB10Y R8.4.10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主要推計・仮定事項（開示制限によるもの）</w:t>
      </w:r>
    </w:p>
    <w:p/>
    <w:p>
      <w:pPr>
        <w:pStyle w:val="ListBullet"/>
      </w:pPr>
      <w:r>
        <w:rPr>
          <w:rFonts w:ascii="Meiryo UI" w:hAnsi="Meiryo UI"/>
          <w:sz w:val="20"/>
        </w:rPr>
        <w:t>株式数（約6,000万株）：時価総額÷株価の逆算推計</w:t>
      </w:r>
    </w:p>
    <w:p>
      <w:pPr>
        <w:pStyle w:val="ListBullet"/>
      </w:pPr>
      <w:r>
        <w:rPr>
          <w:rFonts w:ascii="Meiryo UI" w:hAnsi="Meiryo UI"/>
          <w:sz w:val="20"/>
        </w:rPr>
        <w:t>売上高・FCF・営業利益：公開情報＋業界データに基づく推計。確定値とは異なる場合あり</w:t>
      </w:r>
    </w:p>
    <w:p>
      <w:pPr>
        <w:pStyle w:val="ListBullet"/>
      </w:pPr>
      <w:r>
        <w:rPr>
          <w:rFonts w:ascii="Meiryo UI" w:hAnsi="Meiryo UI"/>
          <w:sz w:val="20"/>
        </w:rPr>
        <w:t>β（0.65）：ドラッグストアセクター平均ベース推計</w:t>
      </w:r>
    </w:p>
    <w:p>
      <w:pPr>
        <w:pStyle w:val="ListBullet"/>
      </w:pPr>
      <w:r>
        <w:rPr>
          <w:rFonts w:ascii="Meiryo UI" w:hAnsi="Meiryo UI"/>
          <w:sz w:val="20"/>
        </w:rPr>
        <w:t>D/E比率（20/80）：業態平均値。実際の財務諸表で要確認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免責事項</w:t>
      </w:r>
    </w:p>
    <w:p/>
    <w:p>
      <w:r>
        <w:rPr>
          <w:rFonts w:ascii="Meiryo UI" w:hAnsi="Meiryo UI"/>
          <w:sz w:val="20"/>
        </w:rPr>
        <w:t>本レポートは竹村トレードカンパニー内部分析資料であり、投資助言ではない。数値の一部は推計値を含む。投資判断は最終的に自己責任で行うこと。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竹村トレードカンパニー｜アナリスト：深井</w:t>
      </w:r>
    </w:p>
    <w:p>
      <w:r>
        <w:rPr>
          <w:rFonts w:ascii="Meiryo UI" w:hAnsi="Meiryo UI"/>
          <w:sz w:val="20"/>
        </w:rPr>
        <w:t>レポート作成日：2026年4月13日｜次回更新予定：2026年5月末（Q1決算発表後）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20:10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7649_スギホールディン_BUY_DeepResearch_20260413.md を出力しました。</w:t>
      </w:r>
    </w:p>
    <w:p>
      <w:r>
        <w:rPr>
          <w:rFonts w:ascii="Meiryo UI" w:hAnsi="Meiryo UI"/>
          <w:sz w:val="20"/>
        </w:rPr>
        <w:t>浅井スコア +0 の銘柄 [7649]スギホールディングス についてDeepResearch完了。</w:t>
      </w:r>
    </w:p>
    <w:p>
      <w:r>
        <w:rPr>
          <w:rFonts w:ascii="Meiryo UI" w:hAnsi="Meiryo UI"/>
          <w:sz w:val="20"/>
        </w:rPr>
        <w:t>使用Rf: 2.439%（取得: 2026-04-13 20:10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