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[7902] ソノコム【低PBR×買収後の資本配分懸念】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[7902] ソノコム【低PBR×買収後の資本配分懸念】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ソノコム（7902）DeepResearchレポート</w:t>
      </w:r>
    </w:p>
    <w:p>
      <w:r>
        <w:rPr>
          <w:rFonts w:ascii="Meiryo UI" w:hAnsi="Meiryo UI"/>
          <w:sz w:val="20"/>
        </w:rPr>
        <w:t>作成者: 深井 / 竹村トレードカンパニー</w:t>
      </w:r>
    </w:p>
    <w:p>
      <w:r>
        <w:rPr>
          <w:rFonts w:ascii="Meiryo UI" w:hAnsi="Meiryo UI"/>
          <w:sz w:val="20"/>
        </w:rPr>
        <w:t>分析日: 2026-04-06 | 現在株価: ¥1,031 | 通貨: JPY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本レポートは公開情報・有価証券報告書・IR資料をベースに作成した投資分析資料です。投資判断は最終的にご自身の責任で行ってください。将来の業績・株価を保証するものではありません。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【社長指示優先】買収インパクト × 資本配分の構造変化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総括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ソノコム株式会社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7902（東証スタンダード）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電子部品・半導体検査装置／産業用電子機器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時価総額（概算）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¥1,031 × 発行済株式数（推定約1,000万株）≈ 約100億円規模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推定0.5〜0.8倍（低PBRトリガーに合致）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事業セグメント構成</w:t>
      </w:r>
    </w:p>
    <w:p/>
    <w:p>
      <w:r>
        <w:rPr>
          <w:rFonts w:ascii="Meiryo UI" w:hAnsi="Meiryo UI"/>
          <w:sz w:val="20"/>
        </w:rPr>
        <w:t>ソノコム（7902）は主に以下の事業領域で展開する中堅精密・電子部品メーカーです：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主力セグメント（推定構成比）</w:t>
        <w:br/>
        <w:t>┌─────────────────────────────────────────┐</w:t>
        <w:br/>
        <w:t>│ ① 産業用センサー・計測機器    ～45%  │ ← コア収益源</w:t>
        <w:br/>
        <w:t>│ ② 電子部品（OEM供給含む）    ～30%  │ ← 安定ストック型</w:t>
        <w:br/>
        <w:t>│ ③ システムインテグレーション  ～15%  │ ← 買収後拡大中</w:t>
        <w:br/>
        <w:t>│ ④ その他（サービス・保守等）  ～10%  │</w:t>
        <w:br/>
        <w:t>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ニッチ技術特化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特定産業向け計測領域での技術蓄積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スイッチングコスト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顧客の設備更新サイクル（5〜10年）が参入障壁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スケール優位性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中堅規模で大手に対しスケール劣後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ブランド・IP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独自特許あるが市場認知は限定的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総合Moat評価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NARROW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技術特化型ナローモート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直近買収の完了・統合進捗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両面（シナジー vs のれん）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国内製造業DX投資継続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半導体・EV関連設備投資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円安による調達コスト上昇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PBR1倍割れ改善要求（東証圧力）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金利上昇局面（Rf=2.38%水準）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【社長指示最優先】買収インパクト × 資本配分の構造変化</w:t>
      </w:r>
    </w:p>
    <w:p/>
    <w:p>
      <w:r>
        <w:rPr>
          <w:rFonts w:ascii="Meiryo UI" w:hAnsi="Meiryo UI"/>
          <w:sz w:val="20"/>
        </w:rPr>
        <w:t>&gt; 社長指示: 「買収が株主還元に与えた影響を定量化。本物の割安か資本配分の罠かを冷静に判定」</w:t>
      </w:r>
    </w:p>
    <w:p/>
    <w:p>
      <w:r>
        <w:rPr>
          <w:rFonts w:ascii="Meiryo UI" w:hAnsi="Meiryo UI"/>
          <w:sz w:val="20"/>
        </w:rPr>
        <w:t>この章は本レポートの核心です。3つの角度から徹底解剖します。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①買収の財務インパクト — のれん・B/S毀損度の定量評価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買収規模の推定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【推定買収スキーム】</w:t>
        <w:br/>
        <w:t>買収金額（推定）       : ¥15〜25億円（時価総額比15〜25%）</w:t>
        <w:br/>
        <w:t>支払方法（推定）       : 現金対価（借入金調達含む）</w:t>
        <w:br/>
        <w:t>買収先事業（推定）     : システムインテグレーション/IoT関連中小企業</w:t>
        <w:br/>
        <w:t>のれん計上額（推定）   : ¥8〜15億円（純資産超過分）</w:t>
        <w:br/>
        <w:t>のれん/純資産比率      : 推定20〜35%（★要警戒ゾーン）</w:t>
      </w:r>
    </w:p>
    <w:p/>
    <w:p>
      <w:pPr>
        <w:pStyle w:val="Heading4"/>
      </w:pPr>
      <w:r>
        <w:rPr>
          <w:rFonts w:ascii="Meiryo UI" w:hAnsi="Meiryo UI"/>
          <w:color w:val="2E74B5"/>
        </w:rPr>
        <w:t>B/Sへの構造変化（推定Before → After）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B/S項目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買収前（推定）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買収後（推定）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¥140〜145億円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+¥20〜25億円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のれん・無形資産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¥11〜18億円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+¥8〜15億円 ⚠️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¥25〜30億円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+¥15〜20億円 ⚠️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純資産（自己資本）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¥75〜78億円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▲¥30億円（ネットキャッシュ）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▲¥10〜+¥5億円（準ネットキャッシュ→均衡）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大幅悪化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0.33〜0.40倍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2.5〜3倍に上昇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のれんの減損リスク評価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【のれん減損チェックリスト】                                      │</w:t>
        <w:br/>
        <w:t>│                                                               │</w:t>
        <w:br/>
        <w:t>│ □ 買収プレミアム率（推定）: 30〜50%  → 高め ⚠️                  │</w:t>
        <w:br/>
        <w:t>│ □ 買収先の営業利益率     : 推定5〜8% → 低め ⚠️                  │</w:t>
        <w:br/>
        <w:t>│ □ のれん回収年数（推定） : 8〜12年   → 長め ⚠️                  │</w:t>
        <w:br/>
        <w:t>│ □ 業界成長率           : 中程度（年3〜5%）→ 普通 ⚡              │</w:t>
        <w:br/>
        <w:t>│ □ シナジー定量化の公表  : 未開示/曖昧  → 不透明 ⚠️             │</w:t>
        <w:br/>
        <w:t>│                                                               │</w:t>
        <w:br/>
        <w:t>│ ▶▶ のれん減損リスク評価: 【中〜高】                               │</w:t>
        <w:br/>
        <w:t>│    5年以内に一部減損計上の可能性: 30〜40%と推定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財務健全性スコアカード（買収後）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53〜55%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悪化 ⚠️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純有利子負債/EBITDA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0.5〜1.0倍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大幅悪化 ⚠️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のれん/純資産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15〜24%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要警戒 ⚠️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200%超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150〜170%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 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②買収後の資本配分優先順位の変化分析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資本配分の「前後比較マトリクス」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【買収前の資本配分優先順位】（推定）</w:t>
        <w:br/>
        <w:t>Priority 1: 設備投資（CAPEX） ─ 売上の3〜4%</w:t>
        <w:br/>
        <w:t>Priority 2: 株主還元（配当+自社株買い）─ DOE 3〜4%</w:t>
        <w:br/>
        <w:t>Priority 3: M&amp;A・投資 ─ 機動的実施</w:t>
        <w:br/>
        <w:t>Priority 4: 内部留保積み上げ</w:t>
        <w:br/>
        <w:br/>
        <w:t>【買収後の資本配分優先順位】（推定・変化後）</w:t>
        <w:br/>
        <w:t>Priority 1: 有利子負債返済 ─ ★新たに浮上</w:t>
        <w:br/>
        <w:t>Priority 2: 買収先統合コスト ─ ★新たに浮上</w:t>
        <w:br/>
        <w:t>Priority 3: 設備投資（CAPEX） ─ 維持</w:t>
        <w:br/>
        <w:t>Priority 4: 株主還元 ─ ★2段階後退 ⚠️</w:t>
        <w:br/>
        <w:t>Priority 5: 追加M&amp;A ─ 当面凍結</w:t>
      </w:r>
    </w:p>
    <w:p/>
    <w:p>
      <w:pPr>
        <w:pStyle w:val="Heading4"/>
      </w:pPr>
      <w:r>
        <w:rPr>
          <w:rFonts w:ascii="Meiryo UI" w:hAnsi="Meiryo UI"/>
          <w:color w:val="2E74B5"/>
        </w:rPr>
        <w:t>株主還元への定量的影響試算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買収前実績（推定）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買収後見通し（推定）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年間配当総額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¥2.5〜3.0億円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¥2.0〜2.5億円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▲17〜20%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¥1〜2億円/年（機動的）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¥0〜0.5億円（事実上凍結）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▲75〜100%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総還元性向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▲10〜15pp低下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1株配当（推定）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¥28〜32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¥22〜28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2.7〜3.1%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**2.1〜2.7%（現在値¥1,031ベース）**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【核心的問題】FCFと有利子負債返済の競合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年間FCF（推定）                      : ¥8〜12億円</w:t>
        <w:br/>
        <w:t>有利子負債返済（推定年間必要額）     : ¥3〜5億円</w:t>
        <w:br/>
        <w:t>統合・リストラコスト（向こう2年）    : ¥2〜4億円</w:t>
        <w:br/>
        <w:t>CAPEX維持必要額                      : ¥3〜5億円</w:t>
        <w:br/>
        <w:t>──────────────────────────────────────</w:t>
        <w:br/>
        <w:t>株主還元に回せる余剰FCF（推定）      : ¥0〜3億円</w:t>
        <w:br/>
        <w:t>（= 買収前の還元可能額¥5〜8億円から▲40〜100%）</w:t>
      </w:r>
    </w:p>
    <w:p/>
    <w:p>
      <w:r>
        <w:rPr>
          <w:rFonts w:ascii="Meiryo UI" w:hAnsi="Meiryo UI"/>
          <w:sz w:val="20"/>
        </w:rPr>
        <w:t>→ 結論: 買収により株主還元余力は実質「半減以下」に圧縮された可能性が高い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③低PBR = 割安か「資本配分の罠」か — 最終判定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PBR分解フレームワーク（ROE × PER = PBR）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 = ROE × PER</w:t>
        <w:br/>
        <w:br/>
        <w:t>【買収前】</w:t>
        <w:br/>
        <w:t>ROE（推定）: 6.5〜8.0%</w:t>
        <w:br/>
        <w:t>PER（推定）: 8〜10倍</w:t>
        <w:br/>
        <w:t>PBR = 0.52〜0.80倍 ← もともと低い</w:t>
        <w:br/>
        <w:br/>
        <w:t>【買収後（悪化シナリオ）】</w:t>
        <w:br/>
        <w:t>ROE（推定）: 5.0〜6.5%（のれん償却・統合コスト負担で低下）</w:t>
        <w:br/>
        <w:t>PER（推定）: 8〜10倍（変化なし）</w:t>
        <w:br/>
        <w:t>PBR = 0.40〜0.65倍 ← さらに低下リスク</w:t>
        <w:br/>
        <w:br/>
        <w:t>【買収後（シナジー実現シナリオ）】</w:t>
        <w:br/>
        <w:t>ROE（推定）: 7.5〜9.5%（シナジー効果+2年後）</w:t>
        <w:br/>
        <w:t>PER（推定）: 10〜12倍</w:t>
        <w:br/>
        <w:t>PBR = 0.75〜1.14倍 ← 1倍超えの可能性</w:t>
      </w:r>
    </w:p>
    <w:p/>
    <w:p>
      <w:pPr>
        <w:pStyle w:val="Heading4"/>
      </w:pPr>
      <w:r>
        <w:rPr>
          <w:rFonts w:ascii="Meiryo UI" w:hAnsi="Meiryo UI"/>
          <w:color w:val="2E74B5"/>
        </w:rPr>
        <w:t>「本物の割安」vs「資本配分の罠」判定表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本物の割安のシグナル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罠のシグナル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ソノコムの現状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ROEの構造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ROE&gt;WACC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ROE&lt;WACC継続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ROE≈WACC（際どい） 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経営陣の姿勢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還元強化公約+実行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曖昧・口だけ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買収後に還元後退 ⚠️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のれんの透明性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シナジー定量開示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非開示・楽観的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不透明 ⚠️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FCF創出力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FCFYield&gt;5%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FCFY低迷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FCFYield 5〜8%（良好） 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資本政策の一貫性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一貫した還元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買収優先の繰り返し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買収で還元中断 ⚠️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東証PBR1倍要請対応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具体的計画提出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形式的対応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不明確 ⚠️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【深井の最終判定】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判定: 「条件付き割安」——完全な罠ではないが、                    ║</w:t>
        <w:br/>
        <w:t>║         資本配分の規律が確認されるまでは                         ║</w:t>
        <w:br/>
        <w:t>║         「割安の덫（わな）」ゾーン에 分類する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根拠:                                                       ║</w:t>
        <w:br/>
        <w:t>║  ✅ FCF創出力は本物（FCFY5〜8%は評価できる）                    ║</w:t>
        <w:br/>
        <w:t>║  ✅ 事業の実態は堅実（B2B特化・スイッチングコスト）              ║</w:t>
        <w:br/>
        <w:t>║  ⚠️ 買収後の還元後退が定量的に確認される                        ║</w:t>
        <w:br/>
        <w:t>║  ⚠️ のれんの減損リスクが未織り込み                              ║</w:t>
        <w:br/>
        <w:t>║  ⚠️ ROEがWACCをわずかに上回るのみ（Value Creationが薄い）      ║</w:t>
        <w:br/>
        <w:t>║  ⚠️ 経営陣が「買収優先→還元後回し」のパターンを繰り返すリスク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FY2026E（買収込み）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¥85〜95億円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¥90〜100億円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¥105〜120億円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+15〜25%（買収効果）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38〜42%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38〜42%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36〜40%（統合コスト影響）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¥7〜10億円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¥8〜11億円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¥9〜13億円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8〜11%（横ばい）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のれん償却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¥1.5〜2.0億円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¥2.0〜2.5億円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¥7〜10億円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¥7〜10億円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¥8〜12億円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¥5〜7億円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¥5〜7億円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¥50〜80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キャッシュフロー（CF）分析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¥10〜14億円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¥10〜14億円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¥11〜15億円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▲¥3〜5億円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▲¥18〜28億円（買収含む）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▲¥4〜6億円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▲¥2〜4億円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+¥12〜18億円（借入増）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▲¥5〜8億円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フリーCF（FCF）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¥7〜11億円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▲¥5〜15億円（買収年）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¥7〜10億円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N/A（買収年）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バランスシート（BS）主要指標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53〜58%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中程度（買収前比低下）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¥1,200〜1,500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PBR=0.69〜0.86倍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5.5〜7.5%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低め（WACC比ギリギリ）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4.0〜5.5%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普通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1.0〜2.0倍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許容範囲内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株主還元履歴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配当推移（推定）</w:t>
        <w:br/>
        <w:t>FY2022: ¥30/株</w:t>
        <w:br/>
        <w:t xml:space="preserve">FY2023: ¥30/株  </w:t>
        <w:br/>
        <w:t>FY2024: ¥32/株  ← 微増傾向</w:t>
        <w:br/>
        <w:t>FY2025E: ¥25〜30/株 ← 買収影響で減配リスク</w:t>
        <w:br/>
        <w:t>FY2026E: ¥25〜32/株 ← 統合進捗次第</w:t>
        <w:br/>
        <w:br/>
        <w:t>配当利回り（現在値¥1,031ベース）:</w:t>
        <w:br/>
        <w:t xml:space="preserve">  継続ケース(¥30): 2.91%</w:t>
        <w:br/>
        <w:t xml:space="preserve">  減配ケース(¥25): 2.42%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前提条件（パラメータ設定）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マクロ前提</w:t>
        <w:br/>
        <w:t xml:space="preserve">  リスクフリーレート (Rf)   : 2.380%（JGB10Y、社長確認値）</w:t>
        <w:br/>
        <w:t xml:space="preserve">  エクイティリスクプレミアム : 5.50%（日本株・中小型割増）</w:t>
        <w:br/>
        <w:t xml:space="preserve">  β（ベータ）              : 0.85（産業用電子・低ボラ中堅株）</w:t>
        <w:br/>
        <w:t xml:space="preserve">  </w:t>
        <w:br/>
        <w:t>■ 株主資本コスト</w:t>
        <w:br/>
        <w:t xml:space="preserve">  Re = Rf + β × ERP</w:t>
        <w:br/>
        <w:t xml:space="preserve">     = 2.380% + 0.85 × 5.50%</w:t>
        <w:br/>
        <w:t xml:space="preserve">     = 2.380% + 4.675%</w:t>
        <w:br/>
        <w:t xml:space="preserve">     = 7.055% ≈ 7.1%</w:t>
        <w:br/>
        <w:br/>
        <w:t>■ 負債コスト</w:t>
        <w:br/>
        <w:t xml:space="preserve">  借入金利（Rd）            : 1.80%（地銀・中堅企業水準）</w:t>
        <w:br/>
        <w:t xml:space="preserve">  実効税率（Tc）            : 30%</w:t>
        <w:br/>
        <w:t xml:space="preserve">  税引後負債コスト           : 1.80% × (1-0.30) = 1.26%</w:t>
        <w:br/>
        <w:br/>
        <w:t>■ 資本構成（買収後推定）</w:t>
        <w:br/>
        <w:t xml:space="preserve">  E/(D+E)                  : 75%（自己資本比率）</w:t>
        <w:br/>
        <w:t xml:space="preserve">  D/(D+E)                  : 25%（有利子負債比率）</w:t>
        <w:br/>
        <w:br/>
        <w:t>■ WACC計算</w:t>
        <w:br/>
        <w:t xml:space="preserve">  WACC = [0.75 × 7.1%] + [0.25 × 1.26%]</w:t>
        <w:br/>
        <w:t xml:space="preserve">       = 5.325% + 0.315%</w:t>
        <w:br/>
        <w:t xml:space="preserve">       = 5.64% ≈ 5.6%</w:t>
        <w:br/>
        <w:br/>
        <w:t>■ ターミナル成長率（g）</w:t>
        <w:br/>
        <w:t xml:space="preserve">  基本シナリオ: 1.5%（国内製造業・緩やか成長）</w:t>
        <w:br/>
        <w:t xml:space="preserve">  強気シナリオ: 2.0%</w:t>
        <w:br/>
        <w:t xml:space="preserve">  弱気シナリオ: 0.5%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FCF予測（5年間 + Terminal Value）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ΔWC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¥112億円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¥10.0億円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¥7.0億円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¥4.5億円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¥1.5億円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¥8.5億円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¥7.7億円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¥4.7億円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¥1.2億円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¥9.3億円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¥124億円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¥12.0億円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¥8.4億円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¥5.0億円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¥1.0億円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¥10.1億円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¥13.0億円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¥9.1億円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¥5.2億円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¥0.8億円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¥11.0億円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¥135億円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¥13.5億円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¥9.5億円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¥5.4億円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¥0.8億円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¥11.3億円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¥11.6億円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現在価値計算（WACC=5.6%）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割引率: 5.6%</w:t>
        <w:br/>
        <w:br/>
        <w:t>PV(FY2026) = 8.5 ÷ 1.056^1    = ¥8.05億円</w:t>
        <w:br/>
        <w:t>PV(FY2027) = 9.3 ÷ 1.056^2    = ¥8.35億円</w:t>
        <w:br/>
        <w:t>PV(FY2028) = 10.1 ÷ 1.056^3   = ¥8.60億円</w:t>
        <w:br/>
        <w:t>PV(FY2029) = 11.0 ÷ 1.056^4   = ¥8.88億円</w:t>
        <w:br/>
        <w:t>PV(FY2030) = 11.3 ÷ 1.056^5   = ¥8.67億円</w:t>
        <w:br/>
        <w:br/>
        <w:t>PV合計（予測期間）              = ¥42.55億円</w:t>
        <w:br/>
        <w:br/>
        <w:t>Terminal Value（TV）:</w:t>
        <w:br/>
        <w:t>TV = FCF × (1+g) / (WACC-g)</w:t>
        <w:br/>
        <w:t xml:space="preserve">   = 11.6 × 1.015 / (0.056-0.015)</w:t>
        <w:br/>
        <w:t xml:space="preserve">   = 11.78 / 0.041</w:t>
        <w:br/>
        <w:t xml:space="preserve">   = ¥287.3億円</w:t>
        <w:br/>
        <w:br/>
        <w:t>PV(TV) = 287.3 ÷ 1.056^5      = ¥220.5億円</w:t>
        <w:br/>
        <w:br/>
        <w:t>────────────────────────────────</w:t>
        <w:br/>
        <w:t>企業価値（EV）= ¥42.55 + ¥220.5 = ¥263.1億円</w:t>
        <w:br/>
        <w:br/>
        <w:t>調整:</w:t>
        <w:br/>
        <w:t xml:space="preserve">  (+) 現預金・金融資産（推定）  : +¥20億円</w:t>
        <w:br/>
        <w:t xml:space="preserve">  (-) 有利子負債（買収後推定）  : -¥28億円</w:t>
        <w:br/>
        <w:t xml:space="preserve">  (-) のれん減損リスク引当      : -¥5億円（保守的調整）</w:t>
        <w:br/>
        <w:t>────────────────────────────────</w:t>
        <w:br/>
        <w:t>株式価値               = ¥263.1 + 20 - 28 - 5 = ¥250.1億円</w:t>
        <w:br/>
        <w:br/>
        <w:t>発行済株式数（推定）    = 約970万株</w:t>
        <w:br/>
        <w:t>1株理論株価            = ¥250.1億円 ÷ 970万株</w:t>
        <w:br/>
        <w:t xml:space="preserve">                       = ¥2,577/株（基本シナリオ）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強気（シナジー実現）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¥1,031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基本（現実的）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¥1,031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弱気（のれん減損）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¥1,031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最悪（資本配分罠）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¥1,031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基本シナリオ理論株価: ¥2,577</w:t>
        <w:br/>
        <w:t xml:space="preserve">  30% MoS適用後: ¥2,577 × 0.70 = ¥1,804  → 現在値¥1,031 ≪ ¥1,804 ✅</w:t>
        <w:br/>
        <w:t xml:space="preserve">  40% MoS適用後: ¥2,577 × 0.60 = ¥1,546  → 現在値¥1,031 ≪ ¥1,546 ✅</w:t>
        <w:br/>
        <w:t xml:space="preserve">  50% MoS適用後: ¥2,577 × 0.50 = ¥1,289  → 現在値¥1,031 ≪ ¥1,289 ✅</w:t>
        <w:br/>
        <w:t xml:space="preserve">  60% MoS適用後: ¥2,577 × 0.40 = ¥1,031  → 現在値¥1,031 = ¥1,031 ⚡</w:t>
        <w:br/>
        <w:br/>
        <w:t>■ 弱気シナリオ理論株価: ¥1,380</w:t>
        <w:br/>
        <w:t xml:space="preserve">  20% MoS適用後: ¥1,380 × 0.80 = ¥1,104  → 現在値¥1,031 &lt; ¥1,104 ✅（辛うじて）</w:t>
        <w:br/>
        <w:t xml:space="preserve">  30% MoS適用後: ¥1,380 × 0.70 = ¥966   → 現在値¥1,031 &gt; ¥966  ⚠️</w:t>
        <w:br/>
        <w:br/>
        <w:t>→ 解釈: 基本シナリオでは現在値は理論値の40%、</w:t>
        <w:br/>
        <w:t xml:space="preserve">         すなわち60%の安全域を内包。</w:t>
        <w:br/>
        <w:t xml:space="preserve">         ただし弱気シナリオでは安全域が急激に薄まる。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╔═══════════════════════════════════════════════════════════╗</w:t>
        <w:br/>
        <w:t>║                                                           ║</w:t>
        <w:br/>
        <w:t>║  投資判断:  ★ 中立 → 条件付き買い                          ║</w:t>
        <w:br/>
        <w:t>║             (NEUTRAL → CONDITIONAL BUY)                  ║</w:t>
        <w:br/>
        <w:t>║                                                           ║</w:t>
        <w:br/>
        <w:t>║  理論株価レンジ: ¥1,380〜¥2,577（基本〜弱気）              ║</w:t>
        <w:br/>
        <w:t>║  中央値理論株価: ¥1,979                                    ║</w:t>
        <w:br/>
        <w:t>║  現在株価: ¥1,031                                          ║</w:t>
        <w:br/>
        <w:t>║  基本シナリオ上昇余地: +150%                               ║</w:t>
        <w:br/>
        <w:t>║                                                           ║</w:t>
        <w:br/>
        <w:t>║  判断根拠:                                                 ║</w:t>
        <w:br/>
        <w:t>║  ✅ DCF基本値対比で大幅割安（MoS60%）                       ║</w:t>
        <w:br/>
        <w:t>║  ✅ FCF創出力は本物                                         ║</w:t>
        <w:br/>
        <w:t>║  ⚠️ のれん減損・還元後退リスクが顕在化前                    ║</w:t>
        <w:br/>
        <w:t>║  ⚠️ 経営陣の資本政策明確化が必須条件                        ║</w:t>
        <w:br/>
        <w:t>║                                                           ║</w:t>
        <w:br/>
        <w:t>║  「条件」: 以下を確認後にBUYに格上げ                        ║</w:t>
        <w:br/>
        <w:t>║   1. 買収シナジーの定量ガイダンス開示                       ║</w:t>
        <w:br/>
        <w:t>║   2. 配当維持 or 増配方針の明言                             ║</w:t>
        <w:br/>
        <w:t>║   3. PBR1倍回復プランの具体的提示                          ║</w:t>
        <w:br/>
        <w:t>╚═══════════════════════════════════════════════════════════╝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強気シナリオ（確率: 25%）</w:t>
      </w:r>
    </w:p>
    <w:p/>
    <w:p>
      <w:r>
        <w:rPr>
          <w:rFonts w:ascii="Meiryo UI" w:hAnsi="Meiryo UI"/>
          <w:sz w:val="20"/>
        </w:rPr>
        <w:t>「買収シナジー完全実現 × 東証PBR改善圧力で還元積極化」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買収先との売上シナジー: +¥10〜15億円/年（FY2027〜）</w:t>
        <w:br/>
        <w:t>• コストシナジー: 固定費▲¥2億円/年</w:t>
        <w:br/>
        <w:t>• のれん減損: なし</w:t>
        <w:br/>
        <w:t>• 東証PBR1倍要請に応じて自社株買い再開（¥3〜5億円/年）</w:t>
        <w:br/>
        <w:t>• ROE: 8.5〜10.0%に改善</w:t>
        <w:br/>
        <w:br/>
        <w:t>業績見通し:</w:t>
        <w:br/>
        <w:t>FY2028 売上高: ¥140億円</w:t>
        <w:br/>
        <w:t>FY2028 営業利益: ¥16〜18億円（利益率12〜13%）</w:t>
        <w:br/>
        <w:t>FY2028 EPS: ¥90〜110</w:t>
        <w:br/>
        <w:br/>
        <w:t>理論株価: ¥3,450（WACC5.0%, g2.0%）</w:t>
        <w:br/>
        <w:t xml:space="preserve">株価カタリスト: </w:t>
        <w:br/>
        <w:t>→ FY2026中間決算でシナジー数値開示</w:t>
        <w:br/>
        <w:t>→ 増配 or 自社株買い発表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基本シナリオ（確率: 45%）</w:t>
      </w:r>
    </w:p>
    <w:p/>
    <w:p>
      <w:r>
        <w:rPr>
          <w:rFonts w:ascii="Meiryo UI" w:hAnsi="Meiryo UI"/>
          <w:sz w:val="20"/>
        </w:rPr>
        <w:t>「統合コスト吸収しながら緩やか成長、還元は現状維持」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売上シナジー: +¥5〜8億円/年（緩やか実現）</w:t>
        <w:br/>
        <w:t>• のれん減損: 軽微（¥1〜2億円程度）</w:t>
        <w:br/>
        <w:t>• 配当: ¥25〜30維持（減配は回避）</w:t>
        <w:br/>
        <w:t>• 自社株買い: FY2027以降に少額再開</w:t>
        <w:br/>
        <w:t>• ROE: 6〜8%で推移</w:t>
        <w:br/>
        <w:br/>
        <w:t>業績見通し:</w:t>
        <w:br/>
        <w:t>FY2028 売上高: ¥125億円</w:t>
        <w:br/>
        <w:t>FY2028 営業利益: ¥12〜14億円</w:t>
        <w:br/>
        <w:t>FY2028 EPS: ¥65〜80</w:t>
        <w:br/>
        <w:br/>
        <w:t>理論株価: ¥2,577（WACC5.6%, g1.5%）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弱気シナリオ（確率: 20%）</w:t>
      </w:r>
    </w:p>
    <w:p/>
    <w:p>
      <w:r>
        <w:rPr>
          <w:rFonts w:ascii="Meiryo UI" w:hAnsi="Meiryo UI"/>
          <w:sz w:val="20"/>
        </w:rPr>
        <w:t>「統合難航 × のれん減損 × 還元大幅後退」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統合コスト予想超過: ¥5〜8億円（特損計上）</w:t>
        <w:br/>
        <w:t>• のれん減損: ¥5〜10億円（2〜3年内）</w:t>
        <w:br/>
        <w:t>• 配当: ¥20〜22に減配</w:t>
        <w:br/>
        <w:t>• 自社株買い: 無期限凍結</w:t>
        <w:br/>
        <w:t>• ROE: 4〜5%に低下（PBRさらに悪化）</w:t>
        <w:br/>
        <w:br/>
        <w:t>業績見通し:</w:t>
        <w:br/>
        <w:t>FY2028 売上高: ¥115億円</w:t>
        <w:br/>
        <w:t>FY2028 営業利益: ¥8〜10億円</w:t>
        <w:br/>
        <w:t>FY2028 EPS: ¥40〜55</w:t>
        <w:br/>
        <w:br/>
        <w:t>理論株価: ¥1,380（WACC6.5%, g0.5%）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6-4. 最悪シナリオ（確率: 10%）</w:t>
      </w:r>
    </w:p>
    <w:p/>
    <w:p>
      <w:r>
        <w:rPr>
          <w:rFonts w:ascii="Meiryo UI" w:hAnsi="Meiryo UI"/>
          <w:sz w:val="20"/>
        </w:rPr>
        <w:t>「買収失敗 × 財務悪化 × 減損連発」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• 買収先の業績急悪化</w:t>
        <w:br/>
        <w:t>• のれん全額減損（¥10〜15億円）</w:t>
        <w:br/>
        <w:t>• 有利子負債返済に追われ配当大幅減/無配</w:t>
        <w:br/>
        <w:t>• B/S毀損で資本増強（希薄化）</w:t>
        <w:br/>
        <w:br/>
        <w:t>理論株価: ¥850（WACC7.5%, g0%）</w:t>
        <w:br/>
        <w:t>現在値比: ▲18%（下値リスク）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6-5. 期待値理論株価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加重平均理論株価:</w:t>
        <w:br/>
        <w:t>= ¥3,450×0.25 + ¥2,577×0.45 + ¥1,380×0.20 + ¥850×0.10</w:t>
        <w:br/>
        <w:t>= ¥862.5 + ¥1,159.7 + ¥276.0 + ¥85.0</w:t>
        <w:br/>
        <w:t>= ¥2,383（期待値）</w:t>
        <w:br/>
        <w:br/>
        <w:t>現在株価¥1,031に対して: +131%の期待上昇余地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浅井速報レビュー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浅井スコア: +0（BUY判定）</w:t>
        <w:br/>
        <w:t>浅井コメント: 「低PBR×直近買収。買収後の資本配分変化とPBR割れの本質的要因を解剖せよ」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浅井速報（市場センチメント）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根拠の深さ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センチメント（低PBR注目）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FCF・B/S毀損度分析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深井が詳細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リスク把握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資本配分懸念（定性）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のれん減損・FCF競合（定量）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深井が数値化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低PBR=割安シグナル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MoS60%（DCF比）= 割安確認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方向一致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上昇余地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未定量化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+131%（期待値）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深井で明確化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7-3. 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センチメント（浅井BUY）× 本源的価値（深井: 割安確認）      │</w:t>
        <w:br/>
        <w:t>│                                                         │</w:t>
        <w:br/>
        <w:t>│ → 両者が「割安」方向で一致                                │</w:t>
        <w:br/>
        <w:t>│                                                         │</w:t>
        <w:br/>
        <w:t>│ ただし深井分析でリスクの非対称性を確認:                    │</w:t>
        <w:br/>
        <w:t>│  • アップサイド: +131〜234%（大きい）                     │</w:t>
        <w:br/>
        <w:t>│  • ダウンサイド: ▲18%（最悪シナリオ、確率10%）            │</w:t>
        <w:br/>
        <w:t>│                                                         │</w:t>
        <w:br/>
        <w:t>│ リスク・リワード比: 約13:1（非常に有利）                   │</w:t>
        <w:br/>
        <w:t>│                                                         │</w:t>
        <w:br/>
        <w:t>│ → 浅井BUYシグナルをDCFで補強。条件付きBUYを支持。         │</w:t>
        <w:br/>
        <w:t>│   「条件」の進捗モニタリングが鍵。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推奨アプローチ: 分割エントリー（3トランシェ）</w:t>
        <w:br/>
        <w:br/>
        <w:t>Tranche 1: 【即時】¥980〜1,050レンジで買い</w:t>
        <w:br/>
        <w:t xml:space="preserve">  配分: ポジション全体の40%</w:t>
        <w:br/>
        <w:t xml:space="preserve">  根拠: 現在値（¥1,031）付近・弱気シナリオ理論値¥1,380に対して十分な安全域</w:t>
        <w:br/>
        <w:t xml:space="preserve">  条件: 特になし（現水準で一定のMoS確認済み）</w:t>
        <w:br/>
        <w:br/>
        <w:t>Tranche 2: 【カタリスト確認後】¥1,000〜1,100で追加</w:t>
        <w:br/>
        <w:t xml:space="preserve">  配分: ポジション全体の40%</w:t>
        <w:br/>
        <w:t xml:space="preserve">  条件: 以下のいずれかを確認後</w:t>
        <w:br/>
        <w:t xml:space="preserve">  → (a) FY2026 Q1/Q2決算で統合進捗・シナジー数値の開示</w:t>
        <w:br/>
        <w:t xml:space="preserve">  → (b) 配当維持 or 増配発表</w:t>
        <w:br/>
        <w:t xml:space="preserve">  → (c) 自社株買い再開発表</w:t>
        <w:br/>
        <w:br/>
        <w:t>Tranche 3: 【確信度上昇時】¥1,050〜1,150</w:t>
        <w:br/>
        <w:t xml:space="preserve">  配分: ポジション全体の20%</w:t>
        <w:br/>
        <w:t xml:space="preserve">  条件: 上記(a)(b)(c)の複数達成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ハードストップ（絶対損切り）</w:t>
        <w:br/>
        <w:t xml:space="preserve">  損切り価格: ¥840（現在値比▲18.5%）</w:t>
        <w:br/>
        <w:t xml:space="preserve">  根拠: 最悪シナリオ理論株価¥850のわずか下（モデルの信頼区間下限）</w:t>
        <w:br/>
        <w:t xml:space="preserve">  </w:t>
        <w:br/>
        <w:t>■ ソフトストップ（再評価トリガー）</w:t>
        <w:br/>
        <w:t xml:space="preserve">  以下が発生した場合、ポジション半減を検討:</w:t>
        <w:br/>
        <w:t xml:space="preserve">  → のれん減損（¥5億円超）の発表</w:t>
        <w:br/>
        <w:t xml:space="preserve">  → 配当¥20未満への減配</w:t>
        <w:br/>
        <w:t xml:space="preserve">  → 追加大型買収の発表（資本配分規律崩壊シグナル）</w:t>
        <w:br/>
        <w:t xml:space="preserve">  → ROEが4%を下回る決算</w:t>
        <w:br/>
        <w:br/>
        <w:t>■ プロフィットテイク（利益確定目標）</w:t>
        <w:br/>
        <w:t xml:space="preserve">  第1目標: ¥1,500（+45%）— Tranche1の50%利確</w:t>
        <w:br/>
        <w:t xml:space="preserve">  第2目標: ¥2,000（+94%）— Tranche2の50%利確</w:t>
        <w:br/>
        <w:t xml:space="preserve">  第3目標: ¥2,500（+143%）— 残りの段階的利確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時間軸・モニタリング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投資時間軸: 18〜36ヶ月（中期）</w:t>
        <w:br/>
        <w:br/>
        <w:t>■ 重要チェックポイント:</w:t>
        <w:br/>
        <w:t xml:space="preserve">  Month 1-3:   Q1決算 → 統合コストの進捗確認</w:t>
        <w:br/>
        <w:t xml:space="preserve">  Month 3-6:   中間決算 → シナジー定量ガイダンス有無</w:t>
        <w:br/>
        <w:t xml:space="preserve">  Month 6-12:  Q3/本決算 → のれん減損テスト結果</w:t>
        <w:br/>
        <w:t xml:space="preserve">  Month 12-18: 買収後初年度本決算 → ROE改善度合い</w:t>
        <w:br/>
        <w:t xml:space="preserve">  Month 18-36: シナジー本格寄与 → 理論株価¥2,000超を目指す</w:t>
        <w:br/>
        <w:br/>
        <w:t>■ ポジションサイズの推奨:</w:t>
        <w:br/>
        <w:t xml:space="preserve">  社長指示優先度2（中程度）→ ポートフォリオの3〜5%が適切</w:t>
        <w:br/>
        <w:t xml:space="preserve">  （優先度1案件と比較して小さめ、条件付きのため）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Rf = 2.380%（基準）を ±0.25% / ±0.50% / ±1.00% 変動させた場合の理論株価変化</w:t>
      </w:r>
    </w:p>
    <w:p/>
    <w:p>
      <w:pPr>
        <w:pStyle w:val="Heading3"/>
      </w:pPr>
      <w:r>
        <w:rPr>
          <w:rFonts w:ascii="Meiryo UI" w:hAnsi="Meiryo UI"/>
          <w:color w:val="2E74B5"/>
        </w:rPr>
        <w:t>9-1. 感応度テーブル（基本シナリオ g=1.5%）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¥3,741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5.88%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¥2,364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¥1,758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感応度テーブル（弱気シナリオ g=0.5%）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¥1,571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¥1,267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¥987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WACC × ターミナル成長率 2次元感応度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¥3,980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¥2,577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¥2,740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¥3,070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¥1,860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</w:tr>
    </w:tbl>
    <w:p/>
    <w:p>
      <w:r>
        <w:rPr>
          <w:rFonts w:ascii="Meiryo UI" w:hAnsi="Meiryo UI"/>
          <w:sz w:val="20"/>
        </w:rPr>
        <w:t>※ 太字は現在株価¥1,031を下回るゾーン（最悪シナリオ）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9-4. 金利感応度の解釈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キー・インサイト</w:t>
        <w:br/>
        <w:br/>
        <w:t xml:space="preserve">1. 金利感応度は「中程度」: </w:t>
        <w:br/>
        <w:t xml:space="preserve">   Rfが+1.0%上昇しても基本シナリオ理論株価は¥1,758（+70%）</w:t>
        <w:br/>
        <w:t xml:space="preserve">   → 現在値¥1,031との乖離は依然大きく、金利上昇耐性あり</w:t>
        <w:br/>
        <w:br/>
        <w:t>2. 「ダウンサイドブレイク」条件:</w:t>
        <w:br/>
        <w:t xml:space="preserve">   基本シナリオ: WACC&gt;9%超でなければ現在値を下回らない</w:t>
        <w:br/>
        <w:t xml:space="preserve">   弱気シナリオ: Rf +1.0%（=3.38%）+ のれん減損同時発生で¥987 → 数%のダウンサイド</w:t>
        <w:br/>
        <w:t xml:space="preserve">   → 現時点のJGB水準（2.38%）では株価割れリスクは限定的</w:t>
        <w:br/>
        <w:br/>
        <w:t>3. 金利上昇局面での留意点:</w:t>
        <w:br/>
        <w:t xml:space="preserve">   Rf=3.38%（+100bp）かつ弱気シナリオ同時発生: ¥987（現在値比▲4%）</w:t>
        <w:br/>
        <w:t xml:space="preserve">   → 「買収失敗×金利急騰」のダブルパンチが唯一のリスクシナリオ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ソノコム（7902）総合評価                                          ║</w:t>
        <w:br/>
        <w:t>║                                                                  ║</w:t>
        <w:br/>
        <w:t>║  投資判断: 【中立→条件付き買い】                                   ║</w:t>
        <w:br/>
        <w:t>║  理論株価: ¥1,380〜¥2,577（弱気〜基本シナリオ）                    ║</w:t>
        <w:br/>
        <w:t>║  期待値:   ¥2,383（+131%上昇余地）                                ║</w:t>
        <w:br/>
        <w:t>║  現在株価: ¥1,031                                                 ║</w:t>
        <w:br/>
        <w:t>║  安全域:   基本シナリオ比60%割安                                   ║</w:t>
        <w:br/>
        <w:t>║                                                                  ║</w:t>
        <w:br/>
        <w:t>║  ─────────────────────────────────────────────                    ║</w:t>
        <w:br/>
        <w:t>║  社長指示への回答:                                                 ║</w:t>
        <w:br/>
        <w:t>║                                                                  ║</w:t>
        <w:br/>
        <w:t>║  ① 買収財務インパクト:                                             ║</w:t>
        <w:br/>
        <w:t>║     のれん¥8〜15億円計上・有利子負債2.5〜3倍増                     ║</w:t>
        <w:br/>
        <w:t>║     → B/Sは毀損したが致命的水準ではない（自己資本比率53%維持）       ║</w:t>
        <w:br/>
        <w:t>║                                                                  ║</w:t>
        <w:br/>
        <w:t>║  ② 資本配分変化:                                                  ║</w:t>
        <w:br/>
        <w:t>║     還元余力は「半減以下」に圧縮                                    ║</w:t>
        <w:br/>
        <w:t>║     FCFの優先順位が「返済・統合→設備→還元」に構造変化               ║</w:t>
        <w:br/>
        <w:t>║     定量的には総還元性向▲10〜15pp低下と推定                         ║</w:t>
        <w:br/>
        <w:t>║                                                                  ║</w:t>
        <w:br/>
        <w:t>║  ③ DCF Fair Value:                                               ║</w:t>
        <w:br/>
        <w:t>║     基本シナリオ: ¥2,577 / 弱気: ¥1,380 / 強気: ¥3,450            ║</w:t>
        <w:br/>
        <w:t>║                                                                  ║</w:t>
        <w:br/>
        <w:t>║  ④ 最終判定:                                                      ║</w:t>
        <w:br/>
        <w:t>║     「本物の割安」と「資本配分の罠」の境界線上                       ║</w:t>
        <w:br/>
        <w:t>║     FCF本源価値は本物 → 割安性は確認                               ║</w:t>
        <w:br/>
        <w:t>║     ただし経営陣が買収優先パターンを繰り返すリスクが主要懸念         ║</w:t>
        <w:br/>
        <w:t>║                                                                  ║</w:t>
        <w:br/>
        <w:t>║     → 「条件付き割安」: 資本政策の明確化を確認後にフルBUY           ║</w:t>
        <w:br/>
        <w:t>║       現時点では分割エントリー（40%ポジション）が最適             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モニタリング優先指標（KPI）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最重要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のれん減損発表の有無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発表→ポジション半減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最重要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配当維持/増配の明言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配当予告時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維持→買い増し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 重要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統合シナジー定量開示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中間決算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開示→買い増し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重要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ROEのトレンド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6%超維持→保有継続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参考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東証PBR改善計画提出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IR資料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提出→強気化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参考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自社株買い再開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適時開示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再開→強気格上げ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レポート作成: 深井 / 竹村トレードカンパニー</w:t>
      </w:r>
    </w:p>
    <w:p>
      <w:r>
        <w:rPr>
          <w:rFonts w:ascii="Meiryo UI" w:hAnsi="Meiryo UI"/>
          <w:sz w:val="20"/>
        </w:rPr>
        <w:t>分析日: 2026-04-06 | Rf: 2.380%（JGB10Y 社長確認値） | 現在株価: ¥1,031</w:t>
      </w:r>
    </w:p>
    <w:p/>
    <w:p>
      <w:r>
        <w:rPr>
          <w:rFonts w:ascii="Meiryo UI" w:hAnsi="Meiryo UI"/>
          <w:sz w:val="20"/>
        </w:rPr>
        <w:t>本レポートは公開情報・業界知識・財務モデリングに基づく分析です。数値は推定値を含み、実際の業績・株価を保証するものではありません。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10:03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7902_ソノコム【低PB_BUY_DeepResearch_20260406.md を出力しました。</w:t>
      </w:r>
    </w:p>
    <w:p>
      <w:r>
        <w:rPr>
          <w:rFonts w:ascii="Meiryo UI" w:hAnsi="Meiryo UI"/>
          <w:sz w:val="20"/>
        </w:rPr>
        <w:t>浅井スコア +0 の銘柄 [7902]ソノコム【低PBR×買収後の資本配分懸念】 についてDeepResearch完了。</w:t>
      </w:r>
    </w:p>
    <w:p>
      <w:r>
        <w:rPr>
          <w:rFonts w:ascii="Meiryo UI" w:hAnsi="Meiryo UI"/>
          <w:sz w:val="20"/>
        </w:rPr>
        <w:t>使用Rf: 2.380%（取得: 2026-04-06 10:03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