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7985 ネポン株式会社 — 条件付き BUY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7985 ネポン株式会社 — 条件付き BUY Deep Research</w:t>
      </w:r>
    </w:p>
    <w:p/>
    <w:p>
      <w:r>
        <w:rPr>
          <w:rFonts w:ascii="Meiryo UI" w:hAnsi="Meiryo UI"/>
          <w:sz w:val="20"/>
        </w:rPr>
        <w:t>判断: 条件付き BUY（強制売り枯れプレー）</w:t>
      </w:r>
    </w:p>
    <w:p>
      <w:r>
        <w:rPr>
          <w:rFonts w:ascii="Meiryo UI" w:hAnsi="Meiryo UI"/>
          <w:sz w:val="20"/>
        </w:rPr>
        <w:t>TP ¥1,300（ベース）| ¥1,600（ブル）| ¥750（ベア）</w:t>
      </w:r>
    </w:p>
    <w:p>
      <w:r>
        <w:rPr>
          <w:rFonts w:ascii="Meiryo UI" w:hAnsi="Meiryo UI"/>
          <w:sz w:val="20"/>
        </w:rPr>
        <w:t>現在値 ¥926（2026-04-20 日中）| アップサイド +40.4%</w:t>
      </w:r>
    </w:p>
    <w:p>
      <w:r>
        <w:rPr>
          <w:rFonts w:ascii="Meiryo UI" w:hAnsi="Meiryo UI"/>
          <w:sz w:val="20"/>
        </w:rPr>
        <w:t>作成日: 2026-04-20 | 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IRページ: https://www.nepon.co.jp/ir/</w:t>
      </w:r>
    </w:p>
    <w:p>
      <w:pPr>
        <w:pStyle w:val="ListBullet"/>
      </w:pPr>
      <w:r>
        <w:rPr>
          <w:rFonts w:ascii="Meiryo UI" w:hAnsi="Meiryo UI"/>
          <w:sz w:val="20"/>
        </w:rPr>
        <w:t>本社: 神奈川県厚木市上古沢411（電話: 046-247-3111）</w:t>
      </w:r>
    </w:p>
    <w:p>
      <w:pPr>
        <w:pStyle w:val="ListBullet"/>
      </w:pPr>
      <w:r>
        <w:rPr>
          <w:rFonts w:ascii="Meiryo UI" w:hAnsi="Meiryo UI"/>
          <w:sz w:val="20"/>
        </w:rPr>
        <w:t>問い合わせ: IR担当部門（総務部）— webフォームまたは上記代表電話経由</w:t>
      </w:r>
    </w:p>
    <w:p>
      <w:pPr>
        <w:pStyle w:val="ListBullet"/>
      </w:pPr>
      <w:r>
        <w:rPr>
          <w:rFonts w:ascii="Meiryo UI" w:hAnsi="Meiryo UI"/>
          <w:sz w:val="20"/>
        </w:rPr>
        <w:t>次回決算: 2026年5月14日（木）14:00 FY2026/3 通期結果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 BUY（強制売り枯れ後エントリー）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¥1,300（P/B 0.51x回復）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¥1,600（MBO/事前水準回復）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TP（ベア）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¥750（純負債悪化・年金問題顕在化）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¥926（前日比▲3.0%）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アップサイド（ベース）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安全域（P/B観点）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純資産¥23.3億 vs 時価総額¥8.9億（61%ディスカウント）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3弾丸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①RSI 6.4（市場全体最低水準）②P/B 0.37x（52W高値比▲55%）③上場変更＝最終強制売り後は需給逆転候補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1リスク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福岡単独上場後の流動性消滅＋純負債¥14.1億（時価総額を超える）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5月14日決算通過＆TOPIX削除実効日前後に分割エントリー（最大0.3%ポジション）</w:t>
            </w:r>
          </w:p>
        </w:tc>
      </w:tr>
    </w:tbl>
    <w:p/>
    <w:p>
      <w:r>
        <w:rPr>
          <w:rFonts w:ascii="Meiryo UI" w:hAnsi="Meiryo UI"/>
          <w:sz w:val="20"/>
        </w:rPr>
        <w:t>&gt; Delta: 福岡単独上場変更に伴う強制売り（4/16出来高60,000株=平均比11.4倍）は機関投資家マンデート排除による構造的売りであり、本質的バリューとは無関係。P/B 0.37xへの売り込みは通常の農業機械メーカーに対して過剰ペナルティ。ただし流動性リスクを考慮しポジションサイズは極小が原則。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会社概要・ビジネスモデル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ネポン株式会社（NEPON Inc.）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7985（上場市場: TSEスタンダード→福岡証券取引所単独へ移行予定）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1948年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神奈川県厚木市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259名（フルタイム）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セグメント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①温熱機器事業 ②衛生機器事業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主要製品</w:t>
      </w:r>
    </w:p>
    <w:p/>
    <w:p>
      <w:r>
        <w:rPr>
          <w:rFonts w:ascii="Meiryo UI" w:hAnsi="Meiryo UI"/>
          <w:sz w:val="20"/>
        </w:rPr>
        <w:t>温熱機器事業（売上主力）</w:t>
      </w:r>
    </w:p>
    <w:p>
      <w:pPr>
        <w:pStyle w:val="ListBullet"/>
      </w:pPr>
      <w:r>
        <w:rPr>
          <w:rFonts w:ascii="Meiryo UI" w:hAnsi="Meiryo UI"/>
          <w:sz w:val="20"/>
        </w:rPr>
        <w:t>農業用温風暖房機・ヒートポンプ（ハウス農業・施設園芸向け）</w:t>
      </w:r>
    </w:p>
    <w:p>
      <w:pPr>
        <w:pStyle w:val="ListBullet"/>
      </w:pPr>
      <w:r>
        <w:rPr>
          <w:rFonts w:ascii="Meiryo UI" w:hAnsi="Meiryo UI"/>
          <w:sz w:val="20"/>
        </w:rPr>
        <w:t>光合成促進機器・換気ファン</w:t>
      </w:r>
    </w:p>
    <w:p>
      <w:pPr>
        <w:pStyle w:val="ListBullet"/>
      </w:pPr>
      <w:r>
        <w:rPr>
          <w:rFonts w:ascii="Meiryo UI" w:hAnsi="Meiryo UI"/>
          <w:sz w:val="20"/>
        </w:rPr>
        <w:t>温水ボイラー・地熱活用システム</w:t>
      </w:r>
    </w:p>
    <w:p>
      <w:pPr>
        <w:pStyle w:val="ListBullet"/>
      </w:pPr>
      <w:r>
        <w:rPr>
          <w:rFonts w:ascii="Meiryo UI" w:hAnsi="Meiryo UI"/>
          <w:sz w:val="20"/>
        </w:rPr>
        <w:t>防霜ファン（茶畑・果樹園向け）</w:t>
      </w:r>
    </w:p>
    <w:p/>
    <w:p>
      <w:r>
        <w:rPr>
          <w:rFonts w:ascii="Meiryo UI" w:hAnsi="Meiryo UI"/>
          <w:sz w:val="20"/>
        </w:rPr>
        <w:t>衛生機器事業</w:t>
      </w:r>
    </w:p>
    <w:p>
      <w:pPr>
        <w:pStyle w:val="ListBullet"/>
      </w:pPr>
      <w:r>
        <w:rPr>
          <w:rFonts w:ascii="Meiryo UI" w:hAnsi="Meiryo UI"/>
          <w:sz w:val="20"/>
        </w:rPr>
        <w:t>仮設トイレ（建設現場・イベント向け）</w:t>
      </w:r>
    </w:p>
    <w:p>
      <w:pPr>
        <w:pStyle w:val="ListBullet"/>
      </w:pPr>
      <w:r>
        <w:rPr>
          <w:rFonts w:ascii="Meiryo UI" w:hAnsi="Meiryo UI"/>
          <w:sz w:val="20"/>
        </w:rPr>
        <w:t>温水器・熱殺菌装置</w:t>
      </w:r>
    </w:p>
    <w:p/>
    <w:p>
      <w:pPr>
        <w:pStyle w:val="Heading3"/>
      </w:pPr>
      <w:r>
        <w:rPr>
          <w:rFonts w:ascii="Meiryo UI" w:hAnsi="Meiryo UI"/>
          <w:color w:val="2E74B5"/>
        </w:rPr>
        <w:t>競争優位性・モート評価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農業用暖房機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国内ニッチシェア保有（中小農家・JA経由チャネル）★★★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仮設トイレ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コモディティ寄り競争激化 ★★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施設園芸特化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食料安全保障・スマート農業拡大の波に乗れるか検討余地 ★★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技術優位性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地熱・ヒートポンプへの展開は新興競合も参入中 ★★</w:t>
            </w:r>
          </w:p>
        </w:tc>
      </w:tr>
    </w:tbl>
    <w:p/>
    <w:p>
      <w:r>
        <w:rPr>
          <w:rFonts w:ascii="Meiryo UI" w:hAnsi="Meiryo UI"/>
          <w:sz w:val="20"/>
        </w:rPr>
        <w:t>&gt; ネポンのコアモートは「農業従事者へのデバイス×JA代理店ネットワーク」。高齢農家→次世代への農業承継でスマート農業需要増の恩恵は中長期ポジティブ。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上場市場変更の詳細と強制売りメカニズム</w:t>
      </w:r>
    </w:p>
    <w:p/>
    <w:p>
      <w:pPr>
        <w:pStyle w:val="Heading3"/>
      </w:pPr>
      <w:r>
        <w:rPr>
          <w:rFonts w:ascii="Meiryo UI" w:hAnsi="Meiryo UI"/>
          <w:color w:val="2E74B5"/>
        </w:rPr>
        <w:t>上場変更の概要</w:t>
      </w:r>
    </w:p>
    <w:p/>
    <w:p>
      <w:pPr>
        <w:pStyle w:val="ListBullet"/>
      </w:pPr>
      <w:r>
        <w:rPr>
          <w:rFonts w:ascii="Meiryo UI" w:hAnsi="Meiryo UI"/>
          <w:sz w:val="20"/>
        </w:rPr>
        <w:t>現状: TSEスタンダード市場 ＋ 福岡証券取引所（二重上場）</w:t>
      </w:r>
    </w:p>
    <w:p>
      <w:pPr>
        <w:pStyle w:val="ListBullet"/>
      </w:pPr>
      <w:r>
        <w:rPr>
          <w:rFonts w:ascii="Meiryo UI" w:hAnsi="Meiryo UI"/>
          <w:sz w:val="20"/>
        </w:rPr>
        <w:t>変更後: 福岡証券取引所のみ（TSEスタンダード廃止）</w:t>
      </w:r>
    </w:p>
    <w:p>
      <w:pPr>
        <w:pStyle w:val="ListBullet"/>
      </w:pPr>
      <w:r>
        <w:rPr>
          <w:rFonts w:ascii="Meiryo UI" w:hAnsi="Meiryo UI"/>
          <w:sz w:val="20"/>
        </w:rPr>
        <w:t>発表推定日: 2026年4月15日（4/16に出来高60,000株＝11.4倍ADV急騰）</w:t>
      </w:r>
    </w:p>
    <w:p>
      <w:pPr>
        <w:pStyle w:val="ListBullet"/>
      </w:pPr>
      <w:r>
        <w:rPr>
          <w:rFonts w:ascii="Meiryo UI" w:hAnsi="Meiryo UI"/>
          <w:sz w:val="20"/>
        </w:rPr>
        <w:t>変更予定時期: 通常発表から2〜3ヶ月後（推定2026年6〜7月）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強制売りのメカニズム（4段階）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TSEスタンダード廃止発表（推定4/15）</w:t>
        <w:br/>
        <w:t xml:space="preserve">    ↓</w:t>
        <w:br/>
        <w:t>② TOPIX スタンダードindex 削除スケジュール確定</w:t>
        <w:br/>
        <w:t xml:space="preserve">    ↓</w:t>
        <w:br/>
        <w:t>③ TOPIX連動パッシブファンド（ETF含む）: 削除有効日に強制売却義務</w:t>
        <w:br/>
        <w:t xml:space="preserve">    ↓</w:t>
        <w:br/>
        <w:t>④ 東証上場銘柄のみを投資対象とする機関投資家マンデート: 保有不可</w:t>
        <w:br/>
        <w:t xml:space="preserve">    ↓</w:t>
        <w:br/>
        <w:t>⑤ 売り圧力 →  RSI 6.4（市場最低水準）/ 4/16 出来高11.4倍</w:t>
      </w:r>
    </w:p>
    <w:p/>
    <w:p>
      <w:pPr>
        <w:pStyle w:val="Heading3"/>
      </w:pPr>
      <w:r>
        <w:rPr>
          <w:rFonts w:ascii="Meiryo UI" w:hAnsi="Meiryo UI"/>
          <w:color w:val="2E74B5"/>
        </w:rPr>
        <w:t>出来高分析（売り動向）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終値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出来高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ADV比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¥1,212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0.63x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0.36x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0.46x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11.4x ← 発表翌日強制売り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21,200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2026-04-20（本日）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30,400（途中）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5.8x</w:t>
            </w:r>
          </w:p>
        </w:tc>
      </w:tr>
    </w:tbl>
    <w:p/>
    <w:p>
      <w:r>
        <w:rPr>
          <w:rFonts w:ascii="Meiryo UI" w:hAnsi="Meiryo UI"/>
          <w:sz w:val="20"/>
        </w:rPr>
        <w:t>累計3日間推定売り量: 111,600株 ≈ 発行済株式の11.7%（強制売り規模として相当大きい）</w:t>
      </w:r>
    </w:p>
    <w:p/>
    <w:p>
      <w:pPr>
        <w:pStyle w:val="Heading3"/>
      </w:pPr>
      <w:r>
        <w:rPr>
          <w:rFonts w:ascii="Meiryo UI" w:hAnsi="Meiryo UI"/>
          <w:color w:val="2E74B5"/>
        </w:rPr>
        <w:t>TOPIX削除有効日までの注意事項</w:t>
      </w:r>
    </w:p>
    <w:p/>
    <w:p>
      <w:pPr>
        <w:pStyle w:val="ListBullet"/>
      </w:pPr>
      <w:r>
        <w:rPr>
          <w:rFonts w:ascii="Meiryo UI" w:hAnsi="Meiryo UI"/>
          <w:sz w:val="20"/>
        </w:rPr>
        <w:t>TOPIX Standard削除有効日（推定2026年6〜7月）まで継続的な売り圧力が続く可能性</w:t>
      </w:r>
    </w:p>
    <w:p>
      <w:pPr>
        <w:pStyle w:val="ListBullet"/>
      </w:pPr>
      <w:r>
        <w:rPr>
          <w:rFonts w:ascii="Meiryo UI" w:hAnsi="Meiryo UI"/>
          <w:sz w:val="20"/>
        </w:rPr>
        <w:t>削除有効日前後に残余パッシブ売りが最終集中→その後は需給逆転が期待できる</w:t>
      </w:r>
    </w:p>
    <w:p>
      <w:pPr>
        <w:pStyle w:val="ListBullet"/>
      </w:pPr>
      <w:r>
        <w:rPr>
          <w:rFonts w:ascii="Meiryo UI" w:hAnsi="Meiryo UI"/>
          <w:sz w:val="20"/>
        </w:rPr>
        <w:t>推奨エントリーポイント: TOPIX削除有効日確定後 or 5月14日決算通過後</w:t>
      </w:r>
    </w:p>
    <w:p/>
    <w:p>
      <w:pPr>
        <w:pStyle w:val="Heading3"/>
      </w:pPr>
      <w:r>
        <w:rPr>
          <w:rFonts w:ascii="Meiryo UI" w:hAnsi="Meiryo UI"/>
          <w:color w:val="2E74B5"/>
        </w:rPr>
        <w:t>福岡単独上場後の実質的影響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流動性低下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東証比較で福岡市場のマーケットメーカーは限定的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機関投資家参加者減少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TSE mandatedファンド排除→個人投資家主体市場へ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カバレッジ消滅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アナリスト・機関投資家レポートほぼゼロへ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MBO/完全非上場化の前兆？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地域取引所への移行は事実上の「脱公開化準備」パターン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財務分析（直近4期推移）</w:t>
      </w:r>
    </w:p>
    <w:p/>
    <w:p>
      <w:pPr>
        <w:pStyle w:val="Heading3"/>
      </w:pPr>
      <w:r>
        <w:rPr>
          <w:rFonts w:ascii="Meiryo UI" w:hAnsi="Meiryo UI"/>
          <w:color w:val="2E74B5"/>
        </w:rPr>
        <w:t>損益推移（FY3月期）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FY2022/3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¥74.9億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¥2.55億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¥2.19億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FY2023/3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¥79.9億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¥3.88億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¥2.85億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FY2024/3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¥77.7億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¥0.35億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¥0.65億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¥72.8億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¥0.39億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▲¥2.80億</w:t>
            </w:r>
          </w:p>
        </w:tc>
      </w:tr>
    </w:tbl>
    <w:p/>
    <w:p>
      <w:r>
        <w:rPr>
          <w:rFonts w:ascii="Meiryo UI" w:hAnsi="Meiryo UI"/>
          <w:sz w:val="20"/>
        </w:rPr>
        <w:t>整合性チェック:</w:t>
      </w:r>
    </w:p>
    <w:p>
      <w:pPr>
        <w:pStyle w:val="ListBullet"/>
      </w:pPr>
      <w:r>
        <w:rPr>
          <w:rFonts w:ascii="Meiryo UI" w:hAnsi="Meiryo UI"/>
          <w:sz w:val="20"/>
        </w:rPr>
        <w:t>BPS ¥2,529 × PBR 0.366 = ¥926 ✅（株価¥926と整合）</w:t>
      </w:r>
    </w:p>
    <w:p>
      <w:pPr>
        <w:pStyle w:val="ListBullet"/>
      </w:pPr>
      <w:r>
        <w:rPr>
          <w:rFonts w:ascii="Meiryo UI" w:hAnsi="Meiryo UI"/>
          <w:sz w:val="20"/>
        </w:rPr>
        <w:t>EPS TTM ▲¥354（yfinance） vs 実損 ▲¥2.80億÷95.7万株 = ▲¥293 ✅（概ね整合）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業績悪化の原因分析</w:t>
      </w:r>
    </w:p>
    <w:p/>
    <w:p>
      <w:r>
        <w:rPr>
          <w:rFonts w:ascii="Meiryo UI" w:hAnsi="Meiryo UI"/>
          <w:sz w:val="20"/>
        </w:rPr>
        <w:t>FY2023→FY2024 営業利益急落（¥3.88億→¥0.35億）:</w:t>
      </w:r>
    </w:p>
    <w:p>
      <w:pPr>
        <w:pStyle w:val="ListBullet"/>
      </w:pPr>
      <w:r>
        <w:rPr>
          <w:rFonts w:ascii="Meiryo UI" w:hAnsi="Meiryo UI"/>
          <w:sz w:val="20"/>
        </w:rPr>
        <w:t>エネルギーコスト急騰（ガス・電力）→製造原価上昇</w:t>
      </w:r>
    </w:p>
    <w:p>
      <w:pPr>
        <w:pStyle w:val="ListBullet"/>
      </w:pPr>
      <w:r>
        <w:rPr>
          <w:rFonts w:ascii="Meiryo UI" w:hAnsi="Meiryo UI"/>
          <w:sz w:val="20"/>
        </w:rPr>
        <w:t>農業ハウス向け需要の前年反動（2023年が好調ピーク）</w:t>
      </w:r>
    </w:p>
    <w:p>
      <w:pPr>
        <w:pStyle w:val="ListBullet"/>
      </w:pPr>
      <w:r>
        <w:rPr>
          <w:rFonts w:ascii="Meiryo UI" w:hAnsi="Meiryo UI"/>
          <w:sz w:val="20"/>
        </w:rPr>
        <w:t>販管費の硬直性（固定費高止まり）</w:t>
      </w:r>
    </w:p>
    <w:p/>
    <w:p>
      <w:r>
        <w:rPr>
          <w:rFonts w:ascii="Meiryo UI" w:hAnsi="Meiryo UI"/>
          <w:sz w:val="20"/>
        </w:rPr>
        <w:t>FY2025/3 特別損失拡大（純損失▲¥2.80億）:</w:t>
      </w:r>
    </w:p>
    <w:p>
      <w:pPr>
        <w:pStyle w:val="ListBullet"/>
      </w:pPr>
      <w:r>
        <w:rPr>
          <w:rFonts w:ascii="Meiryo UI" w:hAnsi="Meiryo UI"/>
          <w:sz w:val="20"/>
        </w:rPr>
        <w:t>特別損失 ¥4.517億（含む減損処理 ¥0.94億）</w:t>
      </w:r>
    </w:p>
    <w:p>
      <w:pPr>
        <w:pStyle w:val="ListBullet"/>
      </w:pPr>
      <w:r>
        <w:rPr>
          <w:rFonts w:ascii="Meiryo UI" w:hAnsi="Meiryo UI"/>
          <w:sz w:val="20"/>
        </w:rPr>
        <w:t>税引前利益 ¥0.42億 にもかかわらず税費用 ¥3.22億計上（繰延税金処理）</w:t>
      </w:r>
    </w:p>
    <w:p/>
    <w:p>
      <w:pPr>
        <w:pStyle w:val="Heading3"/>
      </w:pPr>
      <w:r>
        <w:rPr>
          <w:rFonts w:ascii="Meiryo UI" w:hAnsi="Meiryo UI"/>
          <w:color w:val="2E74B5"/>
        </w:rPr>
        <w:t>キャッシュフロー（FY2025/3）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+¥1.71億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設備投資（CapEx）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▲¥1.33億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+¥0.38億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減価償却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¥1.66億</w:t>
            </w:r>
          </w:p>
        </w:tc>
      </w:tr>
    </w:tbl>
    <w:p/>
    <w:p>
      <w:r>
        <w:rPr>
          <w:rFonts w:ascii="Meiryo UI" w:hAnsi="Meiryo UI"/>
          <w:sz w:val="20"/>
        </w:rPr>
        <w:t>&gt; 会計上純損失でも営業CFはプラス維持（D&amp;A ¥1.66億の恩恵）。FCF僅かにプラスで借入返済能力は維持されている。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バランスシート詳細（純負債・年金リスク分析）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主要バランスシート（FY2025/3期末）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¥5.21億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AFS有価証券（政策保有株等）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売掛金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¥19.87億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¥13.56億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固定資産（純額）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¥10.33億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のれん・無形資産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¥1.77億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¥60.24億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短期借入金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¥17.33億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長期借入金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¥2.00億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年金債務（長期）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¥8.27億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年金債務（短期）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¥1.24億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純資産（株主資本）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¥23.33億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¥2,529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純負債計算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金融資産:</w:t>
        <w:br/>
        <w:t xml:space="preserve">  現金               ¥5.21億</w:t>
        <w:br/>
        <w:t xml:space="preserve">  AFS有価証券         ¥0.80億</w:t>
        <w:br/>
        <w:t xml:space="preserve">  金融資産合計        ¥6.01億</w:t>
        <w:br/>
        <w:br/>
        <w:t>有利子負債:</w:t>
        <w:br/>
        <w:t xml:space="preserve">  短期借入金         ¥17.33億</w:t>
        <w:br/>
        <w:t xml:space="preserve">  長期借入金          ¥2.00億</w:t>
        <w:br/>
        <w:t xml:space="preserve">  有利子負債合計     ¥19.33億</w:t>
        <w:br/>
        <w:br/>
        <w:t>純負債 = ¥19.33 - ¥6.01 = ▲¥13.32億（純負債）</w:t>
      </w:r>
    </w:p>
    <w:p/>
    <w:p>
      <w:r>
        <w:rPr>
          <w:rFonts w:ascii="Meiryo UI" w:hAnsi="Meiryo UI"/>
          <w:sz w:val="20"/>
        </w:rPr>
        <w:t>⚠️ 重要: 純負債¥13.32億 &gt; 時価総額¥8.9億。EV観点では割高に映る場合あり。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年金リスク評価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長期年金債務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¥8.27億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BSに計上済み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短期年金債務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¥1.24億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BSに計上済み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年金合計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¥9.51億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株主資本¥23.33億の40.8%</w:t>
            </w:r>
          </w:p>
        </w:tc>
      </w:tr>
    </w:tbl>
    <w:p/>
    <w:p>
      <w:r>
        <w:rPr>
          <w:rFonts w:ascii="Meiryo UI" w:hAnsi="Meiryo UI"/>
          <w:sz w:val="20"/>
        </w:rPr>
        <w:t>&gt; 重要: 年金債務はすでに株主資本に反映済み（ネット後のBPS ¥2,529）。追加負担は「想定外の年金運用悪化」に限定される。一方でキャッシュアウト年¥1.24億は変動可能性あり。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売掛金集中リスク</w:t>
      </w:r>
    </w:p>
    <w:p/>
    <w:p>
      <w:pPr>
        <w:pStyle w:val="ListBullet"/>
      </w:pPr>
      <w:r>
        <w:rPr>
          <w:rFonts w:ascii="Meiryo UI" w:hAnsi="Meiryo UI"/>
          <w:sz w:val="20"/>
        </w:rPr>
        <w:t>売掛金¥19.87億 ÷ 年商¥72.8億 = 回収サイト99日（農業機器らしく長い）</w:t>
      </w:r>
    </w:p>
    <w:p>
      <w:pPr>
        <w:pStyle w:val="ListBullet"/>
      </w:pPr>
      <w:r>
        <w:rPr>
          <w:rFonts w:ascii="Meiryo UI" w:hAnsi="Meiryo UI"/>
          <w:sz w:val="20"/>
        </w:rPr>
        <w:t>短期借入金¥17.33億の大部分はAR担保の運転資金ローンと推定</w:t>
      </w:r>
    </w:p>
    <w:p>
      <w:pPr>
        <w:pStyle w:val="ListBullet"/>
      </w:pPr>
      <w:r>
        <w:rPr>
          <w:rFonts w:ascii="Meiryo UI" w:hAnsi="Meiryo UI"/>
          <w:sz w:val="20"/>
        </w:rPr>
        <w:t>農業向け需要季節性（春の農業設備導入期に集中）→Q4に売上集中→年度末AR増加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バリュエーション（多角的FV分析）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P/Bアプローチ（主軸）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P/B想定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FV算出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0.51x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¥1,290（≒¥1,300）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地方上場小型工業の適正水準。純負債考慮後も持続可能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¥1,770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MBO/買収プレミアム（¥20億→¥15億引き上げ）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0.30x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年金問題顕在化・売上¥60億割れ</w:t>
            </w:r>
          </w:p>
        </w:tc>
      </w:tr>
    </w:tbl>
    <w:p/>
    <w:p>
      <w:r>
        <w:rPr>
          <w:rFonts w:ascii="Meiryo UI" w:hAnsi="Meiryo UI"/>
          <w:sz w:val="20"/>
        </w:rPr>
        <w:t>参考: 直近1年高値¥2,039時のP/B = ¥2,039 / ¥2,529 = 0.81x（上場変更発表前水準）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EV/EBITDA アプローチ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¥8.9億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+¥13.3億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¥22.2億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EBITDA（報告）FY2025/3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¥2.33億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EBITDA（特別損失除外正常化）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¥6.85億（+¥4.52億特別損失還元）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正常化EV/EBITDA = ¥22.2 / ¥6.85 = 3.2倍 → 割安</w:t>
        <w:br/>
        <w:t>報告EV/EBITDA   = ¥22.2 / ¥2.33 = 9.5倍 → フェア程度</w:t>
      </w:r>
    </w:p>
    <w:p/>
    <w:p>
      <w:r>
        <w:rPr>
          <w:rFonts w:ascii="Meiryo UI" w:hAnsi="Meiryo UI"/>
          <w:sz w:val="20"/>
        </w:rPr>
        <w:t>&gt; 正常化EV/EBITDA 3.2倍はJASDAQ/スタンダード小型工業平均（5〜7倍）を大幅に下回る。ただし正常化EBITDA¥6.85億の実現可能性（FY2022〜2023レベルへの回帰）が前提。</w:t>
      </w:r>
    </w:p>
    <w:p/>
    <w:p>
      <w:pPr>
        <w:pStyle w:val="Heading3"/>
      </w:pPr>
      <w:r>
        <w:rPr>
          <w:rFonts w:ascii="Meiryo UI" w:hAnsi="Meiryo UI"/>
          <w:color w:val="2E74B5"/>
        </w:rPr>
        <w:t>6-3. NAVアプローチ（有形固定資産＋含み益）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推定含み益/調整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土地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¥2.22億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+¥0.5億（厚木市地価）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¥2.72億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¥6.07億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簿価維持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¥6.07億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設備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¥1.34億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簿価維持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¥1.34億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有価証券（AFS）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¥5.21億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¥5.21億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▲¥19.33億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年金（BS計上済み）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（計上済み）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NAV推計合計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≈¥2.82億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≈¥295（参考値）</w:t>
            </w:r>
          </w:p>
        </w:tc>
      </w:tr>
    </w:tbl>
    <w:p/>
    <w:p>
      <w:r>
        <w:rPr>
          <w:rFonts w:ascii="Meiryo UI" w:hAnsi="Meiryo UI"/>
          <w:sz w:val="20"/>
        </w:rPr>
        <w:t>&gt; NAVベースでは時価総額¥8.9億 &gt; NAV純資産¥2.82億…これは土地・設備のスクラップ価値のみで計算しているため。運営企業としての継続価値（将来FCF）を加味しないと意味がない。NAV法は最低限の下値（破産清算価値）として使用。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6-4. DCF（正常化・保守的）</w:t>
      </w:r>
    </w:p>
    <w:p/>
    <w:p>
      <w:r>
        <w:rPr>
          <w:rFonts w:ascii="Meiryo UI" w:hAnsi="Meiryo UI"/>
          <w:sz w:val="20"/>
        </w:rPr>
        <w:t>前提:</w:t>
      </w:r>
    </w:p>
    <w:p>
      <w:pPr>
        <w:pStyle w:val="ListBullet"/>
      </w:pPr>
      <w:r>
        <w:rPr>
          <w:rFonts w:ascii="Meiryo UI" w:hAnsi="Meiryo UI"/>
          <w:sz w:val="20"/>
        </w:rPr>
        <w:t>正常化FCFF: ¥1.0億/年（FY2022-2023平均FCFベース）</w:t>
      </w:r>
    </w:p>
    <w:p>
      <w:pPr>
        <w:pStyle w:val="ListBullet"/>
      </w:pPr>
      <w:r>
        <w:rPr>
          <w:rFonts w:ascii="Meiryo UI" w:hAnsi="Meiryo UI"/>
          <w:sz w:val="20"/>
        </w:rPr>
        <w:t>WACC: 8.5%（Rf 2.38% + β 0.137×ERP 5.50% + サイズプレミアム 5.0%）</w:t>
      </w:r>
    </w:p>
    <w:p>
      <w:pPr>
        <w:pStyle w:val="ListBullet"/>
      </w:pPr>
      <w:r>
        <w:rPr>
          <w:rFonts w:ascii="Meiryo UI" w:hAnsi="Meiryo UI"/>
          <w:sz w:val="20"/>
        </w:rPr>
        <w:t>ターミナル成長率: 0%（農業人口減少懸念）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DCF FV (Equity) = FCFF / WACC × 事業価値 - 純負債</w:t>
        <w:br/>
        <w:t>= ¥1.0億 / 0.085 = ¥11.8億（事業EV）</w:t>
        <w:br/>
        <w:t>= ¥11.8 - ¥13.3 = ▲¥1.5億（エクイティ価値）</w:t>
        <w:br/>
        <w:br/>
        <w:t>→ DCF上は理論的にエクイティ価値がゼロ付近！</w:t>
      </w:r>
    </w:p>
    <w:p/>
    <w:p>
      <w:r>
        <w:rPr>
          <w:rFonts w:ascii="Meiryo UI" w:hAnsi="Meiryo UI"/>
          <w:sz w:val="20"/>
        </w:rPr>
        <w:t>⚠️ DCF分析の意味: 現在のFCF水準（¥0.38億/年）では純負債返済に数十年かかる。FCFが正常化（¥1.5〜2.0億）しなければ、DCFベースでの株式価値は乏しい。本案件はDCFではなく「強制売り後の需給回復」と「P/B底値圏からの反発」で判断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強制売り枯れ分析（テクニカル）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RSIの歴史的文脈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市場全体（3,794銘柄）最低値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25MA乖離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極度の売られ過ぎ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半値以下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1M TR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リーマン級の月次下落</w:t>
            </w:r>
          </w:p>
        </w:tc>
      </w:tr>
    </w:tbl>
    <w:p/>
    <w:p>
      <w:r>
        <w:rPr>
          <w:rFonts w:ascii="Meiryo UI" w:hAnsi="Meiryo UI"/>
          <w:sz w:val="20"/>
        </w:rPr>
        <w:t>&gt; RSI 6.4はリーマンショック・3.11・COVID急落時でも稀な水準。通常、RSI≤10では「逆張り買い検討ゾーン」。ただし流動性リスクと強制売り継続（TOPIX削除まで）を考慮すると、今すぐエントリーは早計。</w:t>
      </w:r>
    </w:p>
    <w:p/>
    <w:p>
      <w:pPr>
        <w:pStyle w:val="Heading3"/>
      </w:pPr>
      <w:r>
        <w:rPr>
          <w:rFonts w:ascii="Meiryo UI" w:hAnsi="Meiryo UI"/>
          <w:color w:val="2E74B5"/>
        </w:rPr>
        <w:t>需給転換シナリオ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Phase 1（現在～TOPIX削除確定）: 継続売り圧力</w:t>
        <w:br/>
        <w:t xml:space="preserve">  - 機関投資家マンデート売り</w:t>
        <w:br/>
        <w:t xml:space="preserve">  - インデックス削除前ヘッジ</w:t>
        <w:br/>
        <w:br/>
        <w:t>Phase 2（TOPIX削除有効日前後）: 最終クライマックス売り</w:t>
        <w:br/>
        <w:t xml:space="preserve">  - パッシブ強制売り集中</w:t>
        <w:br/>
        <w:t xml:space="preserve">  - 理論的売り圧力ピーク → 需給逆転点</w:t>
        <w:br/>
        <w:br/>
        <w:t>Phase 3（削除有効日後）: 需給均衡 → 底打ち反発</w:t>
        <w:br/>
        <w:t xml:space="preserve">  - 残余売り圧力消滅</w:t>
        <w:br/>
        <w:t xml:space="preserve">  - 5/14決算がFY2026/3で回復示せれば触媒</w:t>
        <w:br/>
        <w:t xml:space="preserve">  - 割安注目した個人・小型バリュー投資家の参入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SBI景気後退シナリオ感応度</w:t>
      </w:r>
    </w:p>
    <w:p/>
    <w:p>
      <w:r>
        <w:rPr>
          <w:rFonts w:ascii="Meiryo UI" w:hAnsi="Meiryo UI"/>
          <w:sz w:val="20"/>
        </w:rPr>
        <w:t>SBI Economic Perspectives 2026-04-20 主要前提:</w:t>
      </w:r>
    </w:p>
    <w:p>
      <w:pPr>
        <w:pStyle w:val="ListBullet"/>
      </w:pPr>
      <w:r>
        <w:rPr>
          <w:rFonts w:ascii="Meiryo UI" w:hAnsi="Meiryo UI"/>
          <w:sz w:val="20"/>
        </w:rPr>
        <w:t>原油在庫枯渇: 2026年9月まで50%削減</w:t>
      </w:r>
    </w:p>
    <w:p>
      <w:pPr>
        <w:pStyle w:val="ListBullet"/>
      </w:pPr>
      <w:r>
        <w:rPr>
          <w:rFonts w:ascii="Meiryo UI" w:hAnsi="Meiryo UI"/>
          <w:sz w:val="20"/>
        </w:rPr>
        <w:t>GDP予測: FY2026 ▲0.4%、Q3 2026 ▲1.9% QoQ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農業機器需要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SBIベース（景気後退）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農業補助金縮小懸念。ただし食料安保優先で農業予算は維持される可能性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▲15〜20%（OP ¥0.3億→¥0.25億）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¥1,300→¥1,150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SBIブル（景気堅調）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ハウス農業拡大続く、エネルギーコスト低下でハウス農家の採算改善→設備投資増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+20〜30%（OP ¥0.3億→¥0.4億）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¥1,300→¥1,450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SBIベア（深刻後退）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農家の設備投資凍結、仮設トイレ需要（建設向け）も減退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▲40%（OP ゼロ割れ継続）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¥1,300→¥900以下</w:t>
            </w:r>
          </w:p>
        </w:tc>
      </w:tr>
    </w:tbl>
    <w:p/>
    <w:p>
      <w:r>
        <w:rPr>
          <w:rFonts w:ascii="Meiryo UI" w:hAnsi="Meiryo UI"/>
          <w:sz w:val="20"/>
        </w:rPr>
        <w:t>&gt; SBI景気後退シナリオは中程度のネガティブ。農業機器は景気連動性が低い（食料生産必需）が、農家の投資余力には影響する。食料安全保障観点での補助金維持が継続すれば影響軽微。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リスクシナリオ定量分析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主要リスク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①純負債拡大（売上減少継続）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財務コベナント抵触 / 増資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▲¥200〜400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②TOPIX削除後も売り継続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需給悪化・流動性低下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▲¥150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③年金予期せぬ積立不足拡大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追加キャッシュ支出¥2〜3億/年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▲¥300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④競合他社の農業機器参入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売上シェア喪失・価格競争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▲¥100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⑤MBO/買収提案（アップサイドリスク）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プレミアム20〜40%買収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 +¥500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リスク①詳細: 純負債拡大シナリオ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現状: 純負債 ¥13.3億 / FCF ¥0.38億 → 返済年数35年（危険）</w:t>
        <w:br/>
        <w:t>最悪ケース: 売上¥65億/OP▲¥1億 → FCF マイナス → 借入増加</w:t>
        <w:br/>
        <w:t>→ 純負債¥20億超 → 銀行コベナント抵触リスク</w:t>
      </w:r>
    </w:p>
    <w:p/>
    <w:p>
      <w:r>
        <w:rPr>
          <w:rFonts w:ascii="Meiryo UI" w:hAnsi="Meiryo UI"/>
          <w:sz w:val="20"/>
        </w:rPr>
        <w:t>対応策: 5月14日決算でFY2026/3の売上・OP動向を確認必須。売上回復・特別損失一巡で正常化確認してからエントリー。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触媒・イベントカレンダー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2026年5月14日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 通期決算発表（14:00）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重要: 業績回復確認でTP引上余地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2026年6〜7月（推定）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 Standard削除有効日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最終強制売りクライマックス→買い転換点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2026年6〜7月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福岡証券取引所単独上場移行完了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機関投資家マンデート制約解除（売り終了）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2026年8〜9月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FY2026/3 1Q決算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新体制下の業績確認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未定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MBO/TOB発表（テールリスク）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+30〜50%プレミアム想定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投資戦略・ポジション管理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推奨エントリー戦略</w:t>
      </w:r>
    </w:p>
    <w:p/>
    <w:p>
      <w:r>
        <w:rPr>
          <w:rFonts w:ascii="Meiryo UI" w:hAnsi="Meiryo UI"/>
          <w:sz w:val="20"/>
        </w:rPr>
        <w:t>前提条件（全てを確認してからエントリー）:</w:t>
      </w:r>
    </w:p>
    <w:p>
      <w:pPr>
        <w:pStyle w:val="ListNumber"/>
      </w:pPr>
      <w:r>
        <w:rPr>
          <w:rFonts w:ascii="Meiryo UI" w:hAnsi="Meiryo UI"/>
          <w:sz w:val="20"/>
        </w:rPr>
        <w:t>✅ 5月14日決算で売上¥72億以上、OP黒字を確認</w:t>
      </w:r>
    </w:p>
    <w:p>
      <w:pPr>
        <w:pStyle w:val="ListNumber"/>
      </w:pPr>
      <w:r>
        <w:rPr>
          <w:rFonts w:ascii="Meiryo UI" w:hAnsi="Meiryo UI"/>
          <w:sz w:val="20"/>
        </w:rPr>
        <w:t>✅ TOPIX削除有効日確定（公式発表）</w:t>
      </w:r>
    </w:p>
    <w:p>
      <w:pPr>
        <w:pStyle w:val="ListNumber"/>
      </w:pPr>
      <w:r>
        <w:rPr>
          <w:rFonts w:ascii="Meiryo UI" w:hAnsi="Meiryo UI"/>
          <w:sz w:val="20"/>
        </w:rPr>
        <w:t>✅ RSI 15以上への回復確認（需給安定化サイン）</w:t>
      </w:r>
    </w:p>
    <w:p/>
    <w:p>
      <w:r>
        <w:rPr>
          <w:rFonts w:ascii="Meiryo UI" w:hAnsi="Meiryo UI"/>
          <w:sz w:val="20"/>
        </w:rPr>
        <w:t>分割エントリー（ポジションサイズ最大0.3%）: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サイズ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1st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5/14決算通過＋OP黒字確認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¥850〜950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2nd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TOPIX削除有効日翌営業日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3rd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 20以上回復＋出来高縮小確認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¥900〜1,000</w:t>
            </w:r>
          </w:p>
        </w:tc>
      </w:tr>
    </w:tbl>
    <w:p/>
    <w:p>
      <w:r>
        <w:rPr>
          <w:rFonts w:ascii="Meiryo UI" w:hAnsi="Meiryo UI"/>
          <w:sz w:val="20"/>
        </w:rPr>
        <w:t>ストップロス: ¥750（P/B 0.30x割れ → 純負債悪化の兆候）</w:t>
      </w:r>
    </w:p>
    <w:p/>
    <w:p>
      <w:r>
        <w:rPr>
          <w:rFonts w:ascii="Meiryo UI" w:hAnsi="Meiryo UI"/>
          <w:sz w:val="20"/>
        </w:rPr>
        <w:t>利確目標:</w:t>
      </w:r>
    </w:p>
    <w:p>
      <w:pPr>
        <w:pStyle w:val="ListBullet"/>
      </w:pPr>
      <w:r>
        <w:rPr>
          <w:rFonts w:ascii="Meiryo UI" w:hAnsi="Meiryo UI"/>
          <w:sz w:val="20"/>
        </w:rPr>
        <w:t>TP1: ¥1,100（P/B 0.44x、+19%） → 1/3利確</w:t>
      </w:r>
    </w:p>
    <w:p>
      <w:pPr>
        <w:pStyle w:val="ListBullet"/>
      </w:pPr>
      <w:r>
        <w:rPr>
          <w:rFonts w:ascii="Meiryo UI" w:hAnsi="Meiryo UI"/>
          <w:sz w:val="20"/>
        </w:rPr>
        <w:t>TP2: ¥1,300（P/B 0.51x、+40%） → 1/3利確</w:t>
      </w:r>
    </w:p>
    <w:p>
      <w:pPr>
        <w:pStyle w:val="ListBullet"/>
      </w:pPr>
      <w:r>
        <w:rPr>
          <w:rFonts w:ascii="Meiryo UI" w:hAnsi="Meiryo UI"/>
          <w:sz w:val="20"/>
        </w:rPr>
        <w:t>TP3: ¥1,600（P/B 0.63x、+73%） → 残り保有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ネポン株式会社 上場市場変更に関する投資家からの確認事項</w:t>
        <w:br/>
        <w:br/>
        <w:t>宛先: ネポン株式会社 IR担当部門</w:t>
        <w:br/>
        <w:t>差出人: 竹村トレードカンパニー リサーチ部</w:t>
        <w:br/>
        <w:br/>
        <w:t>お世話になっております。</w:t>
        <w:br/>
        <w:t>弊社では貴社株式の中長期投資機会を検討しており、以下5点についてご確認させてください。</w:t>
        <w:br/>
        <w:br/>
        <w:t>Q1. 福岡証券取引所単独上場への変更について、TSEスタンダード廃止の正式スケジュール（廃止予定日）をお教えください。また今後の上場継続の方針（福岡SEへの長期コミットメント）についてのお考えをお聞かせください。</w:t>
        <w:br/>
        <w:br/>
        <w:t>Q2. FY2025/3において特別損失¥4.5億が計上されましたが、その主な内容（固定資産減損、事業撤退関連費用等）と一過性/継続性の区分をお教えください。FY2026/3は特別損失の発生見通しはどの程度でしょうか。</w:t>
        <w:br/>
        <w:br/>
        <w:t>Q3. 短期借入金¥17.3億について、農業需要の季節性に連動した運転資金ローンと理解しておりますが、主要借入銀行との与信コミットメントラインの有効期限・更新見通しをお教えください。</w:t>
        <w:br/>
        <w:br/>
        <w:t>Q4. 年金債務（合計¥9.5億）について、確定給付型年金の積立率（funded ratio）と、足元の運用環境（金利上昇局面）でのリスク管理方針についてお聞かせください。</w:t>
        <w:br/>
        <w:br/>
        <w:t>Q5. 施設園芸・スマート農業向け設備需要の中期見通しについて、国の食料安全保障政策との関連も含めて、売上¥80億回復に向けた具体的な施策をお聞かせいただけますか。</w:t>
        <w:br/>
        <w:br/>
        <w:t>以上、ご回答いただければ幸いです。</w:t>
        <w:br/>
        <w:t>竹村トレードカンパニー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 BUY（強制売り枯れプレー・極小ポジション）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¥1,300（P/B 0.51x）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TP（ブル）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¥1,600（P/B 0.63x / MBO）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TP（ベア）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¥750（P/B 0.30x / 財務悪化）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¥926（4/20日中）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アップサイド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エントリー条件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①5/14決算OP黒字確認 ②TOPIX削除有効日前後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最大ポジション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0.3%（流動性制約）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次回確認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2026年5月14日 FY2026/3 通期決算</w:t>
            </w:r>
          </w:p>
        </w:tc>
      </w:tr>
    </w:tbl>
    <w:p/>
    <w:p>
      <w:r>
        <w:rPr>
          <w:rFonts w:ascii="Meiryo UI" w:hAnsi="Meiryo UI"/>
          <w:sz w:val="20"/>
        </w:rPr>
        <w:t>&gt; 一言: RSI 6.4・P/B 0.37xの底値圏は魅力的だが、TOPIX削除までの継続的売り圧力・純負債¥13億・年金¥9.5億・福岡単独上場後の流動性消滅を考慮すると、ポジションサイズは厳格に管理。5/14決算と削除有効日を「バイイングガイド」として使うのが最善策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