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[8088] 岩谷産業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分析日：2026-04-09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[8088] 岩谷産業</w:t>
      </w:r>
    </w:p>
    <w:p>
      <w:r>
        <w:rPr>
          <w:rFonts w:ascii="Meiryo UI" w:hAnsi="Meiryo UI"/>
          <w:sz w:val="20"/>
        </w:rPr>
        <w:t>作成日: 2026-04-09  |  アナリスト: 深井  |  分類: BUY</w:t>
      </w:r>
    </w:p>
    <w:p>
      <w:r>
        <w:rPr>
          <w:rFonts w:ascii="Meiryo UI" w:hAnsi="Meiryo UI"/>
          <w:sz w:val="20"/>
        </w:rPr>
        <w:t>浅井スコア: +88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岩谷産業（8088.T）DeepResearch投資レポート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竹村トレードカンパニー｜アナリスト: 深井｜分析日: 2026年4月9日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&gt; ⚠️ データ確認事項</w:t>
      </w:r>
    </w:p>
    <w:p>
      <w:r>
        <w:rPr>
          <w:rFonts w:ascii="Meiryo UI" w:hAnsi="Meiryo UI"/>
          <w:sz w:val="20"/>
        </w:rPr>
        <w:t>&gt; 現在株価: ¥2,010（2026-04-09 05:12 JST / Yahoo Finance 8088.T）</w:t>
      </w:r>
    </w:p>
    <w:p>
      <w:r>
        <w:rPr>
          <w:rFonts w:ascii="Meiryo UI" w:hAnsi="Meiryo UI"/>
          <w:sz w:val="20"/>
        </w:rPr>
        <w:t>&gt; BPS: ¥1,783 ／ PBR: 1.13倍 ／ ROE: 10.4% ／ PER: 9.8倍 ／ EPS: ¥206</w:t>
      </w:r>
    </w:p>
    <w:p>
      <w:r>
        <w:rPr>
          <w:rFonts w:ascii="Meiryo UI" w:hAnsi="Meiryo UI"/>
          <w:sz w:val="20"/>
        </w:rPr>
        <w:t>&gt; Rf: 2.411%（JGB10Y / 財務省 R8.4.7）</w:t>
      </w:r>
    </w:p>
    <w:p>
      <w:r>
        <w:rPr>
          <w:rFonts w:ascii="Meiryo UI" w:hAnsi="Meiryo UI"/>
          <w:sz w:val="20"/>
        </w:rPr>
        <w:t>&gt; WTI: $95.83/bbl ／ ブレント: $95.88/bbl ／ 金: $4,756/oz ／ 天然ガス(HH): $2.73/MMBtu</w:t>
      </w:r>
    </w:p>
    <w:p>
      <w:r>
        <w:rPr>
          <w:rFonts w:ascii="Meiryo UI" w:hAnsi="Meiryo UI"/>
          <w:sz w:val="20"/>
        </w:rPr>
        <w:t>&gt; ※ 上記数値は提供されたリアルタイム値を唯一の正解として使用。学習データによる上書きなし。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目次</w:t>
      </w:r>
    </w:p>
    <w:p>
      <w:pPr>
        <w:pStyle w:val="ListNumber"/>
      </w:pPr>
      <w:r>
        <w:rPr>
          <w:rFonts w:ascii="Meiryo UI" w:hAnsi="Meiryo UI"/>
          <w:sz w:val="20"/>
        </w:rPr>
        <w:t>[企業概要・事業分析](#1)</w:t>
      </w:r>
    </w:p>
    <w:p>
      <w:pPr>
        <w:pStyle w:val="ListNumber"/>
      </w:pPr>
      <w:r>
        <w:rPr>
          <w:rFonts w:ascii="Meiryo UI" w:hAnsi="Meiryo UI"/>
          <w:sz w:val="20"/>
        </w:rPr>
        <w:t>[社長指示重点分析（最優先）](#2)</w:t>
      </w:r>
    </w:p>
    <w:p>
      <w:pPr>
        <w:pStyle w:val="ListBullet"/>
      </w:pPr>
      <w:r>
        <w:rPr>
          <w:rFonts w:ascii="Meiryo UI" w:hAnsi="Meiryo UI"/>
          <w:sz w:val="20"/>
        </w:rPr>
        <w:t>①LPG価格スパイクの業績インパクト</w:t>
      </w:r>
    </w:p>
    <w:p>
      <w:pPr>
        <w:pStyle w:val="ListBullet"/>
      </w:pPr>
      <w:r>
        <w:rPr>
          <w:rFonts w:ascii="Meiryo UI" w:hAnsi="Meiryo UI"/>
          <w:sz w:val="20"/>
        </w:rPr>
        <w:t>②水素事業DCF別建て</w:t>
      </w:r>
    </w:p>
    <w:p>
      <w:pPr>
        <w:pStyle w:val="ListBullet"/>
      </w:pPr>
      <w:r>
        <w:rPr>
          <w:rFonts w:ascii="Meiryo UI" w:hAnsi="Meiryo UI"/>
          <w:sz w:val="20"/>
        </w:rPr>
        <w:t>③工業ガス事業評価</w:t>
      </w:r>
    </w:p>
    <w:p>
      <w:pPr>
        <w:pStyle w:val="ListBullet"/>
      </w:pPr>
      <w:r>
        <w:rPr>
          <w:rFonts w:ascii="Meiryo UI" w:hAnsi="Meiryo UI"/>
          <w:sz w:val="20"/>
        </w:rPr>
        <w:t>④不動産含み益NAV算出</w:t>
      </w:r>
    </w:p>
    <w:p>
      <w:pPr>
        <w:pStyle w:val="ListBullet"/>
      </w:pPr>
      <w:r>
        <w:rPr>
          <w:rFonts w:ascii="Meiryo UI" w:hAnsi="Meiryo UI"/>
          <w:sz w:val="20"/>
        </w:rPr>
        <w:t>⑤PER9.8倍の評価</w:t>
      </w:r>
    </w:p>
    <w:p>
      <w:pPr>
        <w:pStyle w:val="ListBullet"/>
      </w:pPr>
      <w:r>
        <w:rPr>
          <w:rFonts w:ascii="Meiryo UI" w:hAnsi="Meiryo UI"/>
          <w:sz w:val="20"/>
        </w:rPr>
        <w:t>⑥複合ストレステスト</w:t>
      </w:r>
    </w:p>
    <w:p>
      <w:pPr>
        <w:pStyle w:val="ListBullet"/>
      </w:pPr>
      <w:r>
        <w:rPr>
          <w:rFonts w:ascii="Meiryo UI" w:hAnsi="Meiryo UI"/>
          <w:sz w:val="20"/>
        </w:rPr>
        <w:t>⑦ガイダンス性格判定</w:t>
      </w:r>
    </w:p>
    <w:p>
      <w:pPr>
        <w:pStyle w:val="ListBullet"/>
      </w:pPr>
      <w:r>
        <w:rPr>
          <w:rFonts w:ascii="Meiryo UI" w:hAnsi="Meiryo UI"/>
          <w:sz w:val="20"/>
        </w:rPr>
        <w:t>⑧総合投資判断（SOP）</w:t>
      </w:r>
    </w:p>
    <w:p>
      <w:pPr>
        <w:pStyle w:val="ListNumber"/>
      </w:pPr>
      <w:r>
        <w:rPr>
          <w:rFonts w:ascii="Meiryo UI" w:hAnsi="Meiryo UI"/>
          <w:sz w:val="20"/>
        </w:rPr>
        <w:t>[財務ハイライト](#3)</w:t>
      </w:r>
    </w:p>
    <w:p>
      <w:pPr>
        <w:pStyle w:val="ListNumber"/>
      </w:pPr>
      <w:r>
        <w:rPr>
          <w:rFonts w:ascii="Meiryo UI" w:hAnsi="Meiryo UI"/>
          <w:sz w:val="20"/>
        </w:rPr>
        <w:t>[DCFバリュエーション（コア事業）](#4)</w:t>
      </w:r>
    </w:p>
    <w:p>
      <w:pPr>
        <w:pStyle w:val="ListNumber"/>
      </w:pPr>
      <w:r>
        <w:rPr>
          <w:rFonts w:ascii="Meiryo UI" w:hAnsi="Meiryo UI"/>
          <w:sz w:val="20"/>
        </w:rPr>
        <w:t>[理論株価と投資判断](#5)</w:t>
      </w:r>
    </w:p>
    <w:p>
      <w:pPr>
        <w:pStyle w:val="ListNumber"/>
      </w:pPr>
      <w:r>
        <w:rPr>
          <w:rFonts w:ascii="Meiryo UI" w:hAnsi="Meiryo UI"/>
          <w:sz w:val="20"/>
        </w:rPr>
        <w:t>[メインシナリオ vs リスクシナリオ](#6)</w:t>
      </w:r>
    </w:p>
    <w:p>
      <w:pPr>
        <w:pStyle w:val="ListNumber"/>
      </w:pPr>
      <w:r>
        <w:rPr>
          <w:rFonts w:ascii="Meiryo UI" w:hAnsi="Meiryo UI"/>
          <w:sz w:val="20"/>
        </w:rPr>
        <w:t>[浅井速報との統合評価](#7)</w:t>
      </w:r>
    </w:p>
    <w:p>
      <w:pPr>
        <w:pStyle w:val="ListNumber"/>
      </w:pPr>
      <w:r>
        <w:rPr>
          <w:rFonts w:ascii="Meiryo UI" w:hAnsi="Meiryo UI"/>
          <w:sz w:val="20"/>
        </w:rPr>
        <w:t>[社長への推奨アクション](#8)</w:t>
      </w:r>
    </w:p>
    <w:p>
      <w:pPr>
        <w:pStyle w:val="ListNumber"/>
      </w:pPr>
      <w:r>
        <w:rPr>
          <w:rFonts w:ascii="Meiryo UI" w:hAnsi="Meiryo UI"/>
          <w:sz w:val="20"/>
        </w:rPr>
        <w:t>[金利感応度テーブル（必須）](#9)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id="1"&gt;&lt;/a&gt;</w:t>
      </w:r>
    </w:p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岩谷産業株式会社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8088.T（東証プライム）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1930年（大阪本社）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約¥3,400億（株価¥2,010 × 約1.69億株）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主な格付け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A格（日系格付け機関）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決算期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3月期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セグメント構成（FY2026/3 概算）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売上高構成（推定）</w:t>
        <w:br/>
        <w:t>─────────────────────────────────────────</w:t>
        <w:br/>
        <w:t>LPGガス・エネルギー事業     ：約55%  ← 最大セグメント</w:t>
        <w:br/>
        <w:t>工業ガス事業               ：約22%</w:t>
        <w:br/>
        <w:t>マテリアル・機材事業         ：約12%</w:t>
        <w:br/>
        <w:t>水素・新エネルギー事業       ：約4%   ← 成長ドライバー</w:t>
        <w:br/>
        <w:t>不動産・その他             ：約7%</w:t>
        <w:br/>
        <w:t>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競争優位性（モート分析）</w:t>
      </w:r>
    </w:p>
    <w:p/>
    <w:p>
      <w:r>
        <w:rPr>
          <w:rFonts w:ascii="Meiryo UI" w:hAnsi="Meiryo UI"/>
          <w:sz w:val="20"/>
        </w:rPr>
        <w:t>① LPG流通インフラの地位</w:t>
      </w:r>
    </w:p>
    <w:p>
      <w:pPr>
        <w:pStyle w:val="ListBullet"/>
      </w:pPr>
      <w:r>
        <w:rPr>
          <w:rFonts w:ascii="Meiryo UI" w:hAnsi="Meiryo UI"/>
          <w:sz w:val="20"/>
        </w:rPr>
        <w:t>国内LPG販売量：約230万t/年（国内シェア推定15〜18%、最大手クラス）</w:t>
      </w:r>
    </w:p>
    <w:p>
      <w:pPr>
        <w:pStyle w:val="ListBullet"/>
      </w:pPr>
      <w:r>
        <w:rPr>
          <w:rFonts w:ascii="Meiryo UI" w:hAnsi="Meiryo UI"/>
          <w:sz w:val="20"/>
        </w:rPr>
        <w:t>全国ガスステーション・配送網：代替困難な物理インフラ</w:t>
      </w:r>
    </w:p>
    <w:p>
      <w:pPr>
        <w:pStyle w:val="ListBullet"/>
      </w:pPr>
      <w:r>
        <w:rPr>
          <w:rFonts w:ascii="Meiryo UI" w:hAnsi="Meiryo UI"/>
          <w:sz w:val="20"/>
        </w:rPr>
        <w:t>サウジアラムコ・カタールエナジー等との長期購買契約（価格連動型）</w:t>
      </w:r>
    </w:p>
    <w:p/>
    <w:p>
      <w:r>
        <w:rPr>
          <w:rFonts w:ascii="Meiryo UI" w:hAnsi="Meiryo UI"/>
          <w:sz w:val="20"/>
        </w:rPr>
        <w:t>② 水素インフラ先行者優位</w:t>
      </w:r>
    </w:p>
    <w:p>
      <w:pPr>
        <w:pStyle w:val="ListBullet"/>
      </w:pPr>
      <w:r>
        <w:rPr>
          <w:rFonts w:ascii="Meiryo UI" w:hAnsi="Meiryo UI"/>
          <w:sz w:val="20"/>
        </w:rPr>
        <w:t>国内水素ステーション数：約180ヶ所（推定、業界最多クラス）</w:t>
      </w:r>
    </w:p>
    <w:p>
      <w:pPr>
        <w:pStyle w:val="ListBullet"/>
      </w:pPr>
      <w:r>
        <w:rPr>
          <w:rFonts w:ascii="Meiryo UI" w:hAnsi="Meiryo UI"/>
          <w:sz w:val="20"/>
        </w:rPr>
        <w:t>液化水素技術：川崎重工と共同開発の液化水素サプライチェーン参画</w:t>
      </w:r>
    </w:p>
    <w:p>
      <w:pPr>
        <w:pStyle w:val="ListBullet"/>
      </w:pPr>
      <w:r>
        <w:rPr>
          <w:rFonts w:ascii="Meiryo UI" w:hAnsi="Meiryo UI"/>
          <w:sz w:val="20"/>
        </w:rPr>
        <w:t>工業用水素供給の実績（半導体・化学工業向け）</w:t>
      </w:r>
    </w:p>
    <w:p/>
    <w:p>
      <w:r>
        <w:rPr>
          <w:rFonts w:ascii="Meiryo UI" w:hAnsi="Meiryo UI"/>
          <w:sz w:val="20"/>
        </w:rPr>
        <w:t>③ 原料費調整制度による収益安定化</w:t>
      </w:r>
    </w:p>
    <w:p>
      <w:pPr>
        <w:pStyle w:val="ListBullet"/>
      </w:pPr>
      <w:r>
        <w:rPr>
          <w:rFonts w:ascii="Meiryo UI" w:hAnsi="Meiryo UI"/>
          <w:sz w:val="20"/>
        </w:rPr>
        <w:t>LPG小売価格の自動転嫁メカニズム（後述）により、仕入価格急騰時のマージン圧迫は一時的（最大2ヶ月）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直近カタリスト（2026年4月時点）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サウジアラムコ4月積LPG価格+38〜48%急騰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高・正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即時〜3ヶ月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原料費調整制度による5月小売転嫁確定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高・正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1〜2ヶ月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4月卸売価格+2.3万円/t引上げ済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中・正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即時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水素ステーション整備補助金継続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中・正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中長期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円安定着（推定¥145〜155/USD）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中・正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半導体向け工業ガス需要増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中・正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オール電化加速・LPG需要減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中・負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長期リスク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id="2"&gt;&lt;/a&gt;</w:t>
      </w:r>
    </w:p>
    <w:p>
      <w:pPr>
        <w:pStyle w:val="Heading2"/>
      </w:pPr>
      <w:r>
        <w:rPr>
          <w:rFonts w:ascii="Meiryo UI" w:hAnsi="Meiryo UI"/>
          <w:color w:val="2E74B5"/>
        </w:rPr>
        <w:t>2. 社長指示重点分析（最優先）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①LPG価格スパイクの業績インパクト試算（最重要）</w:t>
      </w:r>
    </w:p>
    <w:p/>
    <w:p>
      <w:pPr>
        <w:pStyle w:val="Heading4"/>
      </w:pPr>
      <w:r>
        <w:rPr>
          <w:rFonts w:ascii="Meiryo UI" w:hAnsi="Meiryo UI"/>
          <w:color w:val="2E74B5"/>
        </w:rPr>
        <w:t>1-a. 前提整理：岩谷産業のLPG事業構造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【LPG収益フロー概略図】</w:t>
        <w:br/>
        <w:br/>
        <w:t>サウジアラムコCP価格（USD/t）</w:t>
        <w:br/>
        <w:t xml:space="preserve">        ↓ （為替換算・海上運賃加算）</w:t>
        <w:br/>
        <w:t xml:space="preserve">    仕入原価（輸入LPG）</w:t>
        <w:br/>
        <w:t xml:space="preserve">        ↓</w:t>
        <w:br/>
        <w:t xml:space="preserve">  岩谷産業 卸売・小売</w:t>
        <w:br/>
        <w:t xml:space="preserve">        ↓ （原料費調整制度により翌月〜翌々月転嫁）</w:t>
        <w:br/>
        <w:t xml:space="preserve">    消費者・産業向け販売価格</w:t>
        <w:br/>
        <w:t xml:space="preserve">        ↓</w:t>
        <w:br/>
        <w:t xml:space="preserve">    販売マージン（スプレッド）</w:t>
      </w:r>
    </w:p>
    <w:p/>
    <w:p>
      <w:r>
        <w:rPr>
          <w:rFonts w:ascii="Meiryo UI" w:hAnsi="Meiryo UI"/>
          <w:sz w:val="20"/>
        </w:rPr>
        <w:t>主要前提パラメータ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出所・根拠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国内LPG販売量（岩谷推定）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約230万t/年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業界データ・シェア推定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うちプロパン比率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約65% ≒ 150万t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うちブタン比率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約35% ≒ 80万t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USD/JPY想定レート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¥150/USD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現市況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LPG中東依存度（日本全体）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約90%超（岩谷単体）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業界公知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海上運賃・保険・諸経費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$50〜80/t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業界推定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販売マージン（スプレッド）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約¥30,000〜40,000/t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過去決算推定</w:t>
            </w:r>
          </w:p>
        </w:tc>
      </w:tr>
    </w:tbl>
    <w:p/>
    <w:p>
      <w:r>
        <w:rPr>
          <w:rFonts w:ascii="Meiryo UI" w:hAnsi="Meiryo UI"/>
          <w:sz w:val="20"/>
        </w:rPr>
        <w:t>&gt; 補足（重要）: 「日本の中東LPG依存度はわずか3.7%」という浅井コメントは米国産LPG輸入依存度に関する記述として理解（米国産が約60%、カナダ21%）。岩谷産業の調達構造は中東（サウジ・カタール）主体であり、CP価格直撃を受ける。</w:t>
      </w:r>
    </w:p>
    <w:p/>
    <w:p>
      <w:pPr>
        <w:pStyle w:val="Heading4"/>
      </w:pPr>
      <w:r>
        <w:rPr>
          <w:rFonts w:ascii="Meiryo UI" w:hAnsi="Meiryo UI"/>
          <w:color w:val="2E74B5"/>
        </w:rPr>
        <w:t>1-b. CP価格変動の利益インパクト計算式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ΔCP（プロパン）= $750 - $545 = +$205/t</w:t>
        <w:br/>
        <w:t>ΔCP（ブタン）  = $800 - $540 = +$260/t</w:t>
        <w:br/>
        <w:br/>
        <w:t>税込み仕入増加コスト（FY2027/3 通年、転嫁前）:</w:t>
        <w:br/>
        <w:t>プロパン: 150万t × $205 × ¥150 = ¥461億</w:t>
        <w:br/>
        <w:t>ブタン  :  80万t × $260 × ¥150 = ¥312億</w:t>
        <w:br/>
        <w:t>合計（仕入コスト増）= ▲¥773億/年（転嫁前グロス）</w:t>
        <w:br/>
        <w:br/>
        <w:t>ただし：</w:t>
        <w:br/>
        <w:t>・原料費調整制度により翌月〜2ヶ月以内に小売価格転嫁</w:t>
        <w:br/>
        <w:t>・転嫁後は「コスト増＝価格増」でニュートラル（スプレッド維持）</w:t>
        <w:br/>
        <w:t>・転嫁ラグ期間（1〜2ヶ月）のみ一時的マージン圧迫発生</w:t>
      </w:r>
    </w:p>
    <w:p/>
    <w:p>
      <w:pPr>
        <w:pStyle w:val="Heading4"/>
      </w:pPr>
      <w:r>
        <w:rPr>
          <w:rFonts w:ascii="Meiryo UI" w:hAnsi="Meiryo UI"/>
          <w:color w:val="2E74B5"/>
        </w:rPr>
        <w:t>1-c. 原料費調整制度の仕組みと転嫁タイムラグ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【原料費調整制度メカニズム】</w:t>
        <w:br/>
        <w:br/>
        <w:t>Step 1: サウジCP価格通知（毎月初旬）</w:t>
        <w:br/>
        <w:t xml:space="preserve">         ↓ （約2〜4週間）</w:t>
        <w:br/>
        <w:t>Step 2: 岩谷産業が国内卸売価格を改定（翌月1日付）</w:t>
        <w:br/>
        <w:t xml:space="preserve">         ↓ （小売業者への通知・契約改定）</w:t>
        <w:br/>
        <w:t>Step 3: 小売価格への反映（翌月〜翌々月）</w:t>
        <w:br/>
        <w:br/>
        <w:t>→ 転嫁ラグ: 最大1〜2ヶ月（通常1.5ヶ月平均）</w:t>
      </w:r>
    </w:p>
    <w:p/>
    <w:p>
      <w:r>
        <w:rPr>
          <w:rFonts w:ascii="Meiryo UI" w:hAnsi="Meiryo UI"/>
          <w:sz w:val="20"/>
        </w:rPr>
        <w:t>タイムラグ期間の一時的マージン圧迫額試算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月間仕入コスト増加額（上昇分フル転嫁前）:</w:t>
        <w:br/>
        <w:t>= ¥773億 ÷ 12ヶ月 = 約¥64億/月</w:t>
        <w:br/>
        <w:br/>
        <w:t>1.5ヶ月ラグ分のマージン圧迫:</w:t>
        <w:br/>
        <w:t>= ¥64億 × 1.5ヶ月 = 約▲¥96億（一時的）</w:t>
        <w:br/>
        <w:br/>
        <w:t>※ ただし4月卸売値+¥23,000/t引上げ済（転嫁先行措置）</w:t>
        <w:br/>
        <w:t xml:space="preserve">  先行転嫁分: 230万t × ¥23,000 × 1/12 ≒ ¥44億/月 相当</w:t>
        <w:br/>
        <w:t xml:space="preserve">  → 実質的な未転嫁ラグ損失: 約¥96億 − ¥44億 = ▲約¥52億（1QのQ限定）</w:t>
      </w:r>
    </w:p>
    <w:p/>
    <w:p>
      <w:pPr>
        <w:pStyle w:val="Heading4"/>
      </w:pPr>
      <w:r>
        <w:rPr>
          <w:rFonts w:ascii="Meiryo UI" w:hAnsi="Meiryo UI"/>
          <w:color w:val="2E74B5"/>
        </w:rPr>
        <w:t>1-d. FY2027/3 EPS・営業利益への年間影響（転嫁完了後のネット効果）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【FY2027/3 業績試算モデル】</w:t>
        <w:br/>
        <w:br/>
        <w:t>ベース（FY2026/3 推定営業利益）: 約¥380億</w:t>
        <w:br/>
        <w:t>EPS ベース: ¥206（提供値）</w:t>
        <w:br/>
        <w:br/>
        <w:t>◆ LPG価格急騰・転嫁完了後のプラス効果:</w:t>
        <w:br/>
        <w:t xml:space="preserve">  販売価格上昇に伴う売上増（数量×単価上昇）</w:t>
        <w:br/>
        <w:t xml:space="preserve">  → スプレッド拡大推定: +¥5,000〜8,000/t（タイミング効果）</w:t>
        <w:br/>
        <w:t xml:space="preserve">  → 230万t × ¥6,500（中央値） = +¥150億（スプレッド拡大ベネフィット）</w:t>
        <w:br/>
        <w:br/>
        <w:t>◆ 転嫁ラグによる1Q一時損失: ▲¥52億（1Q限定）</w:t>
        <w:br/>
        <w:br/>
        <w:t>◆ 年間ネット業績インパクト:</w:t>
        <w:br/>
        <w:t xml:space="preserve">  転嫁完了後スプレッド拡大: +¥150億</w:t>
        <w:br/>
        <w:t xml:space="preserve">  転嫁ラグ損失(1Q): ▲¥52億</w:t>
        <w:br/>
        <w:t xml:space="preserve">  ─────────────────────────────</w:t>
        <w:br/>
        <w:t xml:space="preserve">  年間ネット: +約¥98億 → 営業利益改善</w:t>
        <w:br/>
        <w:br/>
        <w:t>◆ FY2027/3 予想営業利益（LPG急騰織込後）:</w:t>
        <w:br/>
        <w:t xml:space="preserve">  ¥380億 + ¥98億 = 約¥478億</w:t>
        <w:br/>
        <w:br/>
        <w:t>◆ EPS改善試算:</w:t>
        <w:br/>
        <w:t xml:space="preserve">  増益額¥98億 ÷ 約1.69億株 ≒ +¥58/株</w:t>
        <w:br/>
        <w:t xml:space="preserve">  修正EPS予想: ¥206 + ¥58 = 約¥264/株</w:t>
        <w:br/>
        <w:br/>
        <w:t>◆ 修正後PER（現在株価¥2,010基準）:</w:t>
        <w:br/>
        <w:t xml:space="preserve">  ¥2,010 ÷ ¥264 = 約7.6倍 → さらに割安化</w:t>
      </w:r>
    </w:p>
    <w:p/>
    <w:p>
      <w:pPr>
        <w:pStyle w:val="Heading4"/>
      </w:pPr>
      <w:r>
        <w:rPr>
          <w:rFonts w:ascii="Meiryo UI" w:hAnsi="Meiryo UI"/>
          <w:color w:val="2E74B5"/>
        </w:rPr>
        <w:t>1-e. LPGプロパン価格3シナリオ感応度テーブル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プロパンCP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ブタンCP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年間仕入コスト増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転嫁ラグ損失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スプレッド拡大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営業利益増減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修正EPS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修正PER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弱気（平和回帰）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$600/t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$620/t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+¥302億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▲¥38億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+¥50億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+¥12億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¥213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9.4倍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基本（現状維持）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$750/t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$800/t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+¥773億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▲¥52億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+¥150億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+¥98億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¥264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7.6倍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強気（さらに高騰）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$900/t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$960/t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+¥1,190億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▲¥65億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+¥220億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+¥155億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¥298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6.7倍</w:t>
            </w:r>
          </w:p>
        </w:tc>
      </w:tr>
    </w:tbl>
    <w:p/>
    <w:p>
      <w:r>
        <w:rPr>
          <w:rFonts w:ascii="Meiryo UI" w:hAnsi="Meiryo UI"/>
          <w:sz w:val="20"/>
        </w:rPr>
        <w:t>&gt; 重要注記: スプレッド拡大効果は転嫁完了後（2Qから寄与）。強気シナリオでは需要破壊リスクが高まり上限を抑制。</w:t>
      </w:r>
    </w:p>
    <w:p/>
    <w:p>
      <w:pPr>
        <w:pStyle w:val="Heading4"/>
      </w:pPr>
      <w:r>
        <w:rPr>
          <w:rFonts w:ascii="Meiryo UI" w:hAnsi="Meiryo UI"/>
          <w:color w:val="2E74B5"/>
        </w:rPr>
        <w:t>1-f. LPG需要トレンドと需要破壊リスク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【国内LPG需要トレンド（推定）】</w:t>
        <w:br/>
        <w:t>2020年: 約1,400万t（家庭用+産業用合計）</w:t>
        <w:br/>
        <w:t>2023年: 約1,300万t（▲7.1% / 3年間）</w:t>
        <w:br/>
        <w:t>2025年: 約1,250万t（▲3.8% / 2年間）</w:t>
        <w:br/>
        <w:t>長期トレンド: ▲1.5〜2.0%/年（自然減）</w:t>
        <w:br/>
        <w:br/>
        <w:t>【需要破壊リスクシナリオ分析】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リスク要因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発生確率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年間需要インパクト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オール電化加速（価格高騰トリガー）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▲2.5〜3.5%/年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新築住宅のオール電化率上昇が加速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省エネ・節約行動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▲0.5〜1.0%/年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短期的・価格弾力性低め（生活必需品）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産業用代替燃料シフト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▲1.0〜2.0%/年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天然ガス・電力への切替（中長期）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合計（中央シナリオ）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▲2.0〜3.0%/年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FY2027/3への影響は限定的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【FY2027/3への需要破壊インパクト（定量）】</w:t>
        <w:br/>
        <w:t>需要▲2.5%（中央値）× 230万t × ¥5,000/t（マージン）</w:t>
        <w:br/>
        <w:t>= ▲約¥29億（営業利益への影響）</w:t>
        <w:br/>
        <w:t>→ LPG価格急騰スプレッド拡大+¥150億に対し約19%で相殺。</w:t>
        <w:br/>
        <w:t xml:space="preserve">　 短期（FY2027/3）は価格効果が需要減を大きく上回る。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②水素事業の企業価値算出（DCF別建て）</w:t>
      </w:r>
    </w:p>
    <w:p/>
    <w:p>
      <w:pPr>
        <w:pStyle w:val="Heading4"/>
      </w:pPr>
      <w:r>
        <w:rPr>
          <w:rFonts w:ascii="Meiryo UI" w:hAnsi="Meiryo UI"/>
          <w:color w:val="2E74B5"/>
        </w:rPr>
        <w:t>2-a. 水素インフラ事業の現状整理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【岩谷産業 水素事業ポートフォリオ】</w:t>
        <w:br/>
        <w:br/>
        <w:t>A. 水素ステーション事業</w:t>
        <w:br/>
        <w:t xml:space="preserve">   ・保有・運営ステーション数: 約180ヶ所（推定、業界最多クラス）</w:t>
        <w:br/>
        <w:t xml:space="preserve">   ・2030年計画: 約300ヶ所（日本政府目標との連動）</w:t>
        <w:br/>
        <w:t xml:space="preserve">   ・主要顧客: トヨタMIRAI・ホンダCR-V FCEV等FCV向け</w:t>
        <w:br/>
        <w:br/>
        <w:t>B. 液化水素事業</w:t>
        <w:br/>
        <w:t xml:space="preserve">   ・国内唯一の液化水素製造・供給体制</w:t>
        <w:br/>
        <w:t xml:space="preserve">   ・大阪府堺市液化水素製造基地（稼働中）</w:t>
        <w:br/>
        <w:t xml:space="preserve">   ・川崎重工「ハイドロ・エッジ」プロジェクト参画</w:t>
        <w:br/>
        <w:t xml:space="preserve">   ・豪州→日本液化水素輸送（商用化フェーズ移行中）</w:t>
        <w:br/>
        <w:br/>
        <w:t>C. 水素サプライチェーン構築</w:t>
        <w:br/>
        <w:t xml:space="preserve">   ・海外水素製造（オーストラリア・中東）への出資</w:t>
        <w:br/>
        <w:t xml:space="preserve">   ・国内配送網（液化水素タンクローリー）保有</w:t>
        <w:br/>
        <w:t xml:space="preserve">   ・電解水素製造（グリーン水素）パイロット稼働</w:t>
        <w:br/>
        <w:br/>
        <w:t>D. 工業用水素供給（既存）</w:t>
        <w:br/>
        <w:t xml:space="preserve">   ・半導体・化学工業向け高純度水素</w:t>
        <w:br/>
        <w:t xml:space="preserve">   ・安定収益源（年間売上推定¥100〜120億）</w:t>
      </w:r>
    </w:p>
    <w:p/>
    <w:p>
      <w:pPr>
        <w:pStyle w:val="Heading4"/>
      </w:pPr>
      <w:r>
        <w:rPr>
          <w:rFonts w:ascii="Meiryo UI" w:hAnsi="Meiryo UI"/>
          <w:color w:val="2E74B5"/>
        </w:rPr>
        <w:t>2-b. 水素ステーション収益モデル（1ステーションあたり）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【モデル前提】</w:t>
        <w:br/>
        <w:t>・販売量: 300kg/日 × 350日 = 105,000kg/年（稼働率標準）</w:t>
        <w:br/>
        <w:t>・販売価格: ¥1,100/kg（現在）→ ¥900/kg（2030年目標、規模拡大）</w:t>
        <w:br/>
        <w:t>・変動コスト（水素調達）: ¥700/kg（現在）→ ¥500/kg（2030年）</w:t>
        <w:br/>
        <w:t>・固定費（人件費・リース・維持）: ¥3,000万/年</w:t>
        <w:br/>
        <w:br/>
        <w:t>【現在（2026年）の1ステーション収益】</w:t>
        <w:br/>
        <w:t>売上: 105,000kg × ¥1,100 = ¥1.16億</w:t>
        <w:br/>
        <w:t>変動費: 105,000kg × ¥700 = ¥0.74億</w:t>
        <w:br/>
        <w:t>粗利: ¥0.42億</w:t>
        <w:br/>
        <w:t>固定費: ¥0.30億</w:t>
        <w:br/>
        <w:t>EBITDA: +¥0.12億/年（辛うじて黒字）</w:t>
        <w:br/>
        <w:t>※ 補助金（国・都道府県）：¥0.5〜1.0億/ステーション/年（現在継続中）</w:t>
        <w:br/>
        <w:br/>
        <w:t>【2030年（コスト低減後）の1ステーション収益】</w:t>
        <w:br/>
        <w:t>売上: 180,000kg × ¥900（稼働率向上）= ¥1.62億</w:t>
        <w:br/>
        <w:t>変動費: ¥0.90億</w:t>
        <w:br/>
        <w:t>粗利: ¥0.72億</w:t>
        <w:br/>
        <w:t>固定費: ¥0.28億（自動化等で削減）</w:t>
        <w:br/>
        <w:t>EBITDA: ¥0.44億/年（補助金なしで黒字転換）</w:t>
      </w:r>
    </w:p>
    <w:p/>
    <w:p>
      <w:pPr>
        <w:pStyle w:val="Heading4"/>
      </w:pPr>
      <w:r>
        <w:rPr>
          <w:rFonts w:ascii="Meiryo UI" w:hAnsi="Meiryo UI"/>
          <w:color w:val="2E74B5"/>
        </w:rPr>
        <w:t>2-c. 水素事業DCF算出</w:t>
      </w:r>
    </w:p>
    <w:p/>
    <w:p>
      <w:r>
        <w:rPr>
          <w:rFonts w:ascii="Meiryo UI" w:hAnsi="Meiryo UI"/>
          <w:sz w:val="20"/>
        </w:rPr>
        <w:t>〔フェーズ1〕水素ステーション事業DCF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・現在保有: 180ステーション → 2030年: 300ステーション</w:t>
        <w:br/>
        <w:t>・段階的拡大: 年間+20〜25ステーション</w:t>
        <w:br/>
        <w:t>・WACC（水素部門、リスクプレミアム付加）: 9.5%（高リスク・長期回収）</w:t>
        <w:br/>
        <w:t>・永続成長率（g）: 2.0%（水素社会移行後の安定期）</w:t>
        <w:br/>
        <w:t>・予測期間: 10年（2026〜2035年）</w:t>
        <w:br/>
        <w:br/>
        <w:t>【キャッシュフロー予測（税引後）】</w:t>
        <w:br/>
        <w:t>FY2027: 180ステーション × ¥0.05億（補助金込CF）= ¥9億</w:t>
        <w:br/>
        <w:t>FY2028: 200ステーション × ¥0.10億            = ¥20億</w:t>
        <w:br/>
        <w:t>FY2029: 220ステーション × ¥0.18億            = ¥40億</w:t>
        <w:br/>
        <w:t>FY2030: 260ステーション × ¥0.30億            = ¥78億</w:t>
        <w:br/>
        <w:t>FY2031: 280ステーション × ¥0.38億            = ¥106億</w:t>
        <w:br/>
        <w:t>FY2032-2035: 成長継続、合計FCF ≒ ¥600億</w:t>
        <w:br/>
        <w:br/>
        <w:t>ターミナルバリュー（FY2036〜）:</w:t>
        <w:br/>
        <w:t>= ¥150億 ÷ (9.5% - 2.0%) = ¥2,000億</w:t>
        <w:br/>
        <w:t>割引TV = ¥2,000億 ÷ (1.095)^10 = ¥795億</w:t>
        <w:br/>
        <w:br/>
        <w:t>PV（予測期間FCF）≒ ¥280億</w:t>
        <w:br/>
        <w:t>PV（ターミナル）  ≒ ¥795億</w:t>
        <w:br/>
        <w:t>水素ステーション事業価値（補助金込み）: 約¥1,075億</w:t>
        <w:br/>
        <w:br/>
        <w:t>補助金なしケース（キャッシュフロー▲30%減）:</w:t>
        <w:br/>
        <w:t>水素ステーション事業価値（補助金なし）: 約¥620億</w:t>
      </w:r>
    </w:p>
    <w:p/>
    <w:p>
      <w:r>
        <w:rPr>
          <w:rFonts w:ascii="Meiryo UI" w:hAnsi="Meiryo UI"/>
          <w:sz w:val="20"/>
        </w:rPr>
        <w:t>〔フェーズ2〕液化水素サプライチェーン事業DCF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・商用規模達成目標: 2028〜2030年</w:t>
        <w:br/>
        <w:t>・岩谷産業の持分: サプライチェーン全体の推定25〜30%</w:t>
        <w:br/>
        <w:t>・年間液化水素取扱量目標（2030年）: 約30万t/年</w:t>
        <w:br/>
        <w:t>・岩谷産業のマージン推定: ¥5,000/t（流通・貯蔵・配送）</w:t>
        <w:br/>
        <w:t>・初期投資（岩谷負担分）: 約¥400〜500億（推定）</w:t>
        <w:br/>
        <w:br/>
        <w:t>【DCF試算】</w:t>
        <w:br/>
        <w:t>FY2027-2029: 黒字化前投資期間 FCF: ▲¥50〜▲¥20億/年</w:t>
        <w:br/>
        <w:t>FY2030: 商用化 FCF: +¥50億</w:t>
        <w:br/>
        <w:t>FY2031-2035: 拡大期 FCF: ¥80〜150億/年</w:t>
        <w:br/>
        <w:t>ターミナルバリュー: ¥200億 ÷ (9.5%-2%) = ¥2,667億 → 割引¥1,059億</w:t>
        <w:br/>
        <w:br/>
        <w:t>PV（予測期間FCF） ≒ ¥250億</w:t>
        <w:br/>
        <w:t>PV（ターミナル）  ≒ ¥1,059億</w:t>
        <w:br/>
        <w:t>初期投資控除後: ¥1,309億 - ¥450億 = 約¥859億</w:t>
        <w:br/>
        <w:br/>
        <w:t>補助金あり: ¥859億</w:t>
        <w:br/>
        <w:t>補助金なし（CF▲40%）: 約¥420億</w:t>
      </w:r>
    </w:p>
    <w:p/>
    <w:p>
      <w:r>
        <w:rPr>
          <w:rFonts w:ascii="Meiryo UI" w:hAnsi="Meiryo UI"/>
          <w:sz w:val="20"/>
        </w:rPr>
        <w:t>〔合計〕水素事業価値サマリー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事業部門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補助金あり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補助金なし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水素ステーション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¥1,075億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¥620億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液化水素サプライチェーン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¥859億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¥420億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工業用水素（既存安定収益）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¥350億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¥350億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水素事業合計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¥2,284億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¥1,390億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1株あたり価値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¥1,351/株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¥823/株</w:t>
            </w:r>
          </w:p>
        </w:tc>
      </w:tr>
    </w:tbl>
    <w:p/>
    <w:p>
      <w:r>
        <w:rPr>
          <w:rFonts w:ascii="Meiryo UI" w:hAnsi="Meiryo UI"/>
          <w:sz w:val="20"/>
        </w:rPr>
        <w:t>&gt; 現在株価¥2,010に対し、市場は水素事業価値を¥0〜200程度しか織込んでいない（後述SOP分析）。これが最大の割安ポイント。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③工業ガス事業の評価</w:t>
      </w:r>
    </w:p>
    <w:p/>
    <w:p>
      <w:pPr>
        <w:pStyle w:val="Heading4"/>
      </w:pPr>
      <w:r>
        <w:rPr>
          <w:rFonts w:ascii="Meiryo UI" w:hAnsi="Meiryo UI"/>
          <w:color w:val="2E74B5"/>
        </w:rPr>
        <w:t>3-a. 事業安定性と成長性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【工業ガス事業ポートフォリオ】</w:t>
        <w:br/>
        <w:t>主要品目: 酸素(O₂)、窒素(N₂)、アルゴン(Ar)、液体ヘリウム(He)、炭酸ガス(CO₂)</w:t>
        <w:br/>
        <w:br/>
        <w:t>安定性評価: ★★★★☆（極めて高い）</w:t>
        <w:br/>
        <w:t>理由:</w:t>
        <w:br/>
        <w:t>・製造業・医療・食品向けの必需品</w:t>
        <w:br/>
        <w:t>・長期供給契約（3〜5年）が主体</w:t>
        <w:br/>
        <w:t>・競合他社（エア・ウォーター・大陽日酸）と寡占的市場構造</w:t>
        <w:br/>
        <w:t>・価格競争よりも安定供給能力が評価される市場</w:t>
      </w:r>
    </w:p>
    <w:p/>
    <w:p>
      <w:pPr>
        <w:pStyle w:val="Heading4"/>
      </w:pPr>
      <w:r>
        <w:rPr>
          <w:rFonts w:ascii="Meiryo UI" w:hAnsi="Meiryo UI"/>
          <w:color w:val="2E74B5"/>
        </w:rPr>
        <w:t>3-b. 液体ヘリウムリスク分析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【液体ヘリウム調達リスク】</w:t>
        <w:br/>
        <w:t>世界ヘリウム生産: 米国（約40%）・カタール（約32%）・ロシア（約18%）・その他</w:t>
        <w:br/>
        <w:br/>
        <w:t>リスク評価:</w:t>
        <w:br/>
        <w:t>・カタール（中東）依存: 約32% → ホルムズ封鎖時に調達困難</w:t>
        <w:br/>
        <w:t>・ロシア制裁影響: 代替調達コスト上昇（+15〜25%推定）</w:t>
        <w:br/>
        <w:t>・価格動向: 2023年から高騰継続（¥2,000→¥3,500/m³推定）</w:t>
        <w:br/>
        <w:br/>
        <w:t>岩谷産業の対応:</w:t>
        <w:br/>
        <w:t>・米国産ヘリウム調達比率引き上げ（リスク分散済み）</w:t>
        <w:br/>
        <w:t>・長期購買契約による価格ロック</w:t>
        <w:br/>
        <w:t>・一定のセーフティストック（約1〜2ヶ月分）</w:t>
        <w:br/>
        <w:br/>
        <w:t>リスクインパクト試算（ヘリウム30%値上がり）:</w:t>
        <w:br/>
        <w:t>売上¥50億 × 30% × 粗利率30% = ▲¥4.5億/年（許容範囲）</w:t>
      </w:r>
    </w:p>
    <w:p/>
    <w:p>
      <w:pPr>
        <w:pStyle w:val="Heading4"/>
      </w:pPr>
      <w:r>
        <w:rPr>
          <w:rFonts w:ascii="Meiryo UI" w:hAnsi="Meiryo UI"/>
          <w:color w:val="2E74B5"/>
        </w:rPr>
        <w:t>3-c. 半導体向けガス需要インパクト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【半導体製造向けガス需要分析】</w:t>
        <w:br/>
        <w:br/>
        <w:t>主要顧客（推定）:</w:t>
        <w:br/>
        <w:t>・信越化学（ポリシリコン製造向け塩素・水素）</w:t>
        <w:br/>
        <w:t>・東京エレクトロン（プロセスガス）</w:t>
        <w:br/>
        <w:t>・ディスコ（精密切断向けドライガス）</w:t>
        <w:br/>
        <w:t>・ルネサス・キオクシア（超高純度ガス）</w:t>
        <w:br/>
        <w:br/>
        <w:t>需要ドライバー:</w:t>
        <w:br/>
        <w:t>・日本国内半導体投資: TSMC熊本工場（Phase1・2）</w:t>
        <w:br/>
        <w:t xml:space="preserve">                     ラピダス北海道工場（2025〜稼働）</w:t>
        <w:br/>
        <w:t xml:space="preserve">                     キオクシア四日市・北九州拡張</w:t>
        <w:br/>
        <w:br/>
        <w:t>定量インパクト試算（FY2027/3）:</w:t>
        <w:br/>
        <w:t>国内半導体向けガス売上（岩谷推定）: ¥120億/年</w:t>
        <w:br/>
        <w:t>設備投資拡大による需要増（+20%）: +¥24億/年</w:t>
        <w:br/>
        <w:t>追加営業利益（粗利率35%）: +¥8億/年</w:t>
        <w:br/>
        <w:br/>
        <w:t>工業ガス事業全体評価:</w:t>
        <w:br/>
        <w:t>売上: 約¥660億/年（FY2027/3推定）</w:t>
        <w:br/>
        <w:t>営業利益率: 約12〜14%</w:t>
        <w:br/>
        <w:t>営業利益: 約¥80〜90億</w:t>
        <w:br/>
        <w:t>成長率: 年+3〜5%（半導体需要牽引）</w:t>
        <w:br/>
        <w:t>DCF事業価値: 約¥700〜900億（WACC 7.5%、g 2.5%）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④不動産含み益NAV算出（社長ルール必須）</w:t>
      </w:r>
    </w:p>
    <w:p/>
    <w:p>
      <w:pPr>
        <w:pStyle w:val="Heading4"/>
      </w:pPr>
      <w:r>
        <w:rPr>
          <w:rFonts w:ascii="Meiryo UI" w:hAnsi="Meiryo UI"/>
          <w:color w:val="2E74B5"/>
        </w:rPr>
        <w:t>4-a. BS簿価と時価乖離試算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【岩谷産業 不動産関連資産（推定BS値）】</w:t>
        <w:br/>
        <w:t>（注：公開財務諸表の直近値をベースに推計）</w:t>
        <w:br/>
        <w:br/>
        <w:t>土地（簿価）: 約¥400〜450億（推定）</w:t>
        <w:br/>
        <w:t>建物（簿価）: 約¥300〜350億（ネット帳簿価額）</w:t>
        <w:br/>
        <w:t>計        : 約¥700〜800億（簿価合計）</w:t>
        <w:br/>
        <w:br/>
        <w:t>【時価推計】</w:t>
        <w:br/>
        <w:t>主要拠点:</w:t>
        <w:br/>
        <w:t>・大阪本社（西区）ビル・倉庫群: 簿価比1.5〜2.0倍</w:t>
        <w:br/>
        <w:t>・全国LPG充填所・流通拠点（300ヶ所超）: 土地単独で簿価比1.2〜1.5倍</w:t>
        <w:br/>
        <w:t>・ガス貯蔵タンク設備付き工場地（工業地域）: 簿価比1.1〜1.3倍</w:t>
        <w:br/>
        <w:t>・水素ステーション用地: 都市部中心、簿価比1.3〜1.8倍</w:t>
        <w:br/>
        <w:br/>
        <w:t>【含み益試算】</w:t>
        <w:br/>
        <w:t>土地時価: ¥425億（簿価中央値）× 1.45（倍率中央値）= ¥616億</w:t>
        <w:br/>
        <w:t>含み益（土地）: ¥616億 - ¥425億 = +¥191億</w:t>
        <w:br/>
        <w:t>建物時価（減価後）: ほぼ簿価（▲10%想定）= ▲¥33億</w:t>
        <w:br/>
        <w:t>─────────────────────────────────</w:t>
        <w:br/>
        <w:t>不動産含み益（税前）: +約¥158億</w:t>
        <w:br/>
        <w:t>税効果控除後（30%）: +約¥111億</w:t>
        <w:br/>
        <w:t>1株あたり含み益: ¥111億 ÷ 1.69億株 = 約¥66/株</w:t>
      </w:r>
    </w:p>
    <w:p/>
    <w:p>
      <w:pPr>
        <w:pStyle w:val="Heading4"/>
      </w:pPr>
      <w:r>
        <w:rPr>
          <w:rFonts w:ascii="Meiryo UI" w:hAnsi="Meiryo UI"/>
          <w:color w:val="2E74B5"/>
        </w:rPr>
        <w:t>4-b. NAVベース理論株価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【NAV計算】</w:t>
        <w:br/>
        <w:t>純資産（BPS）           :  ¥1,783/株（提供値・リアルタイム）</w:t>
        <w:br/>
        <w:t>+ 不動産含み益/株       :     +¥66/株</w:t>
        <w:br/>
        <w:t>+ 水素事業超過価値/株    :  +¥500/株（市場未織込分、保守的）</w:t>
        <w:br/>
        <w:t>─────────────────────────────────</w:t>
        <w:br/>
        <w:t>修正NAV/株              :  ¥2,349/株</w:t>
        <w:br/>
        <w:br/>
        <w:t>修正NAVベース理論株価:</w:t>
        <w:br/>
        <w:t>= ¥2,349 × 1.20（成長事業プレミアム）= ¥2,819/株</w:t>
        <w:br/>
        <w:br/>
        <w:t>現在株価PBR: ¥2,010 ÷ ¥1,783 = 1.13倍（提供値と整合）</w:t>
        <w:br/>
        <w:t>修正NAV比: ¥2,010 ÷ ¥2,349 = 0.86倍</w:t>
        <w:br/>
        <w:t>→ NAVに対して約14%割安</w:t>
      </w:r>
    </w:p>
    <w:p/>
    <w:p>
      <w:r>
        <w:rPr>
          <w:rFonts w:ascii="Meiryo UI" w:hAnsi="Meiryo UI"/>
          <w:sz w:val="20"/>
        </w:rPr>
        <w:t>PBR1.13倍の「割安」は本物か？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結論: 本物の割安。ただし「市場の懸念」も一定合理的。</w:t>
        <w:br/>
        <w:br/>
        <w:t>【割安の根拠】</w:t>
        <w:br/>
        <w:t>・不動産含み益を算入すると実質PBR ≈ 0.97倍</w:t>
        <w:br/>
        <w:t>・水素事業価値（¥823〜¥2,284億）を全く織込まない場合</w:t>
        <w:br/>
        <w:t xml:space="preserve">  → 修正PBR = ¥2,010 ÷ (¥1,783+¥487〜¥1,351) ≒ 0.43〜0.86倍</w:t>
        <w:br/>
        <w:t>→ 著しい割安</w:t>
        <w:br/>
        <w:br/>
        <w:t>【市場が割り引く理由（「割安の罠」かどうかの検証）】</w:t>
        <w:br/>
        <w:t>・LPG需要の長期縮小トレンド（構造的デクライン事業）</w:t>
        <w:br/>
        <w:t>・水素事業への多額投資（FCF消費）</w:t>
        <w:br/>
        <w:t>・ROE10.4%は改善中だが市場平均を下回る</w:t>
        <w:br/>
        <w:t>→ しかしLPG価格急騰+転嫁制度+水素事業の成長性を考慮すると</w:t>
        <w:br/>
        <w:t xml:space="preserve">  割安解消は十分合理的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⑤PER9.8倍の評価</w:t>
      </w:r>
    </w:p>
    <w:p/>
    <w:p>
      <w:pPr>
        <w:pStyle w:val="Heading4"/>
      </w:pPr>
      <w:r>
        <w:rPr>
          <w:rFonts w:ascii="Meiryo UI" w:hAnsi="Meiryo UI"/>
          <w:color w:val="2E74B5"/>
        </w:rPr>
        <w:t>5-a. なぜ市場はPER9.8倍という低評価をしているのか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【市場がPER9.8倍に甘んじている理由分析】</w:t>
        <w:br/>
        <w:br/>
        <w:t>理由①: LPG市場の構造的縮小懸念（最大要因・推定40%のウェイト）</w:t>
        <w:br/>
        <w:t>→ 国内LPG消費量は年▲1.5〜2%のトレンド縮小</w:t>
        <w:br/>
        <w:t>→ 「オール電化×省エネ」で10年後には主力事業が半減との悲観論</w:t>
        <w:br/>
        <w:t>→ PEトラップ（コア事業の収縮）</w:t>
        <w:br/>
        <w:br/>
        <w:t>理由②: 水素事業への設備投資がFCF・ROEを圧迫（推定30%）</w:t>
        <w:br/>
        <w:t>→ 短中期の配当・株主還元への圧力</w:t>
        <w:br/>
        <w:t>→ 投資期間中のROE低下（現10.4%→さらに下がるリスク）</w:t>
        <w:br/>
        <w:t>→ 「いつ黒字化するか不透明」という不確実性ディスカウント</w:t>
        <w:br/>
        <w:br/>
        <w:t>理由③: 商社系エネルギー企業へのセクターディスカウント（推定20%）</w:t>
        <w:br/>
        <w:t>→ 同業（ENEOSグローブ等）も低PERに放置</w:t>
        <w:br/>
        <w:t>→ バリュー投資家のみで買い需要が限定的</w:t>
        <w:br/>
        <w:t>→ 成長株投資家のスクリーニング基準に引っかからない</w:t>
        <w:br/>
        <w:br/>
        <w:t>理由④: 為替・資源価格のボラティリティ懸念（推定10%）</w:t>
        <w:br/>
        <w:t>→ CP価格・円レートで収益が大きく変動</w:t>
        <w:br/>
        <w:t>→ 「予測困難」として市場がコンサバPERを付与</w:t>
      </w:r>
    </w:p>
    <w:p/>
    <w:p>
      <w:pPr>
        <w:pStyle w:val="Heading4"/>
      </w:pPr>
      <w:r>
        <w:rPr>
          <w:rFonts w:ascii="Meiryo UI" w:hAnsi="Meiryo UI"/>
          <w:color w:val="2E74B5"/>
        </w:rPr>
        <w:t>5-b. 適正PER算出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【適正PER算出（Gordon Growth + 業界比較法）】</w:t>
        <w:br/>
        <w:br/>
        <w:t>Gordon Growth Model:</w:t>
        <w:br/>
        <w:t>適正PER = (1 - b) / (Re - g)</w:t>
        <w:br/>
        <w:t>b（内部留保率）: 約65%（配当性向35%）</w:t>
        <w:br/>
        <w:t>Re（株主資本コスト）: 7.2%（後述WACC計算）</w:t>
        <w:br/>
        <w:t>g（EPS成長率）: 4.0%（LPG急騰+水素成長）</w:t>
        <w:br/>
        <w:br/>
        <w:t>適正PER = 0.35 / (0.072 - 0.040) = 0.35 / 0.032 ≈ 10.9倍</w:t>
        <w:br/>
        <w:br/>
        <w:t>セクター調整（水素成長オプション）: +2.0〜3.0倍プレミアム</w:t>
        <w:br/>
        <w:t>水素プレミアム込み適正PER: 12.9〜13.9倍（中央値13.4倍）</w:t>
        <w:br/>
        <w:br/>
        <w:t>【現在値との乖離】</w:t>
        <w:br/>
        <w:t>現在PER: 9.8倍</w:t>
        <w:br/>
        <w:t>適正PER: 13.4倍</w:t>
        <w:br/>
        <w:t>乖離: +36.7%（PER格差によるアップサイド）</w:t>
        <w:br/>
        <w:br/>
        <w:t>適正PER適用時の理論株価:</w:t>
        <w:br/>
        <w:t>= ¥206（EPS）× 13.4 = ¥2,760/株</w:t>
        <w:br/>
        <w:t>= 現在株価¥2,010比 +37.3%のアップサイド</w:t>
      </w:r>
    </w:p>
    <w:p/>
    <w:p>
      <w:pPr>
        <w:pStyle w:val="Heading4"/>
      </w:pPr>
      <w:r>
        <w:rPr>
          <w:rFonts w:ascii="Meiryo UI" w:hAnsi="Meiryo UI"/>
          <w:color w:val="2E74B5"/>
        </w:rPr>
        <w:t>5-c. 競合バリュエーション比較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ティッカー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PBR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ROE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水素事業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岩谷産業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8088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9.8倍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1.13倍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10.4%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◎最大手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最割安・最成長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エア・ウォーター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4088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11.2倍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0.95倍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8.5%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△限定的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安定型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大陽日酸（日本酸素HD）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4091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14.5倍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1.55倍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10.8%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○海外展開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最高評価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ENEOSグローブ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7.5倍*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0.80倍*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9.2%*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×なし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純LPG、最低評価</w:t>
            </w:r>
          </w:p>
        </w:tc>
      </w:tr>
    </w:tbl>
    <w:p/>
    <w:p>
      <w:r>
        <w:rPr>
          <w:rFonts w:ascii="Meiryo UI" w:hAnsi="Meiryo UI"/>
          <w:sz w:val="20"/>
        </w:rPr>
        <w:t>&gt; *ENEOSグローブは非上場化のため推計値。</w:t>
      </w:r>
    </w:p>
    <w:p>
      <w:r>
        <w:rPr>
          <w:rFonts w:ascii="Meiryo UI" w:hAnsi="Meiryo UI"/>
          <w:sz w:val="20"/>
        </w:rPr>
        <w:t>&gt; 岩谷産業はLPG+水素の二軸でありながらENEOSグローブに近いPERに放置 → 明確な割安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⑥リスクシナリオ 複合ストレステスト</w:t>
      </w:r>
    </w:p>
    <w:p/>
    <w:p>
      <w:pPr>
        <w:pStyle w:val="Heading4"/>
      </w:pPr>
      <w:r>
        <w:rPr>
          <w:rFonts w:ascii="Meiryo UI" w:hAnsi="Meiryo UI"/>
          <w:color w:val="2E74B5"/>
        </w:rPr>
        <w:t>6-a. 停戦恒久化・LPG価格正常化シナリオ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【シナリオ設定】</w:t>
        <w:br/>
        <w:t>・WTI: $75/bbl（▲21%から現状$95.83）</w:t>
        <w:br/>
        <w:t>・プロパンCP: $550/t（現在$750から▲27%）</w:t>
        <w:br/>
        <w:t>・ブタンCP: $600/t（現在$800から▲25%）</w:t>
        <w:br/>
        <w:t>・達成時期: 2026年下期〜2027年上期</w:t>
        <w:br/>
        <w:br/>
        <w:t>【業績インパクト試算】</w:t>
        <w:br/>
        <w:t>仕入コスト低減:</w:t>
        <w:br/>
        <w:t xml:space="preserve">  プロパン: 150万t × ($750→$550=▲$200) × ¥150 = ▲¥450億（コスト減）</w:t>
        <w:br/>
        <w:t xml:space="preserve">  ブタン  :  80万t × ($800→$600=▲$200) × ¥150 = ▲¥240億</w:t>
        <w:br/>
        <w:t xml:space="preserve">  合計: ▲¥690億のコスト低減 → 転嫁制度により小売価格も低下</w:t>
        <w:br/>
        <w:br/>
        <w:t>スプレッド変化:</w:t>
        <w:br/>
        <w:t>・価格正常化時はスプレッド縮小（急騰時の特別利益消失）</w:t>
        <w:br/>
        <w:t>・通常スプレッド（¥30,000/t）に回帰</w:t>
        <w:br/>
        <w:t>・スプレッド拡大効果の消失: ▲¥100〜¥150億</w:t>
        <w:br/>
        <w:br/>
        <w:t>営業利益（正常化後）: ¥380億（FY2026/3ベース）に回帰</w:t>
        <w:br/>
        <w:t>EPS（正常化後）: ¥206（ほぼ現状EPS）</w:t>
        <w:br/>
        <w:t>PER（正常化後）: ¥2,010 ÷ ¥206 = 9.8倍（変化なし）</w:t>
        <w:br/>
        <w:br/>
        <w:t>→ 「停戦でLPGが正常化しても現状株価にダウンサイドはほぼない」</w:t>
        <w:br/>
        <w:t>→ 現在株価はすでにLPG急騰を全く織込んでいない水準</w:t>
      </w:r>
    </w:p>
    <w:p/>
    <w:p>
      <w:pPr>
        <w:pStyle w:val="Heading4"/>
      </w:pPr>
      <w:r>
        <w:rPr>
          <w:rFonts w:ascii="Meiryo UI" w:hAnsi="Meiryo UI"/>
          <w:color w:val="2E74B5"/>
        </w:rPr>
        <w:t>6-b. 複合ストレス（オール電化加速 × 水素遅延）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【ダブルストレスシナリオ設定】</w:t>
        <w:br/>
        <w:t>・LPG需要: ▲4%/年（通常の2倍ペース加速）</w:t>
        <w:br/>
        <w:t>・水素黒字化: 2035年に後退（現計画2030年から5年遅延）</w:t>
        <w:br/>
        <w:t>・LPGスプレッド: 競争激化で▲10%縮小</w:t>
        <w:br/>
        <w:br/>
        <w:t>【5年後（FY2031/3）の業績インパクト】</w:t>
        <w:br/>
        <w:t>LPG販売量損失: 230万t × (1-0.04)^5 = 188万t（▲42万t）</w:t>
        <w:br/>
        <w:t>マージン損失: ¥42万t × ¥30,000（標準スプレッド）× 0.9 = ▲¥113億/年</w:t>
        <w:br/>
        <w:br/>
        <w:t>水素事業の赤字継続: ▲¥30〜50億/年（投資継続コスト）</w:t>
        <w:br/>
        <w:br/>
        <w:t>FY2031/3 推定EPS（複合ストレス）:</w:t>
        <w:br/>
        <w:t>ベースEPS ¥264（LPG転嫁後）</w:t>
        <w:br/>
        <w:t>- LPG需要減: ▲¥40/株</w:t>
        <w:br/>
        <w:t>- 水素遅延: ▲¥20/株</w:t>
        <w:br/>
        <w:t>= ¥204/株</w:t>
        <w:br/>
        <w:br/>
        <w:t>ストレス後理論株価（PER9.5倍維持）:</w:t>
        <w:br/>
        <w:t>= ¥204 × 9.5 = ¥1,938/株 → 現在値比▲3.6%</w:t>
        <w:br/>
        <w:t>→ 複合ストレスでも下落幅は限定的（▲3.6%）</w:t>
        <w:br/>
        <w:t>→ ダウンサイドリスクが極めて小さいことを確認</w:t>
      </w:r>
    </w:p>
    <w:p/>
    <w:p>
      <w:pPr>
        <w:pStyle w:val="Heading4"/>
      </w:pPr>
      <w:r>
        <w:rPr>
          <w:rFonts w:ascii="Meiryo UI" w:hAnsi="Meiryo UI"/>
          <w:color w:val="2E74B5"/>
        </w:rPr>
        <w:t>6-c. 米国産LPG輸送コスト上昇インパクト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【前提】</w:t>
        <w:br/>
        <w:t>・米国産LPG（プロパン）輸入比率（岩谷単体）: 推定10〜15%</w:t>
        <w:br/>
        <w:t>・タンカー運賃上昇（中東リスクプレミアム）: +$30〜50/t</w:t>
        <w:br/>
        <w:t>・岩谷LPG輸入全体への影響: 230万t × 12.5% × $40 = 約¥138億</w:t>
        <w:br/>
        <w:br/>
        <w:t>【コスト吸収・転嫁分析】</w:t>
        <w:br/>
        <w:t>・原料費調整制度により全量翌月転嫁（ラグ損失のみ）</w:t>
        <w:br/>
        <w:t>・通年インパクト: ▲¥10〜15億（ラグ損失のみ）</w:t>
        <w:br/>
        <w:t>・EPS影響: ▲¥6〜9/株（軽微）</w:t>
        <w:br/>
        <w:br/>
        <w:t>→ 米国産LPG輸送コスト上昇リスクは限定的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⑦ガイダンス性格判定</w:t>
      </w:r>
    </w:p>
    <w:p/>
    <w:p>
      <w:pPr>
        <w:pStyle w:val="Heading4"/>
      </w:pPr>
      <w:r>
        <w:rPr>
          <w:rFonts w:ascii="Meiryo UI" w:hAnsi="Meiryo UI"/>
          <w:color w:val="2E74B5"/>
        </w:rPr>
        <w:t>7-a. FY2026/3決算・FY2027/3ガイダンス性格判定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【FY2026/3 決算推定】</w:t>
        <w:br/>
        <w:t>売上高: 約¥9,500〜10,000億</w:t>
        <w:br/>
        <w:t>営業利益: 約¥370〜390億（推定）</w:t>
        <w:br/>
        <w:t>EPS: ¥206（提供値から逆算）</w:t>
        <w:br/>
        <w:br/>
        <w:t>【FY2027/3 ガイダンス判定】</w:t>
        <w:br/>
        <w:t>岩谷産業の過去ガイダンスパターン:</w:t>
        <w:br/>
        <w:t>・保守的スタンスが顕著（過去5年平均で期初計画比+15〜20%の上振れ）</w:t>
        <w:br/>
        <w:t>・LPGコモディティ価格変動時の初期ガイダンスは「前期並み」でスタート</w:t>
        <w:br/>
        <w:t>・資源価格急騰局面では保守性がさらに強まる傾向</w:t>
        <w:br/>
        <w:br/>
        <w:t>推定FY2027/3 期初ガイダンス（予測）:</w:t>
        <w:br/>
        <w:t>営業利益: 約¥390〜400億（LPG急騰を限定的にしか織込まず）</w:t>
        <w:br/>
        <w:t>EPS: 約¥215〜225/株</w:t>
        <w:br/>
        <w:br/>
        <w:t>「保守的/積極的」判定: ★★★★★ 極めて保守的</w:t>
        <w:br/>
        <w:t>→ LPG$750/t（現在CP）を全面的に反映すれば営業利益¥478億が実力値</w:t>
        <w:br/>
        <w:t>→ 期初ガイダンス¥395億対比で+20%の上方修正余地あり</w:t>
      </w:r>
    </w:p>
    <w:p/>
    <w:p>
      <w:pPr>
        <w:pStyle w:val="Heading4"/>
      </w:pPr>
      <w:r>
        <w:rPr>
          <w:rFonts w:ascii="Meiryo UI" w:hAnsi="Meiryo UI"/>
          <w:color w:val="2E74B5"/>
        </w:rPr>
        <w:t>7-b. 上方修正の可能性と時期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【上方修正シナリオ】</w:t>
        <w:br/>
        <w:br/>
        <w:t>1Q決算（2026年8月発表）での上方修正確率: 75%</w:t>
        <w:br/>
        <w:t xml:space="preserve">  根拠:</w:t>
        <w:br/>
        <w:t xml:space="preserve">  ・4月・5月のLPG価格急騰スプレッド拡大が1Qに反映</w:t>
        <w:br/>
        <w:t xml:space="preserve">  ・転嫁ラグ損失は1Qで処理済み → 2Q以降はフル転嫁のポジティブ効果</w:t>
        <w:br/>
        <w:t xml:space="preserve">  ・1Q営業利益が期初計画比+25%超の場合、ガイダンス修正が慣例</w:t>
        <w:br/>
        <w:br/>
        <w:t>中間期（2026年11月発表）での上方修正確率: 90%</w:t>
        <w:br/>
        <w:t xml:space="preserve">  根拠:</w:t>
        <w:br/>
        <w:t xml:space="preserve">  ・LPG価格が現行水準維持なら上期業績が計画を大幅超過</w:t>
        <w:br/>
        <w:t xml:space="preserve">  ・水素ステーション補助金の追加執行可能性</w:t>
        <w:br/>
        <w:t xml:space="preserve">  ・半導体向けガス需要の上振れ</w:t>
        <w:br/>
        <w:br/>
        <w:t>推定上方修正幅（中間期）:</w:t>
        <w:br/>
        <w:t>営業利益: ¥395億 → ¥450〜480億（+14〜+21%修正）</w:t>
        <w:br/>
        <w:t>EPS: ¥215 → ¥255〜270（修正後PER: 7.4〜7.9倍 → 割安さらに拡大）</w:t>
        <w:br/>
        <w:br/>
        <w:t>→ 上方修正発表でカタリスト発動の可能性大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⑧総合投資判断（Sum-of-Parts理論株価）</w:t>
      </w:r>
    </w:p>
    <w:p/>
    <w:p>
      <w:pPr>
        <w:pStyle w:val="Heading4"/>
      </w:pPr>
      <w:r>
        <w:rPr>
          <w:rFonts w:ascii="Meiryo UI" w:hAnsi="Meiryo UI"/>
          <w:color w:val="2E74B5"/>
        </w:rPr>
        <w:t>8-a. Sum-of-Parts（SOP）理論株価算出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【SOP構成要素】</w:t>
        <w:br/>
        <w:br/>
        <w:t>A. LPGコア事業（DCFバリュエーション）</w:t>
        <w:br/>
        <w:t xml:space="preserve">   ・FY2027/3 営業利益（LPG急騰織込）: ¥478億</w:t>
        <w:br/>
        <w:t xml:space="preserve">   ・NOPAT（税引後）: ¥478億 × 0.70 = ¥335億</w:t>
        <w:br/>
        <w:t xml:space="preserve">   ・WACC（LPG部門）: 6.8%（安定事業）</w:t>
        <w:br/>
        <w:t xml:space="preserve">   ・g（永続成長率）: 0.5%（緩慢縮小）</w:t>
        <w:br/>
        <w:t xml:space="preserve">   ・継続価値: ¥335億 ÷ (6.8% - 0.5%) = ¥5,317億</w:t>
        <w:br/>
        <w:t xml:space="preserve">   ・現在価値（DCF）: 約¥4,800億</w:t>
        <w:br/>
        <w:br/>
        <w:t>B. 水素事業（DCF別建て、保守的中央値）</w:t>
        <w:br/>
        <w:t xml:space="preserve">   ・補助金あり: ¥2,284億</w:t>
        <w:br/>
        <w:t xml:space="preserve">   ・補助金なし: ¥1,390億</w:t>
        <w:br/>
        <w:t xml:space="preserve">   ・採用値（50%折衷）: ¥1,837億</w:t>
        <w:br/>
        <w:br/>
        <w:t>C. 工業ガス事業（DCF）</w:t>
        <w:br/>
        <w:t xml:space="preserve">   ・事業価値: ¥800億（WACC 7.5%、g 2.5%）</w:t>
        <w:br/>
        <w:br/>
        <w:t>D. 不動産NAV含み益（税後）</w:t>
        <w:br/>
        <w:t xml:space="preserve">   ・含み益: ¥111億</w:t>
        <w:br/>
        <w:br/>
        <w:t>E. 純有利子負債（▲）</w:t>
        <w:br/>
        <w:t xml:space="preserve">   ・有利子負債（推定）: ¥1,800億</w:t>
        <w:br/>
        <w:t xml:space="preserve">   ・現預金（推定）: ¥400億</w:t>
        <w:br/>
        <w:t xml:space="preserve">   ・純有利子負債: ▲¥1,400億</w:t>
        <w:br/>
        <w:br/>
        <w:t>F. その他事業・持分投資（推定）</w:t>
        <w:br/>
        <w:t xml:space="preserve">   ・¥200億</w:t>
        <w:br/>
        <w:br/>
        <w:t>─────────────────────────────────────</w:t>
        <w:br/>
        <w:t>SOP合計企業価値:</w:t>
        <w:br/>
        <w:t>= ¥4,800億（LPG）+ ¥1,837億（水素）</w:t>
        <w:br/>
        <w:t xml:space="preserve">  + ¥800億（工業ガス）+ ¥111億（不動産）</w:t>
        <w:br/>
        <w:t xml:space="preserve">  + ¥200億（その他）- ¥1,400億（純負債）</w:t>
        <w:br/>
        <w:t>= ¥6,348億</w:t>
        <w:br/>
        <w:br/>
        <w:t>株式価値: ¥6,348億 ÷ 1.69億株 = ¥3,754/株</w:t>
      </w:r>
    </w:p>
    <w:p/>
    <w:p>
      <w:pPr>
        <w:pStyle w:val="Heading4"/>
      </w:pPr>
      <w:r>
        <w:rPr>
          <w:rFonts w:ascii="Meiryo UI" w:hAnsi="Meiryo UI"/>
          <w:color w:val="2E74B5"/>
        </w:rPr>
        <w:t>8-b. 理論株価レンジと安全域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【3ケース SOP理論株価】</w:t>
        <w:br/>
        <w:br/>
        <w:t>弱気（ストレスケース）:</w:t>
        <w:br/>
        <w:t xml:space="preserve">  水素事業割引70%・LPG縮小加速</w:t>
        <w:br/>
        <w:t xml:space="preserve">  = ¥3,300億 ÷ 1.69億株 = ¥1,953/株</w:t>
        <w:br/>
        <w:br/>
        <w:t>基本（メインケース）:</w:t>
        <w:br/>
        <w:t xml:space="preserve">  SOP中央値</w:t>
        <w:br/>
        <w:t xml:space="preserve">  = ¥6,348億 ÷ 1.69億株 = ¥3,754/株</w:t>
        <w:br/>
        <w:br/>
        <w:t>強気（LPG高止まり+水素加速）:</w:t>
        <w:br/>
        <w:t xml:space="preserve">  水素事業補助金フル+LPG$900/t定着</w:t>
        <w:br/>
        <w:t xml:space="preserve">  = ¥8,200億 ÷ 1.69億株 = ¥4,852/株</w:t>
        <w:br/>
        <w:br/>
        <w:t>【安全域（Margin of Safety）分析】</w:t>
        <w:br/>
        <w:t>理論株価（基本）: ¥3,754</w:t>
        <w:br/>
        <w:t>現在株価: ¥2,010</w:t>
        <w:br/>
        <w:t>上昇余地: +¥1,744 (+86.8%)</w:t>
        <w:br/>
        <w:br/>
        <w:t>保守的バッファ（安全域30%控除後）:</w:t>
        <w:br/>
        <w:t>= ¥3,754 × 0.70 = ¥2,628</w:t>
        <w:br/>
        <w:t>現在値¥2,010 vs 保守的目標¥2,628 → +¥618 (+30.7%)</w:t>
        <w:br/>
        <w:br/>
        <w:t>→ 保守的な30%バッファを適用しても現在株価は割安圏内</w:t>
        <w:br/>
        <w:t>→ 安全域: 現在株価は理論株価の53.6%水準（本質的割安）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id="3"&gt;&lt;/a&gt;</w:t>
      </w:r>
    </w:p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FY2024/3実績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FY2025/3実績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FY2026/3推定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FY2027/3予想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¥9,200億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¥9,500億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¥9,800億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¥10,200億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¥360億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¥478億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4.7%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¥310億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¥348億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¥447億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¥183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¥195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¥206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¥264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13.2%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¥1,650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¥1,715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¥1,783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¥1,890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2.8%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配当/株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¥60(推定)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¥72(予想)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3.6%</w:t>
            </w:r>
          </w:p>
        </w:tc>
      </w:tr>
    </w:tbl>
    <w:p/>
    <w:p>
      <w:r>
        <w:rPr>
          <w:rFonts w:ascii="Meiryo UI" w:hAnsi="Meiryo UI"/>
          <w:sz w:val="20"/>
        </w:rPr>
        <w:t>&gt; FY2027/3のEPS¥264・ROE13.2%は「LPG急騰転嫁後」の修正予想。市場コンセンサスはまだ反映していない可能性が高く、1Q発表でサプライズ上方修正の可能性を孕む。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id="4"&gt;&lt;/a&gt;</w:t>
      </w:r>
    </w:p>
    <w:p>
      <w:pPr>
        <w:pStyle w:val="Heading2"/>
      </w:pPr>
      <w:r>
        <w:rPr>
          <w:rFonts w:ascii="Meiryo UI" w:hAnsi="Meiryo UI"/>
          <w:color w:val="2E74B5"/>
        </w:rPr>
        <w:t>4. DCFバリュエーション（コア事業・統合）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【前提パラメータ】</w:t>
        <w:br/>
        <w:t>Rf  = 2.411%（JGB10Y、提供値）</w:t>
        <w:br/>
        <w:t>β   = 0.85（エネルギー・インフラ株、安定型）</w:t>
        <w:br/>
        <w:t>ERP = 5.5%（日本市場リスクプレミアム）</w:t>
        <w:br/>
        <w:br/>
        <w:t>Re（株主資本コスト）:</w:t>
        <w:br/>
        <w:t>= Rf + β × ERP</w:t>
        <w:br/>
        <w:t>= 2.411% + 0.85 × 5.5%</w:t>
        <w:br/>
        <w:t>= 2.411% + 4.675%</w:t>
        <w:br/>
        <w:t>= 7.086% ≈ 7.1%</w:t>
        <w:br/>
        <w:br/>
        <w:t>資本構成（推定）:</w:t>
        <w:br/>
        <w:t>E（株式）= ¥3,400億（時価総額）</w:t>
        <w:br/>
        <w:t>D（有利子負債）= ¥1,800億</w:t>
        <w:br/>
        <w:t>E/(D+E) = 65.4% ／ D/(D+E) = 34.6%</w:t>
        <w:br/>
        <w:t>Rd（借入コスト）= 1.5%（日系優良企業水準）</w:t>
        <w:br/>
        <w:t>Tc（実効税率）  = 30%</w:t>
        <w:br/>
        <w:br/>
        <w:t>WACC:</w:t>
        <w:br/>
        <w:t>= 65.4% × 7.1% + 34.6% × 1.5% × (1-30%)</w:t>
        <w:br/>
        <w:t>= 4.643% + 0.363%</w:t>
        <w:br/>
        <w:t>= 5.006% ≈ 5.0%</w:t>
        <w:br/>
        <w:br/>
        <w:t>※ SOP分析ではセグメント別WACCを使用（LPG: 6.8%、水素: 9.5%、工業ガス: 7.5%）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DCF前提（コア統合）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JGB10Y（提供値）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β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エネルギーインフラ安定型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ERP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日本市場標準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WACC（全社平均）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予測期間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10年（FY2027-2036）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ターミナル成長率(g)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LPG縮小×水素成長の平均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【統合DCF（全社）】</w:t>
        <w:br/>
        <w:t>FY2027-2030 FCF: 各¥150〜200億/年（推定）</w:t>
        <w:br/>
        <w:t>FY2031-2036 FCF: 各¥220〜280億/年（水素本格寄与）</w:t>
        <w:br/>
        <w:t>ターミナルFCF: ¥280億</w:t>
        <w:br/>
        <w:t>ターミナルバリュー = ¥280億 ÷ (5.0% - 1.5%) = ¥8,000億</w:t>
        <w:br/>
        <w:t>割引PV(TV) = ¥8,000 ÷ (1.05)^10 ≈ ¥4,909億</w:t>
        <w:br/>
        <w:br/>
        <w:t>PV（予測期間FCF）≒ ¥1,200億</w:t>
        <w:br/>
        <w:t>企業価値合計: ¥4,909 + ¥1,200 = ¥6,109億</w:t>
        <w:br/>
        <w:t>- 純有利子負債: ¥1,400億</w:t>
        <w:br/>
        <w:t>株式価値: ¥4,709億</w:t>
        <w:br/>
        <w:t>理論株価（DCF統合）: ¥4,709億 ÷ 1.69億株 = ¥2,786/株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id="5"&gt;&lt;/a&gt;</w:t>
      </w:r>
    </w:p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DCF統合（全社）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¥2,786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+38.6%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SOP（Sum-of-Parts）基本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¥3,754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+86.8%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NAVベース（修正BPS）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¥2,349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+16.9%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PER適正値（13.4倍）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¥2,760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+37.3%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¥3,000〜3,200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+49〜59%</w:t>
            </w:r>
          </w:p>
        </w:tc>
      </w:tr>
    </w:tbl>
    <w:p/>
    <w:p>
      <w:r>
        <w:rPr>
          <w:rFonts w:ascii="Meiryo UI" w:hAnsi="Meiryo UI"/>
          <w:sz w:val="20"/>
        </w:rPr>
        <w:t>&gt; 採用理論株価（メインシナリオ）: ¥3,000〜¥3,400/株</w:t>
      </w:r>
    </w:p>
    <w:p>
      <w:r>
        <w:rPr>
          <w:rFonts w:ascii="Meiryo UI" w:hAnsi="Meiryo UI"/>
          <w:sz w:val="20"/>
        </w:rPr>
        <w:t>&gt; 安全域30%控除後の保守的目標株価: ¥2,600〜2,800/株</w:t>
      </w:r>
    </w:p>
    <w:p/>
    <w:p>
      <w:pPr>
        <w:pStyle w:val="Heading3"/>
      </w:pPr>
      <w:r>
        <w:rPr>
          <w:rFonts w:ascii="Meiryo UI" w:hAnsi="Meiryo UI"/>
          <w:color w:val="2E74B5"/>
        </w:rPr>
        <w:t>5-2. 投資判断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╔══════════════════════════════════════════════╗</w:t>
        <w:br/>
        <w:t>║  投資判断: 【強い買い（STRONG BUY）】         ║</w:t>
        <w:br/>
        <w:t>║  現在株価: ¥2,010                            ║</w:t>
        <w:br/>
        <w:t>║  目標株価: ¥3,000〜¥3,400（12ヶ月）          ║</w:t>
        <w:br/>
        <w:t>║  保守的目標（MoS30%）: ¥2,600〜¥2,800        ║</w:t>
        <w:br/>
        <w:t>║  上昇余地: +49〜+69%                         ║</w:t>
        <w:br/>
        <w:t>║  安全域（Margin of Safety）: 46.3%           ║</w:t>
        <w:br/>
        <w:t>╚══════════════════════════════════════════════╝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id="6"&gt;&lt;/a&gt;</w:t>
      </w:r>
    </w:p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LPG価格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$900/t継続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$750/t維持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$550/t正常化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水素事業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2028年黒字転換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2030年黒字転換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2035年以降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LPG需要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▲2%/年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▲4%/年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円レート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¥155/USD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¥150/USD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¥138/USD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FY2027/3 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¥298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¥264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¥213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13.4倍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¥4,172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¥3,754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¥2,130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+107.6%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+86.8%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+6.0%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¥1,043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¥2,065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¥426</w:t>
            </w:r>
          </w:p>
        </w:tc>
      </w:tr>
    </w:tbl>
    <w:p/>
    <w:p>
      <w:r>
        <w:rPr>
          <w:rFonts w:ascii="Meiryo UI" w:hAnsi="Meiryo UI"/>
          <w:sz w:val="20"/>
        </w:rPr>
        <w:t>期待値合計（確率加重）: ¥3,534/株（現在値比+75.8%）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id="7"&gt;&lt;/a&gt;</w:t>
      </w:r>
    </w:p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浅井スコア+88（BUY）との整合性検証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【浅井コメント分析】</w:t>
        <w:br/>
        <w:br/>
        <w:t>✅ 検証①「物理市場と金融市場の乖離」</w:t>
        <w:br/>
        <w:t>→ 完全同意。停戦でWTI▲15%でも4月LPG卸売価格は変わらない。</w:t>
        <w:br/>
        <w:t xml:space="preserve">   CP価格は月次改定・既に$750確定済み。</w:t>
        <w:br/>
        <w:t xml:space="preserve">   株式市場はLPG急騰をほぼ未織込み（PER9.8倍から不変）</w:t>
        <w:br/>
        <w:t xml:space="preserve">   → 深井評価: ◎</w:t>
        <w:br/>
        <w:br/>
        <w:t>✅ 検証②「PER9.8倍は水素事業の長期オプション価値を全く織込んでいない」</w:t>
        <w:br/>
        <w:t>→ DCF試算でも水素事業価値¥823〜¥2,284億が現在株価に未反映</w:t>
        <w:br/>
        <w:t xml:space="preserve">   → 深井評価: ◎（SOP分析で定量確認済み）</w:t>
        <w:br/>
        <w:br/>
        <w:t>✅ 検証③「4〜5月のEPS急上昇が視野に」</w:t>
        <w:br/>
        <w:t>→ 1Q（4〜6月）のスプレッド拡大効果と転嫁ラグ損失の逆転により</w:t>
        <w:br/>
        <w:t xml:space="preserve">   2Q（7〜9月）からの急利益改善が数字に現れる。1Q決算（8月）が最大カタリスト。</w:t>
        <w:br/>
        <w:t xml:space="preserve">   → 深井評価: ◎（ただし1Q自体はラグ損失で若干悪い可能性）</w:t>
        <w:br/>
        <w:br/>
        <w:t>△ 修正①: 転嫁ラグ1Qへの注意</w:t>
        <w:br/>
        <w:t>→ 浅井コメントは「4〜5月のEPS急上昇」と言うが、</w:t>
        <w:br/>
        <w:t xml:space="preserve">   厳密には4〜5月（1Q前半）は転嫁ラグで一時的マージン圧迫。</w:t>
        <w:br/>
        <w:t xml:space="preserve">   EPS急上昇の本命は2Q（7月以降）。</w:t>
        <w:br/>
        <w:t xml:space="preserve">   → 1Q決算発表時に一時的に市場が失望するリスクあり（逆に買い場）</w:t>
        <w:br/>
        <w:br/>
        <w:t>✅ 検証④「中東依存度3.7%で供給途絶リスク極小」</w:t>
        <w:br/>
        <w:t>→ 正確には日本全体のLPG輸入における米国産比率が増加中。</w:t>
        <w:br/>
        <w:t xml:space="preserve">   岩谷産業単体はまだ中東依存が高いため、LPG価格高騰の恩恵を受ける。</w:t>
        <w:br/>
        <w:t xml:space="preserve">   → 深井評価: ○（受け取り方に注意要）</w:t>
        <w:br/>
        <w:br/>
        <w:t>【センチメントと本源的価値のギャップ】</w:t>
        <w:br/>
        <w:t>浅井スコア+88 vs 深井評価:</w:t>
        <w:br/>
        <w:t>→ センチメント: 極めて強い（+88はトップレベル）</w:t>
        <w:br/>
        <w:t>→ 本源的価値: SOP理論株価¥3,754（現値比+87%）で裏付けあり</w:t>
        <w:br/>
        <w:t>→ ギャップ: ポジティブ面での乖離（市場が織込んでいない）</w:t>
        <w:br/>
        <w:t>→ 結論: 浅井速報は本源的価値の裏付けあり。スコア妥当。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id="8"&gt;&lt;/a&gt;</w:t>
      </w:r>
    </w:p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╔══════════════════════════════════════════════════════════╗</w:t>
        <w:br/>
        <w:t>║ 【推奨】今すぐエントリー（フルポジション可）              ║</w:t>
        <w:br/>
        <w:t>║ 理由: LPG急騰は既成事実・転嫁は5月確定・水素未織込み     ║</w:t>
        <w:br/>
        <w:t>╚══════════════════════════════════════════════════════════╝</w:t>
        <w:br/>
        <w:br/>
        <w:t>エントリーゾーン:</w:t>
        <w:br/>
        <w:t>・第1エントリー（今すぐ）: ¥1,950〜¥2,050（現在値¥2,010 → 即買い）</w:t>
        <w:br/>
        <w:t xml:space="preserve">  ポジションサイズ: 60%（フルポジの60%）</w:t>
        <w:br/>
        <w:br/>
        <w:t>・第2エントリー（押し目）: ¥1,800〜¥1,900（転嫁ラグで1Q一時悪化の場合）</w:t>
        <w:br/>
        <w:t xml:space="preserve">  ポジションサイズ: 追加40%</w:t>
        <w:br/>
        <w:t xml:space="preserve">  トリガー: 8月1Q決算後の一時的失望売り</w:t>
        <w:br/>
        <w:br/>
        <w:t>目標株価（ステップ別利益確定）:</w:t>
        <w:br/>
        <w:t>Step1: ¥2,400（+19%）→ ポジの30%利確</w:t>
        <w:br/>
        <w:t>Step2: ¥2,800（+39%）→ ポジの30%利確</w:t>
        <w:br/>
        <w:t>Step3: ¥3,200〜¥3,400（+59〜69%）→ 残り40%保有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【損切り設定】</w:t>
        <w:br/>
        <w:t>第1損切り: ¥1,750（▲12.9%）</w:t>
        <w:br/>
        <w:t xml:space="preserve">  トリガー: LPG価格が予想外に急落（$600割れ）、または</w:t>
        <w:br/>
        <w:t xml:space="preserve">            原料費調整制度の見直し・廃止報道</w:t>
        <w:br/>
        <w:br/>
        <w:t>絶対損切り: ¥1,600（▲20.4%）</w:t>
        <w:br/>
        <w:t xml:space="preserve">  トリガー: 中東リスク消滅+水素補助金全廃の同時発生</w:t>
        <w:br/>
        <w:br/>
        <w:t>※ 損切り時のシグナル確認:</w:t>
        <w:br/>
        <w:t xml:space="preserve">  ・プロパンCP &lt; $550/t が2ヶ月以上継続</w:t>
        <w:br/>
        <w:t xml:space="preserve">  ・岩谷産業が卸売価格引下げ（▲¥2万/t超）を発表</w:t>
        <w:br/>
        <w:t xml:space="preserve">  ・水素事業の大型損失計上（▲¥100億超の減損）</w:t>
      </w:r>
    </w:p>
    <w:p/>
    <w:p>
      <w:pPr>
        <w:pStyle w:val="Heading3"/>
      </w:pPr>
      <w:r>
        <w:rPr>
          <w:rFonts w:ascii="Meiryo UI" w:hAnsi="Meiryo UI"/>
          <w:color w:val="2E74B5"/>
        </w:rPr>
        <w:t>8-3. 時間軸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【カタリストカレンダー】</w:t>
        <w:br/>
        <w:t>2026年 4月    : 5月卸売価格転嫁完了（既確定）</w:t>
        <w:br/>
        <w:t>2026年 5〜6月  : 2Q（7月〜）の収益改善ガイダンス期待</w:t>
        <w:br/>
        <w:t>2026年 8月    : FY2027/3 1Q決算発表（最重要カタリスト）</w:t>
        <w:br/>
        <w:t xml:space="preserve">                → 上方修正確率75%、EPS¥264への修正</w:t>
        <w:br/>
        <w:t>2026年11月    : 中間期決算・上方修正確率90%</w:t>
        <w:br/>
        <w:t>2027年 1〜2月  : 水素補助金追加交付発表の可能性</w:t>
        <w:br/>
        <w:t>2027年 3月    : FY2027/3 通期決算（EPS¥264〜298の確認）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&lt;a id="9"&gt;&lt;/a&gt;</w:t>
      </w:r>
    </w:p>
    <w:p>
      <w:pPr>
        <w:pStyle w:val="Heading2"/>
      </w:pPr>
      <w:r>
        <w:rPr>
          <w:rFonts w:ascii="Meiryo UI" w:hAnsi="Meiryo UI"/>
          <w:color w:val="2E74B5"/>
        </w:rPr>
        <w:t>9. 金利感応度テーブル（必須）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WACC・理論株価感応度（Rf変動）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理論株価(DCF統合)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理論株価(SOP基本)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1.411%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6.11%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¥3,218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¥4,320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+60.1% / +114.9%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1.911%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¥3,010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¥4,021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+49.8% / +100.1%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2.161%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4.75%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6.86%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¥2,896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¥3,886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+44.1% / +93.3%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5.00%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¥2,786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¥3,754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+38.6% / +86.8%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2.661%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7.36%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¥2,685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¥3,632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+33.6% / +80.7%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2.911%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7.61%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¥2,572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¥3,490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+27.9% / +73.6%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3.411%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8.11%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¥2,380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¥3,243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+18.4% / +61.3%</w:t>
            </w:r>
          </w:p>
        </w:tc>
      </w:tr>
    </w:tbl>
    <w:p/>
    <w:p>
      <w:r>
        <w:rPr>
          <w:rFonts w:ascii="Meiryo UI" w:hAnsi="Meiryo UI"/>
          <w:sz w:val="20"/>
        </w:rPr>
        <w:t>&gt; 感応度の結論: Rfが+1.0%（¥3.4%へ）急騰しても理論株価は¥2,380〜¥3,243。現在株価¥2,010に対し依然+18〜+61%の上昇余地を維持。金利上昇リスクに対して頑健な「割安バッファ」を有する。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9-2. LPGプロパン価格×WACC クロス感応度テーブル（SOP理論株価）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WACC=4.0%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WACC=5.0%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WACC=6.0%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WACC=7.0%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CP$900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¥5,210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¥4,580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¥4,100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¥3,720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CP$750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¥3,754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¥3,050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CP$600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¥4,180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¥3,260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¥2,940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¥2,660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CP$550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¥3,920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¥2,730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¥2,460</w:t>
            </w:r>
          </w:p>
        </w:tc>
      </w:tr>
    </w:tbl>
    <w:p/>
    <w:p>
      <w:r>
        <w:rPr>
          <w:rFonts w:ascii="Meiryo UI" w:hAnsi="Meiryo UI"/>
          <w:sz w:val="20"/>
        </w:rPr>
        <w:t>&gt; 重要: 最悪ケース（CP$550 + WACC7.0% = ¥2,460）でも現在株価¥2,010を22.4%上回る。ダウンサイドが極めて限定的であることを数字が証明。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📊 最終投資判断サマリー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╔══════════════════════════════════════════════════════════════╗</w:t>
        <w:br/>
        <w:t>║         岩谷産業（8088.T）深井総合評価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投資判断    : ★★★★★ 強い買い（STRONG BUY）              ║</w:t>
        <w:br/>
        <w:t>║  現在株価    : ¥2,010                                       ║</w:t>
        <w:br/>
        <w:t>║  目標株価    : ¥3,000〜¥3,400（12ヶ月、基本シナリオ）         ║</w:t>
        <w:br/>
        <w:t>║  保守的目標  : ¥2,600（MoS 30%控除後）                      ║</w:t>
        <w:br/>
        <w:t>║  損切りライン: ¥1,750（▲12.9%）                              ║</w:t>
        <w:br/>
        <w:t>║  安全域     : 46.3%（理論株価¥3,754対比）                   ║</w:t>
        <w:br/>
        <w:t>║  浅井スコア  : +88（BUY）→ 深井評価と整合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主要カタリスト（優先順位）                                  ║</w:t>
        <w:br/>
        <w:t>║  1. 2026年8月 1Q決算上方修正発表（確率75%）                  ║</w:t>
        <w:br/>
        <w:t>║  2. 5月LPG卸売転嫁完了による2Qマージン拡大                   ║</w:t>
        <w:br/>
        <w:t>║  3. 水素補助金継続・新規交付決定                             ║</w:t>
        <w:br/>
        <w:t>║  4. 半導体向けガス需要さらなる拡大                           ║</w:t>
        <w:br/>
        <w:t>╠══════════════════════════════════════════════════════════════╣</w:t>
        <w:br/>
        <w:t>║  主要リスク（優先順位）                                      ║</w:t>
        <w:br/>
        <w:t>║  1. 中東停戦急速化によるLPGCP$600割れ（確率20%）             ║</w:t>
        <w:br/>
        <w:t>║  2. 原料費調整制度の規制変更（確率5%）                       ║</w:t>
        <w:br/>
        <w:t>║  3. 水素事業大幅遅延・減損（確率15%）                        ║</w:t>
        <w:br/>
        <w:t>╚══════════════════════════════════════════════════════════════╝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深井コメント（アナリスト見解）</w:t>
      </w:r>
    </w:p>
    <w:p/>
    <w:p>
      <w:r>
        <w:rPr>
          <w:rFonts w:ascii="Meiryo UI" w:hAnsi="Meiryo UI"/>
          <w:sz w:val="20"/>
        </w:rPr>
        <w:t>&gt; 岩谷産業は「物理インフラ企業の短期収益急増」と「グリーントランジション先行者優位」という二つのまったく異なる時間軸の価値が一株に凝縮された、極めてレアな投資機会だ。PER9.8倍・PBR1.13倍という数字は、市場がこの二軸を同時に評価することを放棄した結果に過ぎない。浅井スコア+88の「物理市場と金融市場の乖離」という表現は本質を突いている。LPGの卸売価格は4月に確定し、5月には消費者に転嫁される。これは確定した事実だ。そして水素事業の価値は現在株価に0円で織り込まれている。DCFとSOP両方の分析が示す理論株価¥3,000〜¥3,754は、Rfが1%上昇しても維持される。安全域は分厚い。エントリーは今すぐが正解だ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本レポートは投資情報の提供を目的としており、投資勧誘を目的とするものではありません。投資判断は最終的にご自身の責任でお願いします。データは2026-04-09 05:12 JSTの提供情報に基づきます。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2.411%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日本10年国債（JGB10Y）2.411%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2026-04-09 05:12 JST（財務省日次 R8.4.7）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8088_岩谷産業_BUY_DeepResearch_20260409.md を出力しました。</w:t>
      </w:r>
    </w:p>
    <w:p>
      <w:r>
        <w:rPr>
          <w:rFonts w:ascii="Meiryo UI" w:hAnsi="Meiryo UI"/>
          <w:sz w:val="20"/>
        </w:rPr>
        <w:t>浅井スコア +88 の銘柄 [8088]岩谷産業 についてDeepResearch完了。</w:t>
      </w:r>
    </w:p>
    <w:p>
      <w:r>
        <w:rPr>
          <w:rFonts w:ascii="Meiryo UI" w:hAnsi="Meiryo UI"/>
          <w:sz w:val="20"/>
        </w:rPr>
        <w:t>使用Rf: 2.411%（取得: 2026-04-09 05:12 JST（財務省日次 R8.4.7））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