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[8802] 三菱地所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[8802] 三菱地所</w:t>
      </w:r>
    </w:p>
    <w:p>
      <w:r>
        <w:rPr>
          <w:rFonts w:ascii="Meiryo UI" w:hAnsi="Meiryo UI"/>
          <w:sz w:val="20"/>
        </w:rPr>
        <w:t>作成日: 2026-04-09  |  アナリスト: 深井  |  分類: BUY</w:t>
      </w:r>
    </w:p>
    <w:p>
      <w:r>
        <w:rPr>
          <w:rFonts w:ascii="Meiryo UI" w:hAnsi="Meiryo UI"/>
          <w:sz w:val="20"/>
        </w:rPr>
        <w:t>浅井スコア: +92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三菱地所（8802.T）DeepResearch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分析日：2026年4月9日｜現在株価：¥4,772（取得：2026-04-09 04:21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免責・前提確認</w:t>
      </w:r>
    </w:p>
    <w:p>
      <w:r>
        <w:rPr>
          <w:rFonts w:ascii="Meiryo UI" w:hAnsi="Meiryo UI"/>
          <w:sz w:val="20"/>
        </w:rPr>
        <w:t>&gt; 本レポートで使用する財務指標はすべてYahoo Finance（yfinance）リアルタイム取得値を優先する。</w:t>
      </w:r>
    </w:p>
    <w:p>
      <w:r>
        <w:rPr>
          <w:rFonts w:ascii="Meiryo UI" w:hAnsi="Meiryo UI"/>
          <w:sz w:val="20"/>
        </w:rPr>
        <w:t>&gt; BPS¥2,090・PBR 2.28倍・ROE 9.4%・EPS¥158・PER 30.1倍 は所与の確定値として全セクションで使用。</w:t>
      </w:r>
    </w:p>
    <w:p>
      <w:r>
        <w:rPr>
          <w:rFonts w:ascii="Meiryo UI" w:hAnsi="Meiryo UI"/>
          <w:sz w:val="20"/>
        </w:rPr>
        <w:t>&gt; NAVに係る含み益試算は公示地価・REITキャップレート等の公開データをベースとした推計であり、</w:t>
      </w:r>
    </w:p>
    <w:p>
      <w:r>
        <w:rPr>
          <w:rFonts w:ascii="Meiryo UI" w:hAnsi="Meiryo UI"/>
          <w:sz w:val="20"/>
        </w:rPr>
        <w:t>&gt; 実際の鑑定評価額とは異なる場合がある。数値はすべてレンジ提示を基本とする。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【社長指示最優先】NAV算出・8大重点分析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金利感応度テーブル（Sensitivity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三菱地所株式会社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1937年（前身：岩崎家所有地の管理会社）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主要エリア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東京・丸の内（東京駅前21ha相当）を中核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事業分類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総合不動産（商業用・住宅・ビルマネジメント・海外）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約1,010百万株（自己株式控除後：参照値）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時価総額（概算）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¥4,772 × 1,010M株 ≒ ¥4.8兆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格付け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JCR AA / Moody's A3 相当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セグメント構成（FY2025/3 参考）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【事業セグメント別売上・利益構成（推定ウェイト）】</w:t>
        <w:br/>
        <w:br/>
        <w:t>┌─────────────────────────────────────────────────────┐</w:t>
        <w:br/>
        <w:t>│ セグメント             │ 売上比率 │ 営業利益比率 │ 特徴          │</w:t>
        <w:br/>
        <w:t>├─────────────────────────────────────────────────────┤</w:t>
        <w:br/>
        <w:t>│ ビルアセット事業       │  ~35%   │    ~45%    │ 丸の内オフィス │</w:t>
        <w:br/>
        <w:t>│ 商業施設・ホテル事業   │  ~15%   │    ~12%    │ 丸ビル・KITTE │</w:t>
        <w:br/>
        <w:t>│ 住宅事業（分譲含む）   │  ~30%   │    ~20%    │ ザ・パークハウス│</w:t>
        <w:br/>
        <w:t>│ 不動産サービス事業     │  ~10%   │    ~10%    │ ビルマネジメント│</w:t>
        <w:br/>
        <w:t>│ 海外事業               │  ~8%    │    ~8%     │ 米・英・ASEAN  │</w:t>
        <w:br/>
        <w:t>│ その他                 │  ~2%    │    ~5%     │ ベンチャー投資等│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ビルアセット事業（丸の内）が利益の約半分を担う構造的寡占モデル。</w:t>
      </w:r>
    </w:p>
    <w:p>
      <w:r>
        <w:rPr>
          <w:rFonts w:ascii="Meiryo UI" w:hAnsi="Meiryo UI"/>
          <w:sz w:val="20"/>
        </w:rPr>
        <w:t>賃貸収益の安定性（稼働率98%超維持が通常）がダウンサイド耐性の源泉。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競合優位性（モート分析）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モート要因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立地独占（丸の内21ha）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東京駅前・代替不可能。再現コストは推定10兆円超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財閥系・三菱グループのテナント基盤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開発ノウハウ（大規模再開発）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常盤橋・大手町・有楽町の長期計画実行力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財務体力（含み益担保）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NAV含み益が自己資本の数倍（後述）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スマートホーム新事業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30社連携は業界初。スケール確立が課題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1-4. 直近カタリスト</w:t>
      </w:r>
    </w:p>
    <w:p/>
    <w:p>
      <w:pPr>
        <w:pStyle w:val="ListNumber"/>
      </w:pPr>
      <w:r>
        <w:rPr>
          <w:rFonts w:ascii="Meiryo UI" w:hAnsi="Meiryo UI"/>
          <w:sz w:val="20"/>
        </w:rPr>
        <w:t>スマートホーム外販戦略発表（2026-04-08） — 住宅設備30社と連携し自社物件外へのプラットフォーム外販を発表。物件バリューアップ + 新収益源の二重効果。</w:t>
      </w:r>
    </w:p>
    <w:p>
      <w:pPr>
        <w:pStyle w:val="ListNumber"/>
      </w:pPr>
      <w:r>
        <w:rPr>
          <w:rFonts w:ascii="Meiryo UI" w:hAnsi="Meiryo UI"/>
          <w:sz w:val="20"/>
        </w:rPr>
        <w:t>ExcellentTrader採点+92（2026-04-08） — 定量スクリーニングで最上位圏。テクニカル「パターン①上昇トレンド初動」。</w:t>
      </w:r>
    </w:p>
    <w:p>
      <w:pPr>
        <w:pStyle w:val="ListNumber"/>
      </w:pPr>
      <w:r>
        <w:rPr>
          <w:rFonts w:ascii="Meiryo UI" w:hAnsi="Meiryo UI"/>
          <w:sz w:val="20"/>
        </w:rPr>
        <w:t>CGコード改訂議論（2026年進行中） — 含み益開示・還元制度化の市場期待上昇中。</w:t>
      </w:r>
    </w:p>
    <w:p>
      <w:pPr>
        <w:pStyle w:val="ListNumber"/>
      </w:pPr>
      <w:r>
        <w:rPr>
          <w:rFonts w:ascii="Meiryo UI" w:hAnsi="Meiryo UI"/>
          <w:sz w:val="20"/>
        </w:rPr>
        <w:t>みずほ証券「不動産3社TP引下げもBUY継続」 — 金利上昇を織り込んだ上でも強気継続。</w:t>
      </w:r>
    </w:p>
    <w:p>
      <w:pPr>
        <w:pStyle w:val="ListNumber"/>
      </w:pPr>
      <w:r>
        <w:rPr>
          <w:rFonts w:ascii="Meiryo UI" w:hAnsi="Meiryo UI"/>
          <w:sz w:val="20"/>
        </w:rPr>
        <w:t>大手町常盤橋プロジェクト竣工進捗 — 2028年完成予定の大型開発が稼働収益貢献フェーズへ。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【社長指示最優先】NAV算出・8大重点分析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① NAV算出（最重要・必須）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2-1-A. BS上の簿価 vs 時価乖離試算</w:t>
      </w:r>
    </w:p>
    <w:p/>
    <w:p>
      <w:r>
        <w:rPr>
          <w:rFonts w:ascii="Meiryo UI" w:hAnsi="Meiryo UI"/>
          <w:sz w:val="20"/>
        </w:rPr>
        <w:t>三菱地所の土地・建物の多くは1960〜80年代に取得された歴史的資産であり、簿価と時価の乖離が極めて大きい。</w:t>
      </w:r>
    </w:p>
    <w:p/>
    <w:p>
      <w:r>
        <w:rPr>
          <w:rFonts w:ascii="Meiryo UI" w:hAnsi="Meiryo UI"/>
          <w:sz w:val="20"/>
        </w:rPr>
        <w:t>BS簿価ベースの主要資産（FY2025/3 参考推計）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資産科目               │ 簿価（推定）  │ 時価推計      │ 含み益推計     │</w:t>
        <w:br/>
        <w:t>├──────────────────────────────────────────────────────────┤</w:t>
        <w:br/>
        <w:t>│ 土地（有形固定）        │ ~1.0兆円     │ ~4.0〜6.0兆円 │ 3.0〜5.0兆円  │</w:t>
        <w:br/>
        <w:t>│ 建物（有形固定）        │ ~1.5兆円     │ ~2.0〜2.5兆円 │ 0.5〜1.0兆円  │</w:t>
        <w:br/>
        <w:t>│ 投資有価証券（不動産系）│ ~0.3兆円     │ ~0.4〜0.6兆円 │ 0.1〜0.3兆円  │</w:t>
        <w:br/>
        <w:t>│ その他固定資産          │ ~0.8兆円     │ ~0.8〜1.0兆円 │ 0〜0.2兆円    │</w:t>
        <w:br/>
        <w:t>├──────────────────────────────────────────────────────────┤</w:t>
        <w:br/>
        <w:t>│ 合計                   │ ~3.6兆円     │ ~7.2〜10.1兆円│ **3.6〜6.5兆円**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⚠️ 上記は公示地価・REIT取引事例・業界レポートを根拠としたアナリスト推計。</w:t>
      </w:r>
    </w:p>
    <w:p>
      <w:r>
        <w:rPr>
          <w:rFonts w:ascii="Meiryo UI" w:hAnsi="Meiryo UI"/>
          <w:sz w:val="20"/>
        </w:rPr>
        <w:t>&gt; 三菱地所の正式鑑定評価額は非開示（CGコード改訂議論の核心がまさにここ）。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2-1-B. 丸の内エリア NAV試算（最重要パート）</w:t>
      </w:r>
    </w:p>
    <w:p/>
    <w:p>
      <w:r>
        <w:rPr>
          <w:rFonts w:ascii="Meiryo UI" w:hAnsi="Meiryo UI"/>
          <w:sz w:val="20"/>
        </w:rPr>
        <w:t>【丸の内エリアの保有規模推定】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保有ビル棟数：  約30棟（竣工済・開発中含む）</w:t>
        <w:br/>
        <w:t>総床面積：      約150〜160万㎡（グロス延べ床）</w:t>
        <w:br/>
        <w:t>想定稼働床：    約130〜140万㎡（テナント貸出可能）</w:t>
        <w:br/>
        <w:t>平均賃料単価：  約¥30,000〜35,000/坪・月</w:t>
        <w:br/>
        <w:t xml:space="preserve">              = ¥9,090〜¥10,600/㎡・月</w:t>
      </w:r>
    </w:p>
    <w:p/>
    <w:p>
      <w:r>
        <w:rPr>
          <w:rFonts w:ascii="Meiryo UI" w:hAnsi="Meiryo UI"/>
          <w:sz w:val="20"/>
        </w:rPr>
        <w:t>【NOI（純運営収益）算出】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年間賃料収入（推計）</w:t>
        <w:br/>
        <w:t xml:space="preserve">  = 135万㎡ × ¥9,800/㎡/月（中央値） × 12ヶ月</w:t>
        <w:br/>
        <w:t xml:space="preserve">  = ¥1,587億円 ≒ 約¥1,500〜1,650億円</w:t>
        <w:br/>
        <w:br/>
        <w:t>NOI（運営費控除後、NOI利回り70%想定）</w:t>
        <w:br/>
        <w:t xml:space="preserve">  = ¥1,587億円 × 70% ≒ ¥1,110億円</w:t>
        <w:br/>
        <w:t xml:space="preserve">  ※ 管理コスト・修繕積立等を控除</w:t>
      </w:r>
    </w:p>
    <w:p/>
    <w:p>
      <w:r>
        <w:rPr>
          <w:rFonts w:ascii="Meiryo UI" w:hAnsi="Meiryo UI"/>
          <w:sz w:val="20"/>
        </w:rPr>
        <w:t>【REITキャップレート別 丸の内NAV試算】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キャップレート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丸の内NAV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一株換算（1,010M株）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3.0%（低位）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¥3.70兆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¥3,663/株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3.5%（中位）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¥3.17兆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¥3,139/株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4.0%（高位）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¥2.78兆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¥2,752/株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4.5%（ストレス）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¥2.47兆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¥2,444/株</w:t>
            </w:r>
          </w:p>
        </w:tc>
      </w:tr>
    </w:tbl>
    <w:p/>
    <w:p>
      <w:r>
        <w:rPr>
          <w:rFonts w:ascii="Meiryo UI" w:hAnsi="Meiryo UI"/>
          <w:sz w:val="20"/>
        </w:rPr>
        <w:t>&gt; 解釈: 丸の内単体だけで一株あたり¥2,752〜¥3,663のNAVを生む。</w:t>
      </w:r>
    </w:p>
    <w:p>
      <w:r>
        <w:rPr>
          <w:rFonts w:ascii="Meiryo UI" w:hAnsi="Meiryo UI"/>
          <w:sz w:val="20"/>
        </w:rPr>
        <w:t>&gt; 現在株価¥4,772に占める「丸の内比率」は約57〜77%。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2-1-C. 歴史的簿価との乖離倍率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【丸の内土地取得時期と乖離倍率推定】</w:t>
        <w:br/>
        <w:br/>
        <w:t>取得時期       : 1960〜1980年代</w:t>
        <w:br/>
        <w:t>当時の公示地価  : ¥3,000〜8,000万円/坪（東京駅前）</w:t>
        <w:br/>
        <w:t>現在の公示地価  : ¥4,000〜5,500万円/坪（千代田区丸の内1〜2丁目）</w:t>
        <w:br/>
        <w:t xml:space="preserve">               ※ バブル最高値（1991年）比では約1/3だが、取得時比では10〜20倍</w:t>
        <w:br/>
        <w:br/>
        <w:t>【乖離倍率試算】</w:t>
        <w:br/>
        <w:t>1960年代取得コスト vs 2026年公示地価 → 推定15〜25倍の乖離</w:t>
        <w:br/>
        <w:t>1980年代取得コスト vs 2026年公示地価 → 推定5〜10倍の乖離</w:t>
        <w:br/>
        <w:br/>
        <w:t>BS計上簿価（土地）: 約¥1.0兆円</w:t>
        <w:br/>
        <w:t>時価推定（公示地価×保有面積）: 約¥4.5〜6.0兆円</w:t>
        <w:br/>
        <w:t>【土地含み益倍率: 約4.5〜6.0倍】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2-1-D. 丸の内以外の主要物件 含み益試算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エリア/物件               │ 簿価推定  │ 時価推定   │ 含み益推定  │</w:t>
        <w:br/>
        <w:t>├───────────────────────────────────────────────────────────────┤</w:t>
        <w:br/>
        <w:t>│ 横浜（MM21・クイーンズスクエア等）│ ~0.2兆円 │ ~0.35兆円 │ ~0.15兆円  │</w:t>
        <w:br/>
        <w:t>│ 大阪（グランフロント大阪等）  │ ~0.15兆円 │ ~0.30兆円 │ ~0.15兆円  │</w:t>
        <w:br/>
        <w:t>│ 海外（米・英・ASEAN）       │ ~0.5兆円  │ ~0.55〜0.7兆円│ ~0.05〜0.2兆円│</w:t>
        <w:br/>
        <w:t>│ その他国内（住宅地・商業地）  │ ~0.3兆円  │ ~0.45〜0.6兆円│ ~0.15〜0.3兆円│</w:t>
        <w:br/>
        <w:t>├───────────────────────────────────────────────────────────────┤</w:t>
        <w:br/>
        <w:t>│ 丸の内以外 合計             │ ~1.15兆円 │ ~1.65〜1.95兆円│ **~0.50〜0.80兆円** │</w:t>
        <w:br/>
        <w:t>└───────────────────────────────────────────────────────────────┘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2-1-E. 含み益加算後 NAV/株 算出（税効果考慮）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【NAV算出フレームワーク】</w:t>
        <w:br/>
        <w:br/>
        <w:t>Step 1: 連結純資産（BPS基準）</w:t>
        <w:br/>
        <w:t xml:space="preserve">  = BPS¥2,090 × 1,010M株 ≒ ¥2.11兆円（簿価純資産）</w:t>
        <w:br/>
        <w:br/>
        <w:t>Step 2: 不動産含み益合計</w:t>
        <w:br/>
        <w:t xml:space="preserve">  ・丸の内含み益     : ¥3.0〜4.5兆円（キャップレート3.5%、簿価1.0兆との差）</w:t>
        <w:br/>
        <w:t xml:space="preserve">  ・丸の内以外含み益  : ¥0.5〜0.8兆円</w:t>
        <w:br/>
        <w:t xml:space="preserve">  ・小計（税前）     : ¥3.5〜5.3兆円</w:t>
        <w:br/>
        <w:br/>
        <w:t>Step 3: 税効果控除（法定実効税率30%適用）</w:t>
        <w:br/>
        <w:t xml:space="preserve">  含み益（税後）    = ¥3.5兆 × 70% ≒ ¥2.45兆円（下限）</w:t>
        <w:br/>
        <w:t xml:space="preserve">                    = ¥5.3兆 × 70% ≒ ¥3.71兆円（上限）</w:t>
        <w:br/>
        <w:br/>
        <w:t>Step 4: NAV算出</w:t>
        <w:br/>
        <w:t xml:space="preserve">  NAV = 簿価純資産 + 含み益（税後）</w:t>
        <w:br/>
        <w:t xml:space="preserve">       = ¥2.11兆 + ¥2.45〜3.71兆</w:t>
        <w:br/>
        <w:t xml:space="preserve">       = ¥4.56〜5.82兆円</w:t>
        <w:br/>
        <w:br/>
        <w:t>Step 5: NAV/株</w:t>
        <w:br/>
        <w:t xml:space="preserve">  NAV/株 = ¥4.56兆 ÷ 1,010M株 ≒ ¥4,515/株（下限・慎重値）</w:t>
        <w:br/>
        <w:t xml:space="preserve">  NAV/株 = ¥5.82兆 ÷ 1,010M株 ≒ ¥5,762/株（上限・楽観値）</w:t>
        <w:br/>
        <w:t xml:space="preserve">  NAV/株 中央値 ≒ ¥5,100〜5,200/株</w:t>
      </w:r>
    </w:p>
    <w:p/>
    <w:p>
      <w:pPr>
        <w:pStyle w:val="Heading3"/>
      </w:pPr>
      <w:r>
        <w:rPr>
          <w:rFonts w:ascii="Meiryo UI" w:hAnsi="Meiryo UI"/>
          <w:color w:val="2E74B5"/>
        </w:rPr>
        <w:t>2-1-F. PBRベース vs NAVベース 割安・割高判定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評価軸            │ 基準値           │ 現在株価¥4,772比  │ 判定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PBR（簿価）       │ BPS¥2,090        │ PBR 2.28倍        │ 表面上割高 │</w:t>
        <w:br/>
        <w:t>│ NAV/株（下限）    │ ¥4,515（慎重値） │ 現在株価比 -5.4%  │ ほぼ適正  │</w:t>
        <w:br/>
        <w:t>│ NAV/株（中央値）  │ ¥5,150           │ 現在株価比 +7.9%  │ 割安圏    │</w:t>
        <w:br/>
        <w:t>│ NAV/株（上限）    │ ¥5,762           │ 現在株価比 +20.7% │ 明確に割安│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【深井判定】</w:t>
        <w:br/>
        <w:t xml:space="preserve">  PBR 2.28倍は「割高に見える」が、これは歴史的簿価による歪み。</w:t>
        <w:br/>
        <w:t xml:space="preserve">  NAVベースでは現在株価はNAV中央値の約0.93倍（P/NAV ≒ 0.93）。</w:t>
        <w:br/>
        <w:t xml:space="preserve">  不動産デベロッパーのP/NAV適正値は一般に0.8〜1.2倍。</w:t>
        <w:br/>
        <w:t xml:space="preserve">  ⇒ 現在株価はNAVに対して「適正〜やや割安」水準。</w:t>
        <w:br/>
        <w:t xml:space="preserve">  CGコード改訂による含み益顕在化（REIT化・売却）が進めば</w:t>
        <w:br/>
        <w:t xml:space="preserve">  P/NAV 1.0〜1.1倍への水準訂正で理論株価は¥5,150〜5,700。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スマートホーム外販戦略の評価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2-2-A. 収益ポテンシャル試算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【外販市場規模推計】</w:t>
        <w:br/>
        <w:br/>
        <w:t>日本の新築住宅着工数       : 約80〜85万戸/年</w:t>
        <w:br/>
        <w:t>スマートホーム導入率目標   : 普及率30%（5年後想定）</w:t>
        <w:br/>
        <w:t>対象戸数                  : 約25万戸/年</w:t>
        <w:br/>
        <w:br/>
        <w:t>三菱地所シェア想定（外販含む）: 5〜10%</w:t>
        <w:br/>
        <w:t>= 12,500〜25,000戸/年</w:t>
        <w:br/>
        <w:br/>
        <w:t>スマートホーム設備単価（B2B卸）: ¥30〜50万円/戸</w:t>
        <w:br/>
        <w:t>外販収益（仲介・ライセンス料）: ¥3〜5万円/戸（粗利ベース）</w:t>
        <w:br/>
        <w:br/>
        <w:t>推定年間収益（成熟期）</w:t>
        <w:br/>
        <w:t xml:space="preserve">  = 25,000戸 × ¥4万円 ≒ ¥10億円/年（初期）</w:t>
        <w:br/>
        <w:t xml:space="preserve">  〜 50,000戸 × ¥4万円 ≒ ¥20億円/年（成長期）</w:t>
        <w:br/>
        <w:br/>
        <w:t>【プラットフォーム価値（SaaS的リカーリング）】</w:t>
        <w:br/>
        <w:t xml:space="preserve">  IoT月額サービス料 ¥2,000〜3,000/月・戸</w:t>
        <w:br/>
        <w:t xml:space="preserve">  累積10万戸で年¥24〜36億円のサブスク収益</w:t>
      </w:r>
    </w:p>
    <w:p/>
    <w:p>
      <w:r>
        <w:rPr>
          <w:rFonts w:ascii="Meiryo UI" w:hAnsi="Meiryo UI"/>
          <w:sz w:val="20"/>
        </w:rPr>
        <w:t>&gt; 結論: 単体収益インパクトは短期に大きくないが（¥10〜30億円/年）、</w:t>
      </w:r>
    </w:p>
    <w:p>
      <w:r>
        <w:rPr>
          <w:rFonts w:ascii="Meiryo UI" w:hAnsi="Meiryo UI"/>
          <w:sz w:val="20"/>
        </w:rPr>
        <w:t>&gt; 「不動産×テクノロジー」のプラットフォームとして5〜7年後のPER倍率改善（30倍→35倍以上）に貢献する可能性が本質的価値。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2-2-B. 自社物件バリューアップ効果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【スマートホーム導入による賃料・稼働率への影響】</w:t>
        <w:br/>
        <w:br/>
        <w:t>実証事例（国内REIT・米国市場参考）:</w:t>
        <w:br/>
        <w:t xml:space="preserve">  スマートホーム設備導入 → 賃料単価 +3〜8% 上昇可能</w:t>
        <w:br/>
        <w:t xml:space="preserve">  空室率改善効果         → -0.5〜1.0%ポイント（入居期間延長）</w:t>
        <w:br/>
        <w:br/>
        <w:t>三菱地所 住宅事業(ザ・パークハウス)への適用:</w:t>
        <w:br/>
        <w:t xml:space="preserve">  賃貸住宅管理戸数（推定）: 約3〜5万戸</w:t>
        <w:br/>
        <w:t xml:space="preserve">  賃料単価向上効果(5%想定): +¥5,000〜8,000/月・戸</w:t>
        <w:br/>
        <w:t xml:space="preserve">  年間追加収益            : 3万戸 × ¥6,500/月 × 12 ≒ **¥23億円/年**</w:t>
        <w:br/>
        <w:br/>
        <w:t>オフィス(丸の内)への適用:</w:t>
        <w:br/>
        <w:t xml:space="preserve">  スマートビル化（入退館・エネルギー管理）でテナント満足度向上</w:t>
        <w:br/>
        <w:t xml:space="preserve">  賃料プレミアム: 坪単価 +¥500〜1,000/月</w:t>
        <w:br/>
        <w:t xml:space="preserve">  丸の内総床への適用: 約130万㎡ × ¥700/㎡/月 ≒ **¥109億円/年の追加ポテンシャル**</w:t>
        <w:br/>
        <w:t xml:space="preserve">  ただしテナント交渉・段階導入で実現は3〜5年のラグあり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2-2-C. 企業価値インパクト（プラットフォーム化）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追加営業利益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EPS寄与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 30倍での株価押上げ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保守的（住宅バリューアップのみ）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中位（住宅+オフィス+外販初期）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+¥150億円/年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+¥450/株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楽観的（プラットフォーム成熟期）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+¥900/株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金利感応度（不動産NAVへの影響）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2-3-A. キャップレート波及メカニズム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金利上昇 → 資金調達コスト上昇 → 不動産投資家の期待利回り上昇</w:t>
        <w:br/>
        <w:t xml:space="preserve">         → REITキャップレート上昇 → 不動産価格（NAV）下落</w:t>
        <w:br/>
        <w:br/>
        <w:t>経験則: JGB10Y +1.0% → キャップレート +0.5〜0.8%（丸の内クラスは+0.3〜0.5%の緩やか波及）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2-3-B. NAVシナリオ別金利感応度テーブル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ベースケース: JGB10Y 2.411%, キャップレート 3.5%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金利シナリオ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JGB10Y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キャップレート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丸の内NAV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全体NAV/株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現在値¥4,772比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¥3.17兆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3.75〜4.00%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¥2.78〜2.97兆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¥4,700〜4,950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-1.5%〜+3.7%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4.00〜4.50%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¥2.47〜2.78兆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¥4,250〜4,700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-11.0%〜-1.5%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4.50〜5.00%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¥2.22〜2.47兆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¥3,850〜4,250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-19.3%〜-11.0%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2-3-C. 「金利上昇 = 不動産売り」の反応は過剰か？</w:t>
      </w:r>
    </w:p>
    <w:p/>
    <w:p>
      <w:r>
        <w:rPr>
          <w:rFonts w:ascii="Meiryo UI" w:hAnsi="Meiryo UI"/>
          <w:sz w:val="20"/>
        </w:rPr>
        <w:t>【深井判定: 現状水準では"過剰反応"の蓋然性が高い】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根拠①: 三菱地所の借入は大半が長期固定（満期分散）</w:t>
        <w:br/>
        <w:t xml:space="preserve">        金利上昇の財務コスト影響はラグ3〜5年で緩慢</w:t>
        <w:br/>
        <w:t>根拠②: 丸の内のような稼働率98%超・賃料改定力のある物件は</w:t>
        <w:br/>
        <w:t xml:space="preserve">        インフレ環境ではむしろ賃料値上げが可能（インフレヘッジ資産）</w:t>
        <w:br/>
        <w:t>根拠③: 2.4%台のJGB10Yは歴史的に見てまだ正常化途上</w:t>
        <w:br/>
        <w:t xml:space="preserve">        3.5%超（要注意）、4.0%超（真の逆風）というグレードがある</w:t>
        <w:br/>
        <w:br/>
        <w:t>ただし:</w:t>
        <w:br/>
        <w:t>・変動金利比率が高い開発事業向け借入は注意</w:t>
        <w:br/>
        <w:t>・JGB10Y 3.5%超 × 空室率上昇の「複合ストレス」は③のリスクシナリオで詳述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CGコード改訂 × 含み益顕在化</w:t>
      </w:r>
    </w:p>
    <w:p/>
    <w:p>
      <w:pPr>
        <w:pStyle w:val="Heading3"/>
      </w:pPr>
      <w:r>
        <w:rPr>
          <w:rFonts w:ascii="Meiryo UI" w:hAnsi="Meiryo UI"/>
          <w:color w:val="2E74B5"/>
        </w:rPr>
        <w:t>2-4-A. 制度化インパクト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【CGコード改訂（2026年議論中）の主要論点】</w:t>
        <w:br/>
        <w:t>1. 不動産含み益の時価開示義務化（投資家向け）</w:t>
        <w:br/>
        <w:t>2. 含み益に対する株主還元計画の開示要請</w:t>
        <w:br/>
        <w:t>3. 政策保有株（含む不動産）の削減目標数値化</w:t>
        <w:br/>
        <w:br/>
        <w:t>三菱地所への直接インパクト:</w:t>
        <w:br/>
        <w:t>・含み益¥3.5〜5.3兆円（税前）が「隠れ資産」から「評価対象」へ</w:t>
        <w:br/>
        <w:t>・市場参加者がNAVベース評価に移行 → P/NAV1.0倍への引力増大</w:t>
        <w:br/>
        <w:t>・推定株価インパクト: 制度化決定で+5〜15%の一時的評価訂正の可能性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2-4-B. 自発的含み益顕在化の確率と時間軸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予想株価インパクト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REIT化（三菱地所REITへ物件移管）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丸の内一部物件売却（売却益配当）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海外物件ファンド化・部分売却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1〜3年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自社株買い拡大（間接的還元）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丸の内エリア分離上場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5〜10年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+20〜35%（最大シナリオ）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2-4-C. アクティビスト介入リスク評価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【リスクスコア: 中程度（★★★☆☆）】</w:t>
        <w:br/>
        <w:br/>
        <w:t>介入確率を高める要因:</w:t>
        <w:br/>
        <w:t>・含み益が簿価純資産の2〜3倍という構造</w:t>
        <w:br/>
        <w:t>・P/NAVが1.0倍以下で放置されていた歴史</w:t>
        <w:br/>
        <w:t>・海外機関投資家持ち比率が近年上昇</w:t>
        <w:br/>
        <w:br/>
        <w:t>介入確率を低下させる要因:</w:t>
        <w:br/>
        <w:t>・三菱グループの安定株主基盤（持合い）</w:t>
        <w:br/>
        <w:t>・経営陣が自発的にCGコード対応を進める意欲</w:t>
        <w:br/>
        <w:t>・政策保有解消は進行中（対話により実施）</w:t>
        <w:br/>
        <w:br/>
        <w:t>シナリオ: アクティビストが5〜10%取得し「含み益顕在化」を要求</w:t>
        <w:br/>
        <w:t>⇒ これは株価にとってポジティブ（含み益開放）だがブランドリスクあり</w:t>
        <w:br/>
        <w:t>⇒ 経営陣にとっての「脅威」は同時に「バリュー解放の外部圧力」でもある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丸の内プレミアムの持続性評価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2-5-A. 空室率・賃料動向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【丸の内エリア直近トレンド（2025〜2026年）】</w:t>
        <w:br/>
        <w:t>空室率     : 約1〜3%（東京CBD平均3〜5%を大幅下回る）</w:t>
        <w:br/>
        <w:t>賃料動向   : 2024〜2026年にかけて坪単価+3〜8%の上昇トレンド</w:t>
        <w:br/>
        <w:t xml:space="preserve">               ¥32,000〜36,000/坪/月が中心レンジ</w:t>
        <w:br/>
        <w:br/>
        <w:t>新規入居企業:</w:t>
        <w:br/>
        <w:t xml:space="preserve">  ・AI関連スタートアップ・技術系企業の入居増加（特に大手町エリア）</w:t>
        <w:br/>
        <w:t xml:space="preserve">  ・外資系金融（資産運用・ヘッジファンド）のオフィス拡張</w:t>
        <w:br/>
        <w:t xml:space="preserve">  ・コンサルティング大手の増床傾向継続</w:t>
        <w:br/>
        <w:br/>
        <w:t>【リモートワーク影響】</w:t>
        <w:br/>
        <w:t xml:space="preserve">  丸の内級プレミアムエリアは「ハブオフィス」需要で需要が安定</w:t>
        <w:br/>
        <w:t xml:space="preserve">  汎用オフィス（郊外・城南）より耐性が高い</w:t>
        <w:br/>
        <w:t xml:space="preserve">  ただし1棟あたりの使用面積は2019年比-5〜10%の小型化トレンドあり</w:t>
        <w:br/>
        <w:t xml:space="preserve">  ⇒ 賃料単価上昇で面積減少を一部相殺できている（質へのフライト）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2-5-B. 大手デベとの比較優位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三菱地所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三井不動産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住友不動産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拠点集中度（丸の内）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圧倒的（東京駅前独占）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分散（新宿・日本橋）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分散（新宿）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空室率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~2%（最低水準）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~3%前後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~3〜4%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NAV含み益倍率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~3〜5倍（最大）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~2〜4倍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~2〜3倍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スマートホーム新戦略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先行（30社連携発表）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追随段階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未発表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CGコード対応積極性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</w:tbl>
    <w:p/>
    <w:p>
      <w:r>
        <w:rPr>
          <w:rFonts w:ascii="Meiryo UI" w:hAnsi="Meiryo UI"/>
          <w:sz w:val="20"/>
        </w:rPr>
        <w:t>→ 三菱地所はNAV含み益と立地独占性で業界最強クラスのモート保有。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リスクシナリオ（ストレステスト）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2-6-A. 複合ストレス：金利急騰 × 空室率悪化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【ストレスシナリオ設定】</w:t>
        <w:br/>
        <w:t>JGB10Y: 3.5〜4.0%（急騰）</w:t>
        <w:br/>
        <w:t>東京CBD空室率: 8〜10%（悪化）</w:t>
        <w:br/>
        <w:t>キャップレート: 5.0〜5.5%（急拡大）</w:t>
        <w:br/>
        <w:t>丸の内空室率: 5〜8%（現状の2〜4倍）</w:t>
        <w:br/>
        <w:br/>
        <w:t>【影響試算】</w:t>
        <w:br/>
        <w:t>NOI下落: 空室率8%で賃料収入-15〜20%低下</w:t>
        <w:br/>
        <w:t xml:space="preserve">       : 丸の内NOI ¥1,110億 → ¥890〜940億円</w:t>
        <w:br/>
        <w:br/>
        <w:t>キャップレート5.0%でのNAV:</w:t>
        <w:br/>
        <w:t xml:space="preserve">  丸の内NAV = ¥910億 ÷ 5.0% ≒ ¥1.82兆円（現状3.17兆比▲43%）</w:t>
        <w:br/>
        <w:br/>
        <w:t>全体NAV/株（ストレス時）:</w:t>
        <w:br/>
        <w:t xml:space="preserve">  ≒ ¥2,100〜2,800/株（現在株価比▲41〜56%）</w:t>
        <w:br/>
        <w:br/>
        <w:t>【しかし重要な留意点】</w:t>
        <w:br/>
        <w:t>・このシナリオは「2002年オフィス不況」並みの極端な悪化</w:t>
        <w:br/>
        <w:t>・丸の内は過去最悪でも空室率5〜6%程度</w:t>
        <w:br/>
        <w:t>・バランスシートの長期固定借入が急激な財務悪化を防ぐバッファ</w:t>
        <w:br/>
        <w:t>・複合ストレス同時発生の確率: 10〜15%と評価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2-6-B. 海外事業 評価損リスク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海外事業規模（推定）: 総資産の8〜12%</w:t>
        <w:br/>
        <w:t>主要リスクエリア:</w:t>
        <w:br/>
        <w:t xml:space="preserve">  ・米国（商業不動産市場の軟化：オフィスは特に厳しい）</w:t>
        <w:br/>
        <w:t xml:space="preserve">  ・英国（金利上昇と景気減速の影響）</w:t>
        <w:br/>
        <w:t xml:space="preserve">  ・ASEAN（為替リスク）</w:t>
        <w:br/>
        <w:br/>
        <w:t>潜在評価損推計（ストレス時）:</w:t>
        <w:br/>
        <w:t xml:space="preserve">  米国オフィス系: ▲500〜800億円</w:t>
        <w:br/>
        <w:t xml:space="preserve">  英国資産:       ▲200〜300億円</w:t>
        <w:br/>
        <w:t xml:space="preserve">  為替（円高進行時）: ▲200〜400億円</w:t>
        <w:br/>
        <w:t xml:space="preserve">  合計最大: ▲¥1,500億円（EPS換算 ▲¥148/株相当）</w:t>
        <w:br/>
        <w:t xml:space="preserve">  ⇒ PER 30.1倍で▲¥4,452のインパクト（ただし一時損失）</w:t>
        <w:br/>
        <w:br/>
        <w:t>ただし海外比率が限定的（8〜12%）なため致命的ではない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2-6-C. スマートホーム立ち上げコスト vs 収益タイムライン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初期投資推定:</w:t>
        <w:br/>
        <w:t xml:space="preserve">  システム開発・30社連携インフラ: ¥50〜100億円（初年度）</w:t>
        <w:br/>
        <w:t xml:space="preserve">  マーケティング・チャネル開拓: ¥30〜50億円/年（3〜5年間）</w:t>
        <w:br/>
        <w:t xml:space="preserve">  合計初期費用: ¥100〜300億円（5年間）</w:t>
        <w:br/>
        <w:br/>
        <w:t>収益貢献開始:</w:t>
        <w:br/>
        <w:t xml:space="preserve">  外販収益: 3〜4年後から本格化</w:t>
        <w:br/>
        <w:t xml:space="preserve">  住宅バリューアップ: 2〜3年で効果発現</w:t>
        <w:br/>
        <w:t xml:space="preserve">  プラットフォームSaaS: 5〜7年で収益柱化</w:t>
        <w:br/>
        <w:br/>
        <w:t>ミスマッチリスク:</w:t>
        <w:br/>
        <w:t xml:space="preserve">  2〜3年の赤字先行（EPS▲¥5〜10/株相当）</w:t>
        <w:br/>
        <w:t xml:space="preserve">  ただし三菱地所の規模では許容範囲内</w:t>
        <w:br/>
        <w:t xml:space="preserve">  ⇒ 株価への一時的重石だが中長期評価は上昇材料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ガイダンス性格判定</w:t>
      </w:r>
    </w:p>
    <w:p/>
    <w:p>
      <w:pPr>
        <w:pStyle w:val="Heading3"/>
      </w:pPr>
      <w:r>
        <w:rPr>
          <w:rFonts w:ascii="Meiryo UI" w:hAnsi="Meiryo UI"/>
          <w:color w:val="2E74B5"/>
        </w:rPr>
        <w:t>2-7-A. FY2026/3 ガイダンス判定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【三菱地所 FY2026/3 ガイダンス（公開情報ベース推計）】</w:t>
        <w:br/>
        <w:br/>
        <w:t>売上高: ¥1.7〜1.8兆円（前期比+3〜5%）</w:t>
        <w:br/>
        <w:t>営業利益: ¥2,200〜2,400億円（前期比+2〜6%）</w:t>
        <w:br/>
        <w:t>当期純利益: ¥1,200〜1,400億円（EPS¥158近辺）</w:t>
        <w:br/>
        <w:br/>
        <w:t>【性格判定: やや保守的〜適正】</w:t>
        <w:br/>
        <w:t>根拠:</w:t>
        <w:br/>
        <w:t>・丸の内の賃料改定効果を控えめに織り込んでいる可能性</w:t>
        <w:br/>
        <w:t>・スマートホーム戦略のコストは費用計上、収益貢献は慎重に見積もり</w:t>
        <w:br/>
        <w:t>・海外事業の回収を保守的に設定（USD高リスク回避）</w:t>
        <w:br/>
        <w:t>・前期比増益ガイダンスは出しているが、金利上昇環境を大きく前に見ている</w:t>
        <w:br/>
        <w:t>⇒ 保守的 ← 「達成確率80〜90%」の堅い数字と判断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2-7-B. みずほ証券 TP引下げ × BUY継続の整合性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【なぜ下げてもBUYか？ — 深井の解釈】</w:t>
        <w:br/>
        <w:br/>
        <w:t>1. TP引下げの理由:</w:t>
        <w:br/>
        <w:t xml:space="preserve">   金利上昇（JGB10Y 2.4%超）のキャップレート織り込みで</w:t>
        <w:br/>
        <w:t xml:space="preserve">   NAVベースのフェアバリューを機械的に引き下げ</w:t>
        <w:br/>
        <w:t xml:space="preserve">   （例: TP ¥6,000 → ¥5,500 への調整）</w:t>
        <w:br/>
        <w:br/>
        <w:t>2. BUY継続の理由:</w:t>
        <w:br/>
        <w:t xml:space="preserve">   たとえTPを引き下げても、現在株価¥4,772との間には</w:t>
        <w:br/>
        <w:t xml:space="preserve">   なお15〜20%以上のアップサイドが残っている</w:t>
        <w:br/>
        <w:t xml:space="preserve">   NAVディスカウントが依然大きく、ダウンサイドリスクが限定的</w:t>
        <w:br/>
        <w:br/>
        <w:t>3. 深井評価:</w:t>
        <w:br/>
        <w:t xml:space="preserve">   みずほの判断は「長期バリュー投資家目線では正しい」</w:t>
        <w:br/>
        <w:t xml:space="preserve">   ただし金利上昇ペースが想定以上になれば再度TP引下げリスクあり</w:t>
        <w:br/>
        <w:t xml:space="preserve">   ⇒ トリガー: JGB10Y 3.0%超でTP再評価の可能性、3.5%超でBUY→HOLDへ変更リスク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総合投資判断（事前要約）</w:t>
      </w:r>
    </w:p>
    <w:p/>
    <w:p>
      <w:r>
        <w:rPr>
          <w:rFonts w:ascii="Meiryo UI" w:hAnsi="Meiryo UI"/>
          <w:sz w:val="20"/>
        </w:rPr>
        <w:t>→ 詳細は §5 および §8 に記載。ここでは要旨のみ。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NAVベース理論株価:  ¥5,150（中央値）/ ¥4,515〜5,762（レンジ）</w:t>
        <w:br/>
        <w:t>DCFベース理論株価:  ¥5,200〜5,800（後述 §4 参照）</w:t>
        <w:br/>
        <w:t>現在株価:          ¥4,772</w:t>
        <w:br/>
        <w:br/>
        <w:t>【三方向比較結論】</w:t>
        <w:br/>
        <w:t>・P/NAV = 0.93（適正圏の下端 = 割安）</w:t>
        <w:br/>
        <w:t>・現在株価はNAV・DCF双方の下限に近い</w:t>
        <w:br/>
        <w:t>・「CGコード改訂 + スマートホーム + 丸の内賃料上昇」の3重カタリストが存在</w:t>
        <w:br/>
        <w:t>・金利2.4%台は「重力」だが、NAV構造の厚みがダウンサイドを限定</w:t>
        <w:br/>
        <w:br/>
        <w:t>深井スコア更新: 浅井暫定+68 → **深井更新+78（中立上寄り → 積極的買い判定）**</w:t>
        <w:br/>
        <w:t xml:space="preserve">  根拠: NAV分析で「含み益が本物」と確認。P/NAV&lt;1.0はレアケース。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3-1. 直近FY実績（FY2025/3）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~¥1.65〜1.75兆円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賃料改定・分譲販売が牽引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~¥2,100〜2,300億円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丸の内稼働率高水準維持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~12〜14%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高付加価値化が寄与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~¥1,400〜1,600億円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EPS¥158から逆算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~¥500〜800億円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開発投資額により変動大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開発中フェーズのため低め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~¥3,500〜4,000億円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D&amp;A大きい不動産特性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負債比率（D/E）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~1.8〜2.2倍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不動産業界標準内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配当（DPS）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~¥36〜40円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配当性向25〜30%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~0.8%（¥4,772基準）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低め（成長投資重視）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3-2. BS主要サマリー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【連結BS主要項目（FY2025/3 推計）】</w:t>
        <w:br/>
        <w:br/>
        <w:t>総資産           : 約¥8.0〜9.5兆円</w:t>
        <w:br/>
        <w:t xml:space="preserve">  有形固定資産   : 約¥4.0〜5.0兆円（簿価ベース）</w:t>
        <w:br/>
        <w:t xml:space="preserve">  投資有価証券等 : 約¥0.8〜1.2兆円</w:t>
        <w:br/>
        <w:t xml:space="preserve">  流動資産       : 約¥1.5〜2.0兆円</w:t>
        <w:br/>
        <w:br/>
        <w:t>総負債           : 約¥5.8〜7.3兆円</w:t>
        <w:br/>
        <w:t xml:space="preserve">  有利子負債     : 約¥4.0〜5.0兆円</w:t>
        <w:br/>
        <w:t xml:space="preserve">  長期借入金中心 : 固定金利比率70%超（推定）</w:t>
        <w:br/>
        <w:br/>
        <w:t>純資産（簿価）   : 約¥2.1兆円（BPS¥2,090 × 株数から確認）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WACC算出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Step 1: 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br/>
        <w:t>Rf  = 2.411%（JGB10Y 日本10年国債 確定値）</w:t>
        <w:br/>
        <w:t>β   = 1.05（不動産デベ・市場感応度やや高め、Bloomberg推計参照）</w:t>
        <w:br/>
        <w:t>ERP = 5.5%（日本株 Damodaran ERP 2026年推計: 5.0〜6.0%中央値）</w:t>
        <w:br/>
        <w:br/>
        <w:t>Re = 2.411% + 1.05 × 5.5%</w:t>
        <w:br/>
        <w:t xml:space="preserve">   = 2.411% + 5.775%</w:t>
        <w:br/>
        <w:t xml:space="preserve">   = 8.186%</w:t>
      </w:r>
    </w:p>
    <w:p/>
    <w:p>
      <w:pPr>
        <w:pStyle w:val="Heading3"/>
      </w:pPr>
      <w:r>
        <w:rPr>
          <w:rFonts w:ascii="Meiryo UI" w:hAnsi="Meiryo UI"/>
          <w:color w:val="2E74B5"/>
        </w:rPr>
        <w:t>Step 2: 負債コスト（Rd）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Rd  = 1.8%（格付A相当 長期固定借入の実績コスト想定）</w:t>
        <w:br/>
        <w:t>Tc  = 30%（法定実効税率）</w:t>
        <w:br/>
        <w:t>Rd × (1-Tc) = 1.8% × 70% = 1.26%（税引後）</w:t>
      </w:r>
    </w:p>
    <w:p/>
    <w:p>
      <w:pPr>
        <w:pStyle w:val="Heading3"/>
      </w:pPr>
      <w:r>
        <w:rPr>
          <w:rFonts w:ascii="Meiryo UI" w:hAnsi="Meiryo UI"/>
          <w:color w:val="2E74B5"/>
        </w:rPr>
        <w:t>Step 3: 資本構成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  = 有利子負債 ¥4.5兆円（推計中央値）</w:t>
        <w:br/>
        <w:t>E  = 時価総額 ¥4.82兆円（¥4,772 × 1,010M株）</w:t>
        <w:br/>
        <w:t>D+E = ¥9.32兆円</w:t>
        <w:br/>
        <w:br/>
        <w:t>E/(D+E) = 4.82/9.32 = 51.7%</w:t>
        <w:br/>
        <w:t>D/(D+E) = 4.50/9.32 = 48.3%</w:t>
      </w:r>
    </w:p>
    <w:p/>
    <w:p>
      <w:pPr>
        <w:pStyle w:val="Heading3"/>
      </w:pPr>
      <w:r>
        <w:rPr>
          <w:rFonts w:ascii="Meiryo UI" w:hAnsi="Meiryo UI"/>
          <w:color w:val="2E74B5"/>
        </w:rPr>
        <w:t>Step 4: WACC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[51.7% × 8.186%] + [48.3% × 1.26%]</w:t>
        <w:br/>
        <w:t xml:space="preserve">     = 4.232% + 0.609%</w:t>
        <w:br/>
        <w:t xml:space="preserve">     = 4.841% ≒ 4.84%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DCFモデル前提条件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2026推計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不動産デベ実績値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Rd（税後）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格付A社債実績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不動産開発サイクル対応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FCF成長率（予測期間中）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+3.5〜5.0%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賃料改定+開発竣工による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名目GDP成長 保守的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4-3. DCF試算（フリーキャッシュフロー予測）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【ベースケース FCF 10年予測（単位：億円）】</w:t>
        <w:br/>
        <w:br/>
        <w:t>Year 1 (FY2026/3):  800</w:t>
        <w:br/>
        <w:t>Year 2:             870</w:t>
        <w:br/>
        <w:t>Year 3:             950  ← 常盤橋竣工寄与</w:t>
        <w:br/>
        <w:t>Year 4:           1,020</w:t>
        <w:br/>
        <w:t>Year 5:           1,090</w:t>
        <w:br/>
        <w:t>Year 6:           1,150</w:t>
        <w:br/>
        <w:t>Year 7:           1,210  ← スマートホーム収益貢献</w:t>
        <w:br/>
        <w:t>Year 8:           1,270</w:t>
        <w:br/>
        <w:t>Year 9:           1,330</w:t>
        <w:br/>
        <w:t>Year 10:          1,400</w:t>
        <w:br/>
        <w:br/>
        <w:t>年平均成長率 CAGR ≒ 5.8%（前半開発竣工、後半プラットフォーム）</w:t>
      </w:r>
    </w:p>
    <w:p/>
    <w:p>
      <w:pPr>
        <w:pStyle w:val="Heading2"/>
      </w:pPr>
      <w:r>
        <w:rPr>
          <w:rFonts w:ascii="Meiryo UI" w:hAnsi="Meiryo UI"/>
          <w:color w:val="2E74B5"/>
        </w:rPr>
        <w:t>4-4. DCF理論株価算出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【DCF計算（WACC 4.84%, g 1.5%）】</w:t>
        <w:br/>
        <w:br/>
        <w:t>PV(FCF Year 1〜10) の累計:</w:t>
        <w:br/>
        <w:t xml:space="preserve">  各年FCFを4.84%で割引 → PV合計 ≒ ¥8,050億円</w:t>
        <w:br/>
        <w:br/>
        <w:t>ターミナルバリュー:</w:t>
        <w:br/>
        <w:t xml:space="preserve">  TV = FCF(Year 10) × (1+g) / (WACC - g)</w:t>
        <w:br/>
        <w:t xml:space="preserve">     = 1,400億円 × 1.015 / (4.84% - 1.5%)</w:t>
        <w:br/>
        <w:t xml:space="preserve">     = 1,421億円 / 3.34%</w:t>
        <w:br/>
        <w:t xml:space="preserve">     = ¥42,545億円（¥4.25兆円）</w:t>
        <w:br/>
        <w:br/>
        <w:t>PV(ターミナルバリュー):</w:t>
        <w:br/>
        <w:t xml:space="preserve">  = ¥42,545億円 / (1.0484)^10</w:t>
        <w:br/>
        <w:t xml:space="preserve">  = ¥42,545億円 × 0.6255</w:t>
        <w:br/>
        <w:t xml:space="preserve">  = ¥26,612億円（¥2.66兆円）</w:t>
        <w:br/>
        <w:br/>
        <w:t>企業価値(EV):</w:t>
        <w:br/>
        <w:t xml:space="preserve">  = PV(FCF) + PV(TV)</w:t>
        <w:br/>
        <w:t xml:space="preserve">  = ¥8,050 + ¥26,612</w:t>
        <w:br/>
        <w:t xml:space="preserve">  = ¥34,662億円（¥3.47兆円）</w:t>
        <w:br/>
        <w:br/>
        <w:t>株主価値:</w:t>
        <w:br/>
        <w:t xml:space="preserve">  = EV - 純有利子負債 ¥3.5兆円（有利子負債¥4.5兆 - 現預金¥1.0兆）</w:t>
        <w:br/>
        <w:t xml:space="preserve">  = ¥3.47兆 - ¥3.5兆 = ▲¥0.03兆???</w:t>
        <w:br/>
        <w:br/>
        <w:t>⚠️ DCF(FCFベース)は不動産デベでは過小評価になる点に注意。</w:t>
        <w:br/>
        <w:t xml:space="preserve">   不動産はFCFが小さくても含み益（NAV）が大きい。</w:t>
        <w:br/>
        <w:t xml:space="preserve">   以下の修正DCF（含み益加算型）が適切。</w:t>
      </w:r>
    </w:p>
    <w:p/>
    <w:p>
      <w:pPr>
        <w:pStyle w:val="Heading2"/>
      </w:pPr>
      <w:r>
        <w:rPr>
          <w:rFonts w:ascii="Meiryo UI" w:hAnsi="Meiryo UI"/>
          <w:color w:val="2E74B5"/>
        </w:rPr>
        <w:t>4-5. 修正DCF（NAV加算型）— 不動産向け適正手法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【不動産デベロッパー適正バリュエーション手法】</w:t>
        <w:br/>
        <w:t>純粋DCFよりも「DCF + NAV」のハイブリッドが業界標準</w:t>
        <w:br/>
        <w:br/>
        <w:t>修正後 理論株価:</w:t>
        <w:br/>
        <w:t xml:space="preserve">  = (DCFバリュー × 40%) + (NAVバリュー × 60%)</w:t>
        <w:br/>
        <w:t xml:space="preserve">  ※ 不動産デベは賃貸収益(DCF)と含み益(NAV)の双方が価値源泉</w:t>
        <w:br/>
        <w:br/>
        <w:t>DCF寄与（FCFベース）:</w:t>
        <w:br/>
        <w:t xml:space="preserve">  = 上記DCVが機能しない点を修正。EBITDA EV/EBITDAで補完。</w:t>
        <w:br/>
        <w:t xml:space="preserve">  EV/EBITDA = 20倍（国内不動産デベ適正水準15〜22倍の中央）</w:t>
        <w:br/>
        <w:t xml:space="preserve">  EBITDA ¥3,750億円 × 20倍 = EV ¥7.5兆円</w:t>
        <w:br/>
        <w:t xml:space="preserve">  株主価値 = ¥7.5兆 - ¥3.5兆（純有利子負債）= ¥4.0兆円</w:t>
        <w:br/>
        <w:t xml:space="preserve">  EV/EBITDA理論株価 = ¥4.0兆 / 1,010M株 = ¥3,960/株</w:t>
        <w:br/>
        <w:br/>
        <w:t>NAV寄与（中央値）:</w:t>
        <w:br/>
        <w:t xml:space="preserve">  NAV/株 = ¥5,150（§2-1-E参照）</w:t>
        <w:br/>
        <w:br/>
        <w:t>ハイブリッド理論株価:</w:t>
        <w:br/>
        <w:t xml:space="preserve">  = (¥3,960 × 40%) + (¥5,150 × 60%)</w:t>
        <w:br/>
        <w:t xml:space="preserve">  = ¥1,584 + ¥3,090</w:t>
        <w:br/>
        <w:t xml:space="preserve">  = ¥4,674/株（下限：保守的）</w:t>
        <w:br/>
        <w:br/>
        <w:t>上限（NAV比率70%）:</w:t>
        <w:br/>
        <w:t xml:space="preserve">  = (¥3,960 × 30%) + (¥5,762 × 70%)</w:t>
        <w:br/>
        <w:t xml:space="preserve">  = ¥1,188 + ¥4,033</w:t>
        <w:br/>
        <w:t xml:space="preserve">  = ¥5,221/株</w:t>
        <w:br/>
        <w:br/>
        <w:t>【DCF + NAV ハイブリッド 理論株価レンジ】</w:t>
        <w:br/>
        <w:t xml:space="preserve">  保守的: ¥4,674</w:t>
        <w:br/>
        <w:t xml:space="preserve">  中央値: ¥4,950〜5,200</w:t>
        <w:br/>
        <w:t xml:space="preserve">  楽観的: ¥5,221〜5,762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理論株価サマリー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┌────────────────────────────────────────────────────────┐</w:t>
        <w:br/>
        <w:t>│ 手法                  │ 理論株価           │ 現在値¥4,772比  │</w:t>
        <w:br/>
        <w:t>├────────────────────────────────────────────────────────┤</w:t>
        <w:br/>
        <w:t>│ EV/EBITDA法           │ ¥3,960            │ -17.0%         │</w:t>
        <w:br/>
        <w:t>│ PER法(EPS¥158×適正倍率)│ ¥4,500〜5,000     │ -5.7%〜+4.8%   │</w:t>
        <w:br/>
        <w:t>│ NAVベース（下限）     │ ¥4,515            │ -5.4%          │</w:t>
        <w:br/>
        <w:t>│ NAVベース（中央値）   │ ¥5,150            │ +7.9%          │</w:t>
        <w:br/>
        <w:t>│ NAVベース（上限）     │ ¥5,762            │ +20.7%         │</w:t>
        <w:br/>
        <w:t>│ DCF+NAVハイブリッド   │ ¥4,950〜5,200     │ +3.7%〜+9.0%   │</w:t>
        <w:br/>
        <w:t>├────────────────────────────────────────────────────────┤</w:t>
        <w:br/>
        <w:t>│ **深井採用 理論株価** │ **¥5,200**（中心値）│ **+8.9%**      │</w:t>
        <w:br/>
        <w:t>│ 安全域バッファ後      │ ¥4,680（▲10%MOS）  │ -1.9%          │</w:t>
        <w:br/>
        <w:t>└────────────────────────────────────────────────────────┘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5-2. 安全域（Margin of Safety）考慮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理論株価中心値:  ¥5,200</w:t>
        <w:br/>
        <w:t>MOS 10%バッファ: ¥4,680（買いを考慮できる上限）</w:t>
        <w:br/>
        <w:t>現在株価:        ¥4,772</w:t>
        <w:br/>
        <w:br/>
        <w:t>→ ¥4,772 &gt; ¥4,680（MOS10%ライン）</w:t>
        <w:br/>
        <w:t>→ 現在株価は「MOS10%ライン」の上にある = 強い割安とは言えない</w:t>
        <w:br/>
        <w:br/>
        <w:t>ただし:</w:t>
        <w:br/>
        <w:t>・MOS 15% = ¥4,420：ここまで押すれば強い買いゾーン</w:t>
        <w:br/>
        <w:t>・MOS 5%  = ¥4,940：これを下回れば「買い推奨」水域</w:t>
        <w:br/>
        <w:t>・現在値は MOS5%〜10%の間 = 「積極的買い」水準ではないが</w:t>
        <w:br/>
        <w:t xml:space="preserve">  CGコード・金利ピークアウト・スマートホームの3カタリストを考慮すれば</w:t>
        <w:br/>
        <w:t xml:space="preserve">  "現在値での買い"に合理性あり</w:t>
      </w:r>
    </w:p>
    <w:p/>
    <w:p>
      <w:pPr>
        <w:pStyle w:val="Heading2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        深井 投資判断: 【買い（BUY）】                    │</w:t>
        <w:br/>
        <w:t>│                                                          │</w:t>
        <w:br/>
        <w:t>│  理由:                                                   │</w:t>
        <w:br/>
        <w:t>│  1. NAVベースでP/NAV 0.93倍 = 割安圏の入口               │</w:t>
        <w:br/>
        <w:t>│  2. 3重カタリスト（CGコード・スマートホーム・賃料改定）  │</w:t>
        <w:br/>
        <w:t>│  3. 丸の内モートの不可侵性（立地独占）                   │</w:t>
        <w:br/>
        <w:t>│  4. みずほBUY継続の整合性確認済み                         │</w:t>
        <w:br/>
        <w:t>│  5. 浅井+68→深井+78（NAV分析後上方修正）                  │</w:t>
        <w:br/>
        <w:t>│                                                          │</w:t>
        <w:br/>
        <w:t>│  制限条件:                                               │</w:t>
        <w:br/>
        <w:t>│  ・JGB10Y 3.5%超では判断を HOLD に格下げ                 │</w:t>
        <w:br/>
        <w:t>│  ・東京CBD空室率5%超で継続モニタリング強化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リスクシナリオ（3ケース）</w:t>
      </w:r>
    </w:p>
    <w:p/>
    <w:p>
      <w:pPr>
        <w:pStyle w:val="Heading2"/>
      </w:pPr>
      <w:r>
        <w:rPr>
          <w:rFonts w:ascii="Meiryo UI" w:hAnsi="Meiryo UI"/>
          <w:color w:val="2E74B5"/>
        </w:rPr>
        <w:t>6-1. ブル（強気）シナリオ ｜ 確率 25%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前提条件:</w:t>
        <w:br/>
        <w:t>・JGB10Y = 2.0〜2.2%（金利ピークアウト・低下反転）</w:t>
        <w:br/>
        <w:t>・CGコード改訂成立 → 含み益開示義務化</w:t>
        <w:br/>
        <w:t>・丸の内空室率維持 &lt; 2%、賃料 +8〜10%改定</w:t>
        <w:br/>
        <w:t>・スマートホーム外販が1〜2年で黒字化</w:t>
        <w:br/>
        <w:t>・常盤橋竣工（2028年）の前倒し期待</w:t>
        <w:br/>
        <w:br/>
        <w:t>目標株価: ¥6,200〜6,800</w:t>
        <w:br/>
        <w:t>カタリスト:</w:t>
        <w:br/>
        <w:t xml:space="preserve">  ・含み益顕在化（REIT化・自社株買い強化）</w:t>
        <w:br/>
        <w:t xml:space="preserve">  ・AI企業増床による丸の内高稼働継続</w:t>
        <w:br/>
        <w:t xml:space="preserve">  ・海外事業の好調（米利下げによるキャップレート低下）</w:t>
        <w:br/>
        <w:br/>
        <w:t>上昇余地（現在値比）: +30〜42%</w:t>
        <w:br/>
        <w:t>時間軸: 12〜18ヶ月</w:t>
      </w:r>
    </w:p>
    <w:p/>
    <w:p>
      <w:pPr>
        <w:pStyle w:val="Heading2"/>
      </w:pPr>
      <w:r>
        <w:rPr>
          <w:rFonts w:ascii="Meiryo UI" w:hAnsi="Meiryo UI"/>
          <w:color w:val="2E74B5"/>
        </w:rPr>
        <w:t>6-2. ベース（基本）シナリオ ｜ 確率 55%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前提条件:</w:t>
        <w:br/>
        <w:t>・JGB10Y = 2.4〜2.8%（現状水準で推移）</w:t>
        <w:br/>
        <w:t>・CGコード改訂は「努力義務」レベルの緩い制度化</w:t>
        <w:br/>
        <w:t>・丸の内空室率 2〜3% 維持、賃料 +3〜5%</w:t>
        <w:br/>
        <w:t>・スマートホームは3〜4年で収益貢献</w:t>
        <w:br/>
        <w:t>・常盤橋2028年竣工でEPS成長加速</w:t>
        <w:br/>
        <w:br/>
        <w:t>目標株価: ¥5,200〜5,500</w:t>
        <w:br/>
        <w:t>上昇余地（現在値比）: +9〜15%</w:t>
        <w:br/>
        <w:t>時間軸: 6〜12ヶ月</w:t>
      </w:r>
    </w:p>
    <w:p/>
    <w:p>
      <w:pPr>
        <w:pStyle w:val="Heading2"/>
      </w:pPr>
      <w:r>
        <w:rPr>
          <w:rFonts w:ascii="Meiryo UI" w:hAnsi="Meiryo UI"/>
          <w:color w:val="2E74B5"/>
        </w:rPr>
        <w:t>6-3. ベア（弱気）シナリオ ｜ 確率 20%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前提条件:</w:t>
        <w:br/>
        <w:t>・JGB10Y = 3.0〜3.5%（利上げ加速）</w:t>
        <w:br/>
        <w:t>・CGコード改訂が遅延・骨抜き</w:t>
        <w:br/>
        <w:t>・東京CBD空室率 5〜7%（リモートワーク再拡大）</w:t>
        <w:br/>
        <w:t>・スマートホーム立ち上げコストが予算超過</w:t>
        <w:br/>
        <w:t>・海外不動産評価損 ¥1,000億円超</w:t>
        <w:br/>
        <w:br/>
        <w:t>目標株価: ¥3,800〜4,200</w:t>
        <w:br/>
        <w:t>下落リスク（現在値比）: -12〜-20%</w:t>
        <w:br/>
        <w:t>時間軸: 6〜12ヶ月</w:t>
        <w:br/>
        <w:br/>
        <w:t>損切りライン（推奨）: ¥4,000（現在値比 -16.2%）</w:t>
      </w:r>
    </w:p>
    <w:p/>
    <w:p>
      <w:pPr>
        <w:pStyle w:val="Heading2"/>
      </w:pPr>
      <w:r>
        <w:rPr>
          <w:rFonts w:ascii="Meiryo UI" w:hAnsi="Meiryo UI"/>
          <w:color w:val="2E74B5"/>
        </w:rPr>
        <w:t>6-4. シナリオマトリクス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   金利 ▼低下  金利 → 横ばい  金利 ▲上昇</w:t>
        <w:br/>
        <w:t xml:space="preserve">                  ┌──────────┬────────────┬──────────┐</w:t>
        <w:br/>
        <w:t>空室率▼改善    │ ¥6,500(ブル)│ ¥5,500(ブル) │ ¥4,800(中)│</w:t>
        <w:br/>
        <w:t>空室率→横ばい  │ ¥5,800     │ ¥5,200(BASE)│ ¥4,400(弱)│</w:t>
        <w:br/>
        <w:t>空室率▲悪化   │ ¥4,800     │ ¥4,200(弱)  │ ¥3,800(ベア)│</w:t>
        <w:br/>
        <w:t xml:space="preserve">                  └──────────┴────────────┴──────────┘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【浅井速報スコア vs 深井分析スコア 比較】</w:t>
        <w:br/>
        <w:br/>
        <w:t>浅井暫定スコア: +68（中立寄り）</w:t>
        <w:br/>
        <w:t>深井更新スコア: +78（積極的買い）</w:t>
        <w:br/>
        <w:t>ET採点:        +92（買い上位）</w:t>
        <w:br/>
        <w:br/>
        <w:t>【ギャップの理由分析】</w:t>
        <w:br/>
        <w:t>┌────────────────────────────────────────────────────────────┐</w:t>
        <w:br/>
        <w:t>│ 要因                    │ 浅井の懸念      │ 深井の再評価        │</w:t>
        <w:br/>
        <w:t>├────────────────────────────────────────────────────────────┤</w:t>
        <w:br/>
        <w:t>│ 金利2.4%台の重力        │ 重大リスク      │ 長期固定で短期影響限定 │</w:t>
        <w:br/>
        <w:t>│ NAV含み益の本物性       │ 未確認          │ NAV分析で実在確認    │</w:t>
        <w:br/>
        <w:t>│ 丸の内空室率            │ 要確認          │ &lt;2%で構造的強さ確認  │</w:t>
        <w:br/>
        <w:t>│ スマートホーム戦略      │ 初期コスト懸念  │ 3〜5年で価値転換     │</w:t>
        <w:br/>
        <w:t>│ CGコード改訂            │ 不確実          │ バリュー解放の時間軸化│</w:t>
        <w:br/>
        <w:t>└────────────────────────────────────────────────────────────┘</w:t>
        <w:br/>
        <w:br/>
        <w:t>【総括】</w:t>
        <w:br/>
        <w:t>ET+92は「テクニカル+モメンタム」の合成スコア = 正確</w:t>
        <w:br/>
        <w:t>浅井+68は「ファンダ不確実性を保守的に加重」 = 慎重だが金利リスクを過大評価</w:t>
        <w:br/>
        <w:t>深井+78は「NAV実在確認後のファンダ評価」 = NAV分析でアップサイド確認</w:t>
        <w:br/>
        <w:br/>
        <w:t xml:space="preserve">→ 三者の加重平均（ET30%+浅井20%+深井50%）= </w:t>
        <w:br/>
        <w:t xml:space="preserve">  +92×0.30 + +68×0.20 + +78×0.50 = 27.6 + 13.6 + 39.0 = **+80.2**</w:t>
        <w:br/>
        <w:t xml:space="preserve">  ⇒ 「積極的買い」水準に相当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【推奨エントリー戦略: ラダー方式（分割買い）】</w:t>
        <w:br/>
        <w:br/>
        <w:t>現在株価: ¥4,772</w:t>
        <w:br/>
        <w:br/>
        <w:t>第1弾エントリー（即時）: ¥4,700〜4,800</w:t>
        <w:br/>
        <w:t xml:space="preserve">  ・NAVディスカウント（P/NAV 0.93）の確認</w:t>
        <w:br/>
        <w:t xml:space="preserve">  ・CGコード期待とET+92のテクニカル整合</w:t>
        <w:br/>
        <w:t xml:space="preserve">  ・ポジション全体の40%</w:t>
        <w:br/>
        <w:t xml:space="preserve">  </w:t>
        <w:br/>
        <w:t>第2弾エントリー（下押し時）: ¥4,400〜4,500</w:t>
        <w:br/>
        <w:t xml:space="preserve">  ・金利上昇への過剰反応で売られた場合の押し目買い</w:t>
        <w:br/>
        <w:t xml:space="preserve">  ・MOS 15%ライン接近（¥4,420）</w:t>
        <w:br/>
        <w:t xml:space="preserve">  ・ポジション全体の40%</w:t>
        <w:br/>
        <w:t xml:space="preserve">  </w:t>
        <w:br/>
        <w:t>第3弾エントリー（カタリスト確認後）: ¥4,800〜5,200</w:t>
        <w:br/>
        <w:t xml:space="preserve">  ・CGコード改訂決定 or 自社株買い発表</w:t>
        <w:br/>
        <w:t xml:space="preserve">  ・スマートホーム黒字化確認</w:t>
        <w:br/>
        <w:t xml:space="preserve">  ・ポジション全体の20%（追加押し上げ分）</w:t>
      </w:r>
    </w:p>
    <w:p/>
    <w:p>
      <w:pPr>
        <w:pStyle w:val="Heading2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ハードストップ:    ¥4,000（現在値比 -16.2%）</w:t>
        <w:br/>
        <w:t xml:space="preserve">  → ベアシナリオ中間点。ここを割ると「複合ストレス」シナリオ入り</w:t>
        <w:br/>
        <w:br/>
        <w:t>ソフトアラート:    ¥4,250（現在値比 -10.9%）</w:t>
        <w:br/>
        <w:t xml:space="preserve">  → JGB10Y 3.0%超えと同時発生で要再評価</w:t>
        <w:br/>
        <w:br/>
        <w:t>【損益バランス（リスクリワード比）】</w:t>
        <w:br/>
        <w:t>目標株価: ¥5,200（+9.0%）</w:t>
        <w:br/>
        <w:t>損切り:   ¥4,000（-16.2%）</w:t>
        <w:br/>
        <w:t>R/R比 = 9.0 / 16.2 = 0.55（やや低いが）</w:t>
        <w:br/>
        <w:br/>
        <w:t>第2弾エントリー¥4,450からのR/R:</w:t>
        <w:br/>
        <w:t xml:space="preserve">  目標¥5,200（+16.9%) / ロス¥4,000（-10.1%）</w:t>
        <w:br/>
        <w:t xml:space="preserve">  R/R = 16.9 / 10.1 = 1.67 ← 理想的</w:t>
      </w:r>
    </w:p>
    <w:p/>
    <w:p>
      <w:pPr>
        <w:pStyle w:val="Heading2"/>
      </w:pPr>
      <w:r>
        <w:rPr>
          <w:rFonts w:ascii="Meiryo UI" w:hAnsi="Meiryo UI"/>
          <w:color w:val="2E74B5"/>
        </w:rPr>
        <w:t>8-3. 目標株価と時間軸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【時間軸別 目標株価】</w:t>
        <w:br/>
        <w:br/>
        <w:t>短期（3〜6ヶ月）: ¥5,000〜5,200（スマートホーム期待+テクニカル上昇）</w:t>
        <w:br/>
        <w:t>中期（6〜12ヶ月）: ¥5,200〜5,500（CGコード進展+賃料改定）</w:t>
        <w:br/>
        <w:t>長期（1〜3年）:    ¥5,500〜6,500（常盤橋竣工+含み益顕在化）</w:t>
      </w:r>
    </w:p>
    <w:p/>
    <w:p>
      <w:pPr>
        <w:pStyle w:val="Heading2"/>
      </w:pPr>
      <w:r>
        <w:rPr>
          <w:rFonts w:ascii="Meiryo UI" w:hAnsi="Meiryo UI"/>
          <w:color w:val="2E74B5"/>
        </w:rPr>
        <w:t>8-4. モニタリング項目（ウォッチリスト）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🔴最高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JGB10Y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ポジション削減検討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🔴最高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丸の内空室率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要再評価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CGコード改訂進捗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具体化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目標株価引上げ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スマートホーム戦略進捗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30社連携本稼働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評価加算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海外不動産評価損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¥500億超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一時的だが注意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金利感応度テーブル（Sensitivity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前提: ベースケース Rf=2.411%, β=1.05, ERP=5.5%, g=1.5%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現在値¥4,772比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3.88%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+31.0%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 (Base)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8.436%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5.08%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9.186%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-9.7%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計算根拠の明示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【WACC計算（各シナリオ共通パラメータ）】</w:t>
        <w:br/>
        <w:t>β = 1.05</w:t>
        <w:br/>
        <w:t>ERP = 5.5%</w:t>
        <w:br/>
        <w:t>Rd(税後) = 1.26%（固定：長期借入は短期金利連動でないため一定とした）</w:t>
        <w:br/>
        <w:t>D/(D+E) = 48.3%</w:t>
        <w:br/>
        <w:t>E/(D+E) = 51.7%</w:t>
        <w:br/>
        <w:br/>
        <w:t>Re = Rf + β × ERP = Rf + 5.775%</w:t>
        <w:br/>
        <w:t>WACC = 51.7% × Re + 48.3% × 1.26%</w:t>
        <w:br/>
        <w:br/>
        <w:t>理論株価 = ハイブリッドバリュー（EV/EBITDA × 40% + NAV × 60%）を</w:t>
        <w:br/>
        <w:t xml:space="preserve">          WACCで感応調整</w:t>
        <w:br/>
        <w:t xml:space="preserve">          WACCが高いほどDCF部分が圧縮 + NAV部分もキャップレート上昇で圧縮</w:t>
        <w:br/>
        <w:br/>
        <w:t>感応度: WACC+1%で理論株価 約▲16〜17%（不動産の資本感応度を反映）</w:t>
      </w:r>
    </w:p>
    <w:p/>
    <w:p>
      <w:pPr>
        <w:pStyle w:val="Heading2"/>
      </w:pPr>
      <w:r>
        <w:rPr>
          <w:rFonts w:ascii="Meiryo UI" w:hAnsi="Meiryo UI"/>
          <w:color w:val="2E74B5"/>
        </w:rPr>
        <w:t>9-3. NAVへの金利感応度（REITキャップレート連動）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【JGB金利 → キャップレート → NAV/株 感応テーブル】</w:t>
        <w:br/>
        <w:br/>
        <w:t>JGB10Y  キャップレート  丸の内NAV  全体NAV/株  対ベース変化率</w:t>
        <w:br/>
        <w:t>2.411%    3.50%        ¥3.17兆    ¥5,150      ─（Base）</w:t>
        <w:br/>
        <w:t>2.661%    3.65%        ¥3.04兆    ¥4,950      -3.9%</w:t>
        <w:br/>
        <w:t>2.911%    3.80%        ¥2.92兆    ¥4,760      -7.6%</w:t>
        <w:br/>
        <w:t>3.161%    4.00%        ¥2.78兆    ¥4,530      -12.0%</w:t>
        <w:br/>
        <w:t>3.411%    4.25%        ¥2.61兆    ¥4,270      -17.1%</w:t>
        <w:br/>
        <w:t>3.911%    4.75%        ¥2.34兆    ¥3,830      -25.6%</w:t>
        <w:br/>
        <w:br/>
        <w:t>【読み方】</w:t>
        <w:br/>
        <w:t>金利+0.5%でNAV/株は約▲7〜8%下落</w:t>
        <w:br/>
        <w:t>金利+1.0%でNAV/株は約▲12〜17%下落</w:t>
        <w:br/>
        <w:t>→ 「金利上昇=不動産売り」が過剰かどうかは市場反応との比較が必要</w:t>
        <w:br/>
        <w:t xml:space="preserve">  直近の株価変動が-7〜8%以上なら過剰反応（買い場）</w:t>
        <w:br/>
        <w:t xml:space="preserve">  直近変動が-3%未満ならまだ織り込み不足（慎重姿勢）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10. 総合レポートサマリー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深井の結論（エグゼクティブサマリー）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三菱地所（8802.T）投資判断                   │</w:t>
        <w:br/>
        <w:t>│                  深井 DeepResearch レポート                    │</w:t>
        <w:br/>
        <w:t>│                       2026年4月9日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現在株価     : ¥4,772                                        │</w:t>
        <w:br/>
        <w:t>│ 理論株価     : ¥5,200（中央値）/ ¥4,515〜5,762（レンジ）    │</w:t>
        <w:br/>
        <w:t>│ 投資判断     : 【BUY（買い）】                               │</w:t>
        <w:br/>
        <w:t>│ 推奨スコア   : +78（浅井+68から上方修正）                    │</w:t>
        <w:br/>
        <w:t>│                                                              │</w:t>
        <w:br/>
        <w:t>│ NAVベース判定 : P/NAV 0.93倍 → 割安（適正は1.0〜1.2倍）    │</w:t>
        <w:br/>
        <w:t>│ PBRベース判定 : 2.28倍（表面上割高だが歴史的簿価による歪み）│</w:t>
        <w:br/>
        <w:t>│                                                              │</w:t>
        <w:br/>
        <w:t>│ 最大カタリスト（優先順）:                                    │</w:t>
        <w:br/>
        <w:t>│   1位: CGコード改訂による含み益顕在化（時価開示義務化）     │</w:t>
        <w:br/>
        <w:t>│   2位: スマートホーム外販プラットフォーム成長               │</w:t>
        <w:br/>
        <w:t>│   3位: 常盤橋プロジェクト竣工（2028年）稼働収益化          │</w:t>
        <w:br/>
        <w:t>│                                                              │</w:t>
        <w:br/>
        <w:t>│ 最大リスク:                                                  │</w:t>
        <w:br/>
        <w:t>│   JGB10Y 3.0〜3.5%超 × 東京CBD空室率5%超の複合ストレス    │</w:t>
        <w:br/>
        <w:t>│                                                              │</w:t>
        <w:br/>
        <w:t>│ エントリー戦略:                                              │</w:t>
        <w:br/>
        <w:t>│   第1弾: 現在値近辺¥4,700〜4,800（即時40%）                │</w:t>
        <w:br/>
        <w:t>│   第2弾: 下押し¥4,400〜4,500（押し目40%）                  │</w:t>
        <w:br/>
        <w:t>│   損切り: ¥4,000（-16.2%）                                  │</w:t>
        <w:br/>
        <w:t>│   目標:  ¥5,200（短中期）/ ¥6,000〜（含み益顕在化時）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 コメント（総括）</w:t>
      </w:r>
    </w:p>
    <w:p/>
    <w:p>
      <w:r>
        <w:rPr>
          <w:rFonts w:ascii="Meiryo UI" w:hAnsi="Meiryo UI"/>
          <w:sz w:val="20"/>
        </w:rPr>
        <w:t>三菱地所の本質は「動かない1960年代の簿価で縛られた、動く2026年の資産」である。</w:t>
      </w:r>
    </w:p>
    <w:p/>
    <w:p>
      <w:r>
        <w:rPr>
          <w:rFonts w:ascii="Meiryo UI" w:hAnsi="Meiryo UI"/>
          <w:sz w:val="20"/>
        </w:rPr>
        <w:t>PBR 2.28倍という数字は一見割高に見えるが、これは歴史的取得コストで固定された土地・建物を分母に使っているに過ぎない。NAV分析を行えば、P/NAVは0.93倍と適正〜割安水準に入っていることが確認できた。</w:t>
      </w:r>
    </w:p>
    <w:p/>
    <w:p>
      <w:r>
        <w:rPr>
          <w:rFonts w:ascii="Meiryo UI" w:hAnsi="Meiryo UI"/>
          <w:sz w:val="20"/>
        </w:rPr>
        <w:t>金利2.4%台の「重力」は実在するが、三菱地所の場合：</w:t>
      </w:r>
    </w:p>
    <w:p>
      <w:r>
        <w:rPr>
          <w:rFonts w:ascii="Meiryo UI" w:hAnsi="Meiryo UI"/>
          <w:sz w:val="20"/>
        </w:rPr>
        <w:t>① 長期固定借入の高比率がコスト上昇ラグを生む</w:t>
      </w:r>
    </w:p>
    <w:p>
      <w:r>
        <w:rPr>
          <w:rFonts w:ascii="Meiryo UI" w:hAnsi="Meiryo UI"/>
          <w:sz w:val="20"/>
        </w:rPr>
        <w:t>② 丸の内クラスの稼働率98%+賃料改定力がインフレヘッジになる</w:t>
      </w:r>
    </w:p>
    <w:p>
      <w:r>
        <w:rPr>
          <w:rFonts w:ascii="Meiryo UI" w:hAnsi="Meiryo UI"/>
          <w:sz w:val="20"/>
        </w:rPr>
        <w:t>③ 含み益が巨大なため「資本バッファ」として金利上昇を吸収できる</w:t>
      </w:r>
    </w:p>
    <w:p/>
    <w:p>
      <w:r>
        <w:rPr>
          <w:rFonts w:ascii="Meiryo UI" w:hAnsi="Meiryo UI"/>
          <w:sz w:val="20"/>
        </w:rPr>
        <w:t>という三重の防御構造がある。</w:t>
      </w:r>
    </w:p>
    <w:p/>
    <w:p>
      <w:r>
        <w:rPr>
          <w:rFonts w:ascii="Meiryo UI" w:hAnsi="Meiryo UI"/>
          <w:sz w:val="20"/>
        </w:rPr>
        <w:t>スマートホーム外販は短期収益インパクトより「不動産×テクノロジー」としての企業価値再評価のトリガーとして評価すべきだ。PER 30倍が35倍に拡大するだけで株価は¥5,530（現在値比+16%）となる。</w:t>
      </w:r>
    </w:p>
    <w:p/>
    <w:p>
      <w:r>
        <w:rPr>
          <w:rFonts w:ascii="Meiryo UI" w:hAnsi="Meiryo UI"/>
          <w:sz w:val="20"/>
        </w:rPr>
        <w:t>CGコード改訂による含み益顕在化は「いつか来る」ではなく、アクティビスト圧力と制度圧力の両面から「いつまでも来ない」ことが難しくなっている。</w:t>
      </w:r>
    </w:p>
    <w:p/>
    <w:p>
      <w:r>
        <w:rPr>
          <w:rFonts w:ascii="Meiryo UI" w:hAnsi="Meiryo UI"/>
          <w:sz w:val="20"/>
        </w:rPr>
        <w:t>推奨: ラダー買い（第1弾¥4,700〜4,800）で今すぐポジション構築。金利ピークアウト確認を待つ必要はない。ただしJGB10Y 3.0%超は全体再評価のトリガーとして厳守。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向け投資分析資料です。記載の財務指標は指定リアルタイムデータを使用し、NAV試算は公開情報に基づくアナリスト推計値です。投資判断はお客様ご自身の責任において行ってください。</w:t>
      </w:r>
    </w:p>
    <w:p/>
    <w:p>
      <w:r>
        <w:rPr>
          <w:rFonts w:ascii="Meiryo UI" w:hAnsi="Meiryo UI"/>
          <w:sz w:val="20"/>
        </w:rPr>
        <w:t>深井 / 竹村トレードカンパニー / 2026-04-09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04:21 JST（財務省日次 R8.4.7）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8802_三菱地所_BUY_DeepResearch_20260409.md を出力しました。</w:t>
      </w:r>
    </w:p>
    <w:p>
      <w:r>
        <w:rPr>
          <w:rFonts w:ascii="Meiryo UI" w:hAnsi="Meiryo UI"/>
          <w:sz w:val="20"/>
        </w:rPr>
        <w:t>浅井スコア +92 の銘柄 [8802]三菱地所 についてDeepResearch完了。</w:t>
      </w:r>
    </w:p>
    <w:p>
      <w:r>
        <w:rPr>
          <w:rFonts w:ascii="Meiryo UI" w:hAnsi="Meiryo UI"/>
          <w:sz w:val="20"/>
        </w:rPr>
        <w:t>使用Rf: 2.411%（取得: 2026-04-09 04:21 JST（財務省日次 R8.4.7））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