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[8934] サンフロンティア不動産【伊藤忠商事 9.58%→21.18%（+11.60pt急増）×AAGS 11.66%→6.18%撤退（伊藤忠へ売却疑惑）×BOJ4月利上げ見送り方向→不動産追い風×JGB2.425%私募REIT解約トリガー文脈×1/3超え→TOBフロント×FairValue算出】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分析日：2026-04-17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[8934] サンフロンティア不動産【伊藤忠商事 9.58%→21.18%（+11.60pt急増）×AAGS 11.66%→6.18%撤退（伊藤忠へ売却疑惑）×BOJ4月利上げ見送り方向→不動産追い風×JGB2.425%私募REIT解約トリガー文脈×1/3超え→TOBフロント×FairValue算出】</w:t>
      </w:r>
    </w:p>
    <w:p>
      <w:r>
        <w:rPr>
          <w:rFonts w:ascii="Meiryo UI" w:hAnsi="Meiryo UI"/>
          <w:sz w:val="20"/>
        </w:rPr>
        <w:t>作成日: 2026-04-17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サンフロンティア不動産（8934）DeepResearch レポート</w:t>
      </w:r>
    </w:p>
    <w:p>
      <w:pPr>
        <w:pStyle w:val="Heading3"/>
      </w:pPr>
      <w:r>
        <w:rPr>
          <w:rFonts w:ascii="Meiryo UI" w:hAnsi="Meiryo UI"/>
          <w:color w:val="2E74B5"/>
        </w:rPr>
        <w:t>竹村トレードカンパニー｜アナリスト：深井｜分析日：2026-04-17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【強い買い】 — 伊藤忠21%急増×TOBオプション価値×BOJ利上げ見送りの三重カタリストでNAVディスカウント解消が加速。現在株価はフェアバリューの下限に過ぎない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¥2,801 ／ ベースケースFV ¥3,680 ／ 上値余地 +31.4%（完全買収シナリオFV ¥4,250、上値余地 +51.7%）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①伊藤忠21.18%→33.3%超TOB義務化ライン到達（タイムライン：最速3〜6ヶ月）②BOJ4月利上げ見送り確定→Cap Rate維持・借入コスト抑制でNAV上昇圧力③2026年3月期本決算（5月開示予定）でバリューアドオフィス売却益顕在化・EPS¥340の確認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伊藤忠が21%で「戦略的持分法」に留まり完全買収シナリオが消滅した場合——TOBプレミアム（¥400〜650）が剥落し株価¥2,400台に逆戻りするリスク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今すぐ第1トランシェ ¥2,750〜2,850で50%エントリー。残り50%は伊藤忠の追加大量保有報告書（次の5%超え確認）または5月本決算でEPS¥340以上確認後に追加。損切りライン¥2,350（NAV簿価ほぼ等価水準）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セクション0：Good/Bad分析 &amp; 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損益の「毒」と「薬」の仕分け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バリューアドオフィス売却益（FY2025実績）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営業利益の推定60〜70%寄与（売却益ベース）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構造的（パイプライン継続）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「仕入れ→リノベ→売却」サイクルが回っており安定収益源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インバウンド回復によるホテル稼働率改善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ADR推定¥18,000〜22,000水準・稼働率85%超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構造的（円安・訪日客継続）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原油安による航空コスト低下＋円安でインバウンドは追い風継続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伊藤忠21%取得→持分法適用→連携強化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伊藤忠の不動産ネットワーク・物件供給力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構造的（株主構造変化）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伊藤忠の仕入れ網が使えるようになれば取得パイプラインが2倍化する可能性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BOJ利上げ見送り→変動金利抑制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有利子負債推定¥450〜500億、金利0.25%見送りで年間¥1.1〜1.25億節約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一過性→継続性要確認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「金利が上がらない＝借金コストが安い」状態が続くのは不動産に直接プラス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AAGSポジション解消に伴う需給悪化リスク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AAGS残存6.18%分（約¥160億相当）の売り圧力残存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AAGSの残り分が今後出てくるなら株価の上値を抑える可能性。要モニタリング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JGB2.425%私募REIT解約トリガーリスク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私募REIT解約→物件売却圧力→Cap Rate上昇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条件付き一過性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JGBが2.5%超えたら私募REITの解約が増えて不動産市場全体が揺らぐ。現在2.414%は際どい水準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伊藤忠プレミアム剥落リスク（持分法止まり）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TOBプレミアム剥落なら株価¥400〜650下落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一過性（シナリオ依存）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「買収しない」と宣言されたら今の株価水準は維持できない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オフィス需給の構造変化（在宅勤務定着）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都心Aグレードと周辺Bグレードの二極化加速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サンフロの主力はBグレードバリューアド。空室率上昇ならリノベ後の賃料上昇が限定的に</w:t>
            </w:r>
          </w:p>
        </w:tc>
      </w:tr>
    </w:tbl>
    <w:p/>
    <w:p>
      <w:r>
        <w:rPr>
          <w:rFonts w:ascii="Meiryo UI" w:hAnsi="Meiryo UI"/>
          <w:sz w:val="20"/>
        </w:rPr>
        <w:t>【実力ベース純利益・EPS試算】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公式報告ベース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毒除去後（実力ベース）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¥340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¥310〜320（AAGS需給・一過性除外）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▲¥20〜30（保守調整）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PER（実力ベース）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8.2倍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8.8〜9.0倍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+0.6〜0.8倍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実力PBR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1.25倍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1.25倍（変更なし）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深井コメント: EPSは¥340が公式値。一過性売却益を除いたリカーリング純利益ベースでは¥310〜320程度が「実力値」と推定。それでもPER8〜9倍は不動産バリューアド同業比で割安。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 QonQ 変調分析</w:t>
      </w:r>
    </w:p>
    <w:p/>
    <w:p>
      <w:r>
        <w:rPr>
          <w:rFonts w:ascii="Meiryo UI" w:hAnsi="Meiryo UI"/>
          <w:sz w:val="20"/>
        </w:rPr>
        <w:t>&gt; ※ サンフロンティア不動産は四半期開示（3Q累計まで）を実施。4Q単独は本決算（2026年5月予定）で判明。以下はH1（上期）→H2（下期推定）比較で代替。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H1実績（FY2025上期）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H2推定（FY2025下期）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変化の方向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推定¥280〜310億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推定¥300〜340億（通期¥580〜650億ベース）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↑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季節性（年度末売却集中）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推定16〜18%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推定18〜22%（売却案件集中で上昇）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↑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季節性＋構造的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バリューアド売却件数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推定3〜5件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推定5〜8件（年度末集中）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↑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ホテル稼働率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推定82〜85%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推定85〜90%（春インバウンドピーク）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↑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季節性＋構造的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有利子負債残高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推定¥470〜510億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推定¥440〜480億（売却益で圧縮）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↓改善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伊藤忠取得なし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4/9〜4/16で伊藤忠21%取得→株主構造激変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質的変化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構造的・不可逆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会社概要</w:t>
      </w:r>
    </w:p>
    <w:p/>
    <w:p>
      <w:r>
        <w:rPr>
          <w:rFonts w:ascii="Meiryo UI" w:hAnsi="Meiryo UI"/>
          <w:sz w:val="20"/>
        </w:rPr>
        <w:t>サンフロンティア不動産（東証プライム・8934）は、中古オフィスビルのバリューアド（付加価値創出型）戦略を核とする独立系不動産会社。時価総額：¥2,801 × 発行済株式数（推定約1,080万〜1,100万株）≒ ¥300〜310億規模（小型〜中型株）。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セグメント構成（推定・公開情報ベース）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売上比率（推定）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利益率（推定）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不動産バリューアド事業（オフィス売買）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55〜65%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20〜25%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中古Bグレードオフィス仕入→リノベ→売却。利益の主柱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ホテル・宿泊事業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15〜20%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10〜15%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インバウンド直撃の受益事業。ADR上昇中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不動産賃貸・管理事業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10〜15%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25〜30%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安定的リカーリング収益。利益率高い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海外不動産・その他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5〜10%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5〜10%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フィリピン・ベトナム等。成長オプション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民泊・コワーキング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5%未満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探索段階。上振れオプション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1-3. バリューアドオフィス戦略の競合優位性</w:t>
      </w:r>
    </w:p>
    <w:p/>
    <w:p>
      <w:r>
        <w:rPr>
          <w:rFonts w:ascii="Meiryo UI" w:hAnsi="Meiryo UI"/>
          <w:sz w:val="20"/>
        </w:rPr>
        <w:t>【深井評価：この会社の最大の武器は「目利き力」と「リノベスピード」】</w:t>
      </w:r>
    </w:p>
    <w:p/>
    <w:p>
      <w:pPr>
        <w:pStyle w:val="ListBullet"/>
      </w:pPr>
      <w:r>
        <w:rPr>
          <w:rFonts w:ascii="Meiryo UI" w:hAnsi="Meiryo UI"/>
          <w:sz w:val="20"/>
        </w:rPr>
        <w:t>仕入れ力： 東京都心・準都心の築20〜35年Bグレードオフィスを「簿価＝時価」の歪みが生じた局面で先回り取得</w:t>
      </w:r>
    </w:p>
    <w:p>
      <w:pPr>
        <w:pStyle w:val="ListBullet"/>
      </w:pPr>
      <w:r>
        <w:rPr>
          <w:rFonts w:ascii="Meiryo UI" w:hAnsi="Meiryo UI"/>
          <w:sz w:val="20"/>
        </w:rPr>
        <w:t>リノベ力： 内装・設備刷新→スモール法人向けの「ハイスペック賃貸オフィス」に転換→賃料単価30〜50%改善</w:t>
      </w:r>
    </w:p>
    <w:p>
      <w:pPr>
        <w:pStyle w:val="ListBullet"/>
      </w:pPr>
      <w:r>
        <w:rPr>
          <w:rFonts w:ascii="Meiryo UI" w:hAnsi="Meiryo UI"/>
          <w:sz w:val="20"/>
        </w:rPr>
        <w:t>Exit力： 個人富裕層・中小不動産会社・私募ファンドへの売却ルート確立</w:t>
      </w:r>
    </w:p>
    <w:p>
      <w:pPr>
        <w:pStyle w:val="ListBullet"/>
      </w:pPr>
      <w:r>
        <w:rPr>
          <w:rFonts w:ascii="Meiryo UI" w:hAnsi="Meiryo UI"/>
          <w:sz w:val="20"/>
        </w:rPr>
        <w:t>2024年問題後の恩恵： 物流・倉庫へのシフトで都心オフィス保有法人が売却→仕入れ機会増加</w:t>
      </w:r>
    </w:p>
    <w:p/>
    <w:p>
      <w:pPr>
        <w:pStyle w:val="Heading3"/>
      </w:pPr>
      <w:r>
        <w:rPr>
          <w:rFonts w:ascii="Meiryo UI" w:hAnsi="Meiryo UI"/>
          <w:color w:val="2E74B5"/>
        </w:rPr>
        <w:t>1-4. 直近カタリスト一覧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2026/04/09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伊藤忠商事が9.58%新規取得（大量保有報告書）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 大型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2026/04/16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伊藤忠21.18%に急増（+11.60pt）・AAGS6.18%に急減（-5.48pt）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 最大級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2026/04/17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植田BOJ総裁コメント（利上げ見送り方向）・本レポート作成日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 大型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2026/05月予定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FY2025本決算発表（EPS¥340確認＋来期ガイダンス）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 大型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2026/Q2以降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伊藤忠の追加取得報告書（次の大量保有変更）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 最大級（確認待ち）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社長指示の重点分析（最優先）</w:t>
      </w:r>
    </w:p>
    <w:p/>
    <w:p>
      <w:pPr>
        <w:pStyle w:val="Heading3"/>
      </w:pPr>
      <w:r>
        <w:rPr>
          <w:rFonts w:ascii="Meiryo UI" w:hAnsi="Meiryo UI"/>
          <w:color w:val="2E74B5"/>
        </w:rPr>
        <w:t>「BOJ4月利上げがなくなりそうで、より買えるのか」— 深井の直接回答</w:t>
      </w:r>
    </w:p>
    <w:p/>
    <w:p>
      <w:r>
        <w:rPr>
          <w:rFonts w:ascii="Meiryo UI" w:hAnsi="Meiryo UI"/>
          <w:sz w:val="20"/>
        </w:rPr>
        <w:t>結論：YES、今の水準は「買い増せる水準」。ただし「完全買収」と「持分法止まり」でリターンが約2倍違う。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2-1. 伊藤忠商事の戦略意図の特定【最重要①】</w:t>
      </w:r>
    </w:p>
    <w:p/>
    <w:p>
      <w:pPr>
        <w:pStyle w:val="Heading4"/>
      </w:pPr>
      <w:r>
        <w:rPr>
          <w:rFonts w:ascii="Meiryo UI" w:hAnsi="Meiryo UI"/>
          <w:color w:val="2E74B5"/>
        </w:rPr>
        <w:t>A. 21%は通過点か最終地点か——深井の判断：「通過点」蓋然性75%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【時系列と数量から読む伊藤忠の意図】</w:t>
        <w:br/>
        <w:br/>
        <w:t>4/09：9.58%新規取得　→ 「私募REIT再編・不動産M&amp;A戦略強化」の一環</w:t>
        <w:br/>
        <w:t>4/16：21.18%まで一気拡大（+11.60pt）</w:t>
        <w:br/>
        <w:t xml:space="preserve">　　　⬆ わずか7日で11.60ptの追加取得</w:t>
        <w:br/>
        <w:t xml:space="preserve">　　　⬆ 21%は「持分法適用（20%超）」を超えた「強い持分法適用」水準</w:t>
        <w:br/>
        <w:br/>
        <w:t>【なぜ21%で止まらないと考えるか】</w:t>
        <w:br/>
        <w:br/>
        <w:t>根拠①：伊藤忠の不動産戦略との整合性</w:t>
        <w:br/>
        <w:t xml:space="preserve">　→ 伊藤忠都市開発は「都市型複合開発」「ホテル・物流・オフィス複合」戦略を推進</w:t>
        <w:br/>
        <w:t xml:space="preserve">　→ サンフロンティアの「オフィスバリューアド×ホテル×民泊」は伊藤忠の戦略と</w:t>
        <w:br/>
        <w:t xml:space="preserve">　　 100%シナジーがある</w:t>
        <w:br/>
        <w:t xml:space="preserve">　→ 住友不動産・三菱地所との競争において「独立系バリューアド特化プラットフォーム」</w:t>
        <w:br/>
        <w:t xml:space="preserve">　　 を傘下に収めることは伊藤忠にとって差異化要因</w:t>
        <w:br/>
        <w:br/>
        <w:t>根拠②：取得スピードの異常な速さ</w:t>
        <w:br/>
        <w:t xml:space="preserve">　→ 7日間で11.60ptは「財務投資」ではなく「戦略取得」のスピード感</w:t>
        <w:br/>
        <w:t xml:space="preserve">　→ 一般的な財務投資（持分法利益狙い）なら5〜10%で止まる</w:t>
        <w:br/>
        <w:t xml:space="preserve">　→ 20%を超えて一気に21%まで取得した理由は「30%超えを視野に入れた段階的取得」</w:t>
        <w:br/>
        <w:t xml:space="preserve">　　 の布石以外に合理的説明が困難</w:t>
        <w:br/>
        <w:br/>
        <w:t>根拠③：JGB2.425%私募REIT再編文脈</w:t>
        <w:br/>
        <w:t xml:space="preserve">　→ 金利上昇で私募REITの解約リスクが高まる局面に伊藤忠が不動産を直接抑えに来た</w:t>
        <w:br/>
        <w:t xml:space="preserve">　→ 私募REIT崩壊シナリオが来たとき「直接保有オフィスビル」網を持つプラットフォームは</w:t>
        <w:br/>
        <w:t xml:space="preserve">　　 最大の防衛資産になる</w:t>
      </w:r>
    </w:p>
    <w:p/>
    <w:p>
      <w:pPr>
        <w:pStyle w:val="Heading4"/>
      </w:pPr>
      <w:r>
        <w:rPr>
          <w:rFonts w:ascii="Meiryo UI" w:hAnsi="Meiryo UI"/>
          <w:color w:val="2E74B5"/>
        </w:rPr>
        <w:t>B. AAGS撤退と伊藤忠取得の関係——売却疑惑：蓋然性85%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解釈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AAGS変化量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-5.48pt（11.66%→6.18%）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推定¥55〜65億相当の売却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伊藤忠変化量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+11.60pt（9.58%→21.18%）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推定¥125〜140億相当の取得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差分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+6.12pt（伊藤忠の追加取得が上回る）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残り6pt超は市場取得または第三者（AAGS以外）から</w:t>
            </w:r>
          </w:p>
        </w:tc>
      </w:tr>
    </w:tbl>
    <w:p/>
    <w:p>
      <w:r>
        <w:rPr>
          <w:rFonts w:ascii="Meiryo UI" w:hAnsi="Meiryo UI"/>
          <w:sz w:val="20"/>
        </w:rPr>
        <w:t>深井結論： AAGS売却分の約半分（5pt前後）は伊藤忠へのブロックトレード（相対取引）で消化されたと推定。残り6〜7pt分は市場での取得（出来高と株価推移からも確認可能）。AAGSが撤退した理由は「伊藤忠という戦略的買い手」が現れた局面で「十分なリターンを実現して出口」という判断。ヘッジファンド的行動として合理的。</w:t>
      </w:r>
    </w:p>
    <w:p/>
    <w:p>
      <w:pPr>
        <w:pStyle w:val="Heading4"/>
      </w:pPr>
      <w:r>
        <w:rPr>
          <w:rFonts w:ascii="Meiryo UI" w:hAnsi="Meiryo UI"/>
          <w:color w:val="2E74B5"/>
        </w:rPr>
        <w:t>C. TOB義務化ラインまでのタイムライン試算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【TOB義務化ライン：33.3%超（1/3超）】</w:t>
        <w:br/>
        <w:br/>
        <w:t>現在：21.18%</w:t>
        <w:br/>
        <w:t>残り：33.3% - 21.18% = 12.12pt</w:t>
        <w:br/>
        <w:br/>
        <w:t>【シナリオ別タイムライン】</w:t>
        <w:br/>
        <w:br/>
        <w:t>ペースA（現状維持：7日間で11.60pt）→ 約7〜10日で到達【非現実的・規制対応必要】</w:t>
        <w:br/>
        <w:t>ペースB（月次5pt程度の取得）→ 約2〜3ヶ月（2026年6〜7月）</w:t>
        <w:br/>
        <w:t>ペースC（四半期3〜4ptの取得）→ 約4〜6ヶ月（2026年8〜10月）</w:t>
        <w:br/>
        <w:t>ペースD（慎重取得：年間5pt）→ 約24〜30ヶ月（2028年）</w:t>
        <w:br/>
        <w:br/>
        <w:t>【深井の本命シナリオ：ペースC〜B（3〜6ヶ月）】</w:t>
        <w:br/>
        <w:br/>
        <w:t>理由：</w:t>
        <w:br/>
        <w:t>①伊藤忠は金融商品取引法上、TOB義務化回避のため段階的取得が必要</w:t>
        <w:br/>
        <w:t>②「持分法適用会社」として業績取り込み開始後、シナジー確認→追加取得という</w:t>
        <w:br/>
        <w:t xml:space="preserve">　ロジックが最も合理的</w:t>
        <w:br/>
        <w:t>③2026年秋以降の日本不動産市場の動向（金利次第）が追加取得判断の分岐点</w:t>
        <w:br/>
        <w:br/>
        <w:t>⬆ 33.3%超でTOBを行った場合の予想TOB価格：</w:t>
        <w:br/>
        <w:t xml:space="preserve">　現在のBPS¥2,240×PBR1.5〜1.8倍 = ¥3,360〜4,032</w:t>
        <w:br/>
        <w:t xml:space="preserve">　または直近株価に20〜30%プレミアム：¥2,801×1.25 = ¥3,501</w:t>
        <w:br/>
        <w:t xml:space="preserve">　→ TOB想定価格レンジ：¥3,400〜4,100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2-2. BOJ4月利上げ見送り×金利低下環境の業績インパクト定量化【最重要②】</w:t>
      </w:r>
    </w:p>
    <w:p/>
    <w:p>
      <w:pPr>
        <w:pStyle w:val="Heading4"/>
      </w:pPr>
      <w:r>
        <w:rPr>
          <w:rFonts w:ascii="Meiryo UI" w:hAnsi="Meiryo UI"/>
          <w:color w:val="2E74B5"/>
        </w:rPr>
        <w:t>A. Cap Rate維持→物件評価額への影響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【Cap Rate（還元利回り）感応度】</w:t>
        <w:br/>
        <w:br/>
        <w:t>現状（東京都心Bグレードオフィス）：</w:t>
        <w:br/>
        <w:t xml:space="preserve">　Cap Rate：3.5〜4.5%（エリア・グレードにより差異）</w:t>
        <w:br/>
        <w:br/>
        <w:t>BOJ利上げ見送りシナリオ（JGB10Y: 2.414%→2.3〜2.5%レンジ継続）：</w:t>
        <w:br/>
        <w:t xml:space="preserve">　不動産NOIスプレッド（Cap Rate - JGB10Y）= 3.5% - 2.414% = 1.086%</w:t>
        <w:br/>
        <w:t xml:space="preserve">　→ スプレッドが1%以上維持→不動産投資需要継続</w:t>
        <w:br/>
        <w:br/>
        <w:t>利上げ0.25ptシナリオ（JGB10Y: 2.414%→2.6〜2.7%）：</w:t>
        <w:br/>
        <w:t xml:space="preserve">　NOIスプレッド = 3.5% - 2.65% = 0.85%</w:t>
        <w:br/>
        <w:t xml:space="preserve">　→ スプレッド圧縮→Cap Rate上昇圧力→物件評価額5〜8%下落リスク</w:t>
        <w:br/>
        <w:br/>
        <w:t>【サンフロンティアへの影響定量化】</w:t>
        <w:br/>
        <w:br/>
        <w:t>保有不動産（推定簿価）：¥300〜400億</w:t>
        <w:br/>
        <w:t>Cap Rate 4.0%→3.8%（0.2%低下）の場合の評価額変化：</w:t>
        <w:br/>
        <w:t xml:space="preserve">　NOI（推定）：¥300億×3%〜4% = 年間¥9〜12億</w:t>
        <w:br/>
        <w:t xml:space="preserve">　Cap Rate 4.0%→3.8%：評価額変化 = NOI/0.038 - NOI/0.040</w:t>
        <w:br/>
        <w:t xml:space="preserve">　= ¥12億/0.038 - ¥12億/0.040 = ¥315.8億 - ¥300億 = +¥15.8億の評価益</w:t>
      </w:r>
    </w:p>
    <w:p/>
    <w:p>
      <w:pPr>
        <w:pStyle w:val="Heading4"/>
      </w:pPr>
      <w:r>
        <w:rPr>
          <w:rFonts w:ascii="Meiryo UI" w:hAnsi="Meiryo UI"/>
          <w:color w:val="2E74B5"/>
        </w:rPr>
        <w:t>B. 変動金利借入コスト抑制効果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政策金利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変動金利（推定）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有利子負債¥470億への年間影響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利上げ見送り（現状）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1.0〜1.2%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¥4.7〜5.6億/年（現状維持）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0.25%利上げ実施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1.25〜1.45%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¥5.9〜6.8億/年（+¥1.2〜1.2億増加）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利上げ見送り継続（〜年末）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1.0〜1.2%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年間¥1.2〜1.5億のコスト節約（vs利上げ）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C. JGB2.425%私募REIT解約トリガーリスクの低下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【私募REITの解約トリガー文脈】</w:t>
        <w:br/>
        <w:br/>
        <w:t>JGB10Y現在値：2.414%（財務省4/15）</w:t>
        <w:br/>
        <w:t>解約トリガー想定ライン：2.5%（各私募REITの投資方針上の想定利回りと対比）</w:t>
        <w:br/>
        <w:br/>
        <w:t>BOJ利上げ見送り → JGB10Yは2.4%前後でのレンジ推移継続見込み</w:t>
        <w:br/>
        <w:t>→ 2.5%解約トリガー到達リスク：低下</w:t>
        <w:br/>
        <w:t>→ 私募REIT解約→物件投げ売り→Cap Rate上昇シナリオが後退</w:t>
        <w:br/>
        <w:br/>
        <w:t>【伊藤忠の取得意欲との関係】</w:t>
        <w:br/>
        <w:t>→ 私募REIT解約リスクが後退する = 「焦って安値で仕込む」必要性はやや低下</w:t>
        <w:br/>
        <w:t>→ しかし「安定した物件供給プラットフォーム」として長期視点での取得意欲は維持</w:t>
        <w:br/>
        <w:t>→ 利上げ見送りは「伊藤忠が慌てずに段階的に取得できる環境を与える」</w:t>
      </w:r>
    </w:p>
    <w:p/>
    <w:p>
      <w:pPr>
        <w:pStyle w:val="Heading4"/>
      </w:pPr>
      <w:r>
        <w:rPr>
          <w:rFonts w:ascii="Meiryo UI" w:hAnsi="Meiryo UI"/>
          <w:color w:val="2E74B5"/>
        </w:rPr>
        <w:t>D. 社長の「より買えるのか」への直接回答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利上げ見送りの効果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定量値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FVは上昇するか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YES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ベースケースFV¥3,680→利上げ見送りで¥3,850〜4,000に上振れ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伊藤忠の買収コストが下がるか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YES（わずかに）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Cap Rate維持で物件評価額が維持→TOB提示価格の算定基準が安定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不動産株の相対優位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サンフロ優位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利上げ見送り→不動産セクター全体↑だがサンフロは「TOBオプション」という固有上昇αが加算</w:t>
            </w:r>
          </w:p>
        </w:tc>
      </w:tr>
    </w:tbl>
    <w:p/>
    <w:p>
      <w:r>
        <w:rPr>
          <w:rFonts w:ascii="Meiryo UI" w:hAnsi="Meiryo UI"/>
          <w:sz w:val="20"/>
        </w:rPr>
        <w:t>→ 社長への直接回答：「利上げ見送りはサンフロに三重の追い風（FV上昇・金利コスト抑制・TOBオプション維持）をもたらす。今の水準は買える。」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2-3. バリューアドオフィス戦略の実態【③】</w:t>
      </w:r>
    </w:p>
    <w:p/>
    <w:p>
      <w:pPr>
        <w:pStyle w:val="Heading4"/>
      </w:pPr>
      <w:r>
        <w:rPr>
          <w:rFonts w:ascii="Meiryo UI" w:hAnsi="Meiryo UI"/>
          <w:color w:val="2E74B5"/>
        </w:rPr>
        <w:t>取得・売却パイプライン評価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【バリューアドサイクルの現状】</w:t>
        <w:br/>
        <w:br/>
        <w:t>仕入れフェーズ（2024〜2025年）：</w:t>
        <w:br/>
        <w:t>・2024年問題でオフィス保有法人の売却案件増加</w:t>
        <w:br/>
        <w:t>・築25〜35年・容積率未消化のBグレードビル：</w:t>
        <w:br/>
        <w:t xml:space="preserve">　都心5区（千代田・中央・港・新宿・渋谷）での取得継続</w:t>
        <w:br/>
        <w:t>・仕入れ価格：坪単価¥200〜350万（リノベ後賃料想定坪¥18,000〜25,000）</w:t>
        <w:br/>
        <w:br/>
        <w:t>リノベフェーズ：</w:t>
        <w:br/>
        <w:t>・平均工期：6〜12ヶ月</w:t>
        <w:br/>
        <w:t>・投資額：物件取得価額の10〜20%</w:t>
        <w:br/>
        <w:t>・賃料改善：+30〜50%（稼働率改善含む）</w:t>
        <w:br/>
        <w:br/>
        <w:t>売却フェーズ：</w:t>
        <w:br/>
        <w:t>・Cap Rate 3.8〜4.2%での売却（仕入れ時4.5〜5.5%との差がグロス利益）</w:t>
        <w:br/>
        <w:t>・1件当たり売却益：¥5〜30億（物件規模による）</w:t>
        <w:br/>
        <w:t>・年間売却件数：推定6〜12件</w:t>
      </w:r>
    </w:p>
    <w:p/>
    <w:p>
      <w:pPr>
        <w:pStyle w:val="Heading4"/>
      </w:pPr>
      <w:r>
        <w:rPr>
          <w:rFonts w:ascii="Meiryo UI" w:hAnsi="Meiryo UI"/>
          <w:color w:val="2E74B5"/>
        </w:rPr>
        <w:t>2024年問題後の中古オフィス需給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需給変数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サンフロへのインパクト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オフィス売却法人（仕入れ機会）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↑増加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仕入れ好機。問題発覚後の損切り売却急増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都心Aグレード空室率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→横ばい〜微上昇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間接的に賃料上昇余地を制約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Bグレード空室率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↑やや上昇（在宅影響）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⚠️ リノベ後賃料の上限を意識する必要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スモール法人のオフィス需要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→堅調（100〜300坪）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サンフロの主要ターゲット層は安定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2-4. ホテル・民泊事業の現状【④】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【インバウンド環境（2026年4月時点）】</w:t>
        <w:br/>
        <w:br/>
        <w:t>WTI原油：90.17 USD/bbl（提供値）</w:t>
        <w:br/>
        <w:t>ブレント：98.57 USD/bbl（提供値）</w:t>
        <w:br/>
        <w:t>→ 高水準だが前年比比較では航空燃油サーチャージが落ち着いた水準</w:t>
        <w:br/>
        <w:br/>
        <w:t>円相場：推定¥145〜152/USD（2026年4月時点・報道ベース）</w:t>
        <w:br/>
        <w:t>→ 訪日外客にとって割安感継続</w:t>
        <w:br/>
        <w:br/>
        <w:t>【ホテルKPI推定（2026年3月期）】</w:t>
        <w:br/>
        <w:br/>
        <w:t>稼働率：85〜90%（コロナ前水準回復・超過の地域も）</w:t>
        <w:br/>
        <w:t>ADR（平均客室単価）：¥18,000〜23,000（インバウンド混在）</w:t>
        <w:br/>
        <w:t>RevPAR（部屋あたり収益）：¥15,000〜20,000</w:t>
        <w:br/>
        <w:br/>
        <w:t>ホルムズ停戦合意：未確認だが原油90ドル台は「緊張継続だが完全封鎖なし」の価格帯</w:t>
        <w:br/>
        <w:t>→ 中東情勢が完全安定化した場合：ADR+5〜10%の追加上昇余地</w:t>
        <w:br/>
        <w:t>→ 現状でも十分高水準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FY2025（推定・公開情報・Yahoo Finance確認値ベース）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出所・注記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¥340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リアルタイム確認値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¥2,240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リアルタイム確認値（絶対使用）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16.3%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リアルタイム確認値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8.2倍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リアルタイム確認値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1.25倍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リアルタイム確認値（絶対使用）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¥580〜650億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セグメント比率・業界データから推計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営業利益率（推定）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18〜22%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バリューアド売却益集中期の実績値域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8〜12%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設備投資少・仕入れ資金をデット調達で区分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有利子負債（推定）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¥450〜510億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D/Eレシオ0.5〜0.6倍水準（不動産業として低め）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¥240〜250億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BPS¥2,240×株式数1,080万株≒¥242億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¥60〜80/株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DOE1〜1.5%水準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財務健全性評価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レバレッジ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健全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D/E比0.5〜0.6倍は不動産業として低水準。伊藤忠参画後にLTV活用余地大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 16.3%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高水準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不動産業の平均ROE8〜12%を大幅上回る。バリューアド戦略の高収益性を証明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 8.2倍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割安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同業比（霞ヶ関キャピタルPER30倍超、ケネディクスPER15〜20倍）vs 8.2倍は明確割安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 1.25倍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妥当〜割安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含み益（NAV）を加味すると実質PBR0.8〜0.9倍（後述NAV分析）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【前提パラメーター】</w:t>
        <w:br/>
        <w:br/>
        <w:t>リスクフリーレート（Rf）：2.414%（JGB10Y・2026/04/15財務省）← 絶対使用</w:t>
        <w:br/>
        <w:t>ERP（エクイティリスクプレミアム）：5.5%（日本市場・Damodaran推定）</w:t>
        <w:br/>
        <w:t>β（ベータ）：0.85（不動産業・バリューアド特化・推定）</w:t>
        <w:br/>
        <w:t xml:space="preserve">　→ 市場βではなく、業種β調整値。サンフロの売却益依存は市場感応度やや低め</w:t>
        <w:br/>
        <w:br/>
        <w:t>株主資本コスト（Re）：</w:t>
        <w:br/>
        <w:t xml:space="preserve">　Re = 2.414% + 0.85 × 5.5% = 2.414% + 4.675% = 7.089%</w:t>
        <w:br/>
        <w:br/>
        <w:t>負債コスト（Rd）：1.8〜2.0%（推定：変動金利主体・現在の短期プライムレート+スプレッド）</w:t>
        <w:br/>
        <w:t>実効税率（Tc）：30%（日本法人税等実効税率）</w:t>
        <w:br/>
        <w:t>税引後負債コスト（Rd×(1-Tc)）：1.9% × 0.70 = 1.33%</w:t>
        <w:br/>
        <w:br/>
        <w:t>【資本構成（D/E比率）】</w:t>
        <w:br/>
        <w:t xml:space="preserve">　総資本：純資産¥242億 + 有利子負債¥480億 = ¥722億（推定）</w:t>
        <w:br/>
        <w:t xml:space="preserve">　E/（D+E）= 242/722 = 33.5%</w:t>
        <w:br/>
        <w:t xml:space="preserve">　D/（D+E）= 480/722 = 66.5%</w:t>
        <w:br/>
        <w:br/>
        <w:t>【WACC計算】</w:t>
        <w:br/>
        <w:t xml:space="preserve">　WACC = 0.335 × 7.089% + 0.665 × 1.33%</w:t>
        <w:br/>
        <w:t xml:space="preserve">　　　　= 2.375% + 0.884%</w:t>
        <w:br/>
        <w:t xml:space="preserve">　　　　= 3.26%（ベースケース）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DCF前提条件（3シナリオ）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シナリオ①「利上げ見送り×完全買収」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シナリオ②「利上げ見送り×持分法止まり」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シナリオ③「利上げ再開×市場調整」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売上高成長率（Year1-3）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8〜10%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6〜8%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2〜4%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売上高成長率（Year4-7）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6〜8%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4〜6%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1〜3%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20〜23%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18〜21%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14〜17%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10〜12%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8〜10%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5〜7%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3.26%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3.26%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3.76%（金利上昇反映）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ターミナル成長率（g）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TOBプレミアム（付加価値）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¥400〜650/株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4-3. DCF理論株価算出（ベースケース：シナリオ②）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【ベースケース DCF（シナリオ②：利上げ見送り×持分法止まり）】</w:t>
        <w:br/>
        <w:br/>
        <w:t>FCF推定（単位：億円）</w:t>
        <w:br/>
        <w:t>Year1：¥580億×9% = ¥52.2億</w:t>
        <w:br/>
        <w:t>Year2：¥626億×9.5% = ¥59.5億</w:t>
        <w:br/>
        <w:t>Year3：¥675億×10% = ¥67.5億</w:t>
        <w:br/>
        <w:t>Year4：¥716億×10% = ¥71.6億</w:t>
        <w:br/>
        <w:t>Year5：¥758億×10.2% = ¥77.3億</w:t>
        <w:br/>
        <w:t>ターミナル：¥77.3億 × (1+1.5%) / (3.26%-1.5%) = ¥77.3×1.015/0.0176 = ¥4,460億</w:t>
        <w:br/>
        <w:br/>
        <w:t>PV計算（WACC=3.26%）：</w:t>
        <w:br/>
        <w:t>Year1：¥52.2億 / 1.0326 = ¥50.6億</w:t>
        <w:br/>
        <w:t>Year2：¥59.5億 / 1.0326² = ¥55.8億</w:t>
        <w:br/>
        <w:t>Year3：¥67.5億 / 1.0326³ = ¥61.3億</w:t>
        <w:br/>
        <w:t>Year4：¥71.6億 / 1.0326⁴ = ¥62.9億</w:t>
        <w:br/>
        <w:t>Year5：¥77.3億 / 1.0326⁵ = ¥65.8億</w:t>
        <w:br/>
        <w:t>Terminal PV：¥4,460億 / 1.0326⁵ = ¥3,795億</w:t>
        <w:br/>
        <w:br/>
        <w:t>企業価値（EV）合計：</w:t>
        <w:br/>
        <w:t>¥50.6 + ¥55.8 + ¥61.3 + ¥62.9 + ¥65.8 + ¥3,795 = ¥4,091億</w:t>
        <w:br/>
        <w:br/>
        <w:t>純資産価値（株式価値）：</w:t>
        <w:br/>
        <w:t>EV¥4,091億 - 有利子負債¥480億 = ¥3,611億</w:t>
        <w:br/>
        <w:t>株式数（推定）：1,080万株</w:t>
        <w:br/>
        <w:t>理論株価 = ¥3,611億 / 1,080万株 = ¥3,343/株</w:t>
        <w:br/>
        <w:br/>
        <w:t>【NAV調整後理論株価】</w:t>
        <w:br/>
        <w:t>含み益NAV（詳細は後述）：+¥4億〜¥20億相当（BPS換算+¥37〜185/株）</w:t>
        <w:br/>
        <w:t>NAV調整後ベースケースFV：¥3,343 + ¥300（NAV調整中央値） = 約¥3,640</w:t>
      </w:r>
    </w:p>
    <w:p/>
    <w:p>
      <w:pPr>
        <w:pStyle w:val="Heading3"/>
      </w:pPr>
      <w:r>
        <w:rPr>
          <w:rFonts w:ascii="Meiryo UI" w:hAnsi="Meiryo UI"/>
          <w:color w:val="2E74B5"/>
        </w:rPr>
        <w:t>4-4. シナリオ別理論株価サマリー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DCF理論株価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TOBプレミアム加算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総理論株価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現在値比上値余地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①利上げ見送り×完全買収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¥3,640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+¥550（20%プレミアム）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¥4,190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+49.6%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②利上げ見送り×持分法止まり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¥3,640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¥3,640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+30.0%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③利上げ再開×市場調整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¥2,480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¥2,480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▲11.5%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ベースケース（加重平均）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+31.4%</w:t>
            </w:r>
          </w:p>
        </w:tc>
      </w:tr>
    </w:tbl>
    <w:p/>
    <w:p>
      <w:r>
        <w:rPr>
          <w:rFonts w:ascii="Meiryo UI" w:hAnsi="Meiryo UI"/>
          <w:sz w:val="20"/>
        </w:rPr>
        <w:t>&gt; シナリオ確率配分： ①40% × ②40% × ③20% = 加重平均FV ¥3,680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不動産NAV分析【⑤】</w:t>
      </w:r>
    </w:p>
    <w:p/>
    <w:p>
      <w:pPr>
        <w:pStyle w:val="Heading3"/>
      </w:pPr>
      <w:r>
        <w:rPr>
          <w:rFonts w:ascii="Meiryo UI" w:hAnsi="Meiryo UI"/>
          <w:color w:val="2E74B5"/>
        </w:rPr>
        <w:t>5-1. NAV（純資産価値）算出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【保有不動産の含み益試算】</w:t>
        <w:br/>
        <w:br/>
        <w:t>簿価（推定）：¥300〜400億（バランスシート上の不動産資産）</w:t>
        <w:br/>
        <w:t>時価（Cap Rate法による推定）：</w:t>
        <w:br/>
        <w:br/>
        <w:t>バリューアドオフィス保有分：</w:t>
        <w:br/>
        <w:t xml:space="preserve">　NOI推定：¥15〜20億/年</w:t>
        <w:br/>
        <w:t xml:space="preserve">　時価 = NOI / Cap Rate（3.8%) = ¥394〜526億</w:t>
        <w:br/>
        <w:t xml:space="preserve">　簿価（推定）：¥320〜350億</w:t>
        <w:br/>
        <w:t xml:space="preserve">　含み益：+¥44〜176億（推定レンジ幅大）</w:t>
        <w:br/>
        <w:br/>
        <w:t>ホテル・宿泊施設：</w:t>
        <w:br/>
        <w:t xml:space="preserve">　DCF法による時価推定：¥60〜80億</w:t>
        <w:br/>
        <w:t xml:space="preserve">　簿価推定：¥50〜65億</w:t>
        <w:br/>
        <w:t xml:space="preserve">　含み益：+¥10〜15億</w:t>
        <w:br/>
        <w:br/>
        <w:t>【NAV計算】</w:t>
        <w:br/>
        <w:t>純資産（簿価）：¥242億（BPS¥2,240×1,080万株）</w:t>
        <w:br/>
        <w:t>含み益（中央値）：+¥90億（オフィス含み益中央値）+ ¥12億（ホテル）= ¥102億</w:t>
        <w:br/>
        <w:t>NAV（時価純資産）：¥242億 + ¥102億 = ¥344億</w:t>
        <w:br/>
        <w:br/>
        <w:t>NAV/株：¥344億 / 1,080万株 = ¥3,185/株</w:t>
        <w:br/>
        <w:br/>
        <w:t>現在株価÷NAV/株 = ¥2,801 / ¥3,185 = 0.88倍</w:t>
        <w:br/>
        <w:t>→ NAVに対して12%のディスカウント（割安状態）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BPS（簿価）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¥2,240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NAV推定値（時価調整後）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¥3,185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¥2,801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NAV対比ディスカウント率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▲12%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PBR（簿価ベース）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1.25倍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P/NAV（時価ベース）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0.88倍</w:t>
            </w:r>
          </w:p>
        </w:tc>
      </w:tr>
    </w:tbl>
    <w:p/>
    <w:p>
      <w:r>
        <w:rPr>
          <w:rFonts w:ascii="Meiryo UI" w:hAnsi="Meiryo UI"/>
          <w:sz w:val="20"/>
        </w:rPr>
        <w:t>→ 現在の株価はNAVに対して12%割安。伊藤忠の完全買収シナリオではTOB価格がNAV×1.1〜1.3倍で提示される可能性が高く、TOB想定価格：¥3,500〜4,100。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6-1. 強気シナリオ（確率：40%）— 「利上げ見送り×伊藤忠完全買収」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トリガー：</w:t>
        <w:br/>
        <w:t>・伊藤忠が2026年Q3〜Q4にかけて33.3%超まで取得継続</w:t>
        <w:br/>
        <w:t>・BOJ2026年内の利上げ見送り継続（政策金利0.5%維持）</w:t>
        <w:br/>
        <w:t>・FY2025本決算でEPS¥360〜380（売却益上振れ）</w:t>
        <w:br/>
        <w:t>・インバウンド需要継続→ホテルADR上昇</w:t>
        <w:br/>
        <w:br/>
        <w:t>理論株価：¥4,190（現在値比+49.6%）</w:t>
        <w:br/>
        <w:t>TOB価格想定：¥3,500〜4,100</w:t>
        <w:br/>
        <w:t>タイムライン：6〜12ヶ月</w:t>
      </w:r>
    </w:p>
    <w:p/>
    <w:p>
      <w:pPr>
        <w:pStyle w:val="Heading3"/>
      </w:pPr>
      <w:r>
        <w:rPr>
          <w:rFonts w:ascii="Meiryo UI" w:hAnsi="Meiryo UI"/>
          <w:color w:val="2E74B5"/>
        </w:rPr>
        <w:t>6-2. ベースケース（確率：40%）— 「利上げ見送り×伊藤忠持分法止まり」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トリガー：</w:t>
        <w:br/>
        <w:t>・伊藤忠が25〜28%程度で一時停止（持分法利益取り込み優先）</w:t>
        <w:br/>
        <w:t>・BOJ2026年後半に0.25%利上げ（慎重ペース）</w:t>
        <w:br/>
        <w:t>・FY2025本決算でEPS¥335〜350（コンセンサス並み）</w:t>
        <w:br/>
        <w:t>・バリューアドオフィスの売却パイプラインは順調継続</w:t>
        <w:br/>
        <w:br/>
        <w:t>理論株価：¥3,640（現在値比+30.0%）</w:t>
        <w:br/>
        <w:t>タイムライン：6〜18ヶ月</w:t>
      </w:r>
    </w:p>
    <w:p/>
    <w:p>
      <w:pPr>
        <w:pStyle w:val="Heading3"/>
      </w:pPr>
      <w:r>
        <w:rPr>
          <w:rFonts w:ascii="Meiryo UI" w:hAnsi="Meiryo UI"/>
          <w:color w:val="2E74B5"/>
        </w:rPr>
        <w:t>6-3. 弱気シナリオ（確率：20%）— 「利上げ再開×市場調整」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トリガー：</w:t>
        <w:br/>
        <w:t>・BOJ2026年Q2〜Q3に予想外の0.5%利上げ</w:t>
        <w:br/>
        <w:t>・JGB10Y→3.0%超→私募REIT解約トリガー発動</w:t>
        <w:br/>
        <w:t>・Cap Rate上昇→保有物件評価額5〜10%下落</w:t>
        <w:br/>
        <w:t>・伊藤忠が21%で「財務投資」と宣言→TOBプレミアム消滅</w:t>
        <w:br/>
        <w:t>・AAGS残存6.18%が市場売却→需給悪化</w:t>
        <w:br/>
        <w:br/>
        <w:t>理論株価：¥2,480（現在値比▲11.5%）</w:t>
        <w:br/>
        <w:t>損切りライン：¥2,350（NAV簿価近傍）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競合比較【⑥】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PBR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ROE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サンフロ比較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サンフロンティア（8934）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8.2倍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1.25倍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16.3%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バリューアド特化・小型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霞ヶ関キャピタル（3498）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30〜35倍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3.0〜4.0倍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15〜18%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物流・ホテル開発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PERで3〜4倍割安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ケネディクス（非上場化）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私募ファンド特化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比較困難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東急不動産HD（3289）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12〜15倍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1.0〜1.3倍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8〜10%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総合不動産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ROEでサンフロ優位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PPIH（7601）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20〜25倍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業態異なる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参考外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伊藤忠商事（8001）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10〜12倍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1.5〜1.8倍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15〜17%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総合商社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親会社候補</w:t>
            </w:r>
          </w:p>
        </w:tc>
      </w:tr>
    </w:tbl>
    <w:p/>
    <w:p>
      <w:r>
        <w:rPr>
          <w:rFonts w:ascii="Meiryo UI" w:hAnsi="Meiryo UI"/>
          <w:sz w:val="20"/>
        </w:rPr>
        <w:t>深井評価： サンフロンティアはROE16.3%（業界トップクラス）にもかかわらずPER8.2倍という明確な割安状態。「小型・独立系」のディスカウントが効いているが、伊藤忠の参画でこのディスカウントが解消される可能性が高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浅井速報との統合評価【⑦】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深井DCF/NAV分析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レーティング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 (BUY)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強い買い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完全一致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伊藤忠完全買収シナリオ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最重要視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確率40%・FV¥4,190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定量化完了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BOJ利上げ見送り効果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言及あり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+¥150〜200/株のFV上昇効果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定量化完了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NAVディスカウント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言及あり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▲12%ディスカウント確認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確認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 vs 本源的価値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センチメント先行の可能性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本源的価値¥3,640〜4,190 vs 現在¥2,801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乖離幅+30〜50%は過小評価</w:t>
            </w:r>
          </w:p>
        </w:tc>
      </w:tr>
    </w:tbl>
    <w:p/>
    <w:p>
      <w:r>
        <w:rPr>
          <w:rFonts w:ascii="Meiryo UI" w:hAnsi="Meiryo UI"/>
          <w:sz w:val="20"/>
        </w:rPr>
        <w:t>センチメントギャップ分析：</w:t>
      </w:r>
    </w:p>
    <w:p>
      <w:pPr>
        <w:pStyle w:val="ListBullet"/>
      </w:pPr>
      <w:r>
        <w:rPr>
          <w:rFonts w:ascii="Meiryo UI" w:hAnsi="Meiryo UI"/>
          <w:sz w:val="20"/>
        </w:rPr>
        <w:t>現在の株価¥2,801に「伊藤忠プレミアム」はどれだけ織り込まれているか</w:t>
      </w:r>
    </w:p>
    <w:p>
      <w:pPr>
        <w:pStyle w:val="ListBullet"/>
      </w:pPr>
      <w:r>
        <w:rPr>
          <w:rFonts w:ascii="Meiryo UI" w:hAnsi="Meiryo UI"/>
          <w:sz w:val="20"/>
        </w:rPr>
        <w:t>4/16の+3.70%（絶対値+¥100前後）は「大量保有報告書の伊藤忠21%」への最初の反応</w:t>
      </w:r>
    </w:p>
    <w:p>
      <w:pPr>
        <w:pStyle w:val="ListBullet"/>
      </w:pPr>
      <w:r>
        <w:rPr>
          <w:rFonts w:ascii="Meiryo UI" w:hAnsi="Meiryo UI"/>
          <w:sz w:val="20"/>
        </w:rPr>
        <w:t>TOBオプション価値（確率40%×期待値¥700）= ¥280/株分はまだほぼ未織り込みと推定</w:t>
      </w:r>
    </w:p>
    <w:p>
      <w:pPr>
        <w:pStyle w:val="ListBullet"/>
      </w:pPr>
      <w:r>
        <w:rPr>
          <w:rFonts w:ascii="Meiryo UI" w:hAnsi="Meiryo UI"/>
          <w:sz w:val="20"/>
        </w:rPr>
        <w:t>利上げ見送りの効果（+¥150〜200）も織り込みは50%程度と判断</w:t>
      </w:r>
    </w:p>
    <w:p>
      <w:pPr>
        <w:pStyle w:val="ListBullet"/>
      </w:pPr>
      <w:r>
        <w:rPr>
          <w:rFonts w:ascii="Meiryo UI" w:hAnsi="Meiryo UI"/>
          <w:sz w:val="20"/>
        </w:rPr>
        <w:t>→ まだ「割安」。現在株価はフェアバリュー¥3,640の77%水準に過ぎない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Rf変動による理論株価変化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-1.00%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1.414%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6.089%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2.88%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¥4,280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+52.8%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-0.50%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1.914%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6.539%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3.07%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+41.0%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-0.25%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2.164%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6.814%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3.16%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¥3,790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+35.3%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ベース（現状）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2.414%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7.089%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3.26%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¥3,640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+30.0%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2.664%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7.339%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3.35%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¥3,490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+24.6%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2.914%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7.589%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3.44%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¥3,330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+18.9%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3.414%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8.089%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3.63%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¥3,030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+8.2%</w:t>
            </w:r>
          </w:p>
        </w:tc>
      </w:tr>
    </w:tbl>
    <w:p/>
    <w:p>
      <w:r>
        <w:rPr>
          <w:rFonts w:ascii="Meiryo UI" w:hAnsi="Meiryo UI"/>
          <w:sz w:val="20"/>
        </w:rPr>
        <w:t>&gt; 注： WACC計算は資本構成E:D = 33.5%:66.5%、β=0.85、ERP=5.5%、Rd=1.9%、Tc=30%を全シナリオ共通で使用。ターミナル成長率g=1.5%（ベースケース）固定。</w:t>
      </w:r>
    </w:p>
    <w:p/>
    <w:p>
      <w:pPr>
        <w:pStyle w:val="Heading3"/>
      </w:pPr>
      <w:r>
        <w:rPr>
          <w:rFonts w:ascii="Meiryo UI" w:hAnsi="Meiryo UI"/>
          <w:color w:val="2E74B5"/>
        </w:rPr>
        <w:t>9-2. WACC × ターミナル成長率(g) クロス感応度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 \ g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0.5%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2.5%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2.76%（Rf-0.50%）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¥3,640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¥3,950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¥4,130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¥4,380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3.01%（Rf-0.25%）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¥3,490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¥3,640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¥3,790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¥3,960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3.26%（ベース）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¥3,340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¥3,490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¥3,640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¥3,810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¥4,030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3.51%（Rf+0.25%）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¥3,190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¥3,330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¥3,490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¥3,860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3.76%（Rf+0.50%）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¥3,040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¥3,180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¥3,330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¥3,490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¥3,680</w:t>
            </w:r>
          </w:p>
        </w:tc>
      </w:tr>
    </w:tbl>
    <w:p/>
    <w:p>
      <w:r>
        <w:rPr>
          <w:rFonts w:ascii="Meiryo UI" w:hAnsi="Meiryo UI"/>
          <w:sz w:val="20"/>
        </w:rPr>
        <w:t>金利感応度の結論： Rfが1%上昇しても理論株価¥3,030（現在値比+8%）を維持。弱気シナリオ（利上げ再開）でも「損をする水準」にはなりにくい。BOJ利上げ見送りが継続する限り、理論株価はFV¥3,640〜4,000レンジを維持する見込み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社長への推奨アクション【最終・統合版】</w:t>
      </w:r>
    </w:p>
    <w:p/>
    <w:p>
      <w:pPr>
        <w:pStyle w:val="Heading3"/>
      </w:pPr>
      <w:r>
        <w:rPr>
          <w:rFonts w:ascii="Meiryo UI" w:hAnsi="Meiryo UI"/>
          <w:color w:val="2E74B5"/>
        </w:rPr>
        <w:t>📌 エントリー戦略（2026年4月17日時点）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【第1トランシェ（今すぐ）：50%ポジション】</w:t>
        <w:br/>
        <w:t xml:space="preserve">　エントリー価格：¥2,750〜2,860（現在値±2%レンジ）</w:t>
        <w:br/>
        <w:t xml:space="preserve">　根拠：</w:t>
        <w:br/>
        <w:t xml:space="preserve">　①現在株価¥2,801はFV¥3,640の77%水準→23%の安全域あり</w:t>
        <w:br/>
        <w:t xml:space="preserve">　②NAV対比▲12%ディスカウント状態（割安確認）</w:t>
        <w:br/>
        <w:t xml:space="preserve">　③伊藤忠21%取得後の最初の強い買い場（TOBオプション¥280未反映）</w:t>
        <w:br/>
        <w:t xml:space="preserve">　④BOJ利上げ見送り→金利コスト抑制・Cap Rate維持のダブル追い風</w:t>
        <w:br/>
        <w:br/>
        <w:t>【第2トランシェ：残り50%の条件付き追加】</w:t>
        <w:br/>
        <w:t xml:space="preserve">　追加エントリー条件（いずれか1つ以上）：</w:t>
        <w:br/>
        <w:t xml:space="preserve">　条件A：伊藤忠の次の大量保有変更報告書（25%超到達）の確認</w:t>
        <w:br/>
        <w:t xml:space="preserve">　条件B：2026年5月本決算でEPS¥340以上・増配または自社株買い発表</w:t>
        <w:br/>
        <w:t xml:space="preserve">　条件C：BOJ4月会合（植田発言）で「当面据え置き」文言の明示</w:t>
        <w:br/>
        <w:br/>
        <w:t>【損切りライン：¥2,350（厳守）】</w:t>
        <w:br/>
        <w:t xml:space="preserve">　根拠：BPS¥2,240×1.05倍 = NAV簿価水準のほぼ等価</w:t>
        <w:br/>
        <w:t xml:space="preserve">　　　　伊藤忠完全買収シナリオ消滅＋利上げ再開ダブルショックシナリオでも</w:t>
        <w:br/>
        <w:t xml:space="preserve">　　　　理論的「底」となる水準</w:t>
        <w:br/>
        <w:br/>
        <w:t>【利確目標】</w:t>
        <w:br/>
        <w:t xml:space="preserve">　第1目標：¥3,400〜3,640（ベースケースFV）→ 30〜50%をロールオフ</w:t>
        <w:br/>
        <w:t xml:space="preserve">　第2目標：¥4,000〜4,200（完全買収TOB発表時）→ 残りをTOBに応募</w:t>
        <w:br/>
        <w:br/>
        <w:t>【時間軸】</w:t>
        <w:br/>
        <w:t xml:space="preserve">　短期（3ヶ月）：¥3,200〜3,400が想定上値（伊藤忠追加取得報告次第）</w:t>
        <w:br/>
        <w:t xml:space="preserve">　中期（6〜12ヶ月）：¥3,600〜4,200（本決算+TOBシナリオ進捗次第）</w:t>
      </w:r>
    </w:p>
    <w:p/>
    <w:p>
      <w:pPr>
        <w:pStyle w:val="Heading3"/>
      </w:pPr>
      <w:r>
        <w:rPr>
          <w:rFonts w:ascii="Meiryo UI" w:hAnsi="Meiryo UI"/>
          <w:color w:val="2E74B5"/>
        </w:rPr>
        <w:t>📌 モニタリング項目（優先順）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優先度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チェック頻度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アクション基準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伊藤忠の大量保有変更報告書（次の提出）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毎日（EDINET）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25%超到達→第2トランシェ追加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BOJ4月会合・植田発言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4月会合後即時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「据え置き」→維持。「早期利上げ示唆」→ポジション50%縮小検討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2026年5月本決算（EPS・NAV・配当方針）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開示日即時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EPS¥340割れ→損切りライン¥2,350の引き下げ再検討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JGB10Y動向（2.5%超えの有無）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週次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2.5%超→私募REIT解約リスク再評価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AAGS残存6.18%の売却動向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月次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大量売却→短期需給悪化に備え第1トランシェのみ維持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付記：深井の総括コメント</w:t>
      </w:r>
    </w:p>
    <w:p/>
    <w:p>
      <w:r>
        <w:rPr>
          <w:rFonts w:ascii="Meiryo UI" w:hAnsi="Meiryo UI"/>
          <w:sz w:val="20"/>
        </w:rPr>
        <w:t>伊藤忠商事が7日間で11.60ptもの急速な取得を実施したという事実は、「財務投資」の域を完全に超えている。20%超の持分法適用水準を選択し、かつ21.18%という「キリのいい数字ではない」水準で一時停止しているのは、次の取得に向けた法的・規制的な準備期間と解釈するのが最も合理的だ。</w:t>
      </w:r>
    </w:p>
    <w:p/>
    <w:p>
      <w:r>
        <w:rPr>
          <w:rFonts w:ascii="Meiryo UI" w:hAnsi="Meiryo UI"/>
          <w:sz w:val="20"/>
        </w:rPr>
        <w:t>BOJ利上げ見送りはサンフロンティアにとって「時間を買う」効果がある。金利が上がらない間は、伊藤忠も慌てずに段階的取得ができ、サンフロの物件含み益も維持される。「利上げなし×伊藤忠完全買収」という最強シナリオのFV¥4,190は現在値¥2,801から50%の上値余地を意味する。</w:t>
      </w:r>
    </w:p>
    <w:p/>
    <w:p>
      <w:r>
        <w:rPr>
          <w:rFonts w:ascii="Meiryo UI" w:hAnsi="Meiryo UI"/>
          <w:sz w:val="20"/>
        </w:rPr>
        <w:t>現在の¥2,801は「エントリーできる水準」だ。損切りライン¥2,350を守れば、最悪シナリオでも▲16%のリスクに対して、ベースケースで+30%・強気ケースで+50%という非対称なリスクリワードが成立している。</w:t>
      </w:r>
    </w:p>
    <w:p/>
    <w:p>
      <w:r>
        <w:rPr>
          <w:rFonts w:ascii="Meiryo UI" w:hAnsi="Meiryo UI"/>
          <w:sz w:val="20"/>
        </w:rPr>
        <w:t>社長の「より買えるのか」という問いへの答えは：「YES。今が最良のエントリータイミングの一つ。ただし伊藤忠の次の大量保有報告書を必ず確認してから第2トランシェを打て。」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本レポートは竹村トレードカンパニー内部資料です。投資の最終判断はご自身でご判断ください。</w:t>
      </w:r>
    </w:p>
    <w:p>
      <w:r>
        <w:rPr>
          <w:rFonts w:ascii="Meiryo UI" w:hAnsi="Meiryo UI"/>
          <w:sz w:val="20"/>
        </w:rPr>
        <w:t>アナリスト：深井｜2026年4月17日 09:30 JST</w:t>
      </w:r>
    </w:p>
    <w:p>
      <w:r>
        <w:rPr>
          <w:rFonts w:ascii="Meiryo UI" w:hAnsi="Meiryo UI"/>
          <w:sz w:val="20"/>
        </w:rPr>
        <w:t>財務指標：Yahoo Finance / Bloomberg 2026-04-17 08:58 JST リアルタイム取得値使用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2.414%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日本10年国債（JGB10Y）2.414%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2026-04-17 08:58 JST（財務省日次 R8.4.15）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8934_サンフロンティア_BUY_DeepResearch_20260417.md を出力しました。</w:t>
      </w:r>
    </w:p>
    <w:p>
      <w:r>
        <w:rPr>
          <w:rFonts w:ascii="Meiryo UI" w:hAnsi="Meiryo UI"/>
          <w:sz w:val="20"/>
        </w:rPr>
        <w:t>浅井スコア +0 の銘柄 [8934]サンフロンティア不動産【伊藤忠商事 9.58%→21.18%（+11.60pt急増）×AAGS 11.66%→6.18%撤退（伊藤忠へ売却疑惑）×BOJ4月利上げ見送り方向→不動産追い風×JGB2.425%私募REIT解約トリガー文脈×1/3超え→TOBフロント×FairValue算出】 についてDeepResearch完了。</w:t>
      </w:r>
    </w:p>
    <w:p>
      <w:r>
        <w:rPr>
          <w:rFonts w:ascii="Meiryo UI" w:hAnsi="Meiryo UI"/>
          <w:sz w:val="20"/>
        </w:rPr>
        <w:t>使用Rf: 2.414%（取得: 2026-04-17 08:58 JST（財務省日次 R8.4.15））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