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v2（全面改訂版） — [9127] 玉井商船株式会社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v2（全面改訂版） — [9127] 玉井商船株式会社</w:t>
      </w:r>
    </w:p>
    <w:p/>
    <w:p>
      <w:r>
        <w:rPr>
          <w:rFonts w:ascii="Meiryo UI" w:hAnsi="Meiryo UI"/>
          <w:sz w:val="20"/>
        </w:rPr>
        <w:t>作成日：2026年4月27日　担当：深井アナリスト（竹村トレードカンパニー）</w:t>
      </w:r>
    </w:p>
    <w:p>
      <w:r>
        <w:rPr>
          <w:rFonts w:ascii="Meiryo UI" w:hAnsi="Meiryo UI"/>
          <w:sz w:val="20"/>
        </w:rPr>
        <w:t>改訂理由：【確定】Global Management Partners Limited（光通信・重田康光氏）5%超大量保有をEDINET/大量保有報告書で本日確認。WATCHからSTRONG BUY/ACCUMULATEへ格上げ。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冒頭10秒サマリー（エグゼクティブ・サマリー）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【判断変更】STRONG BUY / ACCUMULATE — WATCH(+62)から即時格上げ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ターゲットプライス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Base: ¥4,200 / Bull: ¥5,200 / Bear: ¥2,400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安全域（現在値比）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Base: +37.1% / 現在値¥3,065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【判断変更】+88（旧+62から+26pt引き上げ）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3弾丸（ポジティブ根拠）</w:t>
      </w:r>
    </w:p>
    <w:p/>
    <w:p>
      <w:pPr>
        <w:pStyle w:val="ListNumber"/>
      </w:pPr>
      <w:r>
        <w:rPr>
          <w:rFonts w:ascii="Meiryo UI" w:hAnsi="Meiryo UI"/>
          <w:sz w:val="20"/>
        </w:rPr>
        <w:t>【確定】光通信・重田康光氏参入確定：Global Management Partners Limitedによる5%超大量保有を本日（2026-04-27）のEDINET大量保有報告書で確認。4/24急騰（出来高4.9倍）の謎が解決。「仮説」から「確定ファクト」へ移行し、資本政策圧力が二重化された。</w:t>
      </w:r>
    </w:p>
    <w:p/>
    <w:p>
      <w:pPr>
        <w:pStyle w:val="ListNumber"/>
      </w:pPr>
      <w:r>
        <w:rPr>
          <w:rFonts w:ascii="Meiryo UI" w:hAnsi="Meiryo UI"/>
          <w:sz w:val="20"/>
        </w:rPr>
        <w:t>Hibikiからのバトンタッチによるアクティビスト圧力の永続化：Hibiki Path Advisorsが自社株買いへ応募（保有比率5%未満に低下）する一方、重田氏が空席を埋める形で参入。DOE3.5%→5%以上・配当¥80→¥120〜160シナリオへの永続的圧力が継続される体制が整った。</w:t>
      </w:r>
    </w:p>
    <w:p/>
    <w:p>
      <w:pPr>
        <w:pStyle w:val="ListNumber"/>
      </w:pPr>
      <w:r>
        <w:rPr>
          <w:rFonts w:ascii="Meiryo UI" w:hAnsi="Meiryo UI"/>
          <w:sz w:val="20"/>
        </w:rPr>
        <w:t>BPS¥4,937に対する現値¥3,065=アップサイド+61%の超低PBR×重田氏の執拗な買い増し特性：光通信グループの過去事例（後述）では、5%取得後も継続的な買い増しで最終的にPBR1.0倍近辺まで株価を引き上げるパターンが多発。BPS¥4,937がメインシナリオ着地点。</w:t>
      </w:r>
    </w:p>
    <w:p/>
    <w:p>
      <w:pPr>
        <w:pStyle w:val="Heading3"/>
      </w:pPr>
      <w:r>
        <w:rPr>
          <w:rFonts w:ascii="Meiryo UI" w:hAnsi="Meiryo UI"/>
          <w:color w:val="2E74B5"/>
        </w:rPr>
        <w:t>1リスク（最重要）</w:t>
      </w:r>
    </w:p>
    <w:p>
      <w:pPr>
        <w:pStyle w:val="ListBullet"/>
      </w:pPr>
      <w:r>
        <w:rPr>
          <w:rFonts w:ascii="Meiryo UI" w:hAnsi="Meiryo UI"/>
          <w:sz w:val="20"/>
        </w:rPr>
        <w:t>外航運賃下落継続リスク：BDI 2026年4月中旬1,923pt（2月比▲19%下落）、パナマックス日収$14,865と低水準。Q3累計OP▲50.9%の減益トレンドが続いており、BDIが1,500pt割れした場合は業績悪化で株価を¥2,000台まで押し下げるシナリオあり。ただし重田氏参入により下値のアクティビスト・フロアが形成された点は従前と異な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推奨アクション（完全刷新）</w:t>
      </w:r>
    </w:p>
    <w:p>
      <w:r>
        <w:rPr>
          <w:rFonts w:ascii="Meiryo UI" w:hAnsi="Meiryo UI"/>
          <w:sz w:val="20"/>
        </w:rPr>
        <w:t>【判断変更】「確認待ち」フェーズ終了。即時増玉（加重100%）推奨。¥3,100以下は「Buy the Dip」の好機と断定。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今すぐ（¥3,065水準）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即時打診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光通信参入確定による格上げ。指値¥3,065〜3,100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押し目（¥2,900〜3,000）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¥3,100割れは「Buy the Dip」機会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5/14 決算後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本玉追加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還元強化発表・DOE引き上げ確認後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全玉撤退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¥2,600（BPS×0.53）。重田氏保有継続中は維持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IR自律偵察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IRページURL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https://www.tamaiship.co.jp/ir/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決算短信（最新Q3）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https://www.tamaiship.co.jp/260205_01kessantanshin.pdf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次回決算発表予定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2026年5月14日（通期・2026年3月期）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コンタクト先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玉井商船株式会社 IR担当（東京都港区芝浦3-2-16）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会社代表電話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03-3457-0111（代表）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メール窓口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IR情報ページ内問い合わせフォーム（https://www.tamaiship.co.jp/ir/）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EDINET大量保有報告書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https://disclosure2.edinet-fsa.go.jp/（9127で検索・本日確認）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株価・基本指標（yfinance実取得値 2026-04-27時点）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¥3,065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4/27終値（yfinance取得）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前日終値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4/24急騰翌日に反落▲5.4%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4/24始値→終値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¥2,950→¥3,240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+9.8%急騰、出来高79,000株（通常比4.9倍）= 重田氏買い集め期間と整合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¥4,790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2025年初頭の高値水準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¥1,632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外航運賃急落時の底値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¥46.9億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発行済株式153万株×3,065円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0.621倍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BPS¥4,937 → 純資産割れ ¥2,279/株分の含み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trailingPE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特別利益（投資有価証券売却益）含む。実態ベースPERは18〜25倍水準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割安。海運セクター平均6〜8倍比較で安全域あり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¥80円（DY2.47%）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Hibiki圧力で最低配当制度導入済み。重田参入で増配圧力が増大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¥27.8億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時価総額の59%に相当する流動性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¥22.5億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ネットキャッシュ：+¥5.3億（実質無借金に近い）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73.2%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財務健全性は極めて高い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市場感応度やや高め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テクニカル分析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25日移動平均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約¥2,850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4/24急騰で25日MAを大幅上抜け。重田買い集め後も上位に位置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75日移動平均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ゴールデンクロス形成済み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200日移動平均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約¥2,650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株価は200日MAを上回る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過熱でも売られ過ぎでもない中立ゾーン。買い増し余地あり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支持線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¥2,950 / ¥2,900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4/24の窓埋め水準・重田氏の取得単価推定下限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抵抗線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 → ¥4,937（BPS）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BPS回帰がメインシナリオのUltimate目標水準</w:t>
            </w:r>
          </w:p>
        </w:tc>
      </w:tr>
    </w:tbl>
    <w:p/>
    <w:p>
      <w:r>
        <w:rPr>
          <w:rFonts w:ascii="Meiryo UI" w:hAnsi="Meiryo UI"/>
          <w:sz w:val="20"/>
        </w:rPr>
        <w:t>注：RSI・MA値はyfinance履歴データから計算。Rationale：4/24急騰起点の短期上昇トレンド＋重田参入確定により上値目標がBPS¥4,937に引き上げ。現値比+61%。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企業概要・事業構造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基本情報</w:t>
      </w:r>
    </w:p>
    <w:p>
      <w:pPr>
        <w:pStyle w:val="ListBullet"/>
      </w:pPr>
      <w:r>
        <w:rPr>
          <w:rFonts w:ascii="Meiryo UI" w:hAnsi="Meiryo UI"/>
          <w:sz w:val="20"/>
        </w:rPr>
        <w:t>社名：玉井商船株式会社（Tamai Steamship Co., Ltd.）</w:t>
      </w:r>
    </w:p>
    <w:p>
      <w:pPr>
        <w:pStyle w:val="ListBullet"/>
      </w:pPr>
      <w:r>
        <w:rPr>
          <w:rFonts w:ascii="Meiryo UI" w:hAnsi="Meiryo UI"/>
          <w:sz w:val="20"/>
        </w:rPr>
        <w:t>設立：1932年3月（前身：中外商船1929年設立）</w:t>
      </w:r>
    </w:p>
    <w:p>
      <w:pPr>
        <w:pStyle w:val="ListBullet"/>
      </w:pPr>
      <w:r>
        <w:rPr>
          <w:rFonts w:ascii="Meiryo UI" w:hAnsi="Meiryo UI"/>
          <w:sz w:val="20"/>
        </w:rPr>
        <w:t>所在地：東京都港区芝浦3-2-16</w:t>
      </w:r>
    </w:p>
    <w:p>
      <w:pPr>
        <w:pStyle w:val="ListBullet"/>
      </w:pPr>
      <w:r>
        <w:rPr>
          <w:rFonts w:ascii="Meiryo UI" w:hAnsi="Meiryo UI"/>
          <w:sz w:val="20"/>
        </w:rPr>
        <w:t>上場：東証スタンダード</w:t>
      </w:r>
    </w:p>
    <w:p>
      <w:pPr>
        <w:pStyle w:val="ListBullet"/>
      </w:pPr>
      <w:r>
        <w:rPr>
          <w:rFonts w:ascii="Meiryo UI" w:hAnsi="Meiryo UI"/>
          <w:sz w:val="20"/>
        </w:rPr>
        <w:t>グループ会社：4社（連結）</w:t>
      </w:r>
    </w:p>
    <w:p/>
    <w:p>
      <w:pPr>
        <w:pStyle w:val="Heading3"/>
      </w:pPr>
      <w:r>
        <w:rPr>
          <w:rFonts w:ascii="Meiryo UI" w:hAnsi="Meiryo UI"/>
          <w:color w:val="2E74B5"/>
        </w:rPr>
        <w:t>事業セグメント構成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主要貨物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外航海運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水酸化アルミニウム・穀物・スラグ・セメントクリンカー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日本軽金属向けアルミ原料（南米→日本）が軸。パナマックス・ハンディサイズ型バルカー約4隻で運航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内航海運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アルミナ・水酸化アルミ（定期用船＋スポット）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子会社・大四マリン経由の国内輸送、船員派遣も含む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不動産賃貸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賃貸マンション・倉庫等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非海運の安定収益源。含み益の可能性がある固定資産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主力船種：ハンディサイズ〜パナマックス型ドライバルクキャリア</w:t>
      </w:r>
    </w:p>
    <w:p>
      <w:pPr>
        <w:pStyle w:val="ListBullet"/>
      </w:pPr>
      <w:r>
        <w:rPr>
          <w:rFonts w:ascii="Meiryo UI" w:hAnsi="Meiryo UI"/>
          <w:sz w:val="20"/>
        </w:rPr>
        <w:t>外航主力船4隻（パナマックス・ハンディマックス・パナマックス型バルカー）</w:t>
      </w:r>
    </w:p>
    <w:p>
      <w:pPr>
        <w:pStyle w:val="ListBullet"/>
      </w:pPr>
      <w:r>
        <w:rPr>
          <w:rFonts w:ascii="Meiryo UI" w:hAnsi="Meiryo UI"/>
          <w:sz w:val="20"/>
        </w:rPr>
        <w:t>TC（定期用船）とスポットの組み合わせで運航</w:t>
      </w:r>
    </w:p>
    <w:p>
      <w:pPr>
        <w:pStyle w:val="ListBullet"/>
      </w:pPr>
      <w:r>
        <w:rPr>
          <w:rFonts w:ascii="Meiryo UI" w:hAnsi="Meiryo UI"/>
          <w:sz w:val="20"/>
        </w:rPr>
        <w:t>水酸化アルミ輸送はNippon Light Metal（日本軽金属）との長期契約ベースであり、コア収益は相対的に安定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財務実績（3期推移）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FY2024/3（実績）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約¥55.5億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約¥11億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約¥10億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約¥20.95億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BDI高水準期・特別利益なし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FY2025/3（実績）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約¥55億超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約¥7〜8億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約¥20億前後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※前期比較の基準年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FY2026/3（予想）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¥48.5億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¥1.6億（修正後）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¥1.5億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¥6.6億（上方修正後）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Q3累計OP▲50.9%・特別利益（投資有価証券売却）計上で純利益2.1倍上方修正</w:t>
            </w:r>
          </w:p>
        </w:tc>
      </w:tr>
    </w:tbl>
    <w:p/>
    <w:p>
      <w:r>
        <w:rPr>
          <w:rFonts w:ascii="Meiryo UI" w:hAnsi="Meiryo UI"/>
          <w:sz w:val="20"/>
        </w:rPr>
        <w:t>Rationale（数値の根拠）：</w:t>
      </w:r>
    </w:p>
    <w:p>
      <w:pPr>
        <w:pStyle w:val="ListBullet"/>
      </w:pPr>
      <w:r>
        <w:rPr>
          <w:rFonts w:ascii="Meiryo UI" w:hAnsi="Meiryo UI"/>
          <w:sz w:val="20"/>
        </w:rPr>
        <w:t>FY2026/3 Q3（9ヶ月累計）実績：売上¥38.3億（▲12.3%）、OP¥3.55億（▲50.9%）、経常¥3.35億（▲59.6%）、純利益¥2.24億（▲89.0%）</w:t>
      </w:r>
    </w:p>
    <w:p>
      <w:pPr>
        <w:pStyle w:val="ListBullet"/>
      </w:pPr>
      <w:r>
        <w:rPr>
          <w:rFonts w:ascii="Meiryo UI" w:hAnsi="Meiryo UI"/>
          <w:sz w:val="20"/>
        </w:rPr>
        <w:t>2026年3月23日発表：通期純利益を¥3.1億→¥6.6億に2.1倍上方修正。投資有価証券売却による特別利益をQ4に計上</w:t>
      </w:r>
    </w:p>
    <w:p>
      <w:pPr>
        <w:pStyle w:val="ListBullet"/>
      </w:pPr>
      <w:r>
        <w:rPr>
          <w:rFonts w:ascii="Meiryo UI" w:hAnsi="Meiryo UI"/>
          <w:sz w:val="20"/>
        </w:rPr>
        <w:t>売上高¥48.5億はyfinance totalRevenue取得値（Rationale：公式決算短信ベース）</w:t>
      </w:r>
    </w:p>
    <w:p>
      <w:pPr>
        <w:pStyle w:val="ListBullet"/>
      </w:pPr>
      <w:r>
        <w:rPr>
          <w:rFonts w:ascii="Meiryo UI" w:hAnsi="Meiryo UI"/>
          <w:sz w:val="20"/>
        </w:rPr>
        <w:t>OPマージン22.2%はtrailing12ヶ月ベース（特別利益含まない営業ベース）であり、実際のFY2026/3通期OPは¥1.6億程度と見込む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海運市況カーブ分析（最重要セクション）</w:t>
      </w:r>
    </w:p>
    <w:p/>
    <w:p>
      <w:pPr>
        <w:pStyle w:val="Heading3"/>
      </w:pPr>
      <w:r>
        <w:rPr>
          <w:rFonts w:ascii="Meiryo UI" w:hAnsi="Meiryo UI"/>
          <w:color w:val="2E74B5"/>
        </w:rPr>
        <w:t>4-1. 9127の主力船種確認</w:t>
      </w:r>
    </w:p>
    <w:p>
      <w:r>
        <w:rPr>
          <w:rFonts w:ascii="Meiryo UI" w:hAnsi="Meiryo UI"/>
          <w:sz w:val="20"/>
        </w:rPr>
        <w:t>玉井商船の外航主力はパナマックス〜ハンディマックス型ドライバルクキャリア（水酸化アルミニウム・穀物輸送）。</w:t>
      </w:r>
    </w:p>
    <w:p>
      <w:r>
        <w:rPr>
          <w:rFonts w:ascii="Meiryo UI" w:hAnsi="Meiryo UI"/>
          <w:sz w:val="20"/>
        </w:rPr>
        <w:t>分析対象指数：BPI（バルチックパナマックス指数）・BSI（スープラマックス）・BHSI（ハンディサイズ）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現在値（2026年4月中旬時点）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日収(TCE概算)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BDI（総合）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1,923pt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4月中旬実測値。3月は前月比▲12.2%でYTD初の月次マイナス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BCI（ケープサイズ）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2,918pt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$22,965/日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ケープ中心の指数。玉井商船直接の影響は間接的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BPI（パナマックス）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1,652pt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$14,865/日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玉井商船主力船種。直近スポットレートの実力値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BSI（スープラマックス）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1,398pt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$17,669/日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ハンディマックスのプロキシ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BHSI（ハンディサイズ）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730pt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$13,143/日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内航・短距離輸送のプロキシ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フォワードカーブ（2026年）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パナマックスTCE推定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スープラTCE推定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ハンディサイズTCE推定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市場センチメント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Q1/2026（実績）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$14,000〜16,000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$16,500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$12,500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水準切り下がり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Q2/2026（現在）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$14,000〜15,000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$17,000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低調。BDI下落月次マイナス転換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Q3/2026（予想）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$15,000〜17,000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$18,000〜19,000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$13,500〜14,500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季節性（中国鉄鋼・ブラジル鉄鉱石）で緩やかな回復期待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Q4/2026（予想）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$16,000〜18,000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$17,500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穀物シーズン後の需要・供給バランス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通期2026FFA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約$15,580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約$15,580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約$13,730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FFA市場参考値（2025年比+30〜34%）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通期2027展望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$16,500前後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$17,000前後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$14,000前後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緩やかな改善継続。供給規律維持が前提</w:t>
            </w:r>
          </w:p>
        </w:tc>
      </w:tr>
    </w:tbl>
    <w:p/>
    <w:p>
      <w:r>
        <w:rPr>
          <w:rFonts w:ascii="Meiryo UI" w:hAnsi="Meiryo UI"/>
          <w:sz w:val="20"/>
        </w:rPr>
        <w:t>Rationale：</w:t>
      </w:r>
    </w:p>
    <w:p>
      <w:pPr>
        <w:pStyle w:val="ListBullet"/>
      </w:pPr>
      <w:r>
        <w:rPr>
          <w:rFonts w:ascii="Meiryo UI" w:hAnsi="Meiryo UI"/>
          <w:sz w:val="20"/>
        </w:rPr>
        <w:t>BDI April 2026は2月ピーク比▲19%下落（ケープ需要軟化・中国鉄鉱石在庫積み上がり）</w:t>
      </w:r>
    </w:p>
    <w:p>
      <w:pPr>
        <w:pStyle w:val="ListBullet"/>
      </w:pPr>
      <w:r>
        <w:rPr>
          <w:rFonts w:ascii="Meiryo UI" w:hAnsi="Meiryo UI"/>
          <w:sz w:val="20"/>
        </w:rPr>
        <w:t>パナマックスFFA 2026年通期$15,580は2025年平均$11,900比+30%水準（Pacific Basin社2025年決算資料から算出）</w:t>
      </w:r>
    </w:p>
    <w:p>
      <w:pPr>
        <w:pStyle w:val="ListBullet"/>
      </w:pPr>
      <w:r>
        <w:rPr>
          <w:rFonts w:ascii="Meiryo UI" w:hAnsi="Meiryo UI"/>
          <w:sz w:val="20"/>
        </w:rPr>
        <w:t>ブラジル鉄鉱石積荷が3月〜10月に季節的増加→Q3でBDI底打ち反転の可能性が標準シナリオ</w:t>
      </w:r>
    </w:p>
    <w:p>
      <w:pPr>
        <w:pStyle w:val="ListBullet"/>
      </w:pPr>
      <w:r>
        <w:rPr>
          <w:rFonts w:ascii="Meiryo UI" w:hAnsi="Meiryo UI"/>
          <w:sz w:val="20"/>
        </w:rPr>
        <w:t>ホルムズ海峡部分封鎖はタンカー・LNG船に影響が大きく、ドライバルクへの直接影響は限定的（迂回コスト増によるバンカー費用上昇が間接影響）</w:t>
      </w:r>
    </w:p>
    <w:p/>
    <w:p>
      <w:pPr>
        <w:pStyle w:val="Heading3"/>
      </w:pPr>
      <w:r>
        <w:rPr>
          <w:rFonts w:ascii="Meiryo UI" w:hAnsi="Meiryo UI"/>
          <w:color w:val="2E74B5"/>
        </w:rPr>
        <w:t>4-4. ホルムズ影響分析（9127への特定影響）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影響チャンネル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バンカー費用増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中程度（▲）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ナフサ・重油価格上昇でHFO/LNG燃料コスト増加。玉井商船のFY2026OP▲50.9%悪化の一因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航路変更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玉井商船の主航路は南米→日本（太平洋ルート）。ホルムズ封鎖の直接回避コストはほぼゼロ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スポット運賃需給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軽微プラス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世界的なタンカー不足→ドライバルク船もスポット逼迫に間接的に寄与する可能性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業績感応度（Delta計算）</w:t>
      </w:r>
    </w:p>
    <w:p/>
    <w:p>
      <w:pPr>
        <w:pStyle w:val="Heading3"/>
      </w:pPr>
      <w:r>
        <w:rPr>
          <w:rFonts w:ascii="Meiryo UI" w:hAnsi="Meiryo UI"/>
          <w:color w:val="2E74B5"/>
        </w:rPr>
        <w:t>5-1. BDI変動感応度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玉井商船外航売上の約70%がスポット・短期TC連動（推定）</w:t>
      </w:r>
    </w:p>
    <w:p>
      <w:pPr>
        <w:pStyle w:val="ListBullet"/>
      </w:pPr>
      <w:r>
        <w:rPr>
          <w:rFonts w:ascii="Meiryo UI" w:hAnsi="Meiryo UI"/>
          <w:sz w:val="20"/>
        </w:rPr>
        <w:t>外航売上：FY2026/3推定で¥35億前後（全体¥48.5億の72%）</w:t>
      </w:r>
    </w:p>
    <w:p>
      <w:pPr>
        <w:pStyle w:val="ListBullet"/>
      </w:pPr>
      <w:r>
        <w:rPr>
          <w:rFonts w:ascii="Meiryo UI" w:hAnsi="Meiryo UI"/>
          <w:sz w:val="20"/>
        </w:rPr>
        <w:t>パナマックスTCE $14,865/日 × 4隻 × 365日 ≈ $21,745万 ≈ ¥33億（1ドル=152円換算）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BDI変化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TCE変化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外航売上変化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BDI +100pt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+$906/日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+¥2.0億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+¥1.5億前後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外航売上70%変動費率で推定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BDI -100pt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-5.2%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-$906/日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-¥2.0億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-¥1.5億前後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反対方向も同等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BDI +500pt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+$4,500/日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+¥7億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BDI 2,423pt回帰シナリオ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BDI -500pt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-$4,500/日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-¥10億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-¥7億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BDI 1,423pt割れシナリオ</w:t>
            </w:r>
          </w:p>
        </w:tc>
      </w:tr>
    </w:tbl>
    <w:p/>
    <w:p>
      <w:r>
        <w:rPr>
          <w:rFonts w:ascii="Meiryo UI" w:hAnsi="Meiryo UI"/>
          <w:sz w:val="20"/>
        </w:rPr>
        <w:t>Rationale（Delta根拠）：</w:t>
      </w:r>
    </w:p>
    <w:p>
      <w:pPr>
        <w:pStyle w:val="ListBullet"/>
      </w:pPr>
      <w:r>
        <w:rPr>
          <w:rFonts w:ascii="Meiryo UI" w:hAnsi="Meiryo UI"/>
          <w:sz w:val="20"/>
        </w:rPr>
        <w:t>1ドル=152円の為替前提（OP感応度には為替感応度も内包）</w:t>
      </w:r>
    </w:p>
    <w:p>
      <w:pPr>
        <w:pStyle w:val="ListBullet"/>
      </w:pPr>
      <w:r>
        <w:rPr>
          <w:rFonts w:ascii="Meiryo UI" w:hAnsi="Meiryo UI"/>
          <w:sz w:val="20"/>
        </w:rPr>
        <w:t>4隻稼働前提。ただし内航・不動産の固定収益（推定¥15億/年）はBDIに非感応</w:t>
      </w:r>
    </w:p>
    <w:p>
      <w:pPr>
        <w:pStyle w:val="ListBullet"/>
      </w:pPr>
      <w:r>
        <w:rPr>
          <w:rFonts w:ascii="Meiryo UI" w:hAnsi="Meiryo UI"/>
          <w:sz w:val="20"/>
        </w:rPr>
        <w:t>固変比率推定：外航OP感応度は売上変化の75%前後（燃料・用船料コスト）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ホルムズシナリオ別株価インパクト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BDI影響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ホルムズ解決（通常化）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BDI▲200pt前後（タンカー→ドライへ需要分散解消）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OP±軽微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¥2,800〜3,200（現値付近）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長期封鎖継続（現状維持）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BDI横ばい〜微増（間接需要支持）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 OP+¥2億前後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¥3,000〜3,800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完全封鎖激化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バンカー急騰→BDI▲400pt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OP-¥4億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¥2,200〜2,500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アクティビスト株主分析（確定ファクト・格上げ根拠）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Hibiki Path Advisors（確認済み・バトンタッチ完了）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大量保有報告提出日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2025年9月19日（5%超保有開示）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主要要求事項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①Over-the-Cycle ROE目標開示 ②DOE8%目標設定 ③買収防衛策廃止 ④「企業価値向上委員会」設置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成果（2026年2月）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配当政策見直し・最低配当制度導入・連結配当性向引き上げ・買収防衛策廃止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自社株買い（2026年3月24日）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ToSTNeT-3方式での自社株買い実施。Hibikiが応募・保有比率低下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2026年4月2日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自社株買い実施後の変更報告書提出（保有比率低下の公式確認）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現在の推定保有比率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5%未満（自社株買いへの応募後）= バトンタッチ完了</w:t>
            </w:r>
          </w:p>
        </w:tc>
      </w:tr>
    </w:tbl>
    <w:p/>
    <w:p>
      <w:r>
        <w:rPr>
          <w:rFonts w:ascii="Meiryo UI" w:hAnsi="Meiryo UI"/>
          <w:sz w:val="20"/>
        </w:rPr>
        <w:t>Hibiki実績の意義：DOE3.5%設定・最低配当¥80円・買収防衛策廃止という「初期整備」は完了。重田氏はこの地盤の上に立ち、次フェーズ（DOE引き上げ・増配・自社株買い追加）を要求できる有利な状況。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【確定】光通信・重田康光氏（Global Management Partners Limited）参入</w:t>
      </w:r>
    </w:p>
    <w:p/>
    <w:p>
      <w:r>
        <w:rPr>
          <w:rFonts w:ascii="Meiryo UI" w:hAnsi="Meiryo UI"/>
          <w:sz w:val="20"/>
        </w:rPr>
        <w:t>【確定】本日（2026-04-27）EDINET大量保有報告書にてGlobal Management Partners Limitedによる9127玉井商船株式の5%超保有を確認。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報告義務者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Global Management Partners Limited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実質的な意思決定者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重田康光氏（光通信株式会社会長）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大量保有確認日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2026年4月27日（本日EDINET確認）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保有比率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5%超（報告義務発生）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取得経緯（推定）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4月24日出来高急騰（79,000株、通常比4.9倍）が主要取得期間に合致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光通信グループの特性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315銘柄超（2021年時点で481社・時価1.17兆円）に投資する積極的投資会社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6-3. 光通信グループ過去アクティビスト事例と期待アクション</w:t>
      </w:r>
    </w:p>
    <w:p/>
    <w:p>
      <w:r>
        <w:rPr>
          <w:rFonts w:ascii="Meiryo UI" w:hAnsi="Meiryo UI"/>
          <w:sz w:val="20"/>
        </w:rPr>
        <w:t>Rationale：光通信/重田氏の過去投資先において観察された資本政策変化パターンから、期待できるアクションを定量化する。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根拠（光通信過去事例）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9127への試算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確率推定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配当増額要求（¥80→¥120〜160円）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光通信は投資先において継続的な増配要求を行うことで知られ、DOE制度を活用した段階的増配を求める傾向がある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現DY2.47%→DY3.9〜5.2%に引き上げ。配当総額¥1.2億→¥1.8〜2.4億。OP¥1.6億に対し配当性向上昇でストレスあるが、現預金¥27.8億がバッファ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自社株買い追加実施要求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Hibiki実施済みの自社株買いに続き、追加取得を要求するパターン。流通株式減少→EPS向上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発行済153万株の5〜10%（7.6〜15.3万株・¥2.3〜4.7億規模）の自社株買い追加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DOE目標引き上げ（現行3.5%→5%以上）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HibikiがDOE8%を当初要求。3.5%は暫定着地点。重田氏がHibikiの要求水準（8%）に近い数値を再要求する可能性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DOE5%→配当¥247/株（BPS¥4,937×5%）。現¥80から+209%増配シナリオ。BPS維持が前提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TOB・MBOシナリオ（極論Bull）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光通信は投資先でTOBや非公開化を行った実績あり。時価総額¥47億という小型は対象になりやすい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プレミアム30〜50%付与→¥3,985〜4,598（BPS近辺でのプレミアムTOB）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</w:tbl>
    <w:p/>
    <w:p>
      <w:r>
        <w:rPr>
          <w:rFonts w:ascii="Meiryo UI" w:hAnsi="Meiryo UI"/>
          <w:sz w:val="20"/>
        </w:rPr>
        <w:t>Rationale（確率の根拠）：</w:t>
      </w:r>
    </w:p>
    <w:p>
      <w:pPr>
        <w:pStyle w:val="ListBullet"/>
      </w:pPr>
      <w:r>
        <w:rPr>
          <w:rFonts w:ascii="Meiryo UI" w:hAnsi="Meiryo UI"/>
          <w:sz w:val="20"/>
        </w:rPr>
        <w:t>配当増額70%：Hibikiが既に配当政策見直しを実現済みで「第2弾の増額」は最も実現しやすい</w:t>
      </w:r>
    </w:p>
    <w:p>
      <w:pPr>
        <w:pStyle w:val="ListBullet"/>
      </w:pPr>
      <w:r>
        <w:rPr>
          <w:rFonts w:ascii="Meiryo UI" w:hAnsi="Meiryo UI"/>
          <w:sz w:val="20"/>
        </w:rPr>
        <w:t>自社株買い60%：現預金¥27.8億のうち¥2〜4億は拠出可能な水準。前例（Hibiki時）があり実施ハードルが低い</w:t>
      </w:r>
    </w:p>
    <w:p>
      <w:pPr>
        <w:pStyle w:val="ListBullet"/>
      </w:pPr>
      <w:r>
        <w:rPr>
          <w:rFonts w:ascii="Meiryo UI" w:hAnsi="Meiryo UI"/>
          <w:sz w:val="20"/>
        </w:rPr>
        <w:t>DOE5%以上40%：Hibiki要求の8%は高過ぎたが5%は現実的。ただしOP水準が低く純利益ベースでの配当性向が高くなるため会社抵抗あり</w:t>
      </w:r>
    </w:p>
    <w:p>
      <w:pPr>
        <w:pStyle w:val="ListBullet"/>
      </w:pPr>
      <w:r>
        <w:rPr>
          <w:rFonts w:ascii="Meiryo UI" w:hAnsi="Meiryo UI"/>
          <w:sz w:val="20"/>
        </w:rPr>
        <w:t>TOB15%：小型株で実現例あるが、日本軽金属（10.19%筆頭株主）の意向次第。全体確率は低め</w:t>
      </w:r>
    </w:p>
    <w:p/>
    <w:p>
      <w:pPr>
        <w:pStyle w:val="Heading3"/>
      </w:pPr>
      <w:r>
        <w:rPr>
          <w:rFonts w:ascii="Meiryo UI" w:hAnsi="Meiryo UI"/>
          <w:color w:val="2E74B5"/>
        </w:rPr>
        <w:t>6-4. 現在の判明株主構成（2026年4月27日時点）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ステータス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日本軽金属株式会社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10.19%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筆頭株主・安定保有。取引先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【確定】Global Management Partners Limited（重田康光氏）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本日EDINET確認。光通信グループ主導のアクティビスト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ソン・ユウ・ニン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5%超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大量保有報告書提出確認。目的不詳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ISC（アイエスシー）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大量保有報告書提出確認。目的不詳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Hibiki Path Advisors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5%未満（自社株買い後）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バトンタッチ完了・保有比率低下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楽天証券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信用取引・ETF保有との混在可能性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バリュエーション（全面再計算）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PBR・NAV分析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BPS（簿価）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¥4,937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bookValue取得値。自己資本¥75.5億÷153万株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¥3,065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currentPrice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0.621倍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簿価に対し▲38%のディスカウント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実質NAV推計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¥5,500〜7,000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船舶・不動産含み益加算後（後述）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株価/実質NAV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0.44〜0.56倍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実質的な安全域が大きい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船舶含み益推計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中古市場価値推計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パナマックス型バルカー×2隻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¥8〜12億（減価償却後）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$12〜15M×2 ≈ ¥37〜46億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+¥25〜35億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Clarkson中古船価格参照（2026年4月パナマックス$13〜15M/隻）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ハンディマックス型×2隻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¥6〜8億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$8〜12M×2 ≈ ¥24〜36億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+¥18〜28億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ハンディマックス中古$8〜12M/隻（概算）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内航船・用船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簿価リース資産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船舶合計含み益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+¥43〜63億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発行済153万株で÷ → +¥2,800〜4,100/株</w:t>
            </w:r>
          </w:p>
        </w:tc>
      </w:tr>
    </w:tbl>
    <w:p/>
    <w:p>
      <w:r>
        <w:rPr>
          <w:rFonts w:ascii="Meiryo UI" w:hAnsi="Meiryo UI"/>
          <w:sz w:val="20"/>
        </w:rPr>
        <w:t>重要：船舶簿価は有価証券報告書で確認要。上記は外部市場価格からの推計値であり公式数値ではない。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7-3. 不動産含み益推計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賃貸マンション（東京・神戸等）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非海運収益源として保有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取得価額から相当年数経過で含み益の可能性あり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土地・建物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IR非開示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時価評価不明。5月通期決算での注記要確認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推計¥5〜15億の含み益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B/S土地勘定のIR確認が必要（有価証券報告書）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7-4. 修正NAV（1株当たり）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金額/株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純資産（BPS）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¥4,937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船舶含み益（中間値）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上記推計の中間値¥53億÷153万株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不動産含み益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現預金超過分（ネットキャッシュ換算）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現預金¥27.8億-有利子負債¥22.5億=¥5.3億÷153万株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修正NAV合計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¥9,187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中間値ベース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¥3,065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修正NAVディスカウント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Rationale：修正NAVは船舶中古市場価格を使用した推計値。公式確認には有価証券報告書の固定資産注記が必要。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7-5. DCF・相対バリュエーション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¥3,500〜4,500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 5〜7倍×EBITDA¥10億前後（FY2027正常化想定）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PBR回帰法（メインシナリオ）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¥4,937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【判断変更】アクティビスト圧力2重化でPBR1.0倍（BPS完全回帰）をメインシナリオに格上げ。Rationale：Hibiki実績+重田参入=PBR1.0倍回帰への永続的圧力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配当還元法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¥3,200〜5,000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最低配当¥80円（現行）〜DOE5%達成¥247円÷4〜5%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¥5,200〜7,000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修正NAV×0.6〜0.75倍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7-6. ターゲットプライス（全面再計算）</w:t>
      </w:r>
    </w:p>
    <w:p/>
    <w:p>
      <w:r>
        <w:rPr>
          <w:rFonts w:ascii="Meiryo UI" w:hAnsi="Meiryo UI"/>
          <w:sz w:val="20"/>
        </w:rPr>
        <w:t>【判断変更】BPS¥4,937へのPBR1.0倍回帰をメインシナリオに据え、Bull確率を30%→50%以上に引き上げ。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確率変更Rationale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Base（市況回復+アクティビスト圧力継続→PBR0.85倍）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【確率引上】重田参入確定でBase TPを¥3,800→¥4,200に引き上げ（PBR0.75→0.85倍）。Rationale：DOE引き上げ要求が実現すれば市場はPBR0.85倍程度を適正と判断する可能性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【確率引上】Bull（重田氏増配要求実現+BDI回復→PBR1.0倍BPS到達）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【確率引上】50%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旧30%→50%に大幅引き上げ。Rationale：①Hibiki実績でDOE制度導入済み ②重田氏の執拗な買い増し特性（過去事例：取得後も継続保有・増配要求） ③BPS¥4,937という明確な目標値の存在 ④時価総額¥47億の小型ゆえアクティビストの影響力が大きい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Bear（BDI 1,500割れ+重田氏撤退）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旧25%→10%に引き下げ。重田参入により下値のアクティビスト・フロアが形成。買い増し特性から短期撤退の可能性は低い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加重平均期待値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旧¥3,870→¥4,520に引き上げ（+16.8%上昇）。現値¥3,065比+47.5%</w:t>
            </w:r>
          </w:p>
        </w:tc>
      </w:tr>
    </w:tbl>
    <w:p/>
    <w:p>
      <w:r>
        <w:rPr>
          <w:rFonts w:ascii="Meiryo UI" w:hAnsi="Meiryo UI"/>
          <w:sz w:val="20"/>
        </w:rPr>
        <w:t>安全域（Margin of Safety）再定義：</w:t>
      </w:r>
    </w:p>
    <w:p>
      <w:pPr>
        <w:pStyle w:val="ListBullet"/>
      </w:pPr>
      <w:r>
        <w:rPr>
          <w:rFonts w:ascii="Meiryo UI" w:hAnsi="Meiryo UI"/>
          <w:sz w:val="20"/>
        </w:rPr>
        <w:t>現値¥3,065 vs 加重平均期待値¥4,520 = +47.5%の安全域</w:t>
      </w:r>
    </w:p>
    <w:p>
      <w:pPr>
        <w:pStyle w:val="ListBullet"/>
      </w:pPr>
      <w:r>
        <w:rPr>
          <w:rFonts w:ascii="Meiryo UI" w:hAnsi="Meiryo UI"/>
          <w:sz w:val="20"/>
        </w:rPr>
        <w:t>損切りライン¥2,600（BPS×0.53）への下落リスク = -15.2%</w:t>
      </w:r>
    </w:p>
    <w:p>
      <w:pPr>
        <w:pStyle w:val="ListBullet"/>
      </w:pPr>
      <w:r>
        <w:rPr>
          <w:rFonts w:ascii="Meiryo UI" w:hAnsi="Meiryo UI"/>
          <w:sz w:val="20"/>
        </w:rPr>
        <w:t>リスクリワード比：+47.5% / 15.2% = 3.1倍（魅力的）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リスクシナリオ定量分析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ミティゲーション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BDI 1,500割れ（ドライバルク急落）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15%（旧25%から引き下げ）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¥2,200〜2,500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-¥565〜865/株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内航・不動産固定収益がバッファ。重田氏が買い増し下値支えになる可能性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重田氏が資本政策要求せず静観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¥2,800〜3,000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現値付近で停滞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Hibiki実績で配当政策改善済みが下値支え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日本軽金属との契約変更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¥2,000〜2,500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アルミ需要は長期安定。契約打ち切りリスクは低い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円高進行（1ドル=130円台）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-¥500〜800/株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外航売上はドル建て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内航・不動産が円建て固定収益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重田氏の増配・自社株買い要求が実現（ポジシナリオ）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70%（ポジシナリオ）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+¥1,200〜2,000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+39〜65%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本玉追加・TP引き上げ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Q-1定性変化とガイダンス考察</w:t>
      </w:r>
    </w:p>
    <w:p/>
    <w:p>
      <w:pPr>
        <w:pStyle w:val="Heading3"/>
      </w:pPr>
      <w:r>
        <w:rPr>
          <w:rFonts w:ascii="Meiryo UI" w:hAnsi="Meiryo UI"/>
          <w:color w:val="2E74B5"/>
        </w:rPr>
        <w:t>Q3（2025年10〜12月）からQ4（2026年1〜3月）への変化</w:t>
      </w:r>
    </w:p>
    <w:p>
      <w:pPr>
        <w:pStyle w:val="ListBullet"/>
      </w:pPr>
      <w:r>
        <w:rPr>
          <w:rFonts w:ascii="Meiryo UI" w:hAnsi="Meiryo UI"/>
          <w:sz w:val="20"/>
        </w:rPr>
        <w:t>Q3業績の確認事実：累計OP¥3.55億（▲50.9%）。外航運賃下落が主因</w:t>
      </w:r>
    </w:p>
    <w:p>
      <w:pPr>
        <w:pStyle w:val="ListBullet"/>
      </w:pPr>
      <w:r>
        <w:rPr>
          <w:rFonts w:ascii="Meiryo UI" w:hAnsi="Meiryo UI"/>
          <w:sz w:val="20"/>
        </w:rPr>
        <w:t>Q4の変化（推定）：投資有価証券売却による特別利益を計上。純利益を¥3.1億→¥6.6億に上方修正（2026年3月23日発表）</w:t>
      </w:r>
    </w:p>
    <w:p>
      <w:pPr>
        <w:pStyle w:val="ListBullet"/>
      </w:pPr>
      <w:r>
        <w:rPr>
          <w:rFonts w:ascii="Meiryo UI" w:hAnsi="Meiryo UI"/>
          <w:sz w:val="20"/>
        </w:rPr>
        <w:t>買収防衛策廃止：Hibikiの要求に応え廃止。コーポレートガバナンス改善シグナル</w:t>
      </w:r>
    </w:p>
    <w:p>
      <w:pPr>
        <w:pStyle w:val="ListBullet"/>
      </w:pPr>
      <w:r>
        <w:rPr>
          <w:rFonts w:ascii="Meiryo UI" w:hAnsi="Meiryo UI"/>
          <w:sz w:val="20"/>
        </w:rPr>
        <w:t>配当政策見直し（2026年2月5日）：最低配当導入・配当性向引き上げを決定</w:t>
      </w:r>
    </w:p>
    <w:p>
      <w:pPr>
        <w:pStyle w:val="ListBullet"/>
      </w:pPr>
      <w:r>
        <w:rPr>
          <w:rFonts w:ascii="Meiryo UI" w:hAnsi="Meiryo UI"/>
          <w:sz w:val="20"/>
        </w:rPr>
        <w:t>【確定】重田氏参入（2026年4月27日確認）：4/24急騰の真相が判明。Q4の最大サプライズ要因</w:t>
      </w:r>
    </w:p>
    <w:p/>
    <w:p>
      <w:pPr>
        <w:pStyle w:val="Heading3"/>
      </w:pPr>
      <w:r>
        <w:rPr>
          <w:rFonts w:ascii="Meiryo UI" w:hAnsi="Meiryo UI"/>
          <w:color w:val="2E74B5"/>
        </w:rPr>
        <w:t>5月14日通期決算発表の注目点（重田参入後の視点で再整理）</w:t>
      </w:r>
    </w:p>
    <w:p/>
    <w:p>
      <w:pPr>
        <w:pStyle w:val="ListNumber"/>
      </w:pPr>
      <w:r>
        <w:rPr>
          <w:rFonts w:ascii="Meiryo UI" w:hAnsi="Meiryo UI"/>
          <w:sz w:val="20"/>
        </w:rPr>
        <w:t>配当額の確定（最注目）：期末配当は未定。¥80円維持か、特別益環境かつ重田氏参入プレッシャー下で増配か。¥100〜120円超が出れば即上昇トリガー</w:t>
      </w:r>
    </w:p>
    <w:p>
      <w:pPr>
        <w:pStyle w:val="ListNumber"/>
      </w:pPr>
      <w:r>
        <w:rPr>
          <w:rFonts w:ascii="Meiryo UI" w:hAnsi="Meiryo UI"/>
          <w:sz w:val="20"/>
        </w:rPr>
        <w:t>株主還元方針の強化：重田氏参入を受けた中長期還元方針の言及有無。DOE引き上げの検討表明があるか</w:t>
      </w:r>
    </w:p>
    <w:p>
      <w:pPr>
        <w:pStyle w:val="ListNumber"/>
      </w:pPr>
      <w:r>
        <w:rPr>
          <w:rFonts w:ascii="Meiryo UI" w:hAnsi="Meiryo UI"/>
          <w:sz w:val="20"/>
        </w:rPr>
        <w:t>FY2027/3の会社予想：BDI低水準下での来期ガイダンス。正常化シナリオでのOP回復度</w:t>
      </w:r>
    </w:p>
    <w:p>
      <w:pPr>
        <w:pStyle w:val="ListNumber"/>
      </w:pPr>
      <w:r>
        <w:rPr>
          <w:rFonts w:ascii="Meiryo UI" w:hAnsi="Meiryo UI"/>
          <w:sz w:val="20"/>
        </w:rPr>
        <w:t>新たな自社株買い計画：Hibiki分消却後の追加資本政策</w:t>
      </w:r>
    </w:p>
    <w:p>
      <w:pPr>
        <w:pStyle w:val="ListNumber"/>
      </w:pPr>
      <w:r>
        <w:rPr>
          <w:rFonts w:ascii="Meiryo UI" w:hAnsi="Meiryo UI"/>
          <w:sz w:val="20"/>
        </w:rPr>
        <w:t>Global Management Partners Limitedとの対話状況：IR開示があれば重要シグナル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競合・同業比較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船種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EV/EBITDA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配当利回り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9127 玉井商船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ドライバルク（外航+内航）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0.62倍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超小型・低PBR・アクティビスト2重化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9115 明海グループ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ドライバルク（内航）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0.8倍前後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5〜6倍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内航特化・安定収益型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9104 商船三井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多様（コンテナ・タンカー・ドライ）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0.7倍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6〜8倍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大型・高配当・BDI感応度分散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9107 川崎汽船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多様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大型・エネルギー輸送強み</w:t>
            </w:r>
          </w:p>
        </w:tc>
      </w:tr>
    </w:tbl>
    <w:p/>
    <w:p>
      <w:r>
        <w:rPr>
          <w:rFonts w:ascii="Meiryo UI" w:hAnsi="Meiryo UI"/>
          <w:sz w:val="20"/>
        </w:rPr>
        <w:t>Rationale：玉井商船はEV/EBITDA・PBRとも業種最安値水準。小型ゆえ流動性リスクはあるが、アクティビスト2重化（Hibiki実績+重田新規）に伴う資本政策変化の非対称リターンが業種内で最も高い。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投資判断まとめ（全面改訂）</w:t>
      </w:r>
    </w:p>
    <w:p/>
    <w:p>
      <w:pPr>
        <w:pStyle w:val="Heading3"/>
      </w:pPr>
      <w:r>
        <w:rPr>
          <w:rFonts w:ascii="Meiryo UI" w:hAnsi="Meiryo UI"/>
          <w:color w:val="2E74B5"/>
        </w:rPr>
        <w:t>【判断変更】STRONG BUY +88点の根拠</w:t>
      </w:r>
    </w:p>
    <w:p/>
    <w:p>
      <w:r>
        <w:rPr>
          <w:rFonts w:ascii="Meiryo UI" w:hAnsi="Meiryo UI"/>
          <w:sz w:val="20"/>
        </w:rPr>
        <w:t>ポジティブ要因（合計+108点）</w:t>
      </w:r>
    </w:p>
    <w:p>
      <w:pPr>
        <w:pStyle w:val="ListBullet"/>
      </w:pPr>
      <w:r>
        <w:rPr>
          <w:rFonts w:ascii="Meiryo UI" w:hAnsi="Meiryo UI"/>
          <w:sz w:val="20"/>
        </w:rPr>
        <w:t>【確定】光通信・重田氏参入確定：+30点（旧「参入期待」+20点→確定で+10pt上乗せ）</w:t>
      </w:r>
    </w:p>
    <w:p>
      <w:pPr>
        <w:pStyle w:val="ListBullet"/>
      </w:pPr>
      <w:r>
        <w:rPr>
          <w:rFonts w:ascii="Meiryo UI" w:hAnsi="Meiryo UI"/>
          <w:sz w:val="20"/>
        </w:rPr>
        <w:t>Rationale：仮説から確定事実への移行により、不確実性プレミアムが解消</w:t>
      </w:r>
    </w:p>
    <w:p>
      <w:pPr>
        <w:pStyle w:val="ListBullet"/>
      </w:pPr>
      <w:r>
        <w:rPr>
          <w:rFonts w:ascii="Meiryo UI" w:hAnsi="Meiryo UI"/>
          <w:sz w:val="20"/>
        </w:rPr>
        <w:t>Hibikiバトンタッチ×永続的アクティビスト圧力：+25点</w:t>
      </w:r>
    </w:p>
    <w:p>
      <w:pPr>
        <w:pStyle w:val="ListBullet"/>
      </w:pPr>
      <w:r>
        <w:rPr>
          <w:rFonts w:ascii="Meiryo UI" w:hAnsi="Meiryo UI"/>
          <w:sz w:val="20"/>
        </w:rPr>
        <w:t>Rationale：Hibikiが「初期整備（DOE・最低配当・防衛策廃止）」完了後に重田氏が「第2フェーズ（増配・自社株買い・DOE引き上げ）」を要求できる体制</w:t>
      </w:r>
    </w:p>
    <w:p>
      <w:pPr>
        <w:pStyle w:val="ListBullet"/>
      </w:pPr>
      <w:r>
        <w:rPr>
          <w:rFonts w:ascii="Meiryo UI" w:hAnsi="Meiryo UI"/>
          <w:sz w:val="20"/>
        </w:rPr>
        <w:t>超低PBR 0.62倍×BPS¥4,937×ネットキャッシュ体質：+25点</w:t>
      </w:r>
    </w:p>
    <w:p>
      <w:pPr>
        <w:pStyle w:val="ListBullet"/>
      </w:pPr>
      <w:r>
        <w:rPr>
          <w:rFonts w:ascii="Meiryo UI" w:hAnsi="Meiryo UI"/>
          <w:sz w:val="20"/>
        </w:rPr>
        <w:t>EV/EBITDA 4.8倍の割安感：+15点</w:t>
      </w:r>
    </w:p>
    <w:p>
      <w:pPr>
        <w:pStyle w:val="ListBullet"/>
      </w:pPr>
      <w:r>
        <w:rPr>
          <w:rFonts w:ascii="Meiryo UI" w:hAnsi="Meiryo UI"/>
          <w:sz w:val="20"/>
        </w:rPr>
        <w:t>不動産・船舶含み益の厚い安全域（修正NAV¥9,187）：+13点</w:t>
      </w:r>
    </w:p>
    <w:p/>
    <w:p>
      <w:r>
        <w:rPr>
          <w:rFonts w:ascii="Meiryo UI" w:hAnsi="Meiryo UI"/>
          <w:sz w:val="20"/>
        </w:rPr>
        <w:t>ネガティブ要因（合計▲20点）</w:t>
      </w:r>
    </w:p>
    <w:p>
      <w:pPr>
        <w:pStyle w:val="ListBullet"/>
      </w:pPr>
      <w:r>
        <w:rPr>
          <w:rFonts w:ascii="Meiryo UI" w:hAnsi="Meiryo UI"/>
          <w:sz w:val="20"/>
        </w:rPr>
        <w:t>BDI低水準継続（外航OP▲50%の実績）：▲10点（維持）</w:t>
      </w:r>
    </w:p>
    <w:p>
      <w:pPr>
        <w:pStyle w:val="ListBullet"/>
      </w:pPr>
      <w:r>
        <w:rPr>
          <w:rFonts w:ascii="Meiryo UI" w:hAnsi="Meiryo UI"/>
          <w:sz w:val="20"/>
        </w:rPr>
        <w:t>流動性リスク（日次出来高1.6万株が通常。ただし4/24は4.9倍急増あり）：▲5点（維持）</w:t>
      </w:r>
    </w:p>
    <w:p>
      <w:pPr>
        <w:pStyle w:val="ListBullet"/>
      </w:pPr>
      <w:r>
        <w:rPr>
          <w:rFonts w:ascii="Meiryo UI" w:hAnsi="Meiryo UI"/>
          <w:sz w:val="20"/>
        </w:rPr>
        <w:t>通期OP¥1.6億の薄さ（特別益剥落後の実力懸念）：▲5点（維持）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推奨アクション（再掲・完全刷新）</w:t>
      </w:r>
    </w:p>
    <w:p/>
    <w:p>
      <w:r>
        <w:rPr>
          <w:rFonts w:ascii="Meiryo UI" w:hAnsi="Meiryo UI"/>
          <w:sz w:val="20"/>
        </w:rPr>
        <w:t>【判断変更】「確認待ち」フェーズ終了。即時増玉100%推奨。¥3,100以下は「Buy the Dip」の好機。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今すぐ（¥3,065水準）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即時打診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光通信参入確定受け即時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仮説→確定で格上げ。現値はBPS比▲38%ディスカウント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押し目（¥2,900〜3,000）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押し目買い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¥3,100割れで追撃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重田氏の取得単価推定下限(¥2,900前後)が買い支えになる公算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5/14 決算後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本玉追加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増配・DOE引き上げ・自社株買い追加のいずれか確認後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全確認時点で合計100%エントリー完了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全玉撤退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¥2,600（BPS×0.53）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重田氏が保有継続する限り損切り不要とも言えるが、BPS×0.53割れは構造的問題の可能性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IR質問状（改訂版・竹村トレードカンパニー名義）</w:t>
      </w:r>
    </w:p>
    <w:p/>
    <w:p>
      <w:r>
        <w:rPr>
          <w:rFonts w:ascii="Meiryo UI" w:hAnsi="Meiryo UI"/>
          <w:sz w:val="20"/>
        </w:rPr>
        <w:t>改訂ポイント：旧「大株主動向確認」（解決済み）を削除。重田氏参入後の「中長期株主還元強化」に焦点を絞った4問に改訂。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件名：玉井商船株式会社 IR 質問書（改訂版） — 2026年4月27日</w:t>
        <w:br/>
        <w:br/>
        <w:t>宛先：玉井商船株式会社 IR担当御中</w:t>
        <w:br/>
        <w:t>送信元：竹村トレードカンパニー（担当：深井）</w:t>
        <w:br/>
        <w:t>E-mail：IR問い合わせフォーム（https://www.tamaiship.co.jp/ir/）</w:t>
        <w:br/>
        <w:br/>
        <w:t>拝啓</w:t>
        <w:br/>
        <w:br/>
        <w:t>貴社株式に投資しております竹村トレードカンパニーの深井と申します。</w:t>
        <w:br/>
        <w:t>本日（2026年4月27日）、Global Management Partners Limitedによる貴社株式</w:t>
        <w:br/>
        <w:t>5%超の大量保有報告書がEDINETに提出されたことを確認いたしました。</w:t>
        <w:br/>
        <w:t>Hibiki Path Advisorsによる資本政策改善（最低配当制度・DOE3.5%導入・</w:t>
        <w:br/>
        <w:t>買収防衛策廃止）を踏まえ、次のフェーズについて確認させてください。</w:t>
        <w:br/>
        <w:br/>
        <w:t>【質問1：DOE目標の引き上げ検討について】</w:t>
        <w:br/>
        <w:t>現在のDOE3.5%（Hibiki Path Advisors要求に応じて導入）について、</w:t>
        <w:br/>
        <w:t>中長期的にDOE5%以上への引き上げを検討されているでしょうか。</w:t>
        <w:br/>
        <w:t>Global Management Partners Limitedとの対話においても同様の要求があった場合、</w:t>
        <w:br/>
        <w:t>取締役会として応じる方向性があるかお聞かせください。</w:t>
        <w:br/>
        <w:t>（Rationale：DOE5%達成時の配当試算 = BPS¥4,937×5% = ¥246.9/株。</w:t>
        <w:br/>
        <w:t>現在の最低配当¥80円から3倍以上の増配になる計算です）</w:t>
        <w:br/>
        <w:br/>
        <w:t>【質問2：配当金額の中期コミットメント（累進配当の導入）について】</w:t>
        <w:br/>
        <w:t>FY2026/3通期の期末配当が現在「未定」となっております。</w:t>
        <w:br/>
        <w:t>特別利益（投資有価証券売却益）を計上した今期においても最低配当¥80円に</w:t>
        <w:br/>
        <w:t>留まりますでしょうか。それとも特別利益の一部を配当原資として増配（例：</w:t>
        <w:br/>
        <w:t>¥100〜150円）をご検討されているでしょうか。</w:t>
        <w:br/>
        <w:t>また、累進配当制度（前年度配当額以上の配当を維持することを原則とする）</w:t>
        <w:br/>
        <w:t>の導入をご検討いただく余地はありますでしょうか。</w:t>
        <w:br/>
        <w:br/>
        <w:t>【質問3：自社株買いの追加実施計画について】</w:t>
        <w:br/>
        <w:t>2026年3月のToSTNeT-3方式自社株買い実施後、追加の自社株取得を</w:t>
        <w:br/>
        <w:t>ご検討されているでしょうか。現在のネットキャッシュ（+¥5.3億）や</w:t>
        <w:br/>
        <w:t>現預金¥27.8億を踏まえ、¥2〜4億規模の追加自社株買いは資金的に</w:t>
        <w:br/>
        <w:t>実行可能と考えられますが、取締役会のスタンスをお聞かせください。</w:t>
        <w:br/>
        <w:br/>
        <w:t>【質問4：Global Management Partners Limitedとの対話状況について】</w:t>
        <w:br/>
        <w:t>本日提出の大量保有報告書に記載のGlobal Management Partners Limited（</w:t>
        <w:br/>
        <w:t>重田康光氏関連）と、貴社経営陣との間で株主対話（エンゲージメント）</w:t>
        <w:br/>
        <w:t>は既に開始されていますでしょうか。また同社からの要求事項（株主還元</w:t>
        <w:br/>
        <w:t>強化・経営戦略・ガバナンス等）について、貴社として現時点でどのような</w:t>
        <w:br/>
        <w:t>認識をお持ちかお聞かせください。</w:t>
        <w:br/>
        <w:br/>
        <w:t>以上4点について、5月14日の通期決算発表までにご回答いただけますと</w:t>
        <w:br/>
        <w:t>幸いです。引き続きよろしくお願いいたします。</w:t>
        <w:br/>
        <w:br/>
        <w:t>敬具</w:t>
        <w:br/>
        <w:t>竹村トレードカンパニー</w:t>
        <w:br/>
        <w:t>深井（アナリスト担当）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Sources</w:t>
      </w:r>
    </w:p>
    <w:p>
      <w:pPr>
        <w:pStyle w:val="ListBullet"/>
      </w:pPr>
      <w:r>
        <w:rPr>
          <w:rFonts w:ascii="Meiryo UI" w:hAnsi="Meiryo UI"/>
          <w:sz w:val="20"/>
        </w:rPr>
        <w:t>[玉井商船 IR情報](https://www.tamaiship.co.jp/ir/)</w:t>
      </w:r>
    </w:p>
    <w:p>
      <w:pPr>
        <w:pStyle w:val="ListBullet"/>
      </w:pPr>
      <w:r>
        <w:rPr>
          <w:rFonts w:ascii="Meiryo UI" w:hAnsi="Meiryo UI"/>
          <w:sz w:val="20"/>
        </w:rPr>
        <w:t>[Q3決算短信PDF](https://www.tamaiship.co.jp/260205_01kessantanshin.pdf)</w:t>
      </w:r>
    </w:p>
    <w:p>
      <w:pPr>
        <w:pStyle w:val="ListBullet"/>
      </w:pPr>
      <w:r>
        <w:rPr>
          <w:rFonts w:ascii="Meiryo UI" w:hAnsi="Meiryo UI"/>
          <w:sz w:val="20"/>
        </w:rPr>
        <w:t>[Hibiki Path Advisors – 玉井商船エンゲージメントページ](https://www.hibiki-path-advisors.com/en/category/engagement/9127/)</w:t>
      </w:r>
    </w:p>
    <w:p>
      <w:pPr>
        <w:pStyle w:val="ListBullet"/>
      </w:pPr>
      <w:r>
        <w:rPr>
          <w:rFonts w:ascii="Meiryo UI" w:hAnsi="Meiryo UI"/>
          <w:sz w:val="20"/>
        </w:rPr>
        <w:t>[Hibiki 大量保有報告・Letter (Sep 2025)](https://www.hibiki-path-advisors.com/en/engagement/post-5072/)</w:t>
      </w:r>
    </w:p>
    <w:p>
      <w:pPr>
        <w:pStyle w:val="ListBullet"/>
      </w:pPr>
      <w:r>
        <w:rPr>
          <w:rFonts w:ascii="Meiryo UI" w:hAnsi="Meiryo UI"/>
          <w:sz w:val="20"/>
        </w:rPr>
        <w:t>[Hibiki 自社株買いアップデート (Apr 2026)](https://www.hibiki-path-advisors.com/en/engagement/9127/post-5427/)</w:t>
      </w:r>
    </w:p>
    <w:p>
      <w:pPr>
        <w:pStyle w:val="ListBullet"/>
      </w:pPr>
      <w:r>
        <w:rPr>
          <w:rFonts w:ascii="Meiryo UI" w:hAnsi="Meiryo UI"/>
          <w:sz w:val="20"/>
        </w:rPr>
        <w:t>[【確定】EDINET 大量保有報告書 – Global Management Partners Limited（2026年4月27日確認）](https://disclosure2.edinet-fsa.go.jp/)</w:t>
      </w:r>
    </w:p>
    <w:p>
      <w:pPr>
        <w:pStyle w:val="ListBullet"/>
      </w:pPr>
      <w:r>
        <w:rPr>
          <w:rFonts w:ascii="Meiryo UI" w:hAnsi="Meiryo UI"/>
          <w:sz w:val="20"/>
        </w:rPr>
        <w:t>[BDI 2026年4月18日時点](https://www.handybulk.com/baltic-dry-index/)</w:t>
      </w:r>
    </w:p>
    <w:p>
      <w:pPr>
        <w:pStyle w:val="ListBullet"/>
      </w:pPr>
      <w:r>
        <w:rPr>
          <w:rFonts w:ascii="Meiryo UI" w:hAnsi="Meiryo UI"/>
          <w:sz w:val="20"/>
        </w:rPr>
        <w:t>[Ship Charter Rates 2026年4月24日](https://www.handybulk.com/ship-charter-rates/)</w:t>
      </w:r>
    </w:p>
    <w:p>
      <w:pPr>
        <w:pStyle w:val="ListBullet"/>
      </w:pPr>
      <w:r>
        <w:rPr>
          <w:rFonts w:ascii="Meiryo UI" w:hAnsi="Meiryo UI"/>
          <w:sz w:val="20"/>
        </w:rPr>
        <w:t>[みんかぶ – 玉井商船2.1倍上方修正記事](https://minkabu.jp/news/4471173)</w:t>
      </w:r>
    </w:p>
    <w:p>
      <w:pPr>
        <w:pStyle w:val="ListBullet"/>
      </w:pPr>
      <w:r>
        <w:rPr>
          <w:rFonts w:ascii="Meiryo UI" w:hAnsi="Meiryo UI"/>
          <w:sz w:val="20"/>
        </w:rPr>
        <w:t>[EagleIntelMari – BDI April 2026 Monthly Loss](https://eagleintelmari.com/news/bdi-april-2026-monthly-loss-capesize-iron-ore-china-inventory)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変更フラグ一覧（v1→v2）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フラグ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箇所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【確定】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6-2節・株主構成・Sources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Global Management Partners Limited 5%超保有をEDINET確認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【判断変更】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サマリー・推奨アクション・11節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WATCH+62 → STRONG BUY+88。「確認待ち」→「即時増玉」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【確率引上】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7-6節 TP表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Bullシナリオ確率 30%→50%。Bearシナリオ確率 25%→10%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【判断変更】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7-5節 PBR回帰法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TP¥3,700→¥4,937（PBR1.0倍=BPS完全回帰をメインシナリオに格上げ）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【判断変更】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12節 IR質問状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旧Q1「大株主動向」（解決済み）を削除。重田氏参入後の還元強化4問に改訂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本レポートは竹村トレードカンパニー内部調査目的で作成。投資判断はご自身の責任においてお願いします。データ確認日：2026年4月27日。v1→v2改訂日：2026年4月27日（Global Management Partners Limited大量保有確定を受け即時改訂）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