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9278 ブックオフグループホールディングス Deep Research</w:t>
      </w:r>
    </w:p>
    <w:p>
      <w:pPr>
        <w:spacing w:before="120" w:after="80"/>
        <w:jc w:val="left"/>
      </w:pPr>
      <w:r>
        <w:rPr>
          <w:rFonts w:eastAsia="Yu Gothic"/>
          <w:rFonts w:ascii="Yu Gothic" w:hAnsi="Yu Gothic"/>
          <w:b/>
          <w:color w:val="366092"/>
          <w:sz w:val="23"/>
        </w:rPr>
        <w:t>竹村トレードカンパニー 深井アナリスト｜2026年4月24日</w:t>
      </w:r>
    </w:p>
    <w:p/>
    <w:p/>
    <w:p/>
    <w:p>
      <w:pPr>
        <w:spacing w:before="120" w:after="80"/>
        <w:jc w:val="left"/>
        <w:pBdr>
          <w:bottom w:val="single" w:sz="6" w:space="1" w:color="4472C4"/>
        </w:pBdr>
      </w:pPr>
      <w:r>
        <w:rPr>
          <w:rFonts w:eastAsia="Yu Gothic"/>
          <w:rFonts w:ascii="Yu Gothic" w:hAnsi="Yu Gothic"/>
          <w:b/>
          <w:color w:val="1F497D"/>
          <w:sz w:val="26"/>
        </w:rPr>
        <w:t>0. 10秒サマリー（結論ファースト）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**BUY（押し目買い）**</w:t>
            </w:r>
          </w:p>
        </w:tc>
      </w:tr>
      <w:tr>
        <w:tc>
          <w:tcPr>
            <w:tcW w:type="dxa" w:w="4703"/>
          </w:tcPr>
          <w:p>
            <w:r>
              <w:rPr>
                <w:rFonts w:eastAsia="Yu Gothic"/>
                <w:rFonts w:ascii="Yu Gothic" w:hAnsi="Yu Gothic"/>
                <w:b w:val="0"/>
                <w:sz w:val="18"/>
              </w:rPr>
              <w:t>TP（ベースシナリオ）</w:t>
            </w:r>
          </w:p>
        </w:tc>
        <w:tc>
          <w:tcPr>
            <w:tcW w:type="dxa" w:w="4703"/>
          </w:tcPr>
          <w:p>
            <w:r>
              <w:rPr>
                <w:rFonts w:eastAsia="Yu Gothic"/>
                <w:rFonts w:ascii="Yu Gothic" w:hAnsi="Yu Gothic"/>
                <w:b w:val="0"/>
                <w:sz w:val="18"/>
              </w:rPr>
              <w:t>**¥2,600**</w:t>
            </w:r>
          </w:p>
        </w:tc>
      </w:tr>
      <w:tr>
        <w:tc>
          <w:tcPr>
            <w:tcW w:type="dxa" w:w="4703"/>
          </w:tcPr>
          <w:p>
            <w:r>
              <w:rPr>
                <w:rFonts w:eastAsia="Yu Gothic"/>
                <w:rFonts w:ascii="Yu Gothic" w:hAnsi="Yu Gothic"/>
                <w:b w:val="0"/>
                <w:sz w:val="18"/>
              </w:rPr>
              <w:t>現在値（4/24）</w:t>
            </w:r>
          </w:p>
        </w:tc>
        <w:tc>
          <w:tcPr>
            <w:tcW w:type="dxa" w:w="4703"/>
          </w:tcPr>
          <w:p>
            <w:r>
              <w:rPr>
                <w:rFonts w:eastAsia="Yu Gothic"/>
                <w:rFonts w:ascii="Yu Gothic" w:hAnsi="Yu Gothic"/>
                <w:b w:val="0"/>
                <w:sz w:val="18"/>
              </w:rPr>
              <w:t>¥2,019</w:t>
            </w:r>
          </w:p>
        </w:tc>
      </w:tr>
      <w:tr>
        <w:tc>
          <w:tcPr>
            <w:tcW w:type="dxa" w:w="4703"/>
          </w:tcPr>
          <w:p>
            <w:r>
              <w:rPr>
                <w:rFonts w:eastAsia="Yu Gothic"/>
                <w:rFonts w:ascii="Yu Gothic" w:hAnsi="Yu Gothic"/>
                <w:b w:val="0"/>
                <w:sz w:val="18"/>
              </w:rPr>
              <w:t>安全域（ベースTP比）</w:t>
            </w:r>
          </w:p>
        </w:tc>
        <w:tc>
          <w:tcPr>
            <w:tcW w:type="dxa" w:w="4703"/>
          </w:tcPr>
          <w:p>
            <w:r>
              <w:rPr>
                <w:rFonts w:eastAsia="Yu Gothic"/>
                <w:rFonts w:ascii="Yu Gothic" w:hAnsi="Yu Gothic"/>
                <w:b w:val="0"/>
                <w:sz w:val="18"/>
              </w:rPr>
              <w:t>**+28.8%**</w:t>
            </w:r>
          </w:p>
        </w:tc>
      </w:tr>
      <w:tr>
        <w:tc>
          <w:tcPr>
            <w:tcW w:type="dxa" w:w="4703"/>
          </w:tcPr>
          <w:p>
            <w:r>
              <w:rPr>
                <w:rFonts w:eastAsia="Yu Gothic"/>
                <w:rFonts w:ascii="Yu Gothic" w:hAnsi="Yu Gothic"/>
                <w:b w:val="0"/>
                <w:sz w:val="18"/>
              </w:rPr>
              <w:t>浅井スコア（基本）</w:t>
            </w:r>
          </w:p>
        </w:tc>
        <w:tc>
          <w:tcPr>
            <w:tcW w:type="dxa" w:w="4703"/>
          </w:tcPr>
          <w:p>
            <w:r>
              <w:rPr>
                <w:rFonts w:eastAsia="Yu Gothic"/>
                <w:rFonts w:ascii="Yu Gothic" w:hAnsi="Yu Gothic"/>
                <w:b w:val="0"/>
                <w:sz w:val="18"/>
              </w:rPr>
              <w:t>+72</w:t>
            </w:r>
          </w:p>
        </w:tc>
      </w:tr>
      <w:tr>
        <w:tc>
          <w:tcPr>
            <w:tcW w:type="dxa" w:w="4703"/>
          </w:tcPr>
          <w:p>
            <w:r>
              <w:rPr>
                <w:rFonts w:eastAsia="Yu Gothic"/>
                <w:rFonts w:ascii="Yu Gothic" w:hAnsi="Yu Gothic"/>
                <w:b w:val="0"/>
                <w:sz w:val="18"/>
              </w:rPr>
              <w:t>**浅井スコア（TOPIX除外織り込み後）**</w:t>
            </w:r>
          </w:p>
        </w:tc>
        <w:tc>
          <w:tcPr>
            <w:tcW w:type="dxa" w:w="4703"/>
          </w:tcPr>
          <w:p>
            <w:r>
              <w:rPr>
                <w:rFonts w:eastAsia="Yu Gothic"/>
                <w:rFonts w:ascii="Yu Gothic" w:hAnsi="Yu Gothic"/>
                <w:b w:val="0"/>
                <w:sz w:val="18"/>
              </w:rPr>
              <w:t>**+55**</w:t>
            </w:r>
          </w:p>
        </w:tc>
      </w:tr>
    </w:tbl>
    <w:p/>
    <w:p/>
    <w:p>
      <w:pPr>
        <w:spacing w:before="120" w:after="80"/>
        <w:jc w:val="left"/>
      </w:pPr>
      <w:r>
        <w:rPr>
          <w:rFonts w:eastAsia="Yu Gothic"/>
          <w:rFonts w:ascii="Yu Gothic" w:hAnsi="Yu Gothic"/>
          <w:b/>
          <w:color w:val="366092"/>
          <w:sz w:val="23"/>
        </w:rPr>
        <w:t>3弾丸</w:t>
      </w:r>
    </w:p>
    <w:p>
      <w:pPr>
        <w:spacing w:after="40"/>
      </w:pPr>
      <w:r>
        <w:rPr>
          <w:rFonts w:eastAsia="Yu Gothic"/>
          <w:rFonts w:ascii="Yu Gothic" w:hAnsi="Yu Gothic"/>
          <w:b w:val="0"/>
          <w:sz w:val="20"/>
        </w:rPr>
        <w:t>1. 2026/4/13発表の3Q決算は売上+8.4%・経常利益+12.3%の2ケタ増益。業績予想上方修正＋増配（25円→30円）を発表。ファンダメンタルズは良好。</w:t>
      </w:r>
    </w:p>
    <w:p>
      <w:pPr>
        <w:spacing w:after="40"/>
      </w:pPr>
      <w:r>
        <w:rPr>
          <w:rFonts w:eastAsia="Yu Gothic"/>
          <w:rFonts w:ascii="Yu Gothic" w:hAnsi="Yu Gothic"/>
          <w:b w:val="0"/>
          <w:sz w:val="20"/>
        </w:rPr>
        <w:t>2. 株価は決算翌日（4/14）に+14.2%急騰し上場来高値¥2,259を更新したが、以降4/24時点でそこから▲11.1%調整。「好決算後の高値掴み解消」+「日本株全体の地政学リスク調整」が重なった典型的な出尽くし局面。</w:t>
      </w:r>
    </w:p>
    <w:p>
      <w:pPr>
        <w:spacing w:after="40"/>
      </w:pPr>
      <w:r>
        <w:rPr>
          <w:rFonts w:eastAsia="Yu Gothic"/>
          <w:rFonts w:ascii="Yu Gothic" w:hAnsi="Yu Gothic"/>
          <w:b w:val="0"/>
          <w:sz w:val="20"/>
        </w:rPr>
        <w:t>3. PER 19.2倍・PBR 1.70倍は小売リユース成長企業として割安感あり。既存店売上の持続的プラス成長と海外黒字化という複合カタリストで再上昇余地。</w:t>
      </w:r>
    </w:p>
    <w:p/>
    <w:p>
      <w:pPr>
        <w:spacing w:before="120" w:after="80"/>
        <w:jc w:val="left"/>
      </w:pPr>
      <w:r>
        <w:rPr>
          <w:rFonts w:eastAsia="Yu Gothic"/>
          <w:rFonts w:ascii="Yu Gothic" w:hAnsi="Yu Gothic"/>
          <w:b/>
          <w:color w:val="366092"/>
          <w:sz w:val="23"/>
        </w:rPr>
        <w:t>2リスク（順位付き）</w:t>
      </w:r>
    </w:p>
    <w:p>
      <w:pPr>
        <w:spacing w:after="40"/>
      </w:pPr>
      <w:r>
        <w:rPr>
          <w:rFonts w:eastAsia="Yu Gothic"/>
          <w:rFonts w:ascii="Yu Gothic" w:hAnsi="Yu Gothic"/>
          <w:b w:val="0"/>
          <w:sz w:val="20"/>
        </w:rPr>
        <w:t>1. **🚨新TOPIX97%基準による除外確定リスク（最重要）**: 東証公式浮動株比率50%×本日時価総額¥414億→流通時価総額**¥207億**。継続採用ボーダー¥230億を**▲¥23億下回る**。除外確率 HIGH。パッシブ資金による段階的強制売り（推計ADV200〜350%相当×8回分散）が1〜2年継続する構造的需給悪化要因。</w:t>
      </w:r>
    </w:p>
    <w:p>
      <w:pPr>
        <w:spacing w:after="40"/>
      </w:pPr>
      <w:r>
        <w:rPr>
          <w:rFonts w:eastAsia="Yu Gothic"/>
          <w:rFonts w:ascii="Yu Gothic" w:hAnsi="Yu Gothic"/>
          <w:b w:val="0"/>
          <w:sz w:val="20"/>
        </w:rPr>
        <w:t>2. 2026年5月期Q1（6〜8月期）で人件費急増が再露呈した前例あり。最低賃金+5.9%（2025年度）の通年影響がQ3〜Q4に本格顕在化する場合、通期OP予想（38億円）の下振れリスク。</w:t>
      </w:r>
    </w:p>
    <w:p/>
    <w:p>
      <w:pPr>
        <w:spacing w:before="120" w:after="80"/>
        <w:jc w:val="left"/>
      </w:pPr>
      <w:r>
        <w:rPr>
          <w:rFonts w:eastAsia="Yu Gothic"/>
          <w:rFonts w:ascii="Yu Gothic" w:hAnsi="Yu Gothic"/>
          <w:b/>
          <w:color w:val="366092"/>
          <w:sz w:val="23"/>
        </w:rPr>
        <w:t>推奨アクション</w:t>
      </w:r>
    </w:p>
    <w:p>
      <w:pPr>
        <w:spacing w:after="40"/>
      </w:pPr>
      <w:r>
        <w:rPr>
          <w:rFonts w:eastAsia="Yu Gothic"/>
          <w:rFonts w:ascii="Yu Gothic" w:hAnsi="Yu Gothic"/>
          <w:b w:val="0"/>
          <w:sz w:val="20"/>
        </w:rPr>
        <w:t>新TOPIX除外リスクを考慮し、**スコア+55（除外織り込み後）を前提としたポジションサイジング**で対応。¥1,950〜¥2,050の押し目ゾーンで分割エントリー。月次売上（毎月第1木曜公表）で既存店+1〜3%を確認しながらビルドアップ。2026年8月末の東証評価基準日での流通時価総額が¥230億超（株価¥2,244超）を確認できれば除外リスク後退→スコア+72に復活する可能性あり。</w:t>
      </w:r>
    </w:p>
    <w:p/>
    <w:p/>
    <w:p/>
    <w:p>
      <w:pPr>
        <w:spacing w:before="120" w:after="80"/>
        <w:jc w:val="left"/>
        <w:pBdr>
          <w:bottom w:val="single" w:sz="6" w:space="1" w:color="4472C4"/>
        </w:pBdr>
      </w:pPr>
      <w:r>
        <w:rPr>
          <w:rFonts w:eastAsia="Yu Gothic"/>
          <w:rFonts w:ascii="Yu Gothic" w:hAnsi="Yu Gothic"/>
          <w:b/>
          <w:color w:val="1F497D"/>
          <w:sz w:val="26"/>
        </w:rPr>
        <w:t>1. 企業IR情報</w:t>
      </w:r>
    </w:p>
    <w:p/>
    <w:p>
      <w:pPr>
        <w:spacing w:before="120" w:after="80"/>
        <w:jc w:val="left"/>
      </w:pPr>
      <w:r>
        <w:rPr>
          <w:rFonts w:eastAsia="Yu Gothic"/>
          <w:rFonts w:ascii="Yu Gothic" w:hAnsi="Yu Gothic"/>
          <w:b/>
          <w:color w:val="366092"/>
          <w:sz w:val="23"/>
        </w:rPr>
        <w:t>IRページ</w:t>
      </w:r>
    </w:p>
    <w:p>
      <w:pPr>
        <w:pStyle w:val="ListBullet"/>
      </w:pPr>
      <w:r>
        <w:rPr>
          <w:rFonts w:eastAsia="Yu Gothic"/>
          <w:rFonts w:ascii="Yu Gothic" w:hAnsi="Yu Gothic"/>
          <w:b w:val="0"/>
          <w:sz w:val="20"/>
        </w:rPr>
        <w:t>**公式IRページ URL**: https://www.bookoffgroup.co.jp/ir/</w:t>
      </w:r>
    </w:p>
    <w:p>
      <w:pPr>
        <w:pStyle w:val="ListBullet"/>
      </w:pPr>
      <w:r>
        <w:rPr>
          <w:rFonts w:eastAsia="Yu Gothic"/>
          <w:rFonts w:ascii="Yu Gothic" w:hAnsi="Yu Gothic"/>
          <w:b w:val="0"/>
          <w:sz w:val="20"/>
        </w:rPr>
        <w:t>**英語版IRページ**: https://www.bookoffgroup.co.jp/en/ir/top-en/</w:t>
      </w:r>
    </w:p>
    <w:p>
      <w:pPr>
        <w:pStyle w:val="ListBullet"/>
      </w:pPr>
      <w:r>
        <w:rPr>
          <w:rFonts w:eastAsia="Yu Gothic"/>
          <w:rFonts w:ascii="Yu Gothic" w:hAnsi="Yu Gothic"/>
          <w:b w:val="0"/>
          <w:sz w:val="20"/>
        </w:rPr>
        <w:t>**IRコンタクト先**: 公式IRページのIRメール配信フォームを通じた問い合わせ（専用メールアドレスは非公開。下記IR質問状参照）</w:t>
      </w:r>
    </w:p>
    <w:p>
      <w:pPr>
        <w:pStyle w:val="ListBullet"/>
      </w:pPr>
      <w:r>
        <w:rPr>
          <w:rFonts w:eastAsia="Yu Gothic"/>
          <w:rFonts w:ascii="Yu Gothic" w:hAnsi="Yu Gothic"/>
          <w:b w:val="0"/>
          <w:sz w:val="20"/>
        </w:rPr>
        <w:t>**会社電話（IR窓口）**: 公式HPの「IR問い合わせフォーム」経由が推奨</w:t>
      </w:r>
    </w:p>
    <w:p/>
    <w:p>
      <w:pPr>
        <w:spacing w:before="120" w:after="80"/>
        <w:jc w:val="left"/>
      </w:pPr>
      <w:r>
        <w:rPr>
          <w:rFonts w:eastAsia="Yu Gothic"/>
          <w:rFonts w:ascii="Yu Gothic" w:hAnsi="Yu Gothic"/>
          <w:b/>
          <w:color w:val="366092"/>
          <w:sz w:val="23"/>
        </w:rPr>
        <w:t>決算スケジュール</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イベント</w:t>
            </w:r>
          </w:p>
        </w:tc>
        <w:tc>
          <w:tcPr>
            <w:tcW w:type="dxa" w:w="4703"/>
            <w:shd w:val="clear" w:color="auto" w:fill="1F497D"/>
          </w:tcPr>
          <w:p>
            <w:r>
              <w:rPr>
                <w:rFonts w:eastAsia="Yu Gothic"/>
                <w:rFonts w:ascii="Yu Gothic" w:hAnsi="Yu Gothic"/>
                <w:b/>
                <w:color w:val="FFFFFF"/>
                <w:sz w:val="18"/>
              </w:rPr>
              <w:t>日時</w:t>
            </w:r>
          </w:p>
        </w:tc>
      </w:tr>
      <w:tr>
        <w:tc>
          <w:tcPr>
            <w:tcW w:type="dxa" w:w="4703"/>
          </w:tcPr>
          <w:p>
            <w:r>
              <w:rPr>
                <w:rFonts w:eastAsia="Yu Gothic"/>
                <w:rFonts w:ascii="Yu Gothic" w:hAnsi="Yu Gothic"/>
                <w:b w:val="0"/>
                <w:sz w:val="18"/>
              </w:rPr>
              <w:t>2026年5月期 第3四半期決算発表</w:t>
            </w:r>
          </w:p>
        </w:tc>
        <w:tc>
          <w:tcPr>
            <w:tcW w:type="dxa" w:w="4703"/>
          </w:tcPr>
          <w:p>
            <w:r>
              <w:rPr>
                <w:rFonts w:eastAsia="Yu Gothic"/>
                <w:rFonts w:ascii="Yu Gothic" w:hAnsi="Yu Gothic"/>
                <w:b w:val="0"/>
                <w:sz w:val="18"/>
              </w:rPr>
              <w:t>**2026年4月13日（発表済み）**</w:t>
            </w:r>
          </w:p>
        </w:tc>
      </w:tr>
      <w:tr>
        <w:tc>
          <w:tcPr>
            <w:tcW w:type="dxa" w:w="4703"/>
          </w:tcPr>
          <w:p>
            <w:r>
              <w:rPr>
                <w:rFonts w:eastAsia="Yu Gothic"/>
                <w:rFonts w:ascii="Yu Gothic" w:hAnsi="Yu Gothic"/>
                <w:b w:val="0"/>
                <w:sz w:val="18"/>
              </w:rPr>
              <w:t>2026年5月期 通期決算発表（予定）</w:t>
            </w:r>
          </w:p>
        </w:tc>
        <w:tc>
          <w:tcPr>
            <w:tcW w:type="dxa" w:w="4703"/>
          </w:tcPr>
          <w:p>
            <w:r>
              <w:rPr>
                <w:rFonts w:eastAsia="Yu Gothic"/>
                <w:rFonts w:ascii="Yu Gothic" w:hAnsi="Yu Gothic"/>
                <w:b w:val="0"/>
                <w:sz w:val="18"/>
              </w:rPr>
              <w:t>**2026年7月上旬（2025年5月期は7月10日）**</w:t>
            </w:r>
          </w:p>
        </w:tc>
      </w:tr>
      <w:tr>
        <w:tc>
          <w:tcPr>
            <w:tcW w:type="dxa" w:w="4703"/>
          </w:tcPr>
          <w:p>
            <w:r>
              <w:rPr>
                <w:rFonts w:eastAsia="Yu Gothic"/>
                <w:rFonts w:ascii="Yu Gothic" w:hAnsi="Yu Gothic"/>
                <w:b w:val="0"/>
                <w:sz w:val="18"/>
              </w:rPr>
              <w:t>次回IR（月次売上）発表</w:t>
            </w:r>
          </w:p>
        </w:tc>
        <w:tc>
          <w:tcPr>
            <w:tcW w:type="dxa" w:w="4703"/>
          </w:tcPr>
          <w:p>
            <w:r>
              <w:rPr>
                <w:rFonts w:eastAsia="Yu Gothic"/>
                <w:rFonts w:ascii="Yu Gothic" w:hAnsi="Yu Gothic"/>
                <w:b w:val="0"/>
                <w:sz w:val="18"/>
              </w:rPr>
              <w:t>毎月第1木曜日前後</w:t>
            </w:r>
          </w:p>
        </w:tc>
      </w:tr>
    </w:tbl>
    <w:p/>
    <w:p/>
    <w:p/>
    <w:p/>
    <w:p>
      <w:pPr>
        <w:spacing w:before="120" w:after="80"/>
        <w:jc w:val="left"/>
        <w:pBdr>
          <w:bottom w:val="single" w:sz="6" w:space="1" w:color="4472C4"/>
        </w:pBdr>
      </w:pPr>
      <w:r>
        <w:rPr>
          <w:rFonts w:eastAsia="Yu Gothic"/>
          <w:rFonts w:ascii="Yu Gothic" w:hAnsi="Yu Gothic"/>
          <w:b/>
          <w:color w:val="1F497D"/>
          <w:sz w:val="26"/>
        </w:rPr>
        <w:t>2. ビジネスモデル・収益構造</w:t>
      </w:r>
    </w:p>
    <w:p/>
    <w:p>
      <w:pPr>
        <w:spacing w:before="120" w:after="80"/>
        <w:jc w:val="left"/>
      </w:pPr>
      <w:r>
        <w:rPr>
          <w:rFonts w:eastAsia="Yu Gothic"/>
          <w:rFonts w:ascii="Yu Gothic" w:hAnsi="Yu Gothic"/>
          <w:b/>
          <w:color w:val="366092"/>
          <w:sz w:val="23"/>
        </w:rPr>
        <w:t>事業セグメント概要（2025年5月期 通期実績）</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セグメント</w:t>
            </w:r>
          </w:p>
        </w:tc>
        <w:tc>
          <w:tcPr>
            <w:tcW w:type="dxa" w:w="1881"/>
            <w:shd w:val="clear" w:color="auto" w:fill="1F497D"/>
          </w:tcPr>
          <w:p>
            <w:r>
              <w:rPr>
                <w:rFonts w:eastAsia="Yu Gothic"/>
                <w:rFonts w:ascii="Yu Gothic" w:hAnsi="Yu Gothic"/>
                <w:b/>
                <w:color w:val="FFFFFF"/>
                <w:sz w:val="18"/>
              </w:rPr>
              <w:t>売上高（百万円）</w:t>
            </w:r>
          </w:p>
        </w:tc>
        <w:tc>
          <w:tcPr>
            <w:tcW w:type="dxa" w:w="1881"/>
            <w:shd w:val="clear" w:color="auto" w:fill="1F497D"/>
          </w:tcPr>
          <w:p>
            <w:r>
              <w:rPr>
                <w:rFonts w:eastAsia="Yu Gothic"/>
                <w:rFonts w:ascii="Yu Gothic" w:hAnsi="Yu Gothic"/>
                <w:b/>
                <w:color w:val="FFFFFF"/>
                <w:sz w:val="18"/>
              </w:rPr>
              <w:t>前期比</w:t>
            </w:r>
          </w:p>
        </w:tc>
        <w:tc>
          <w:tcPr>
            <w:tcW w:type="dxa" w:w="1881"/>
            <w:shd w:val="clear" w:color="auto" w:fill="1F497D"/>
          </w:tcPr>
          <w:p>
            <w:r>
              <w:rPr>
                <w:rFonts w:eastAsia="Yu Gothic"/>
                <w:rFonts w:ascii="Yu Gothic" w:hAnsi="Yu Gothic"/>
                <w:b/>
                <w:color w:val="FFFFFF"/>
                <w:sz w:val="18"/>
              </w:rPr>
              <w:t>セグメント利益（百万円）</w:t>
            </w:r>
          </w:p>
        </w:tc>
        <w:tc>
          <w:tcPr>
            <w:tcW w:type="dxa" w:w="1881"/>
            <w:shd w:val="clear" w:color="auto" w:fill="1F497D"/>
          </w:tcPr>
          <w:p>
            <w:r>
              <w:rPr>
                <w:rFonts w:eastAsia="Yu Gothic"/>
                <w:rFonts w:ascii="Yu Gothic" w:hAnsi="Yu Gothic"/>
                <w:b/>
                <w:color w:val="FFFFFF"/>
                <w:sz w:val="18"/>
              </w:rPr>
              <w:t>前期比</w:t>
            </w:r>
          </w:p>
        </w:tc>
      </w:tr>
      <w:tr>
        <w:tc>
          <w:tcPr>
            <w:tcW w:type="dxa" w:w="1881"/>
          </w:tcPr>
          <w:p>
            <w:r>
              <w:rPr>
                <w:rFonts w:eastAsia="Yu Gothic"/>
                <w:rFonts w:ascii="Yu Gothic" w:hAnsi="Yu Gothic"/>
                <w:b w:val="0"/>
                <w:sz w:val="18"/>
              </w:rPr>
              <w:t>国内ブックオフ事業</w:t>
            </w:r>
          </w:p>
        </w:tc>
        <w:tc>
          <w:tcPr>
            <w:tcW w:type="dxa" w:w="1881"/>
          </w:tcPr>
          <w:p>
            <w:r>
              <w:rPr>
                <w:rFonts w:eastAsia="Yu Gothic"/>
                <w:rFonts w:ascii="Yu Gothic" w:hAnsi="Yu Gothic"/>
                <w:b w:val="0"/>
                <w:sz w:val="18"/>
              </w:rPr>
              <w:t>104,309</w:t>
            </w:r>
          </w:p>
        </w:tc>
        <w:tc>
          <w:tcPr>
            <w:tcW w:type="dxa" w:w="1881"/>
          </w:tcPr>
          <w:p>
            <w:r>
              <w:rPr>
                <w:rFonts w:eastAsia="Yu Gothic"/>
                <w:rFonts w:ascii="Yu Gothic" w:hAnsi="Yu Gothic"/>
                <w:b w:val="0"/>
                <w:sz w:val="18"/>
              </w:rPr>
              <w:t>+5.3%</w:t>
            </w:r>
          </w:p>
        </w:tc>
        <w:tc>
          <w:tcPr>
            <w:tcW w:type="dxa" w:w="1881"/>
          </w:tcPr>
          <w:p>
            <w:r>
              <w:rPr>
                <w:rFonts w:eastAsia="Yu Gothic"/>
                <w:rFonts w:ascii="Yu Gothic" w:hAnsi="Yu Gothic"/>
                <w:b w:val="0"/>
                <w:sz w:val="18"/>
              </w:rPr>
              <w:t>5,347</w:t>
            </w:r>
          </w:p>
        </w:tc>
        <w:tc>
          <w:tcPr>
            <w:tcW w:type="dxa" w:w="1881"/>
          </w:tcPr>
          <w:p>
            <w:r>
              <w:rPr>
                <w:rFonts w:eastAsia="Yu Gothic"/>
                <w:rFonts w:ascii="Yu Gothic" w:hAnsi="Yu Gothic"/>
                <w:b w:val="0"/>
                <w:sz w:val="18"/>
              </w:rPr>
              <w:t>+18.7%</w:t>
            </w:r>
          </w:p>
        </w:tc>
      </w:tr>
      <w:tr>
        <w:tc>
          <w:tcPr>
            <w:tcW w:type="dxa" w:w="1881"/>
          </w:tcPr>
          <w:p>
            <w:r>
              <w:rPr>
                <w:rFonts w:eastAsia="Yu Gothic"/>
                <w:rFonts w:ascii="Yu Gothic" w:hAnsi="Yu Gothic"/>
                <w:b w:val="0"/>
                <w:sz w:val="18"/>
              </w:rPr>
              <w:t>海外事業</w:t>
            </w:r>
          </w:p>
        </w:tc>
        <w:tc>
          <w:tcPr>
            <w:tcW w:type="dxa" w:w="1881"/>
          </w:tcPr>
          <w:p>
            <w:r>
              <w:rPr>
                <w:rFonts w:eastAsia="Yu Gothic"/>
                <w:rFonts w:ascii="Yu Gothic" w:hAnsi="Yu Gothic"/>
                <w:b w:val="0"/>
                <w:sz w:val="18"/>
              </w:rPr>
              <w:t>6,176</w:t>
            </w:r>
          </w:p>
        </w:tc>
        <w:tc>
          <w:tcPr>
            <w:tcW w:type="dxa" w:w="1881"/>
          </w:tcPr>
          <w:p>
            <w:r>
              <w:rPr>
                <w:rFonts w:eastAsia="Yu Gothic"/>
                <w:rFonts w:ascii="Yu Gothic" w:hAnsi="Yu Gothic"/>
                <w:b w:val="0"/>
                <w:sz w:val="18"/>
              </w:rPr>
              <w:t>+32.3%</w:t>
            </w:r>
          </w:p>
        </w:tc>
        <w:tc>
          <w:tcPr>
            <w:tcW w:type="dxa" w:w="1881"/>
          </w:tcPr>
          <w:p>
            <w:r>
              <w:rPr>
                <w:rFonts w:eastAsia="Yu Gothic"/>
                <w:rFonts w:ascii="Yu Gothic" w:hAnsi="Yu Gothic"/>
                <w:b w:val="0"/>
                <w:sz w:val="18"/>
              </w:rPr>
              <w:t>694</w:t>
            </w:r>
          </w:p>
        </w:tc>
        <w:tc>
          <w:tcPr>
            <w:tcW w:type="dxa" w:w="1881"/>
          </w:tcPr>
          <w:p>
            <w:r>
              <w:rPr>
                <w:rFonts w:eastAsia="Yu Gothic"/>
                <w:rFonts w:ascii="Yu Gothic" w:hAnsi="Yu Gothic"/>
                <w:b w:val="0"/>
                <w:sz w:val="18"/>
              </w:rPr>
              <w:t>▲4.1%</w:t>
            </w:r>
          </w:p>
        </w:tc>
      </w:tr>
      <w:tr>
        <w:tc>
          <w:tcPr>
            <w:tcW w:type="dxa" w:w="1881"/>
          </w:tcPr>
          <w:p>
            <w:r>
              <w:rPr>
                <w:rFonts w:eastAsia="Yu Gothic"/>
                <w:rFonts w:ascii="Yu Gothic" w:hAnsi="Yu Gothic"/>
                <w:b w:val="0"/>
                <w:sz w:val="18"/>
              </w:rPr>
              <w:t>プレミアムサービス事業</w:t>
            </w:r>
          </w:p>
        </w:tc>
        <w:tc>
          <w:tcPr>
            <w:tcW w:type="dxa" w:w="1881"/>
          </w:tcPr>
          <w:p>
            <w:r>
              <w:rPr>
                <w:rFonts w:eastAsia="Yu Gothic"/>
                <w:rFonts w:ascii="Yu Gothic" w:hAnsi="Yu Gothic"/>
                <w:b w:val="0"/>
                <w:sz w:val="18"/>
              </w:rPr>
              <w:t>7,177</w:t>
            </w:r>
          </w:p>
        </w:tc>
        <w:tc>
          <w:tcPr>
            <w:tcW w:type="dxa" w:w="1881"/>
          </w:tcPr>
          <w:p>
            <w:r>
              <w:rPr>
                <w:rFonts w:eastAsia="Yu Gothic"/>
                <w:rFonts w:ascii="Yu Gothic" w:hAnsi="Yu Gothic"/>
                <w:b w:val="0"/>
                <w:sz w:val="18"/>
              </w:rPr>
              <w:t>+6.3%</w:t>
            </w:r>
          </w:p>
        </w:tc>
        <w:tc>
          <w:tcPr>
            <w:tcW w:type="dxa" w:w="1881"/>
          </w:tcPr>
          <w:p>
            <w:r>
              <w:rPr>
                <w:rFonts w:eastAsia="Yu Gothic"/>
                <w:rFonts w:ascii="Yu Gothic" w:hAnsi="Yu Gothic"/>
                <w:b w:val="0"/>
                <w:sz w:val="18"/>
              </w:rPr>
              <w:t>44</w:t>
            </w:r>
          </w:p>
        </w:tc>
        <w:tc>
          <w:tcPr>
            <w:tcW w:type="dxa" w:w="1881"/>
          </w:tcPr>
          <w:p>
            <w:r>
              <w:rPr>
                <w:rFonts w:eastAsia="Yu Gothic"/>
                <w:rFonts w:ascii="Yu Gothic" w:hAnsi="Yu Gothic"/>
                <w:b w:val="0"/>
                <w:sz w:val="18"/>
              </w:rPr>
              <w:t>▲89.3%</w:t>
            </w:r>
          </w:p>
        </w:tc>
      </w:tr>
      <w:tr>
        <w:tc>
          <w:tcPr>
            <w:tcW w:type="dxa" w:w="1881"/>
          </w:tcPr>
          <w:p>
            <w:r>
              <w:rPr>
                <w:rFonts w:eastAsia="Yu Gothic"/>
                <w:rFonts w:ascii="Yu Gothic" w:hAnsi="Yu Gothic"/>
                <w:b w:val="0"/>
                <w:sz w:val="18"/>
              </w:rPr>
              <w:t>**連結合計**</w:t>
            </w:r>
          </w:p>
        </w:tc>
        <w:tc>
          <w:tcPr>
            <w:tcW w:type="dxa" w:w="1881"/>
          </w:tcPr>
          <w:p>
            <w:r>
              <w:rPr>
                <w:rFonts w:eastAsia="Yu Gothic"/>
                <w:rFonts w:ascii="Yu Gothic" w:hAnsi="Yu Gothic"/>
                <w:b w:val="0"/>
                <w:sz w:val="18"/>
              </w:rPr>
              <w:t>**119,205**</w:t>
            </w:r>
          </w:p>
        </w:tc>
        <w:tc>
          <w:tcPr>
            <w:tcW w:type="dxa" w:w="1881"/>
          </w:tcPr>
          <w:p>
            <w:r>
              <w:rPr>
                <w:rFonts w:eastAsia="Yu Gothic"/>
                <w:rFonts w:ascii="Yu Gothic" w:hAnsi="Yu Gothic"/>
                <w:b w:val="0"/>
                <w:sz w:val="18"/>
              </w:rPr>
              <w:t>**+6.8%**</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r>
      <w:tr>
        <w:tc>
          <w:tcPr>
            <w:tcW w:type="dxa" w:w="1881"/>
          </w:tcPr>
          <w:p>
            <w:r>
              <w:rPr>
                <w:rFonts w:eastAsia="Yu Gothic"/>
                <w:rFonts w:ascii="Yu Gothic" w:hAnsi="Yu Gothic"/>
                <w:b w:val="0"/>
                <w:sz w:val="18"/>
              </w:rPr>
              <w:t>連結経常利益</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**3,903**</w:t>
            </w:r>
          </w:p>
        </w:tc>
        <w:tc>
          <w:tcPr>
            <w:tcW w:type="dxa" w:w="1881"/>
          </w:tcPr>
          <w:p>
            <w:r>
              <w:rPr>
                <w:rFonts w:eastAsia="Yu Gothic"/>
                <w:rFonts w:ascii="Yu Gothic" w:hAnsi="Yu Gothic"/>
                <w:b w:val="0"/>
                <w:sz w:val="18"/>
              </w:rPr>
              <w:t>**+13.2%**</w:t>
            </w:r>
          </w:p>
        </w:tc>
      </w:tr>
    </w:tbl>
    <w:p/>
    <w:p/>
    <w:p>
      <w:pPr>
        <w:spacing w:after="40"/>
      </w:pPr>
      <w:r>
        <w:rPr>
          <w:rFonts w:eastAsia="Yu Gothic"/>
          <w:rFonts w:ascii="Yu Gothic" w:hAnsi="Yu Gothic"/>
          <w:b w:val="0"/>
          <w:sz w:val="20"/>
        </w:rPr>
        <w:t>※出所: 2025年5月期 通期決算短信（2025年7月10日開示）。過去実績は公式開示ベース。</w:t>
      </w:r>
    </w:p>
    <w:p/>
    <w:p>
      <w:pPr>
        <w:spacing w:before="120" w:after="80"/>
        <w:jc w:val="left"/>
      </w:pPr>
      <w:r>
        <w:rPr>
          <w:rFonts w:eastAsia="Yu Gothic"/>
          <w:rFonts w:ascii="Yu Gothic" w:hAnsi="Yu Gothic"/>
          <w:b/>
          <w:color w:val="366092"/>
          <w:sz w:val="23"/>
        </w:rPr>
        <w:t>商材別構成比（国内ブックオフ事業、2025年5月期通期）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商材カテゴリ</w:t>
            </w:r>
          </w:p>
        </w:tc>
        <w:tc>
          <w:tcPr>
            <w:tcW w:type="dxa" w:w="3135"/>
            <w:shd w:val="clear" w:color="auto" w:fill="1F497D"/>
          </w:tcPr>
          <w:p>
            <w:r>
              <w:rPr>
                <w:rFonts w:eastAsia="Yu Gothic"/>
                <w:rFonts w:ascii="Yu Gothic" w:hAnsi="Yu Gothic"/>
                <w:b/>
                <w:color w:val="FFFFFF"/>
                <w:sz w:val="18"/>
              </w:rPr>
              <w:t>構成比</w:t>
            </w:r>
          </w:p>
        </w:tc>
        <w:tc>
          <w:tcPr>
            <w:tcW w:type="dxa" w:w="3135"/>
            <w:shd w:val="clear" w:color="auto" w:fill="1F497D"/>
          </w:tcPr>
          <w:p>
            <w:r>
              <w:rPr>
                <w:rFonts w:eastAsia="Yu Gothic"/>
                <w:rFonts w:ascii="Yu Gothic" w:hAnsi="Yu Gothic"/>
                <w:b/>
                <w:color w:val="FFFFFF"/>
                <w:sz w:val="18"/>
              </w:rPr>
              <w:t>前期比成長率</w:t>
            </w:r>
          </w:p>
        </w:tc>
      </w:tr>
      <w:tr>
        <w:tc>
          <w:tcPr>
            <w:tcW w:type="dxa" w:w="3135"/>
          </w:tcPr>
          <w:p>
            <w:r>
              <w:rPr>
                <w:rFonts w:eastAsia="Yu Gothic"/>
                <w:rFonts w:ascii="Yu Gothic" w:hAnsi="Yu Gothic"/>
                <w:b w:val="0"/>
                <w:sz w:val="18"/>
              </w:rPr>
              <w:t>書籍・ソフトメディア（CD/DVD/ゲーム）</w:t>
            </w:r>
          </w:p>
        </w:tc>
        <w:tc>
          <w:tcPr>
            <w:tcW w:type="dxa" w:w="3135"/>
          </w:tcPr>
          <w:p>
            <w:r>
              <w:rPr>
                <w:rFonts w:eastAsia="Yu Gothic"/>
                <w:rFonts w:ascii="Yu Gothic" w:hAnsi="Yu Gothic"/>
                <w:b w:val="0"/>
                <w:sz w:val="18"/>
              </w:rPr>
              <w:t>約33%</w:t>
            </w:r>
          </w:p>
        </w:tc>
        <w:tc>
          <w:tcPr>
            <w:tcW w:type="dxa" w:w="3135"/>
          </w:tcPr>
          <w:p>
            <w:r>
              <w:rPr>
                <w:rFonts w:eastAsia="Yu Gothic"/>
                <w:rFonts w:ascii="Yu Gothic" w:hAnsi="Yu Gothic"/>
                <w:b w:val="0"/>
                <w:sz w:val="18"/>
              </w:rPr>
              <w:t>微増</w:t>
            </w:r>
          </w:p>
        </w:tc>
      </w:tr>
      <w:tr>
        <w:tc>
          <w:tcPr>
            <w:tcW w:type="dxa" w:w="3135"/>
          </w:tcPr>
          <w:p>
            <w:r>
              <w:rPr>
                <w:rFonts w:eastAsia="Yu Gothic"/>
                <w:rFonts w:ascii="Yu Gothic" w:hAnsi="Yu Gothic"/>
                <w:b w:val="0"/>
                <w:sz w:val="18"/>
              </w:rPr>
              <w:t>トレーディングカード・ホビー</w:t>
            </w:r>
          </w:p>
        </w:tc>
        <w:tc>
          <w:tcPr>
            <w:tcW w:type="dxa" w:w="3135"/>
          </w:tcPr>
          <w:p>
            <w:r>
              <w:rPr>
                <w:rFonts w:eastAsia="Yu Gothic"/>
                <w:rFonts w:ascii="Yu Gothic" w:hAnsi="Yu Gothic"/>
                <w:b w:val="0"/>
                <w:sz w:val="18"/>
              </w:rPr>
              <w:t>約21%（前期19%→+2pt）</w:t>
            </w:r>
          </w:p>
        </w:tc>
        <w:tc>
          <w:tcPr>
            <w:tcW w:type="dxa" w:w="3135"/>
          </w:tcPr>
          <w:p>
            <w:r>
              <w:rPr>
                <w:rFonts w:eastAsia="Yu Gothic"/>
                <w:rFonts w:ascii="Yu Gothic" w:hAnsi="Yu Gothic"/>
                <w:b w:val="0"/>
                <w:sz w:val="18"/>
              </w:rPr>
              <w:t>**+10.7%**</w:t>
            </w:r>
          </w:p>
        </w:tc>
      </w:tr>
      <w:tr>
        <w:tc>
          <w:tcPr>
            <w:tcW w:type="dxa" w:w="3135"/>
          </w:tcPr>
          <w:p>
            <w:r>
              <w:rPr>
                <w:rFonts w:eastAsia="Yu Gothic"/>
                <w:rFonts w:ascii="Yu Gothic" w:hAnsi="Yu Gothic"/>
                <w:b w:val="0"/>
                <w:sz w:val="18"/>
              </w:rPr>
              <w:t>アパレル・服飾雑貨</w:t>
            </w:r>
          </w:p>
        </w:tc>
        <w:tc>
          <w:tcPr>
            <w:tcW w:type="dxa" w:w="3135"/>
          </w:tcPr>
          <w:p>
            <w:r>
              <w:rPr>
                <w:rFonts w:eastAsia="Yu Gothic"/>
                <w:rFonts w:ascii="Yu Gothic" w:hAnsi="Yu Gothic"/>
                <w:b w:val="0"/>
                <w:sz w:val="18"/>
              </w:rPr>
              <w:t>約20%</w:t>
            </w:r>
          </w:p>
        </w:tc>
        <w:tc>
          <w:tcPr>
            <w:tcW w:type="dxa" w:w="3135"/>
          </w:tcPr>
          <w:p>
            <w:r>
              <w:rPr>
                <w:rFonts w:eastAsia="Yu Gothic"/>
                <w:rFonts w:ascii="Yu Gothic" w:hAnsi="Yu Gothic"/>
                <w:b w:val="0"/>
                <w:sz w:val="18"/>
              </w:rPr>
              <w:t>+数%</w:t>
            </w:r>
          </w:p>
        </w:tc>
      </w:tr>
      <w:tr>
        <w:tc>
          <w:tcPr>
            <w:tcW w:type="dxa" w:w="3135"/>
          </w:tcPr>
          <w:p>
            <w:r>
              <w:rPr>
                <w:rFonts w:eastAsia="Yu Gothic"/>
                <w:rFonts w:ascii="Yu Gothic" w:hAnsi="Yu Gothic"/>
                <w:b w:val="0"/>
                <w:sz w:val="18"/>
              </w:rPr>
              <w:t>貴金属・時計・ブランドバッグ（プレミアム）</w:t>
            </w:r>
          </w:p>
        </w:tc>
        <w:tc>
          <w:tcPr>
            <w:tcW w:type="dxa" w:w="3135"/>
          </w:tcPr>
          <w:p>
            <w:r>
              <w:rPr>
                <w:rFonts w:eastAsia="Yu Gothic"/>
                <w:rFonts w:ascii="Yu Gothic" w:hAnsi="Yu Gothic"/>
                <w:b w:val="0"/>
                <w:sz w:val="18"/>
              </w:rPr>
              <w:t>約26%</w:t>
            </w:r>
          </w:p>
        </w:tc>
        <w:tc>
          <w:tcPr>
            <w:tcW w:type="dxa" w:w="3135"/>
          </w:tcPr>
          <w:p>
            <w:r>
              <w:rPr>
                <w:rFonts w:eastAsia="Yu Gothic"/>
                <w:rFonts w:ascii="Yu Gothic" w:hAnsi="Yu Gothic"/>
                <w:b w:val="0"/>
                <w:sz w:val="18"/>
              </w:rPr>
              <w:t>+高一桁%</w:t>
            </w:r>
          </w:p>
        </w:tc>
      </w:tr>
    </w:tbl>
    <w:p/>
    <w:p/>
    <w:p>
      <w:pPr>
        <w:pStyle w:val="ListBullet"/>
      </w:pPr>
      <w:r>
        <w:rPr>
          <w:rFonts w:eastAsia="Yu Gothic"/>
          <w:rFonts w:ascii="Yu Gothic" w:hAnsi="Yu Gothic"/>
          <w:b w:val="0"/>
          <w:sz w:val="20"/>
        </w:rPr>
        <w:t>トレカ・ホビー: 2025年5月期3Q時点では前年比+16.7%を記録し全商材最高成長率。構成比は22.1%に達し書籍に迫る。</w:t>
      </w:r>
    </w:p>
    <w:p>
      <w:pPr>
        <w:pStyle w:val="ListBullet"/>
      </w:pPr>
      <w:r>
        <w:rPr>
          <w:rFonts w:eastAsia="Yu Gothic"/>
          <w:rFonts w:ascii="Yu Gothic" w:hAnsi="Yu Gothic"/>
          <w:b w:val="0"/>
          <w:sz w:val="20"/>
        </w:rPr>
        <w:t>インバウンド売上: 前期比+61.6%の大幅伸長。貴金属・時計・ブランドバッグが約4割を占める。</w:t>
      </w:r>
    </w:p>
    <w:p/>
    <w:p>
      <w:pPr>
        <w:spacing w:before="120" w:after="80"/>
        <w:jc w:val="left"/>
      </w:pPr>
      <w:r>
        <w:rPr>
          <w:rFonts w:eastAsia="Yu Gothic"/>
          <w:rFonts w:ascii="Yu Gothic" w:hAnsi="Yu Gothic"/>
          <w:b/>
          <w:color w:val="366092"/>
          <w:sz w:val="23"/>
        </w:rPr>
        <w:t>既存店 vs 新規出店</w:t>
      </w:r>
    </w:p>
    <w:p>
      <w:pPr>
        <w:pStyle w:val="ListBullet"/>
      </w:pPr>
      <w:r>
        <w:rPr>
          <w:rFonts w:eastAsia="Yu Gothic"/>
          <w:rFonts w:ascii="Yu Gothic" w:hAnsi="Yu Gothic"/>
          <w:b w:val="0"/>
          <w:sz w:val="20"/>
        </w:rPr>
        <w:t>既存店売上高: 2025年5月期通期で前年比+5%前後のプラス成長を維持（公式月次データ集計値）</w:t>
      </w:r>
    </w:p>
    <w:p>
      <w:pPr>
        <w:pStyle w:val="ListBullet"/>
      </w:pPr>
      <w:r>
        <w:rPr>
          <w:rFonts w:eastAsia="Yu Gothic"/>
          <w:rFonts w:ascii="Yu Gothic" w:hAnsi="Yu Gothic"/>
          <w:b w:val="0"/>
          <w:sz w:val="20"/>
        </w:rPr>
        <w:t>出店方針: 不採算店スクラップ＆ビルド継続。総店舗数（直営+FC）は横ばい〜微増で推移</w:t>
      </w:r>
    </w:p>
    <w:p>
      <w:pPr>
        <w:pStyle w:val="ListBullet"/>
      </w:pPr>
      <w:r>
        <w:rPr>
          <w:rFonts w:eastAsia="Yu Gothic"/>
          <w:rFonts w:ascii="Yu Gothic" w:hAnsi="Yu Gothic"/>
          <w:b w:val="0"/>
          <w:sz w:val="20"/>
        </w:rPr>
        <w:t>FC比率: 国内ブックオフの約35〜40%がFC加盟店。FC比率が高いため直営コスト効率に優れる。</w:t>
      </w:r>
    </w:p>
    <w:p/>
    <w:p>
      <w:pPr>
        <w:spacing w:before="120" w:after="80"/>
        <w:jc w:val="left"/>
      </w:pPr>
      <w:r>
        <w:rPr>
          <w:rFonts w:eastAsia="Yu Gothic"/>
          <w:rFonts w:ascii="Yu Gothic" w:hAnsi="Yu Gothic"/>
          <w:b/>
          <w:color w:val="366092"/>
          <w:sz w:val="23"/>
        </w:rPr>
        <w:t>海外事業の規模と損益（2025年5月期）</w:t>
      </w:r>
    </w:p>
    <w:p>
      <w:pPr>
        <w:pStyle w:val="ListBullet"/>
      </w:pPr>
      <w:r>
        <w:rPr>
          <w:rFonts w:eastAsia="Yu Gothic"/>
          <w:rFonts w:ascii="Yu Gothic" w:hAnsi="Yu Gothic"/>
          <w:b w:val="0"/>
          <w:sz w:val="20"/>
        </w:rPr>
        <w:t>**米国BOOKOFF**: 直営16店舗（ニューヨーク・ハワイ・カリフォルニア等）、前年比+17.5%増収</w:t>
      </w:r>
    </w:p>
    <w:p>
      <w:pPr>
        <w:pStyle w:val="ListBullet"/>
      </w:pPr>
      <w:r>
        <w:rPr>
          <w:rFonts w:eastAsia="Yu Gothic"/>
          <w:rFonts w:ascii="Yu Gothic" w:hAnsi="Yu Gothic"/>
          <w:b w:val="0"/>
          <w:sz w:val="20"/>
        </w:rPr>
        <w:t>**マレーシア "Jalan Jalan Japan"**: 直営19店舗（直営17+加盟2）、前年比+19.4%増収</w:t>
      </w:r>
    </w:p>
    <w:p>
      <w:pPr>
        <w:pStyle w:val="ListBullet"/>
      </w:pPr>
      <w:r>
        <w:rPr>
          <w:rFonts w:eastAsia="Yu Gothic"/>
          <w:rFonts w:ascii="Yu Gothic" w:hAnsi="Yu Gothic"/>
          <w:b w:val="0"/>
          <w:sz w:val="20"/>
        </w:rPr>
        <w:t>**カザフスタン**: 直営4店舗＋加盟3店舗（中央アジア展開）</w:t>
      </w:r>
    </w:p>
    <w:p>
      <w:pPr>
        <w:pStyle w:val="ListBullet"/>
      </w:pPr>
      <w:r>
        <w:rPr>
          <w:rFonts w:eastAsia="Yu Gothic"/>
          <w:rFonts w:ascii="Yu Gothic" w:hAnsi="Yu Gothic"/>
          <w:b w:val="0"/>
          <w:sz w:val="20"/>
        </w:rPr>
        <w:t>**フランス**: 加盟3店舗</w:t>
      </w:r>
    </w:p>
    <w:p>
      <w:pPr>
        <w:pStyle w:val="ListBullet"/>
      </w:pPr>
      <w:r>
        <w:rPr>
          <w:rFonts w:eastAsia="Yu Gothic"/>
          <w:rFonts w:ascii="Yu Gothic" w:hAnsi="Yu Gothic"/>
          <w:b w:val="0"/>
          <w:sz w:val="20"/>
        </w:rPr>
        <w:t>海外計売上: ¥6,176百万（2026年5月期 2028年目標50店舗→2033年100店舗計画）</w:t>
      </w:r>
    </w:p>
    <w:p>
      <w:pPr>
        <w:pStyle w:val="ListBullet"/>
      </w:pPr>
      <w:r>
        <w:rPr>
          <w:rFonts w:eastAsia="Yu Gothic"/>
          <w:rFonts w:ascii="Yu Gothic" w:hAnsi="Yu Gothic"/>
          <w:b w:val="0"/>
          <w:sz w:val="20"/>
        </w:rPr>
        <w:t>セグメント利益は+694百万だが拡大投資フェーズで若干利益率低下（前年比▲4.1%）</w:t>
      </w:r>
    </w:p>
    <w:p/>
    <w:p/>
    <w:p/>
    <w:p>
      <w:pPr>
        <w:spacing w:before="120" w:after="80"/>
        <w:jc w:val="left"/>
        <w:pBdr>
          <w:bottom w:val="single" w:sz="6" w:space="1" w:color="4472C4"/>
        </w:pBdr>
      </w:pPr>
      <w:r>
        <w:rPr>
          <w:rFonts w:eastAsia="Yu Gothic"/>
          <w:rFonts w:ascii="Yu Gothic" w:hAnsi="Yu Gothic"/>
          <w:b/>
          <w:color w:val="1F497D"/>
          <w:sz w:val="26"/>
        </w:rPr>
        <w:t>3. 財務分析</w:t>
      </w:r>
    </w:p>
    <w:p/>
    <w:p>
      <w:pPr>
        <w:spacing w:before="120" w:after="80"/>
        <w:jc w:val="left"/>
      </w:pPr>
      <w:r>
        <w:rPr>
          <w:rFonts w:eastAsia="Yu Gothic"/>
          <w:rFonts w:ascii="Yu Gothic" w:hAnsi="Yu Gothic"/>
          <w:b/>
          <w:color w:val="366092"/>
          <w:sz w:val="23"/>
        </w:rPr>
        <w:t>リアルタイム財務指標（yfinance取得、2026年4月24日時点）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出所・Rationale</w:t>
            </w:r>
          </w:p>
        </w:tc>
      </w:tr>
      <w:tr>
        <w:tc>
          <w:tcPr>
            <w:tcW w:type="dxa" w:w="3135"/>
          </w:tcPr>
          <w:p>
            <w:r>
              <w:rPr>
                <w:rFonts w:eastAsia="Yu Gothic"/>
                <w:rFonts w:ascii="Yu Gothic" w:hAnsi="Yu Gothic"/>
                <w:b w:val="0"/>
                <w:sz w:val="18"/>
              </w:rPr>
              <w:t>株価（終値）</w:t>
            </w:r>
          </w:p>
        </w:tc>
        <w:tc>
          <w:tcPr>
            <w:tcW w:type="dxa" w:w="3135"/>
          </w:tcPr>
          <w:p>
            <w:r>
              <w:rPr>
                <w:rFonts w:eastAsia="Yu Gothic"/>
                <w:rFonts w:ascii="Yu Gothic" w:hAnsi="Yu Gothic"/>
                <w:b w:val="0"/>
                <w:sz w:val="18"/>
              </w:rPr>
              <w:t>**¥2,019**</w:t>
            </w:r>
          </w:p>
        </w:tc>
        <w:tc>
          <w:tcPr>
            <w:tcW w:type="dxa" w:w="3135"/>
          </w:tcPr>
          <w:p>
            <w:r>
              <w:rPr>
                <w:rFonts w:eastAsia="Yu Gothic"/>
                <w:rFonts w:ascii="Yu Gothic" w:hAnsi="Yu Gothic"/>
                <w:b w:val="0"/>
                <w:sz w:val="18"/>
              </w:rPr>
              <w:t>銘柄マスター20260424_1.csv</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**約414億円**</w:t>
            </w:r>
          </w:p>
        </w:tc>
        <w:tc>
          <w:tcPr>
            <w:tcW w:type="dxa" w:w="3135"/>
          </w:tcPr>
          <w:p>
            <w:r>
              <w:rPr>
                <w:rFonts w:eastAsia="Yu Gothic"/>
                <w:rFonts w:ascii="Yu Gothic" w:hAnsi="Yu Gothic"/>
                <w:b w:val="0"/>
                <w:sz w:val="18"/>
              </w:rPr>
              <w:t>銘柄マスター20260424_1.csv</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**1.70倍**</w:t>
            </w:r>
          </w:p>
        </w:tc>
        <w:tc>
          <w:tcPr>
            <w:tcW w:type="dxa" w:w="3135"/>
          </w:tcPr>
          <w:p>
            <w:r>
              <w:rPr>
                <w:rFonts w:eastAsia="Yu Gothic"/>
                <w:rFonts w:ascii="Yu Gothic" w:hAnsi="Yu Gothic"/>
                <w:b w:val="0"/>
                <w:sz w:val="18"/>
              </w:rPr>
              <w:t>yfinance（BPS ¥1,179）</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**¥1,179**</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**11.9%**</w:t>
            </w:r>
          </w:p>
        </w:tc>
        <w:tc>
          <w:tcPr>
            <w:tcW w:type="dxa" w:w="3135"/>
          </w:tcPr>
          <w:p>
            <w:r>
              <w:rPr>
                <w:rFonts w:eastAsia="Yu Gothic"/>
                <w:rFonts w:ascii="Yu Gothic" w:hAnsi="Yu Gothic"/>
                <w:b w:val="0"/>
                <w:sz w:val="18"/>
              </w:rPr>
              <w:t>yfinance（トレーリング）</w:t>
            </w:r>
          </w:p>
        </w:tc>
      </w:tr>
      <w:tr>
        <w:tc>
          <w:tcPr>
            <w:tcW w:type="dxa" w:w="3135"/>
          </w:tcPr>
          <w:p>
            <w:r>
              <w:rPr>
                <w:rFonts w:eastAsia="Yu Gothic"/>
                <w:rFonts w:ascii="Yu Gothic" w:hAnsi="Yu Gothic"/>
                <w:b w:val="0"/>
                <w:sz w:val="18"/>
              </w:rPr>
              <w:t>PER（実績）</w:t>
            </w:r>
          </w:p>
        </w:tc>
        <w:tc>
          <w:tcPr>
            <w:tcW w:type="dxa" w:w="3135"/>
          </w:tcPr>
          <w:p>
            <w:r>
              <w:rPr>
                <w:rFonts w:eastAsia="Yu Gothic"/>
                <w:rFonts w:ascii="Yu Gothic" w:hAnsi="Yu Gothic"/>
                <w:b w:val="0"/>
                <w:sz w:val="18"/>
              </w:rPr>
              <w:t>**19.2倍**</w:t>
            </w:r>
          </w:p>
        </w:tc>
        <w:tc>
          <w:tcPr>
            <w:tcW w:type="dxa" w:w="3135"/>
          </w:tcPr>
          <w:p>
            <w:r>
              <w:rPr>
                <w:rFonts w:eastAsia="Yu Gothic"/>
                <w:rFonts w:ascii="Yu Gothic" w:hAnsi="Yu Gothic"/>
                <w:b w:val="0"/>
                <w:sz w:val="18"/>
              </w:rPr>
              <w:t>yfinance（EPS ¥104.65）</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**¥2,259**（4/16）</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**¥1,304**</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β値</w:t>
            </w:r>
          </w:p>
        </w:tc>
        <w:tc>
          <w:tcPr>
            <w:tcW w:type="dxa" w:w="3135"/>
          </w:tcPr>
          <w:p>
            <w:r>
              <w:rPr>
                <w:rFonts w:eastAsia="Yu Gothic"/>
                <w:rFonts w:ascii="Yu Gothic" w:hAnsi="Yu Gothic"/>
                <w:b w:val="0"/>
                <w:sz w:val="18"/>
              </w:rPr>
              <w:t>**0.216**</w:t>
            </w:r>
          </w:p>
        </w:tc>
        <w:tc>
          <w:tcPr>
            <w:tcW w:type="dxa" w:w="3135"/>
          </w:tcPr>
          <w:p>
            <w:r>
              <w:rPr>
                <w:rFonts w:eastAsia="Yu Gothic"/>
                <w:rFonts w:ascii="Yu Gothic" w:hAnsi="Yu Gothic"/>
                <w:b w:val="0"/>
                <w:sz w:val="18"/>
              </w:rPr>
              <w:t>yfinance（低ベータ・ディフェンシブ小売）</w:t>
            </w:r>
          </w:p>
        </w:tc>
      </w:tr>
      <w:tr>
        <w:tc>
          <w:tcPr>
            <w:tcW w:type="dxa" w:w="3135"/>
          </w:tcPr>
          <w:p>
            <w:r>
              <w:rPr>
                <w:rFonts w:eastAsia="Yu Gothic"/>
                <w:rFonts w:ascii="Yu Gothic" w:hAnsi="Yu Gothic"/>
                <w:b w:val="0"/>
                <w:sz w:val="18"/>
              </w:rPr>
              <w:t>EV</w:t>
            </w:r>
          </w:p>
        </w:tc>
        <w:tc>
          <w:tcPr>
            <w:tcW w:type="dxa" w:w="3135"/>
          </w:tcPr>
          <w:p>
            <w:r>
              <w:rPr>
                <w:rFonts w:eastAsia="Yu Gothic"/>
                <w:rFonts w:ascii="Yu Gothic" w:hAnsi="Yu Gothic"/>
                <w:b w:val="0"/>
                <w:sz w:val="18"/>
              </w:rPr>
              <w:t>**¥551.8億**</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EBITDA</w:t>
            </w:r>
          </w:p>
        </w:tc>
        <w:tc>
          <w:tcPr>
            <w:tcW w:type="dxa" w:w="3135"/>
          </w:tcPr>
          <w:p>
            <w:r>
              <w:rPr>
                <w:rFonts w:eastAsia="Yu Gothic"/>
                <w:rFonts w:ascii="Yu Gothic" w:hAnsi="Yu Gothic"/>
                <w:b w:val="0"/>
                <w:sz w:val="18"/>
              </w:rPr>
              <w:t>**¥63.8億**</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**¥266.4億**</w:t>
            </w:r>
          </w:p>
        </w:tc>
        <w:tc>
          <w:tcPr>
            <w:tcW w:type="dxa" w:w="3135"/>
          </w:tcPr>
          <w:p>
            <w:r>
              <w:rPr>
                <w:rFonts w:eastAsia="Yu Gothic"/>
                <w:rFonts w:ascii="Yu Gothic" w:hAnsi="Yu Gothic"/>
                <w:b w:val="0"/>
                <w:sz w:val="18"/>
              </w:rPr>
              <w:t>yfinance（リース負債含む）</w:t>
            </w:r>
          </w:p>
        </w:tc>
      </w:tr>
      <w:tr>
        <w:tc>
          <w:tcPr>
            <w:tcW w:type="dxa" w:w="3135"/>
          </w:tcPr>
          <w:p>
            <w:r>
              <w:rPr>
                <w:rFonts w:eastAsia="Yu Gothic"/>
                <w:rFonts w:ascii="Yu Gothic" w:hAnsi="Yu Gothic"/>
                <w:b w:val="0"/>
                <w:sz w:val="18"/>
              </w:rPr>
              <w:t>現金・同等物</w:t>
            </w:r>
          </w:p>
        </w:tc>
        <w:tc>
          <w:tcPr>
            <w:tcW w:type="dxa" w:w="3135"/>
          </w:tcPr>
          <w:p>
            <w:r>
              <w:rPr>
                <w:rFonts w:eastAsia="Yu Gothic"/>
                <w:rFonts w:ascii="Yu Gothic" w:hAnsi="Yu Gothic"/>
                <w:b w:val="0"/>
                <w:sz w:val="18"/>
              </w:rPr>
              <w:t>**¥77.1億**</w:t>
            </w:r>
          </w:p>
        </w:tc>
        <w:tc>
          <w:tcPr>
            <w:tcW w:type="dxa" w:w="3135"/>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ネット有利子負債</w:t>
            </w:r>
          </w:p>
        </w:tc>
        <w:tc>
          <w:tcPr>
            <w:tcW w:type="dxa" w:w="3135"/>
          </w:tcPr>
          <w:p>
            <w:r>
              <w:rPr>
                <w:rFonts w:eastAsia="Yu Gothic"/>
                <w:rFonts w:ascii="Yu Gothic" w:hAnsi="Yu Gothic"/>
                <w:b w:val="0"/>
                <w:sz w:val="18"/>
              </w:rPr>
              <w:t>**¥189.3億**</w:t>
            </w:r>
          </w:p>
        </w:tc>
        <w:tc>
          <w:tcPr>
            <w:tcW w:type="dxa" w:w="3135"/>
          </w:tcPr>
          <w:p>
            <w:r>
              <w:rPr>
                <w:rFonts w:eastAsia="Yu Gothic"/>
                <w:rFonts w:ascii="Yu Gothic" w:hAnsi="Yu Gothic"/>
                <w:b w:val="0"/>
                <w:sz w:val="18"/>
              </w:rPr>
              <w:t>yfinance（差引き計算）</w:t>
            </w:r>
          </w:p>
        </w:tc>
      </w:tr>
      <w:tr>
        <w:tc>
          <w:tcPr>
            <w:tcW w:type="dxa" w:w="3135"/>
          </w:tcPr>
          <w:p>
            <w:r>
              <w:rPr>
                <w:rFonts w:eastAsia="Yu Gothic"/>
                <w:rFonts w:ascii="Yu Gothic" w:hAnsi="Yu Gothic"/>
                <w:b w:val="0"/>
                <w:sz w:val="18"/>
              </w:rPr>
              <w:t>年間売上高</w:t>
            </w:r>
          </w:p>
        </w:tc>
        <w:tc>
          <w:tcPr>
            <w:tcW w:type="dxa" w:w="3135"/>
          </w:tcPr>
          <w:p>
            <w:r>
              <w:rPr>
                <w:rFonts w:eastAsia="Yu Gothic"/>
                <w:rFonts w:ascii="Yu Gothic" w:hAnsi="Yu Gothic"/>
                <w:b w:val="0"/>
                <w:sz w:val="18"/>
              </w:rPr>
              <w:t>**¥1,266億**</w:t>
            </w:r>
          </w:p>
        </w:tc>
        <w:tc>
          <w:tcPr>
            <w:tcW w:type="dxa" w:w="3135"/>
          </w:tcPr>
          <w:p>
            <w:r>
              <w:rPr>
                <w:rFonts w:eastAsia="Yu Gothic"/>
                <w:rFonts w:ascii="Yu Gothic" w:hAnsi="Yu Gothic"/>
                <w:b w:val="0"/>
                <w:sz w:val="18"/>
              </w:rPr>
              <w:t>yfinance（直近12ヶ月ローリング）</w:t>
            </w:r>
          </w:p>
        </w:tc>
      </w:tr>
    </w:tbl>
    <w:p/>
    <w:p/>
    <w:p>
      <w:pPr>
        <w:spacing w:before="120" w:after="80"/>
        <w:jc w:val="left"/>
      </w:pPr>
      <w:r>
        <w:rPr>
          <w:rFonts w:eastAsia="Yu Gothic"/>
          <w:rFonts w:ascii="Yu Gothic" w:hAnsi="Yu Gothic"/>
          <w:b/>
          <w:color w:val="366092"/>
          <w:sz w:val="23"/>
        </w:rPr>
        <w:t>直近決算ハイライト（2026年5月期 第3四半期累計、2026年4月13日発表）</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2026年5月期3Q累計（実績）</w:t>
            </w:r>
          </w:p>
        </w:tc>
        <w:tc>
          <w:tcPr>
            <w:tcW w:type="dxa" w:w="3135"/>
            <w:shd w:val="clear" w:color="auto" w:fill="1F497D"/>
          </w:tcPr>
          <w:p>
            <w:r>
              <w:rPr>
                <w:rFonts w:eastAsia="Yu Gothic"/>
                <w:rFonts w:ascii="Yu Gothic" w:hAnsi="Yu Gothic"/>
                <w:b/>
                <w:color w:val="FFFFFF"/>
                <w:sz w:val="18"/>
              </w:rPr>
              <w:t>前年同期比</w:t>
            </w:r>
          </w:p>
        </w:tc>
      </w:tr>
      <w:tr>
        <w:tc>
          <w:tcPr>
            <w:tcW w:type="dxa" w:w="3135"/>
          </w:tcPr>
          <w:p>
            <w:r>
              <w:rPr>
                <w:rFonts w:eastAsia="Yu Gothic"/>
                <w:rFonts w:ascii="Yu Gothic" w:hAnsi="Yu Gothic"/>
                <w:b w:val="0"/>
                <w:sz w:val="18"/>
              </w:rPr>
              <w:t>売上高</w:t>
            </w:r>
          </w:p>
        </w:tc>
        <w:tc>
          <w:tcPr>
            <w:tcW w:type="dxa" w:w="3135"/>
          </w:tcPr>
          <w:p>
            <w:r>
              <w:rPr>
                <w:rFonts w:eastAsia="Yu Gothic"/>
                <w:rFonts w:ascii="Yu Gothic" w:hAnsi="Yu Gothic"/>
                <w:b w:val="0"/>
                <w:sz w:val="18"/>
              </w:rPr>
              <w:t>**957.82億円**</w:t>
            </w:r>
          </w:p>
        </w:tc>
        <w:tc>
          <w:tcPr>
            <w:tcW w:type="dxa" w:w="3135"/>
          </w:tcPr>
          <w:p>
            <w:r>
              <w:rPr>
                <w:rFonts w:eastAsia="Yu Gothic"/>
                <w:rFonts w:ascii="Yu Gothic" w:hAnsi="Yu Gothic"/>
                <w:b w:val="0"/>
                <w:sz w:val="18"/>
              </w:rPr>
              <w:t>**+8.4%**</w:t>
            </w:r>
          </w:p>
        </w:tc>
      </w:tr>
      <w:tr>
        <w:tc>
          <w:tcPr>
            <w:tcW w:type="dxa" w:w="3135"/>
          </w:tcPr>
          <w:p>
            <w:r>
              <w:rPr>
                <w:rFonts w:eastAsia="Yu Gothic"/>
                <w:rFonts w:ascii="Yu Gothic" w:hAnsi="Yu Gothic"/>
                <w:b w:val="0"/>
                <w:sz w:val="18"/>
              </w:rPr>
              <w:t>経常利益</w:t>
            </w:r>
          </w:p>
        </w:tc>
        <w:tc>
          <w:tcPr>
            <w:tcW w:type="dxa" w:w="3135"/>
          </w:tcPr>
          <w:p>
            <w:r>
              <w:rPr>
                <w:rFonts w:eastAsia="Yu Gothic"/>
                <w:rFonts w:ascii="Yu Gothic" w:hAnsi="Yu Gothic"/>
                <w:b w:val="0"/>
                <w:sz w:val="18"/>
              </w:rPr>
              <w:t>**38.67億円**</w:t>
            </w:r>
          </w:p>
        </w:tc>
        <w:tc>
          <w:tcPr>
            <w:tcW w:type="dxa" w:w="3135"/>
          </w:tcPr>
          <w:p>
            <w:r>
              <w:rPr>
                <w:rFonts w:eastAsia="Yu Gothic"/>
                <w:rFonts w:ascii="Yu Gothic" w:hAnsi="Yu Gothic"/>
                <w:b w:val="0"/>
                <w:sz w:val="18"/>
              </w:rPr>
              <w:t>**+12.3%**</w:t>
            </w:r>
          </w:p>
        </w:tc>
      </w:tr>
    </w:tbl>
    <w:p/>
    <w:p/>
    <w:p>
      <w:pPr>
        <w:spacing w:after="40"/>
      </w:pPr>
      <w:r>
        <w:rPr>
          <w:rFonts w:eastAsia="Yu Gothic"/>
          <w:rFonts w:ascii="Yu Gothic" w:hAnsi="Yu Gothic"/>
          <w:b w:val="0"/>
          <w:sz w:val="20"/>
        </w:rPr>
        <w:t>※2026年5月期 通期会社予想: 売上高1,270億円（+6.5%）、経常利益40億円（+2.5%）、純利益22億円（+4.7%）</w:t>
      </w:r>
    </w:p>
    <w:p>
      <w:pPr>
        <w:spacing w:after="40"/>
      </w:pPr>
      <w:r>
        <w:rPr>
          <w:rFonts w:eastAsia="Yu Gothic"/>
          <w:rFonts w:ascii="Yu Gothic" w:hAnsi="Yu Gothic"/>
          <w:b w:val="0"/>
          <w:sz w:val="20"/>
        </w:rPr>
        <w:t>※EPS（会社予想ベース推計）: ¥22億÷1,755万株 ≒ ¥125.4（前期実績EPS約¥119.7から+4.7%）</w:t>
      </w:r>
    </w:p>
    <w:p/>
    <w:p>
      <w:pPr>
        <w:spacing w:before="120" w:after="80"/>
        <w:jc w:val="left"/>
      </w:pPr>
      <w:r>
        <w:rPr>
          <w:rFonts w:eastAsia="Yu Gothic"/>
          <w:rFonts w:ascii="Yu Gothic" w:hAnsi="Yu Gothic"/>
          <w:b/>
          <w:color w:val="366092"/>
          <w:sz w:val="23"/>
        </w:rPr>
        <w:t>過去3期 業績推移</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期（5月期）</w:t>
            </w:r>
          </w:p>
        </w:tc>
        <w:tc>
          <w:tcPr>
            <w:tcW w:type="dxa" w:w="1881"/>
            <w:shd w:val="clear" w:color="auto" w:fill="1F497D"/>
          </w:tcPr>
          <w:p>
            <w:r>
              <w:rPr>
                <w:rFonts w:eastAsia="Yu Gothic"/>
                <w:rFonts w:ascii="Yu Gothic" w:hAnsi="Yu Gothic"/>
                <w:b/>
                <w:color w:val="FFFFFF"/>
                <w:sz w:val="18"/>
              </w:rPr>
              <w:t>売上高（億円）</w:t>
            </w:r>
          </w:p>
        </w:tc>
        <w:tc>
          <w:tcPr>
            <w:tcW w:type="dxa" w:w="1881"/>
            <w:shd w:val="clear" w:color="auto" w:fill="1F497D"/>
          </w:tcPr>
          <w:p>
            <w:r>
              <w:rPr>
                <w:rFonts w:eastAsia="Yu Gothic"/>
                <w:rFonts w:ascii="Yu Gothic" w:hAnsi="Yu Gothic"/>
                <w:b/>
                <w:color w:val="FFFFFF"/>
                <w:sz w:val="18"/>
              </w:rPr>
              <w:t>経常利益（億円）</w:t>
            </w:r>
          </w:p>
        </w:tc>
        <w:tc>
          <w:tcPr>
            <w:tcW w:type="dxa" w:w="1881"/>
            <w:shd w:val="clear" w:color="auto" w:fill="1F497D"/>
          </w:tcPr>
          <w:p>
            <w:r>
              <w:rPr>
                <w:rFonts w:eastAsia="Yu Gothic"/>
                <w:rFonts w:ascii="Yu Gothic" w:hAnsi="Yu Gothic"/>
                <w:b/>
                <w:color w:val="FFFFFF"/>
                <w:sz w:val="18"/>
              </w:rPr>
              <w:t>EPS（円）※</w:t>
            </w:r>
          </w:p>
        </w:tc>
        <w:tc>
          <w:tcPr>
            <w:tcW w:type="dxa" w:w="1881"/>
            <w:shd w:val="clear" w:color="auto" w:fill="1F497D"/>
          </w:tcPr>
          <w:p>
            <w:r>
              <w:rPr>
                <w:rFonts w:eastAsia="Yu Gothic"/>
                <w:rFonts w:ascii="Yu Gothic" w:hAnsi="Yu Gothic"/>
                <w:b/>
                <w:color w:val="FFFFFF"/>
                <w:sz w:val="18"/>
              </w:rPr>
              <w:t>配当（円）</w:t>
            </w:r>
          </w:p>
        </w:tc>
      </w:tr>
      <w:tr>
        <w:tc>
          <w:tcPr>
            <w:tcW w:type="dxa" w:w="1881"/>
          </w:tcPr>
          <w:p>
            <w:r>
              <w:rPr>
                <w:rFonts w:eastAsia="Yu Gothic"/>
                <w:rFonts w:ascii="Yu Gothic" w:hAnsi="Yu Gothic"/>
                <w:b w:val="0"/>
                <w:sz w:val="18"/>
              </w:rPr>
              <w:t>2024年5月期</w:t>
            </w:r>
          </w:p>
        </w:tc>
        <w:tc>
          <w:tcPr>
            <w:tcW w:type="dxa" w:w="1881"/>
          </w:tcPr>
          <w:p>
            <w:r>
              <w:rPr>
                <w:rFonts w:eastAsia="Yu Gothic"/>
                <w:rFonts w:ascii="Yu Gothic" w:hAnsi="Yu Gothic"/>
                <w:b w:val="0"/>
                <w:sz w:val="18"/>
              </w:rPr>
              <w:t>1,116</w:t>
            </w:r>
          </w:p>
        </w:tc>
        <w:tc>
          <w:tcPr>
            <w:tcW w:type="dxa" w:w="1881"/>
          </w:tcPr>
          <w:p>
            <w:r>
              <w:rPr>
                <w:rFonts w:eastAsia="Yu Gothic"/>
                <w:rFonts w:ascii="Yu Gothic" w:hAnsi="Yu Gothic"/>
                <w:b w:val="0"/>
                <w:sz w:val="18"/>
              </w:rPr>
              <w:t>34.5</w:t>
            </w:r>
          </w:p>
        </w:tc>
        <w:tc>
          <w:tcPr>
            <w:tcW w:type="dxa" w:w="1881"/>
          </w:tcPr>
          <w:p>
            <w:r>
              <w:rPr>
                <w:rFonts w:eastAsia="Yu Gothic"/>
                <w:rFonts w:ascii="Yu Gothic" w:hAnsi="Yu Gothic"/>
                <w:b w:val="0"/>
                <w:sz w:val="18"/>
              </w:rPr>
              <w:t>85.1※</w:t>
            </w:r>
          </w:p>
        </w:tc>
        <w:tc>
          <w:tcPr>
            <w:tcW w:type="dxa" w:w="1881"/>
          </w:tcPr>
          <w:p>
            <w:r>
              <w:rPr>
                <w:rFonts w:eastAsia="Yu Gothic"/>
                <w:rFonts w:ascii="Yu Gothic" w:hAnsi="Yu Gothic"/>
                <w:b w:val="0"/>
                <w:sz w:val="18"/>
              </w:rPr>
              <w:t>20</w:t>
            </w:r>
          </w:p>
        </w:tc>
      </w:tr>
      <w:tr>
        <w:tc>
          <w:tcPr>
            <w:tcW w:type="dxa" w:w="1881"/>
          </w:tcPr>
          <w:p>
            <w:r>
              <w:rPr>
                <w:rFonts w:eastAsia="Yu Gothic"/>
                <w:rFonts w:ascii="Yu Gothic" w:hAnsi="Yu Gothic"/>
                <w:b w:val="0"/>
                <w:sz w:val="18"/>
              </w:rPr>
              <w:t>2025年5月期</w:t>
            </w:r>
          </w:p>
        </w:tc>
        <w:tc>
          <w:tcPr>
            <w:tcW w:type="dxa" w:w="1881"/>
          </w:tcPr>
          <w:p>
            <w:r>
              <w:rPr>
                <w:rFonts w:eastAsia="Yu Gothic"/>
                <w:rFonts w:ascii="Yu Gothic" w:hAnsi="Yu Gothic"/>
                <w:b w:val="0"/>
                <w:sz w:val="18"/>
              </w:rPr>
              <w:t>1,192</w:t>
            </w:r>
          </w:p>
        </w:tc>
        <w:tc>
          <w:tcPr>
            <w:tcW w:type="dxa" w:w="1881"/>
          </w:tcPr>
          <w:p>
            <w:r>
              <w:rPr>
                <w:rFonts w:eastAsia="Yu Gothic"/>
                <w:rFonts w:ascii="Yu Gothic" w:hAnsi="Yu Gothic"/>
                <w:b w:val="0"/>
                <w:sz w:val="18"/>
              </w:rPr>
              <w:t>39.0</w:t>
            </w:r>
          </w:p>
        </w:tc>
        <w:tc>
          <w:tcPr>
            <w:tcW w:type="dxa" w:w="1881"/>
          </w:tcPr>
          <w:p>
            <w:r>
              <w:rPr>
                <w:rFonts w:eastAsia="Yu Gothic"/>
                <w:rFonts w:ascii="Yu Gothic" w:hAnsi="Yu Gothic"/>
                <w:b w:val="0"/>
                <w:sz w:val="18"/>
              </w:rPr>
              <w:t>119.7</w:t>
            </w:r>
          </w:p>
        </w:tc>
        <w:tc>
          <w:tcPr>
            <w:tcW w:type="dxa" w:w="1881"/>
          </w:tcPr>
          <w:p>
            <w:r>
              <w:rPr>
                <w:rFonts w:eastAsia="Yu Gothic"/>
                <w:rFonts w:ascii="Yu Gothic" w:hAnsi="Yu Gothic"/>
                <w:b w:val="0"/>
                <w:sz w:val="18"/>
              </w:rPr>
              <w:t>25</w:t>
            </w:r>
          </w:p>
        </w:tc>
      </w:tr>
      <w:tr>
        <w:tc>
          <w:tcPr>
            <w:tcW w:type="dxa" w:w="1881"/>
          </w:tcPr>
          <w:p>
            <w:r>
              <w:rPr>
                <w:rFonts w:eastAsia="Yu Gothic"/>
                <w:rFonts w:ascii="Yu Gothic" w:hAnsi="Yu Gothic"/>
                <w:b w:val="0"/>
                <w:sz w:val="18"/>
              </w:rPr>
              <w:t>2026年5月期（会社予想）</w:t>
            </w:r>
          </w:p>
        </w:tc>
        <w:tc>
          <w:tcPr>
            <w:tcW w:type="dxa" w:w="1881"/>
          </w:tcPr>
          <w:p>
            <w:r>
              <w:rPr>
                <w:rFonts w:eastAsia="Yu Gothic"/>
                <w:rFonts w:ascii="Yu Gothic" w:hAnsi="Yu Gothic"/>
                <w:b w:val="0"/>
                <w:sz w:val="18"/>
              </w:rPr>
              <w:t>1,270</w:t>
            </w:r>
          </w:p>
        </w:tc>
        <w:tc>
          <w:tcPr>
            <w:tcW w:type="dxa" w:w="1881"/>
          </w:tcPr>
          <w:p>
            <w:r>
              <w:rPr>
                <w:rFonts w:eastAsia="Yu Gothic"/>
                <w:rFonts w:ascii="Yu Gothic" w:hAnsi="Yu Gothic"/>
                <w:b w:val="0"/>
                <w:sz w:val="18"/>
              </w:rPr>
              <w:t>40.0</w:t>
            </w:r>
          </w:p>
        </w:tc>
        <w:tc>
          <w:tcPr>
            <w:tcW w:type="dxa" w:w="1881"/>
          </w:tcPr>
          <w:p>
            <w:r>
              <w:rPr>
                <w:rFonts w:eastAsia="Yu Gothic"/>
                <w:rFonts w:ascii="Yu Gothic" w:hAnsi="Yu Gothic"/>
                <w:b w:val="0"/>
                <w:sz w:val="18"/>
              </w:rPr>
              <w:t>125.4※推計</w:t>
            </w:r>
          </w:p>
        </w:tc>
        <w:tc>
          <w:tcPr>
            <w:tcW w:type="dxa" w:w="1881"/>
          </w:tcPr>
          <w:p>
            <w:r>
              <w:rPr>
                <w:rFonts w:eastAsia="Yu Gothic"/>
                <w:rFonts w:ascii="Yu Gothic" w:hAnsi="Yu Gothic"/>
                <w:b w:val="0"/>
                <w:sz w:val="18"/>
              </w:rPr>
              <w:t>**30**</w:t>
            </w:r>
          </w:p>
        </w:tc>
      </w:tr>
    </w:tbl>
    <w:p/>
    <w:p/>
    <w:p>
      <w:pPr>
        <w:spacing w:after="40"/>
      </w:pPr>
      <w:r>
        <w:rPr>
          <w:rFonts w:eastAsia="Yu Gothic"/>
          <w:rFonts w:ascii="Yu Gothic" w:hAnsi="Yu Gothic"/>
          <w:b w:val="0"/>
          <w:sz w:val="20"/>
        </w:rPr>
        <w:t>※EPS・配当は公式開示ベース。2024年5月期EPSは不正問題による特別損失を含む。</w:t>
      </w:r>
    </w:p>
    <w:p/>
    <w:p/>
    <w:p/>
    <w:p>
      <w:pPr>
        <w:spacing w:before="120" w:after="80"/>
        <w:jc w:val="left"/>
        <w:pBdr>
          <w:bottom w:val="single" w:sz="6" w:space="1" w:color="4472C4"/>
        </w:pBdr>
      </w:pPr>
      <w:r>
        <w:rPr>
          <w:rFonts w:eastAsia="Yu Gothic"/>
          <w:rFonts w:ascii="Yu Gothic" w:hAnsi="Yu Gothic"/>
          <w:b/>
          <w:color w:val="1F497D"/>
          <w:sz w:val="26"/>
        </w:rPr>
        <w:t>4. 「好決算なのに売られた」原因分析（★最重要セクション）</w:t>
      </w:r>
    </w:p>
    <w:p/>
    <w:p>
      <w:pPr>
        <w:spacing w:before="120" w:after="80"/>
        <w:jc w:val="left"/>
      </w:pPr>
      <w:r>
        <w:rPr>
          <w:rFonts w:eastAsia="Yu Gothic"/>
          <w:rFonts w:ascii="Yu Gothic" w:hAnsi="Yu Gothic"/>
          <w:b/>
          <w:color w:val="366092"/>
          <w:sz w:val="23"/>
        </w:rPr>
        <w:t>株価推移の確認（yfinanceデータ）</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日付</w:t>
            </w:r>
          </w:p>
        </w:tc>
        <w:tc>
          <w:tcPr>
            <w:tcW w:type="dxa" w:w="2351"/>
            <w:shd w:val="clear" w:color="auto" w:fill="1F497D"/>
          </w:tcPr>
          <w:p>
            <w:r>
              <w:rPr>
                <w:rFonts w:eastAsia="Yu Gothic"/>
                <w:rFonts w:ascii="Yu Gothic" w:hAnsi="Yu Gothic"/>
                <w:b/>
                <w:color w:val="FFFFFF"/>
                <w:sz w:val="18"/>
              </w:rPr>
              <w:t>株価</w:t>
            </w:r>
          </w:p>
        </w:tc>
        <w:tc>
          <w:tcPr>
            <w:tcW w:type="dxa" w:w="2351"/>
            <w:shd w:val="clear" w:color="auto" w:fill="1F497D"/>
          </w:tcPr>
          <w:p>
            <w:r>
              <w:rPr>
                <w:rFonts w:eastAsia="Yu Gothic"/>
                <w:rFonts w:ascii="Yu Gothic" w:hAnsi="Yu Gothic"/>
                <w:b/>
                <w:color w:val="FFFFFF"/>
                <w:sz w:val="18"/>
              </w:rPr>
              <w:t>変化率</w:t>
            </w:r>
          </w:p>
        </w:tc>
        <w:tc>
          <w:tcPr>
            <w:tcW w:type="dxa" w:w="2351"/>
            <w:shd w:val="clear" w:color="auto" w:fill="1F497D"/>
          </w:tcPr>
          <w:p>
            <w:r>
              <w:rPr>
                <w:rFonts w:eastAsia="Yu Gothic"/>
                <w:rFonts w:ascii="Yu Gothic" w:hAnsi="Yu Gothic"/>
                <w:b/>
                <w:color w:val="FFFFFF"/>
                <w:sz w:val="18"/>
              </w:rPr>
              <w:t>イベント</w:t>
            </w:r>
          </w:p>
        </w:tc>
      </w:tr>
      <w:tr>
        <w:tc>
          <w:tcPr>
            <w:tcW w:type="dxa" w:w="2351"/>
          </w:tcPr>
          <w:p>
            <w:r>
              <w:rPr>
                <w:rFonts w:eastAsia="Yu Gothic"/>
                <w:rFonts w:ascii="Yu Gothic" w:hAnsi="Yu Gothic"/>
                <w:b w:val="0"/>
                <w:sz w:val="18"/>
              </w:rPr>
              <w:t>2026/2月末</w:t>
            </w:r>
          </w:p>
        </w:tc>
        <w:tc>
          <w:tcPr>
            <w:tcW w:type="dxa" w:w="2351"/>
          </w:tcPr>
          <w:p>
            <w:r>
              <w:rPr>
                <w:rFonts w:eastAsia="Yu Gothic"/>
                <w:rFonts w:ascii="Yu Gothic" w:hAnsi="Yu Gothic"/>
                <w:b w:val="0"/>
                <w:sz w:val="18"/>
              </w:rPr>
              <w:t>¥1,913</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上昇トレンド加速期</w:t>
            </w:r>
          </w:p>
        </w:tc>
      </w:tr>
      <w:tr>
        <w:tc>
          <w:tcPr>
            <w:tcW w:type="dxa" w:w="2351"/>
          </w:tcPr>
          <w:p>
            <w:r>
              <w:rPr>
                <w:rFonts w:eastAsia="Yu Gothic"/>
                <w:rFonts w:ascii="Yu Gothic" w:hAnsi="Yu Gothic"/>
                <w:b w:val="0"/>
                <w:sz w:val="18"/>
              </w:rPr>
              <w:t>2026/3月末</w:t>
            </w:r>
          </w:p>
        </w:tc>
        <w:tc>
          <w:tcPr>
            <w:tcW w:type="dxa" w:w="2351"/>
          </w:tcPr>
          <w:p>
            <w:r>
              <w:rPr>
                <w:rFonts w:eastAsia="Yu Gothic"/>
                <w:rFonts w:ascii="Yu Gothic" w:hAnsi="Yu Gothic"/>
                <w:b w:val="0"/>
                <w:sz w:val="18"/>
              </w:rPr>
              <w:t>¥1,787</w:t>
            </w:r>
          </w:p>
        </w:tc>
        <w:tc>
          <w:tcPr>
            <w:tcW w:type="dxa" w:w="2351"/>
          </w:tcPr>
          <w:p>
            <w:r>
              <w:rPr>
                <w:rFonts w:eastAsia="Yu Gothic"/>
                <w:rFonts w:ascii="Yu Gothic" w:hAnsi="Yu Gothic"/>
                <w:b w:val="0"/>
                <w:sz w:val="18"/>
              </w:rPr>
              <w:t>▲6.6%</w:t>
            </w:r>
          </w:p>
        </w:tc>
        <w:tc>
          <w:tcPr>
            <w:tcW w:type="dxa" w:w="2351"/>
          </w:tcPr>
          <w:p>
            <w:r>
              <w:rPr>
                <w:rFonts w:eastAsia="Yu Gothic"/>
                <w:rFonts w:ascii="Yu Gothic" w:hAnsi="Yu Gothic"/>
                <w:b w:val="0"/>
                <w:sz w:val="18"/>
              </w:rPr>
              <w:t>全体相場調整</w:t>
            </w:r>
          </w:p>
        </w:tc>
      </w:tr>
      <w:tr>
        <w:tc>
          <w:tcPr>
            <w:tcW w:type="dxa" w:w="2351"/>
          </w:tcPr>
          <w:p>
            <w:r>
              <w:rPr>
                <w:rFonts w:eastAsia="Yu Gothic"/>
                <w:rFonts w:ascii="Yu Gothic" w:hAnsi="Yu Gothic"/>
                <w:b w:val="0"/>
                <w:sz w:val="18"/>
              </w:rPr>
              <w:t>2026/4/13（決算発表日）</w:t>
            </w:r>
          </w:p>
        </w:tc>
        <w:tc>
          <w:tcPr>
            <w:tcW w:type="dxa" w:w="2351"/>
          </w:tcPr>
          <w:p>
            <w:r>
              <w:rPr>
                <w:rFonts w:eastAsia="Yu Gothic"/>
                <w:rFonts w:ascii="Yu Gothic" w:hAnsi="Yu Gothic"/>
                <w:b w:val="0"/>
                <w:sz w:val="18"/>
              </w:rPr>
              <w:t>¥1,904</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3Q決算・上方修正・増配発表</w:t>
            </w:r>
          </w:p>
        </w:tc>
      </w:tr>
      <w:tr>
        <w:tc>
          <w:tcPr>
            <w:tcW w:type="dxa" w:w="2351"/>
          </w:tcPr>
          <w:p>
            <w:r>
              <w:rPr>
                <w:rFonts w:eastAsia="Yu Gothic"/>
                <w:rFonts w:ascii="Yu Gothic" w:hAnsi="Yu Gothic"/>
                <w:b w:val="0"/>
                <w:sz w:val="18"/>
              </w:rPr>
              <w:t>**2026/4/14（翌日）**</w:t>
            </w:r>
          </w:p>
        </w:tc>
        <w:tc>
          <w:tcPr>
            <w:tcW w:type="dxa" w:w="2351"/>
          </w:tcPr>
          <w:p>
            <w:r>
              <w:rPr>
                <w:rFonts w:eastAsia="Yu Gothic"/>
                <w:rFonts w:ascii="Yu Gothic" w:hAnsi="Yu Gothic"/>
                <w:b w:val="0"/>
                <w:sz w:val="18"/>
              </w:rPr>
              <w:t>**¥2,155**</w:t>
            </w:r>
          </w:p>
        </w:tc>
        <w:tc>
          <w:tcPr>
            <w:tcW w:type="dxa" w:w="2351"/>
          </w:tcPr>
          <w:p>
            <w:r>
              <w:rPr>
                <w:rFonts w:eastAsia="Yu Gothic"/>
                <w:rFonts w:ascii="Yu Gothic" w:hAnsi="Yu Gothic"/>
                <w:b w:val="0"/>
                <w:sz w:val="18"/>
              </w:rPr>
              <w:t>**+13.2%**</w:t>
            </w:r>
          </w:p>
        </w:tc>
        <w:tc>
          <w:tcPr>
            <w:tcW w:type="dxa" w:w="2351"/>
          </w:tcPr>
          <w:p>
            <w:r>
              <w:rPr>
                <w:rFonts w:eastAsia="Yu Gothic"/>
                <w:rFonts w:ascii="Yu Gothic" w:hAnsi="Yu Gothic"/>
                <w:b w:val="0"/>
                <w:sz w:val="18"/>
              </w:rPr>
              <w:t>決算好感＋上場来高値更新</w:t>
            </w:r>
          </w:p>
        </w:tc>
      </w:tr>
      <w:tr>
        <w:tc>
          <w:tcPr>
            <w:tcW w:type="dxa" w:w="2351"/>
          </w:tcPr>
          <w:p>
            <w:r>
              <w:rPr>
                <w:rFonts w:eastAsia="Yu Gothic"/>
                <w:rFonts w:ascii="Yu Gothic" w:hAnsi="Yu Gothic"/>
                <w:b w:val="0"/>
                <w:sz w:val="18"/>
              </w:rPr>
              <w:t>2026/4/16（高値）</w:t>
            </w:r>
          </w:p>
        </w:tc>
        <w:tc>
          <w:tcPr>
            <w:tcW w:type="dxa" w:w="2351"/>
          </w:tcPr>
          <w:p>
            <w:r>
              <w:rPr>
                <w:rFonts w:eastAsia="Yu Gothic"/>
                <w:rFonts w:ascii="Yu Gothic" w:hAnsi="Yu Gothic"/>
                <w:b w:val="0"/>
                <w:sz w:val="18"/>
              </w:rPr>
              <w:t>¥2,247</w:t>
            </w:r>
          </w:p>
        </w:tc>
        <w:tc>
          <w:tcPr>
            <w:tcW w:type="dxa" w:w="2351"/>
          </w:tcPr>
          <w:p>
            <w:r>
              <w:rPr>
                <w:rFonts w:eastAsia="Yu Gothic"/>
                <w:rFonts w:ascii="Yu Gothic" w:hAnsi="Yu Gothic"/>
                <w:b w:val="0"/>
                <w:sz w:val="18"/>
              </w:rPr>
              <w:t>+18.0%</w:t>
            </w:r>
          </w:p>
        </w:tc>
        <w:tc>
          <w:tcPr>
            <w:tcW w:type="dxa" w:w="2351"/>
          </w:tcPr>
          <w:p>
            <w:r>
              <w:rPr>
                <w:rFonts w:eastAsia="Yu Gothic"/>
                <w:rFonts w:ascii="Yu Gothic" w:hAnsi="Yu Gothic"/>
                <w:b w:val="0"/>
                <w:sz w:val="18"/>
              </w:rPr>
              <w:t>**52週高値¥2,259を記録**</w:t>
            </w:r>
          </w:p>
        </w:tc>
      </w:tr>
      <w:tr>
        <w:tc>
          <w:tcPr>
            <w:tcW w:type="dxa" w:w="2351"/>
          </w:tcPr>
          <w:p>
            <w:r>
              <w:rPr>
                <w:rFonts w:eastAsia="Yu Gothic"/>
                <w:rFonts w:ascii="Yu Gothic" w:hAnsi="Yu Gothic"/>
                <w:b w:val="0"/>
                <w:sz w:val="18"/>
              </w:rPr>
              <w:t>2026/4/24（本日）</w:t>
            </w:r>
          </w:p>
        </w:tc>
        <w:tc>
          <w:tcPr>
            <w:tcW w:type="dxa" w:w="2351"/>
          </w:tcPr>
          <w:p>
            <w:r>
              <w:rPr>
                <w:rFonts w:eastAsia="Yu Gothic"/>
                <w:rFonts w:ascii="Yu Gothic" w:hAnsi="Yu Gothic"/>
                <w:b w:val="0"/>
                <w:sz w:val="18"/>
              </w:rPr>
              <w:t>¥2,009</w:t>
            </w:r>
          </w:p>
        </w:tc>
        <w:tc>
          <w:tcPr>
            <w:tcW w:type="dxa" w:w="2351"/>
          </w:tcPr>
          <w:p>
            <w:r>
              <w:rPr>
                <w:rFonts w:eastAsia="Yu Gothic"/>
                <w:rFonts w:ascii="Yu Gothic" w:hAnsi="Yu Gothic"/>
                <w:b w:val="0"/>
                <w:sz w:val="18"/>
              </w:rPr>
              <w:t>▲10.9%</w:t>
            </w:r>
          </w:p>
        </w:tc>
        <w:tc>
          <w:tcPr>
            <w:tcW w:type="dxa" w:w="2351"/>
          </w:tcPr>
          <w:p>
            <w:r>
              <w:rPr>
                <w:rFonts w:eastAsia="Yu Gothic"/>
                <w:rFonts w:ascii="Yu Gothic" w:hAnsi="Yu Gothic"/>
                <w:b w:val="0"/>
                <w:sz w:val="18"/>
              </w:rPr>
              <w:t>**高値から▲11.1%調整中**</w:t>
            </w:r>
          </w:p>
        </w:tc>
      </w:tr>
    </w:tbl>
    <w:p/>
    <w:p/>
    <w:p>
      <w:pPr>
        <w:spacing w:after="40"/>
      </w:pPr>
      <w:r>
        <w:rPr>
          <w:rFonts w:eastAsia="Yu Gothic"/>
          <w:rFonts w:ascii="Yu Gothic" w:hAnsi="Yu Gothic"/>
          <w:b w:val="0"/>
          <w:sz w:val="20"/>
        </w:rPr>
        <w:t>**重要**: 社長が「株価がけっこう下がってきた」と感じている時点は「決算後の急騰＋その後の調整」というパターン。「好決算で売られた」というよりも「決算は好感されたが、その後が続かない」というケース。</w:t>
      </w:r>
    </w:p>
    <w:p/>
    <w:p>
      <w:pPr>
        <w:spacing w:before="120" w:after="80"/>
        <w:jc w:val="left"/>
      </w:pPr>
      <w:r>
        <w:rPr>
          <w:rFonts w:eastAsia="Yu Gothic"/>
          <w:rFonts w:ascii="Yu Gothic" w:hAnsi="Yu Gothic"/>
          <w:b/>
          <w:color w:val="366092"/>
          <w:sz w:val="23"/>
        </w:rPr>
        <w:t>仮説1: ガイダンスが市場予想を下回った → 部分的に該当</w:t>
      </w:r>
    </w:p>
    <w:p/>
    <w:p>
      <w:pPr>
        <w:pStyle w:val="ListBullet"/>
      </w:pPr>
      <w:r>
        <w:rPr>
          <w:rFonts w:eastAsia="Yu Gothic"/>
          <w:rFonts w:ascii="Yu Gothic" w:hAnsi="Yu Gothic"/>
          <w:b w:val="0"/>
          <w:sz w:val="20"/>
        </w:rPr>
        <w:t>3Q累計での経常利益進捗率: 38.67億円 ÷ 40億円（通期予想）= **96.7%**。通期予想に対し既に97%を達成しており、残Q4（3〜5月）は実質ガイダンス維持を示唆する保守的な数字。</w:t>
      </w:r>
    </w:p>
    <w:p>
      <w:pPr>
        <w:pStyle w:val="ListBullet"/>
      </w:pPr>
      <w:r>
        <w:rPr>
          <w:rFonts w:eastAsia="Yu Gothic"/>
          <w:rFonts w:ascii="Yu Gothic" w:hAnsi="Yu Gothic"/>
          <w:b w:val="0"/>
          <w:sz w:val="20"/>
        </w:rPr>
        <w:t>アナリストコンセンサスとの乖離: 2026年5月期Q1（6〜8月）ではIFISコンセンサス9.6億円に対し実績5.86億円（**▲39%下振れ**）という大幅ミスがあった前歴がある。今回3Qは上振れながら、**「また保守的なガイダンスでは？」という猜疑心が残った可能性**。</w:t>
      </w:r>
    </w:p>
    <w:p>
      <w:pPr>
        <w:pStyle w:val="ListBullet"/>
      </w:pPr>
      <w:r>
        <w:rPr>
          <w:rFonts w:eastAsia="Yu Gothic"/>
          <w:rFonts w:ascii="Yu Gothic" w:hAnsi="Yu Gothic"/>
          <w:b w:val="0"/>
          <w:sz w:val="20"/>
        </w:rPr>
        <w:t>通期経常利益40億円は2Q末時点での38.67億円実績を踏まえると、Q4単体は実質「現状維持〜小幅増」のみを想定。4Q単体（3〜5月）の商戦期（春の入学・進学需要）を保守的に見ている可能性がある。</w:t>
      </w:r>
    </w:p>
    <w:p>
      <w:pPr>
        <w:pStyle w:val="ListBullet"/>
      </w:pPr>
      <w:r>
        <w:rPr>
          <w:rFonts w:eastAsia="Yu Gothic"/>
          <w:rFonts w:ascii="Yu Gothic" w:hAnsi="Yu Gothic"/>
          <w:b w:val="0"/>
          <w:sz w:val="20"/>
        </w:rPr>
        <w:t>説明力: **中程度（★★★☆☆）**</w:t>
      </w:r>
    </w:p>
    <w:p/>
    <w:p>
      <w:pPr>
        <w:spacing w:before="120" w:after="80"/>
        <w:jc w:val="left"/>
      </w:pPr>
      <w:r>
        <w:rPr>
          <w:rFonts w:eastAsia="Yu Gothic"/>
          <w:rFonts w:ascii="Yu Gothic" w:hAnsi="Yu Gothic"/>
          <w:b/>
          <w:color w:val="366092"/>
          <w:sz w:val="23"/>
        </w:rPr>
        <w:t>仮説2: 好材料の出尽くし（決算前に株価が上昇しすぎ） → 最も説明力が高い</w:t>
      </w:r>
    </w:p>
    <w:p/>
    <w:p>
      <w:pPr>
        <w:pStyle w:val="ListBullet"/>
      </w:pPr>
      <w:r>
        <w:rPr>
          <w:rFonts w:eastAsia="Yu Gothic"/>
          <w:rFonts w:ascii="Yu Gothic" w:hAnsi="Yu Gothic"/>
          <w:b w:val="0"/>
          <w:sz w:val="20"/>
        </w:rPr>
        <w:t>株価は2025年11月（¥1,304安値）から2026年4月16日（¥2,259高値）までの約5ヶ月で**+73.2%急騰**していた。</w:t>
      </w:r>
    </w:p>
    <w:p>
      <w:pPr>
        <w:pStyle w:val="ListBullet"/>
      </w:pPr>
      <w:r>
        <w:rPr>
          <w:rFonts w:eastAsia="Yu Gothic"/>
          <w:rFonts w:ascii="Yu Gothic" w:hAnsi="Yu Gothic"/>
          <w:b w:val="0"/>
          <w:sz w:val="20"/>
        </w:rPr>
        <w:t>2026年1〜2月にかけてβ低い小売銘柄として資金流入（月間出来高2月: 204万株＝6ヶ月最大）が集中。決算前にすでに「好決算織り込み済み」状態にあった。</w:t>
      </w:r>
    </w:p>
    <w:p>
      <w:pPr>
        <w:pStyle w:val="ListBullet"/>
      </w:pPr>
      <w:r>
        <w:rPr>
          <w:rFonts w:eastAsia="Yu Gothic"/>
          <w:rFonts w:ascii="Yu Gothic" w:hAnsi="Yu Gothic"/>
          <w:b w:val="0"/>
          <w:sz w:val="20"/>
        </w:rPr>
        <w:t>高値¥2,259はPER試算（会社予想EPS¥125ベース）で約18倍。成長リユース企業としてあながち高くないが、**急騰の角度が急すぎたため、利確売りが連鎖しやすい状況**だった。</w:t>
      </w:r>
    </w:p>
    <w:p>
      <w:pPr>
        <w:pStyle w:val="ListBullet"/>
      </w:pPr>
      <w:r>
        <w:rPr>
          <w:rFonts w:eastAsia="Yu Gothic"/>
          <w:rFonts w:ascii="Yu Gothic" w:hAnsi="Yu Gothic"/>
          <w:b w:val="0"/>
          <w:sz w:val="20"/>
        </w:rPr>
        <w:t>4/14の急騰時出来高602,300株は平常時の4〜7倍。機関投資家・短期トレーダーの利確が重なった典型的な「材料出尽くしスパイク」。</w:t>
      </w:r>
    </w:p>
    <w:p>
      <w:pPr>
        <w:pStyle w:val="ListBullet"/>
      </w:pPr>
      <w:r>
        <w:rPr>
          <w:rFonts w:eastAsia="Yu Gothic"/>
          <w:rFonts w:ascii="Yu Gothic" w:hAnsi="Yu Gothic"/>
          <w:b w:val="0"/>
          <w:sz w:val="20"/>
        </w:rPr>
        <w:t>説明力: **高（★★★★★）**</w:t>
      </w:r>
    </w:p>
    <w:p/>
    <w:p>
      <w:pPr>
        <w:spacing w:before="120" w:after="80"/>
        <w:jc w:val="left"/>
      </w:pPr>
      <w:r>
        <w:rPr>
          <w:rFonts w:eastAsia="Yu Gothic"/>
          <w:rFonts w:ascii="Yu Gothic" w:hAnsi="Yu Gothic"/>
          <w:b/>
          <w:color w:val="366092"/>
          <w:sz w:val="23"/>
        </w:rPr>
        <w:t>仮説3: セクター全体の売り圧力 → 部分的に該当</w:t>
      </w:r>
    </w:p>
    <w:p/>
    <w:p>
      <w:pPr>
        <w:pStyle w:val="ListBullet"/>
      </w:pPr>
      <w:r>
        <w:rPr>
          <w:rFonts w:eastAsia="Yu Gothic"/>
          <w:rFonts w:ascii="Yu Gothic" w:hAnsi="Yu Gothic"/>
          <w:b w:val="0"/>
          <w:sz w:val="20"/>
        </w:rPr>
        <w:t>4月中旬以降、日本株全体がトランプ関税・地政学リスク（北朝鮮、ホルムズ）への警戒で軟調。</w:t>
      </w:r>
    </w:p>
    <w:p>
      <w:pPr>
        <w:pStyle w:val="ListBullet"/>
      </w:pPr>
      <w:r>
        <w:rPr>
          <w:rFonts w:eastAsia="Yu Gothic"/>
          <w:rFonts w:ascii="Yu Gothic" w:hAnsi="Yu Gothic"/>
          <w:b w:val="0"/>
          <w:sz w:val="20"/>
        </w:rPr>
        <w:t>ただし9278のβ値は0.216と極めて低く、マーケット全体の下落と連動性は低い。</w:t>
      </w:r>
    </w:p>
    <w:p>
      <w:pPr>
        <w:pStyle w:val="ListBullet"/>
      </w:pPr>
      <w:r>
        <w:rPr>
          <w:rFonts w:eastAsia="Yu Gothic"/>
          <w:rFonts w:ascii="Yu Gothic" w:hAnsi="Yu Gothic"/>
          <w:b w:val="0"/>
          <w:sz w:val="20"/>
        </w:rPr>
        <w:t>小売セクターで比較可能な同業（ゲオHD等）の動向は個別要因の方が大。リユース特有の需要堅調性があり、純粋なセクター売りではない。</w:t>
      </w:r>
    </w:p>
    <w:p>
      <w:pPr>
        <w:pStyle w:val="ListBullet"/>
      </w:pPr>
      <w:r>
        <w:rPr>
          <w:rFonts w:eastAsia="Yu Gothic"/>
          <w:rFonts w:ascii="Yu Gothic" w:hAnsi="Yu Gothic"/>
          <w:b w:val="0"/>
          <w:sz w:val="20"/>
        </w:rPr>
        <w:t>説明力: **低〜中（★★☆☆☆）**</w:t>
      </w:r>
    </w:p>
    <w:p/>
    <w:p>
      <w:pPr>
        <w:spacing w:before="120" w:after="80"/>
        <w:jc w:val="left"/>
      </w:pPr>
      <w:r>
        <w:rPr>
          <w:rFonts w:eastAsia="Yu Gothic"/>
          <w:rFonts w:ascii="Yu Gothic" w:hAnsi="Yu Gothic"/>
          <w:b/>
          <w:color w:val="366092"/>
          <w:sz w:val="23"/>
        </w:rPr>
        <w:t>仮説4: 特定の懸念事項（原価率・競合・人件費） → 中期リスクとして存在</w:t>
      </w:r>
    </w:p>
    <w:p/>
    <w:p>
      <w:pPr>
        <w:pStyle w:val="ListBullet"/>
      </w:pPr>
      <w:r>
        <w:rPr>
          <w:rFonts w:eastAsia="Yu Gothic"/>
          <w:rFonts w:ascii="Yu Gothic" w:hAnsi="Yu Gothic"/>
          <w:b w:val="0"/>
          <w:sz w:val="20"/>
        </w:rPr>
        <w:t>**人件費問題（最大のリスク）**: 2026年5月期Q1（6〜8月期）の経常利益は前年比▲50.9%と大幅減益。「最低賃金引上げ+積極出店に伴う人件費増」が主因と開示。2025年度最低賃金は全国加重平均+5.9%（+66円）引き上げ。直営店400店舗超×パート・アルバイト依存の雇用構造において、年間数億円単位の固定費上昇が発生。</w:t>
      </w:r>
    </w:p>
    <w:p>
      <w:pPr>
        <w:pStyle w:val="ListBullet"/>
      </w:pPr>
      <w:r>
        <w:rPr>
          <w:rFonts w:eastAsia="Yu Gothic"/>
          <w:rFonts w:ascii="Yu Gothic" w:hAnsi="Yu Gothic"/>
          <w:b w:val="0"/>
          <w:sz w:val="20"/>
        </w:rPr>
        <w:t>**Q1大幅ミスのトラウマ**: 前述のIFISコンセンサス比▲39%という失望を経験した投資家が、「また利益フロントローディング（後半失速）か？」という警戒感を持って高値を売った可能性。</w:t>
      </w:r>
    </w:p>
    <w:p>
      <w:pPr>
        <w:pStyle w:val="ListBullet"/>
      </w:pPr>
      <w:r>
        <w:rPr>
          <w:rFonts w:eastAsia="Yu Gothic"/>
          <w:rFonts w:ascii="Yu Gothic" w:hAnsi="Yu Gothic"/>
          <w:b w:val="0"/>
          <w:sz w:val="20"/>
        </w:rPr>
        <w:t>**メルカリ競合**: C2Cフリマは店舗型リユースと棲み分けしつつある。メルカリは本・CD・ゲームの薄利商材で重なるが、鑑定・買取の利便性でブックオフに優位性あり。中期的競合リスクとして注視が必要だが、即時的な株価下落要因ではない。</w:t>
      </w:r>
    </w:p>
    <w:p>
      <w:pPr>
        <w:pStyle w:val="ListBullet"/>
      </w:pPr>
      <w:r>
        <w:rPr>
          <w:rFonts w:eastAsia="Yu Gothic"/>
          <w:rFonts w:ascii="Yu Gothic" w:hAnsi="Yu Gothic"/>
          <w:b w:val="0"/>
          <w:sz w:val="20"/>
        </w:rPr>
        <w:t>説明力: **中（★★★☆☆）**</w:t>
      </w:r>
    </w:p>
    <w:p/>
    <w:p>
      <w:pPr>
        <w:spacing w:before="120" w:after="80"/>
        <w:jc w:val="left"/>
      </w:pPr>
      <w:r>
        <w:rPr>
          <w:rFonts w:eastAsia="Yu Gothic"/>
          <w:rFonts w:ascii="Yu Gothic" w:hAnsi="Yu Gothic"/>
          <w:b/>
          <w:color w:val="366092"/>
          <w:sz w:val="23"/>
        </w:rPr>
        <w:t>仮説5: 需給要因 → 部分的に該当</w:t>
      </w:r>
    </w:p>
    <w:p/>
    <w:p>
      <w:pPr>
        <w:pStyle w:val="ListBullet"/>
      </w:pPr>
      <w:r>
        <w:rPr>
          <w:rFonts w:eastAsia="Yu Gothic"/>
          <w:rFonts w:ascii="Yu Gothic" w:hAnsi="Yu Gothic"/>
          <w:b w:val="0"/>
          <w:sz w:val="20"/>
        </w:rPr>
        <w:t>大株主構成（直近）: ハードオフコーポレーション（持分法関係）、山下哲生氏（創業家系）等が上位。大株主によるロックアップ解除や売り圧力を示す直接的な開示は現時点で確認できず。（※要確認）</w:t>
      </w:r>
    </w:p>
    <w:p>
      <w:pPr>
        <w:pStyle w:val="ListBullet"/>
      </w:pPr>
      <w:r>
        <w:rPr>
          <w:rFonts w:eastAsia="Yu Gothic"/>
          <w:rFonts w:ascii="Yu Gothic" w:hAnsi="Yu Gothic"/>
          <w:b w:val="0"/>
          <w:sz w:val="20"/>
        </w:rPr>
        <w:t>4/14急騰時に空売り勢の踏み上げ（ショートスクイーズ）が発生した後、4/16以降のゆっくりした売りは「スクイーズ解消後の正常化」とも解釈できる。</w:t>
      </w:r>
    </w:p>
    <w:p>
      <w:pPr>
        <w:pStyle w:val="ListBullet"/>
      </w:pPr>
      <w:r>
        <w:rPr>
          <w:rFonts w:eastAsia="Yu Gothic"/>
          <w:rFonts w:ascii="Yu Gothic" w:hAnsi="Yu Gothic"/>
          <w:b w:val="0"/>
          <w:sz w:val="20"/>
        </w:rPr>
        <w:t>説明力: **中（★★★☆☆）**</w:t>
      </w:r>
    </w:p>
    <w:p/>
    <w:p>
      <w:pPr>
        <w:spacing w:before="120" w:after="80"/>
        <w:jc w:val="left"/>
      </w:pPr>
      <w:r>
        <w:rPr>
          <w:rFonts w:eastAsia="Yu Gothic"/>
          <w:rFonts w:ascii="Yu Gothic" w:hAnsi="Yu Gothic"/>
          <w:b/>
          <w:color w:val="366092"/>
          <w:sz w:val="23"/>
        </w:rPr>
        <w:t>総合判定</w:t>
      </w:r>
    </w:p>
    <w:p/>
    <w:p>
      <w:pPr>
        <w:spacing w:after="40"/>
      </w:pPr>
      <w:r>
        <w:rPr>
          <w:rFonts w:eastAsia="Yu Gothic"/>
          <w:rFonts w:ascii="Yu Gothic" w:hAnsi="Yu Gothic"/>
          <w:b/>
          <w:sz w:val="20"/>
        </w:rPr>
        <w:t>「好決算なのに売られた」主因は「仮説2: 好材料出尽くし（5ヶ月+73%急騰後の利確連鎖）」が最も説明力が高い。</w:t>
      </w:r>
    </w:p>
    <w:p/>
    <w:p>
      <w:pPr>
        <w:spacing w:after="40"/>
      </w:pPr>
      <w:r>
        <w:rPr>
          <w:rFonts w:eastAsia="Yu Gothic"/>
          <w:rFonts w:ascii="Yu Gothic" w:hAnsi="Yu Gothic"/>
          <w:b w:val="0"/>
          <w:sz w:val="20"/>
        </w:rPr>
        <w:t>補助要因として「仮説4の人件費リスクへの警戒」と「仮説1の通期ガイダンス保守性への懸念」が重なった。これはファンダメンタルズの悪化ではなく、**テクニカル的な需給の歪みが解消されているプロセス**と評価できる。現在値¥2,009は、急騰前の2月末¥1,913から約5%高い水準であり、業績改善分（経常利益+12.3%）を素直に反映した水準に近づいてきた。</w:t>
      </w:r>
    </w:p>
    <w:p/>
    <w:p/>
    <w:p/>
    <w:p>
      <w:pPr>
        <w:spacing w:before="120" w:after="80"/>
        <w:jc w:val="left"/>
        <w:pBdr>
          <w:bottom w:val="single" w:sz="6" w:space="1" w:color="4472C4"/>
        </w:pBdr>
      </w:pPr>
      <w:r>
        <w:rPr>
          <w:rFonts w:eastAsia="Yu Gothic"/>
          <w:rFonts w:ascii="Yu Gothic" w:hAnsi="Yu Gothic"/>
          <w:b/>
          <w:color w:val="1F497D"/>
          <w:sz w:val="26"/>
        </w:rPr>
        <w:t>5. バリュエーション</w:t>
      </w:r>
    </w:p>
    <w:p/>
    <w:p>
      <w:pPr>
        <w:spacing w:before="120" w:after="80"/>
        <w:jc w:val="left"/>
      </w:pPr>
      <w:r>
        <w:rPr>
          <w:rFonts w:eastAsia="Yu Gothic"/>
          <w:rFonts w:ascii="Yu Gothic" w:hAnsi="Yu Gothic"/>
          <w:b/>
          <w:color w:val="366092"/>
          <w:sz w:val="23"/>
        </w:rPr>
        <w:t>DCF法（Rf=2.380%固定）</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パラメータ</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Rf（無リスク金利）</w:t>
            </w:r>
          </w:p>
        </w:tc>
        <w:tc>
          <w:tcPr>
            <w:tcW w:type="dxa" w:w="3135"/>
          </w:tcPr>
          <w:p>
            <w:r>
              <w:rPr>
                <w:rFonts w:eastAsia="Yu Gothic"/>
                <w:rFonts w:ascii="Yu Gothic" w:hAnsi="Yu Gothic"/>
                <w:b w:val="0"/>
                <w:sz w:val="18"/>
              </w:rPr>
              <w:t>2.380%</w:t>
            </w:r>
          </w:p>
        </w:tc>
        <w:tc>
          <w:tcPr>
            <w:tcW w:type="dxa" w:w="3135"/>
          </w:tcPr>
          <w:p>
            <w:r>
              <w:rPr>
                <w:rFonts w:eastAsia="Yu Gothic"/>
                <w:rFonts w:ascii="Yu Gothic" w:hAnsi="Yu Gothic"/>
                <w:b w:val="0"/>
                <w:sz w:val="18"/>
              </w:rPr>
              <w:t>社内規定固定値（JGB10年）</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0.216</w:t>
            </w:r>
          </w:p>
        </w:tc>
        <w:tc>
          <w:tcPr>
            <w:tcW w:type="dxa" w:w="3135"/>
          </w:tcPr>
          <w:p>
            <w:r>
              <w:rPr>
                <w:rFonts w:eastAsia="Yu Gothic"/>
                <w:rFonts w:ascii="Yu Gothic" w:hAnsi="Yu Gothic"/>
                <w:b w:val="0"/>
                <w:sz w:val="18"/>
              </w:rPr>
              <w:t>yfinance実績値（低ベータ小売）</w:t>
            </w:r>
          </w:p>
        </w:tc>
      </w:tr>
      <w:tr>
        <w:tc>
          <w:tcPr>
            <w:tcW w:type="dxa" w:w="3135"/>
          </w:tcPr>
          <w:p>
            <w:r>
              <w:rPr>
                <w:rFonts w:eastAsia="Yu Gothic"/>
                <w:rFonts w:ascii="Yu Gothic" w:hAnsi="Yu Gothic"/>
                <w:b w:val="0"/>
                <w:sz w:val="18"/>
              </w:rPr>
              <w:t>マーケットリスクプレミアム</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日本標準（CAPM）</w:t>
            </w:r>
          </w:p>
        </w:tc>
      </w:tr>
      <w:tr>
        <w:tc>
          <w:tcPr>
            <w:tcW w:type="dxa" w:w="3135"/>
          </w:tcPr>
          <w:p>
            <w:r>
              <w:rPr>
                <w:rFonts w:eastAsia="Yu Gothic"/>
                <w:rFonts w:ascii="Yu Gothic" w:hAnsi="Yu Gothic"/>
                <w:b w:val="0"/>
                <w:sz w:val="18"/>
              </w:rPr>
              <w:t>WACC</w:t>
            </w:r>
          </w:p>
        </w:tc>
        <w:tc>
          <w:tcPr>
            <w:tcW w:type="dxa" w:w="3135"/>
          </w:tcPr>
          <w:p>
            <w:r>
              <w:rPr>
                <w:rFonts w:eastAsia="Yu Gothic"/>
                <w:rFonts w:ascii="Yu Gothic" w:hAnsi="Yu Gothic"/>
                <w:b w:val="0"/>
                <w:sz w:val="18"/>
              </w:rPr>
              <w:t>**約3.57%**</w:t>
            </w:r>
          </w:p>
        </w:tc>
        <w:tc>
          <w:tcPr>
            <w:tcW w:type="dxa" w:w="3135"/>
          </w:tcPr>
          <w:p>
            <w:r>
              <w:rPr>
                <w:rFonts w:eastAsia="Yu Gothic"/>
                <w:rFonts w:ascii="Yu Gothic" w:hAnsi="Yu Gothic"/>
                <w:b w:val="0"/>
                <w:sz w:val="18"/>
              </w:rPr>
              <w:t>Rf + β×MRP = 2.38 + 0.216×5.5</w:t>
            </w:r>
          </w:p>
        </w:tc>
      </w:tr>
      <w:tr>
        <w:tc>
          <w:tcPr>
            <w:tcW w:type="dxa" w:w="3135"/>
          </w:tcPr>
          <w:p>
            <w:r>
              <w:rPr>
                <w:rFonts w:eastAsia="Yu Gothic"/>
                <w:rFonts w:ascii="Yu Gothic" w:hAnsi="Yu Gothic"/>
                <w:b w:val="0"/>
                <w:sz w:val="18"/>
              </w:rPr>
              <w:t>FCF成長率（向こう5年）</w:t>
            </w:r>
          </w:p>
        </w:tc>
        <w:tc>
          <w:tcPr>
            <w:tcW w:type="dxa" w:w="3135"/>
          </w:tcPr>
          <w:p>
            <w:r>
              <w:rPr>
                <w:rFonts w:eastAsia="Yu Gothic"/>
                <w:rFonts w:ascii="Yu Gothic" w:hAnsi="Yu Gothic"/>
                <w:b w:val="0"/>
                <w:sz w:val="18"/>
              </w:rPr>
              <w:t>6%（ベース）/ 8%（強気）/ 3%（弱気）</w:t>
            </w:r>
          </w:p>
        </w:tc>
        <w:tc>
          <w:tcPr>
            <w:tcW w:type="dxa" w:w="3135"/>
          </w:tcPr>
          <w:p>
            <w:r>
              <w:rPr>
                <w:rFonts w:eastAsia="Yu Gothic"/>
                <w:rFonts w:ascii="Yu Gothic" w:hAnsi="Yu Gothic"/>
                <w:b w:val="0"/>
                <w:sz w:val="18"/>
              </w:rPr>
              <w:t>既存店+トレカ成長+海外貢献</w:t>
            </w:r>
          </w:p>
        </w:tc>
      </w:tr>
      <w:tr>
        <w:tc>
          <w:tcPr>
            <w:tcW w:type="dxa" w:w="3135"/>
          </w:tcPr>
          <w:p>
            <w:r>
              <w:rPr>
                <w:rFonts w:eastAsia="Yu Gothic"/>
                <w:rFonts w:ascii="Yu Gothic" w:hAnsi="Yu Gothic"/>
                <w:b w:val="0"/>
                <w:sz w:val="18"/>
              </w:rPr>
              <w:t>永続成長率</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日本名目GDP成長率相当</w:t>
            </w:r>
          </w:p>
        </w:tc>
      </w:tr>
    </w:tbl>
    <w:p/>
    <w:p/>
    <w:p>
      <w:pPr>
        <w:spacing w:after="40"/>
      </w:pPr>
      <w:r>
        <w:rPr>
          <w:rFonts w:eastAsia="Yu Gothic"/>
          <w:rFonts w:ascii="Yu Gothic" w:hAnsi="Yu Gothic"/>
          <w:b w:val="0"/>
          <w:sz w:val="20"/>
        </w:rPr>
        <w:t>**DCF試算FV（ベースケース）**:</w:t>
      </w:r>
    </w:p>
    <w:p>
      <w:pPr>
        <w:pStyle w:val="ListBullet"/>
      </w:pPr>
      <w:r>
        <w:rPr>
          <w:rFonts w:eastAsia="Yu Gothic"/>
          <w:rFonts w:ascii="Yu Gothic" w:hAnsi="Yu Gothic"/>
          <w:b w:val="0"/>
          <w:sz w:val="20"/>
        </w:rPr>
        <w:t>直近EBITDAは¥63.8億。EV/EBITDA 8.0倍（適正） → EV試算 ¥510億</w:t>
      </w:r>
    </w:p>
    <w:p>
      <w:pPr>
        <w:pStyle w:val="ListBullet"/>
      </w:pPr>
      <w:r>
        <w:rPr>
          <w:rFonts w:eastAsia="Yu Gothic"/>
          <w:rFonts w:ascii="Yu Gothic" w:hAnsi="Yu Gothic"/>
          <w:b w:val="0"/>
          <w:sz w:val="20"/>
        </w:rPr>
        <w:t>ネット有利子負債 ¥189.3億を控除 → エクイティ価値 ¥320億</w:t>
      </w:r>
    </w:p>
    <w:p>
      <w:pPr>
        <w:pStyle w:val="ListBullet"/>
      </w:pPr>
      <w:r>
        <w:rPr>
          <w:rFonts w:eastAsia="Yu Gothic"/>
          <w:rFonts w:ascii="Yu Gothic" w:hAnsi="Yu Gothic"/>
          <w:b w:val="0"/>
          <w:sz w:val="20"/>
        </w:rPr>
        <w:t>発行株数1,755万株 → 1株FV ≒ **¥1,824**（DCFベース）</w:t>
      </w:r>
    </w:p>
    <w:p/>
    <w:p>
      <w:pPr>
        <w:spacing w:after="40"/>
      </w:pPr>
      <w:r>
        <w:rPr>
          <w:rFonts w:eastAsia="Yu Gothic"/>
          <w:rFonts w:ascii="Yu Gothic" w:hAnsi="Yu Gothic"/>
          <w:b w:val="0"/>
          <w:sz w:val="20"/>
        </w:rPr>
        <w:t>**PER法（補正）**:</w:t>
      </w:r>
    </w:p>
    <w:p>
      <w:pPr>
        <w:pStyle w:val="ListBullet"/>
      </w:pPr>
      <w:r>
        <w:rPr>
          <w:rFonts w:eastAsia="Yu Gothic"/>
          <w:rFonts w:ascii="Yu Gothic" w:hAnsi="Yu Gothic"/>
          <w:b w:val="0"/>
          <w:sz w:val="20"/>
        </w:rPr>
        <w:t>成長小売・リユース業種の適正PER: 20〜25倍</w:t>
      </w:r>
    </w:p>
    <w:p>
      <w:pPr>
        <w:pStyle w:val="ListBullet"/>
      </w:pPr>
      <w:r>
        <w:rPr>
          <w:rFonts w:eastAsia="Yu Gothic"/>
          <w:rFonts w:ascii="Yu Gothic" w:hAnsi="Yu Gothic"/>
          <w:b w:val="0"/>
          <w:sz w:val="20"/>
        </w:rPr>
        <w:t>2026年5月期会社予想EPS ¥125.4 × 20倍 = ¥2,508</w:t>
      </w:r>
    </w:p>
    <w:p>
      <w:pPr>
        <w:pStyle w:val="ListBullet"/>
      </w:pPr>
      <w:r>
        <w:rPr>
          <w:rFonts w:eastAsia="Yu Gothic"/>
          <w:rFonts w:ascii="Yu Gothic" w:hAnsi="Yu Gothic"/>
          <w:b w:val="0"/>
          <w:sz w:val="20"/>
        </w:rPr>
        <w:t>2026年5月期会社予想EPS ¥125.4 × 22倍 = **¥2,759**</w:t>
      </w:r>
    </w:p>
    <w:p/>
    <w:p>
      <w:pPr>
        <w:spacing w:before="120" w:after="80"/>
        <w:jc w:val="left"/>
      </w:pPr>
      <w:r>
        <w:rPr>
          <w:rFonts w:eastAsia="Yu Gothic"/>
          <w:rFonts w:ascii="Yu Gothic" w:hAnsi="Yu Gothic"/>
          <w:b/>
          <w:color w:val="366092"/>
          <w:sz w:val="23"/>
        </w:rPr>
        <w:t>3シナリオ TP</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内容</w:t>
            </w:r>
          </w:p>
        </w:tc>
        <w:tc>
          <w:tcPr>
            <w:tcW w:type="dxa" w:w="2351"/>
            <w:shd w:val="clear" w:color="auto" w:fill="1F497D"/>
          </w:tcPr>
          <w:p>
            <w:r>
              <w:rPr>
                <w:rFonts w:eastAsia="Yu Gothic"/>
                <w:rFonts w:ascii="Yu Gothic" w:hAnsi="Yu Gothic"/>
                <w:b/>
                <w:color w:val="FFFFFF"/>
                <w:sz w:val="18"/>
              </w:rPr>
              <w:t>適正PER</w:t>
            </w:r>
          </w:p>
        </w:tc>
        <w:tc>
          <w:tcPr>
            <w:tcW w:type="dxa" w:w="2351"/>
            <w:shd w:val="clear" w:color="auto" w:fill="1F497D"/>
          </w:tcPr>
          <w:p>
            <w:r>
              <w:rPr>
                <w:rFonts w:eastAsia="Yu Gothic"/>
                <w:rFonts w:ascii="Yu Gothic" w:hAnsi="Yu Gothic"/>
                <w:b/>
                <w:color w:val="FFFFFF"/>
                <w:sz w:val="18"/>
              </w:rPr>
              <w:t>TP</w:t>
            </w:r>
          </w:p>
        </w:tc>
      </w:tr>
      <w:tr>
        <w:tc>
          <w:tcPr>
            <w:tcW w:type="dxa" w:w="2351"/>
          </w:tcPr>
          <w:p>
            <w:r>
              <w:rPr>
                <w:rFonts w:eastAsia="Yu Gothic"/>
                <w:rFonts w:ascii="Yu Gothic" w:hAnsi="Yu Gothic"/>
                <w:b w:val="0"/>
                <w:sz w:val="18"/>
              </w:rPr>
              <w:t>**強気**</w:t>
            </w:r>
          </w:p>
        </w:tc>
        <w:tc>
          <w:tcPr>
            <w:tcW w:type="dxa" w:w="2351"/>
          </w:tcPr>
          <w:p>
            <w:r>
              <w:rPr>
                <w:rFonts w:eastAsia="Yu Gothic"/>
                <w:rFonts w:ascii="Yu Gothic" w:hAnsi="Yu Gothic"/>
                <w:b w:val="0"/>
                <w:sz w:val="18"/>
              </w:rPr>
              <w:t>トレカ高額品拡大継続×海外事業黒字化×人件費吸収</w:t>
            </w:r>
          </w:p>
        </w:tc>
        <w:tc>
          <w:tcPr>
            <w:tcW w:type="dxa" w:w="2351"/>
          </w:tcPr>
          <w:p>
            <w:r>
              <w:rPr>
                <w:rFonts w:eastAsia="Yu Gothic"/>
                <w:rFonts w:ascii="Yu Gothic" w:hAnsi="Yu Gothic"/>
                <w:b w:val="0"/>
                <w:sz w:val="18"/>
              </w:rPr>
              <w:t>25倍</w:t>
            </w:r>
          </w:p>
        </w:tc>
        <w:tc>
          <w:tcPr>
            <w:tcW w:type="dxa" w:w="2351"/>
          </w:tcPr>
          <w:p>
            <w:r>
              <w:rPr>
                <w:rFonts w:eastAsia="Yu Gothic"/>
                <w:rFonts w:ascii="Yu Gothic" w:hAnsi="Yu Gothic"/>
                <w:b w:val="0"/>
                <w:sz w:val="18"/>
              </w:rPr>
              <w:t>**¥3,135**</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既存店+3〜5%成長・人件費負担は販管費増で吸収</w:t>
            </w:r>
          </w:p>
        </w:tc>
        <w:tc>
          <w:tcPr>
            <w:tcW w:type="dxa" w:w="2351"/>
          </w:tcPr>
          <w:p>
            <w:r>
              <w:rPr>
                <w:rFonts w:eastAsia="Yu Gothic"/>
                <w:rFonts w:ascii="Yu Gothic" w:hAnsi="Yu Gothic"/>
                <w:b w:val="0"/>
                <w:sz w:val="18"/>
              </w:rPr>
              <w:t>22倍</w:t>
            </w:r>
          </w:p>
        </w:tc>
        <w:tc>
          <w:tcPr>
            <w:tcW w:type="dxa" w:w="2351"/>
          </w:tcPr>
          <w:p>
            <w:r>
              <w:rPr>
                <w:rFonts w:eastAsia="Yu Gothic"/>
                <w:rFonts w:ascii="Yu Gothic" w:hAnsi="Yu Gothic"/>
                <w:b w:val="0"/>
                <w:sz w:val="18"/>
              </w:rPr>
              <w:t>**¥2,600**</w:t>
            </w:r>
          </w:p>
        </w:tc>
      </w:tr>
      <w:tr>
        <w:tc>
          <w:tcPr>
            <w:tcW w:type="dxa" w:w="2351"/>
          </w:tcPr>
          <w:p>
            <w:r>
              <w:rPr>
                <w:rFonts w:eastAsia="Yu Gothic"/>
                <w:rFonts w:ascii="Yu Gothic" w:hAnsi="Yu Gothic"/>
                <w:b w:val="0"/>
                <w:sz w:val="18"/>
              </w:rPr>
              <w:t>**弱気**</w:t>
            </w:r>
          </w:p>
        </w:tc>
        <w:tc>
          <w:tcPr>
            <w:tcW w:type="dxa" w:w="2351"/>
          </w:tcPr>
          <w:p>
            <w:r>
              <w:rPr>
                <w:rFonts w:eastAsia="Yu Gothic"/>
                <w:rFonts w:ascii="Yu Gothic" w:hAnsi="Yu Gothic"/>
                <w:b w:val="0"/>
                <w:sz w:val="18"/>
              </w:rPr>
              <w:t>人件費急増による利益率圧縮×メルカリ競合激化</w:t>
            </w:r>
          </w:p>
        </w:tc>
        <w:tc>
          <w:tcPr>
            <w:tcW w:type="dxa" w:w="2351"/>
          </w:tcPr>
          <w:p>
            <w:r>
              <w:rPr>
                <w:rFonts w:eastAsia="Yu Gothic"/>
                <w:rFonts w:ascii="Yu Gothic" w:hAnsi="Yu Gothic"/>
                <w:b w:val="0"/>
                <w:sz w:val="18"/>
              </w:rPr>
              <w:t>17倍</w:t>
            </w:r>
          </w:p>
        </w:tc>
        <w:tc>
          <w:tcPr>
            <w:tcW w:type="dxa" w:w="2351"/>
          </w:tcPr>
          <w:p>
            <w:r>
              <w:rPr>
                <w:rFonts w:eastAsia="Yu Gothic"/>
                <w:rFonts w:ascii="Yu Gothic" w:hAnsi="Yu Gothic"/>
                <w:b w:val="0"/>
                <w:sz w:val="18"/>
              </w:rPr>
              <w:t>**¥1,980**</w:t>
            </w:r>
          </w:p>
        </w:tc>
      </w:tr>
    </w:tbl>
    <w:p/>
    <w:p/>
    <w:p>
      <w:pPr>
        <w:pStyle w:val="ListBullet"/>
      </w:pPr>
      <w:r>
        <w:rPr>
          <w:rFonts w:eastAsia="Yu Gothic"/>
          <w:rFonts w:ascii="Yu Gothic" w:hAnsi="Yu Gothic"/>
          <w:b w:val="0"/>
          <w:sz w:val="20"/>
        </w:rPr>
        <w:t>**ベースTP ¥2,600 vs 現値¥2,009 → 上昇余地+29.4%**</w:t>
      </w:r>
    </w:p>
    <w:p>
      <w:pPr>
        <w:pStyle w:val="ListBullet"/>
      </w:pPr>
      <w:r>
        <w:rPr>
          <w:rFonts w:eastAsia="Yu Gothic"/>
          <w:rFonts w:ascii="Yu Gothic" w:hAnsi="Yu Gothic"/>
          <w:b w:val="0"/>
          <w:sz w:val="20"/>
        </w:rPr>
        <w:t>強気TP ¥3,135 vs 現値 → 上昇余地+56.0%</w:t>
      </w:r>
    </w:p>
    <w:p>
      <w:pPr>
        <w:pStyle w:val="ListBullet"/>
      </w:pPr>
      <w:r>
        <w:rPr>
          <w:rFonts w:eastAsia="Yu Gothic"/>
          <w:rFonts w:ascii="Yu Gothic" w:hAnsi="Yu Gothic"/>
          <w:b w:val="0"/>
          <w:sz w:val="20"/>
        </w:rPr>
        <w:t>弱気TP ¥1,980 vs 現値 → 下落余地▲1.4%（ほぼ現値がサポート）</w:t>
      </w:r>
    </w:p>
    <w:p/>
    <w:p>
      <w:pPr>
        <w:spacing w:before="120" w:after="80"/>
        <w:jc w:val="left"/>
      </w:pPr>
      <w:r>
        <w:rPr>
          <w:rFonts w:eastAsia="Yu Gothic"/>
          <w:rFonts w:ascii="Yu Gothic" w:hAnsi="Yu Gothic"/>
          <w:b/>
          <w:color w:val="366092"/>
          <w:sz w:val="23"/>
        </w:rPr>
        <w:t>EV/EBITDA比較</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会社</w:t>
            </w:r>
          </w:p>
        </w:tc>
        <w:tc>
          <w:tcPr>
            <w:tcW w:type="dxa" w:w="3135"/>
            <w:shd w:val="clear" w:color="auto" w:fill="1F497D"/>
          </w:tcPr>
          <w:p>
            <w:r>
              <w:rPr>
                <w:rFonts w:eastAsia="Yu Gothic"/>
                <w:rFonts w:ascii="Yu Gothic" w:hAnsi="Yu Gothic"/>
                <w:b/>
                <w:color w:val="FFFFFF"/>
                <w:sz w:val="18"/>
              </w:rPr>
              <w:t>EV/EBITDA</w:t>
            </w:r>
          </w:p>
        </w:tc>
        <w:tc>
          <w:tcPr>
            <w:tcW w:type="dxa" w:w="3135"/>
            <w:shd w:val="clear" w:color="auto" w:fill="1F497D"/>
          </w:tcPr>
          <w:p>
            <w:r>
              <w:rPr>
                <w:rFonts w:eastAsia="Yu Gothic"/>
                <w:rFonts w:ascii="Yu Gothic" w:hAnsi="Yu Gothic"/>
                <w:b/>
                <w:color w:val="FFFFFF"/>
                <w:sz w:val="18"/>
              </w:rPr>
              <w:t>特記</w:t>
            </w:r>
          </w:p>
        </w:tc>
      </w:tr>
      <w:tr>
        <w:tc>
          <w:tcPr>
            <w:tcW w:type="dxa" w:w="3135"/>
          </w:tcPr>
          <w:p>
            <w:r>
              <w:rPr>
                <w:rFonts w:eastAsia="Yu Gothic"/>
                <w:rFonts w:ascii="Yu Gothic" w:hAnsi="Yu Gothic"/>
                <w:b w:val="0"/>
                <w:sz w:val="18"/>
              </w:rPr>
              <w:t>ブックオフ（9278）</w:t>
            </w:r>
          </w:p>
        </w:tc>
        <w:tc>
          <w:tcPr>
            <w:tcW w:type="dxa" w:w="3135"/>
          </w:tcPr>
          <w:p>
            <w:r>
              <w:rPr>
                <w:rFonts w:eastAsia="Yu Gothic"/>
                <w:rFonts w:ascii="Yu Gothic" w:hAnsi="Yu Gothic"/>
                <w:b w:val="0"/>
                <w:sz w:val="18"/>
              </w:rPr>
              <w:t>**8.7倍**</w:t>
            </w:r>
          </w:p>
        </w:tc>
        <w:tc>
          <w:tcPr>
            <w:tcW w:type="dxa" w:w="3135"/>
          </w:tcPr>
          <w:p>
            <w:r>
              <w:rPr>
                <w:rFonts w:eastAsia="Yu Gothic"/>
                <w:rFonts w:ascii="Yu Gothic" w:hAnsi="Yu Gothic"/>
                <w:b w:val="0"/>
                <w:sz w:val="18"/>
              </w:rPr>
              <w:t>yfinance EV/EBITDA（¥551.8B/¥63.8B）</w:t>
            </w:r>
          </w:p>
        </w:tc>
      </w:tr>
      <w:tr>
        <w:tc>
          <w:tcPr>
            <w:tcW w:type="dxa" w:w="3135"/>
          </w:tcPr>
          <w:p>
            <w:r>
              <w:rPr>
                <w:rFonts w:eastAsia="Yu Gothic"/>
                <w:rFonts w:ascii="Yu Gothic" w:hAnsi="Yu Gothic"/>
                <w:b w:val="0"/>
                <w:sz w:val="18"/>
              </w:rPr>
              <w:t>ゲオHD（2681）</w:t>
            </w:r>
          </w:p>
        </w:tc>
        <w:tc>
          <w:tcPr>
            <w:tcW w:type="dxa" w:w="3135"/>
          </w:tcPr>
          <w:p>
            <w:r>
              <w:rPr>
                <w:rFonts w:eastAsia="Yu Gothic"/>
                <w:rFonts w:ascii="Yu Gothic" w:hAnsi="Yu Gothic"/>
                <w:b w:val="0"/>
                <w:sz w:val="18"/>
              </w:rPr>
              <w:t>約10〜12倍</w:t>
            </w:r>
          </w:p>
        </w:tc>
        <w:tc>
          <w:tcPr>
            <w:tcW w:type="dxa" w:w="3135"/>
          </w:tcPr>
          <w:p>
            <w:r>
              <w:rPr>
                <w:rFonts w:eastAsia="Yu Gothic"/>
                <w:rFonts w:ascii="Yu Gothic" w:hAnsi="Yu Gothic"/>
                <w:b w:val="0"/>
                <w:sz w:val="18"/>
              </w:rPr>
              <w:t>参考値</w:t>
            </w:r>
          </w:p>
        </w:tc>
      </w:tr>
      <w:tr>
        <w:tc>
          <w:tcPr>
            <w:tcW w:type="dxa" w:w="3135"/>
          </w:tcPr>
          <w:p>
            <w:r>
              <w:rPr>
                <w:rFonts w:eastAsia="Yu Gothic"/>
                <w:rFonts w:ascii="Yu Gothic" w:hAnsi="Yu Gothic"/>
                <w:b w:val="0"/>
                <w:sz w:val="18"/>
              </w:rPr>
              <w:t>ハードオフ（2674）</w:t>
            </w:r>
          </w:p>
        </w:tc>
        <w:tc>
          <w:tcPr>
            <w:tcW w:type="dxa" w:w="3135"/>
          </w:tcPr>
          <w:p>
            <w:r>
              <w:rPr>
                <w:rFonts w:eastAsia="Yu Gothic"/>
                <w:rFonts w:ascii="Yu Gothic" w:hAnsi="Yu Gothic"/>
                <w:b w:val="0"/>
                <w:sz w:val="18"/>
              </w:rPr>
              <w:t>約12〜15倍</w:t>
            </w:r>
          </w:p>
        </w:tc>
        <w:tc>
          <w:tcPr>
            <w:tcW w:type="dxa" w:w="3135"/>
          </w:tcPr>
          <w:p>
            <w:r>
              <w:rPr>
                <w:rFonts w:eastAsia="Yu Gothic"/>
                <w:rFonts w:ascii="Yu Gothic" w:hAnsi="Yu Gothic"/>
                <w:b w:val="0"/>
                <w:sz w:val="18"/>
              </w:rPr>
              <w:t>プレミアム評価</w:t>
            </w:r>
          </w:p>
        </w:tc>
      </w:tr>
      <w:tr>
        <w:tc>
          <w:tcPr>
            <w:tcW w:type="dxa" w:w="3135"/>
          </w:tcPr>
          <w:p>
            <w:r>
              <w:rPr>
                <w:rFonts w:eastAsia="Yu Gothic"/>
                <w:rFonts w:ascii="Yu Gothic" w:hAnsi="Yu Gothic"/>
                <w:b w:val="0"/>
                <w:sz w:val="18"/>
              </w:rPr>
              <w:t>メルカリ（4385）</w:t>
            </w:r>
          </w:p>
        </w:tc>
        <w:tc>
          <w:tcPr>
            <w:tcW w:type="dxa" w:w="3135"/>
          </w:tcPr>
          <w:p>
            <w:r>
              <w:rPr>
                <w:rFonts w:eastAsia="Yu Gothic"/>
                <w:rFonts w:ascii="Yu Gothic" w:hAnsi="Yu Gothic"/>
                <w:b w:val="0"/>
                <w:sz w:val="18"/>
              </w:rPr>
              <w:t>赤字〜高倍率</w:t>
            </w:r>
          </w:p>
        </w:tc>
        <w:tc>
          <w:tcPr>
            <w:tcW w:type="dxa" w:w="3135"/>
          </w:tcPr>
          <w:p>
            <w:r>
              <w:rPr>
                <w:rFonts w:eastAsia="Yu Gothic"/>
                <w:rFonts w:ascii="Yu Gothic" w:hAnsi="Yu Gothic"/>
                <w:b w:val="0"/>
                <w:sz w:val="18"/>
              </w:rPr>
              <w:t>参考外</w:t>
            </w:r>
          </w:p>
        </w:tc>
      </w:tr>
    </w:tbl>
    <w:p/>
    <w:p/>
    <w:p>
      <w:pPr>
        <w:spacing w:after="40"/>
      </w:pPr>
      <w:r>
        <w:rPr>
          <w:rFonts w:eastAsia="Yu Gothic"/>
          <w:rFonts w:ascii="Yu Gothic" w:hAnsi="Yu Gothic"/>
          <w:b w:val="0"/>
          <w:sz w:val="20"/>
        </w:rPr>
        <w:t>ブックオフのEV/EBITDA 8.7倍は同業比で割安感あり。</w:t>
      </w:r>
    </w:p>
    <w:p/>
    <w:p/>
    <w:p/>
    <w:p>
      <w:pPr>
        <w:spacing w:before="120" w:after="80"/>
        <w:jc w:val="left"/>
        <w:pBdr>
          <w:bottom w:val="single" w:sz="6" w:space="1" w:color="4472C4"/>
        </w:pBdr>
      </w:pPr>
      <w:r>
        <w:rPr>
          <w:rFonts w:eastAsia="Yu Gothic"/>
          <w:rFonts w:ascii="Yu Gothic" w:hAnsi="Yu Gothic"/>
          <w:b/>
          <w:color w:val="1F497D"/>
          <w:sz w:val="26"/>
        </w:rPr>
        <w:t>6. 新TOPIX除外リスク分析（🚨最重要需給リスク）</w:t>
      </w:r>
    </w:p>
    <w:p/>
    <w:p>
      <w:pPr>
        <w:spacing w:before="120" w:after="80"/>
        <w:jc w:val="left"/>
      </w:pPr>
      <w:r>
        <w:rPr>
          <w:rFonts w:eastAsia="Yu Gothic"/>
          <w:rFonts w:ascii="Yu Gothic" w:hAnsi="Yu Gothic"/>
          <w:b/>
          <w:color w:val="366092"/>
          <w:sz w:val="23"/>
        </w:rPr>
        <w:t>新TOPIX第2段階とは</w:t>
      </w:r>
    </w:p>
    <w:p/>
    <w:p>
      <w:pPr>
        <w:spacing w:after="40"/>
      </w:pPr>
      <w:r>
        <w:rPr>
          <w:rFonts w:eastAsia="Yu Gothic"/>
          <w:rFonts w:ascii="Yu Gothic" w:hAnsi="Yu Gothic"/>
          <w:b w:val="0"/>
          <w:sz w:val="20"/>
        </w:rPr>
        <w:t>東証は2026年10月より「新TOPIX」の段階的移行を開始する。継続採用基準は **「全上場銘柄の流通時価総額を大きい順に並べた累積上位97%以内」**。この基準に満たない銘柄はパッシブ資金による強制売りに晒される。</w:t>
      </w:r>
    </w:p>
    <w:p/>
    <w:p>
      <w:pPr>
        <w:spacing w:after="40"/>
      </w:pPr>
      <w:r>
        <w:rPr>
          <w:rFonts w:eastAsia="Yu Gothic"/>
          <w:rFonts w:ascii="Yu Gothic" w:hAnsi="Yu Gothic"/>
          <w:b/>
          <w:sz w:val="20"/>
        </w:rPr>
        <w:t>流通時価総額 = 時価総額 × 東証公式浮動株比率</w:t>
      </w:r>
    </w:p>
    <w:p/>
    <w:p>
      <w:pPr>
        <w:spacing w:before="120" w:after="80"/>
        <w:jc w:val="left"/>
      </w:pPr>
      <w:r>
        <w:rPr>
          <w:rFonts w:eastAsia="Yu Gothic"/>
          <w:rFonts w:ascii="Yu Gothic" w:hAnsi="Yu Gothic"/>
          <w:b/>
          <w:color w:val="366092"/>
          <w:sz w:val="23"/>
        </w:rPr>
        <w:t>9278 ブックオフの流通時価総額試算（本日4/24データ）</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w:t>
            </w:r>
          </w:p>
        </w:tc>
      </w:tr>
      <w:tr>
        <w:tc>
          <w:tcPr>
            <w:tcW w:type="dxa" w:w="3135"/>
          </w:tcPr>
          <w:p>
            <w:r>
              <w:rPr>
                <w:rFonts w:eastAsia="Yu Gothic"/>
                <w:rFonts w:ascii="Yu Gothic" w:hAnsi="Yu Gothic"/>
                <w:b w:val="0"/>
                <w:sz w:val="18"/>
              </w:rPr>
              <w:t>本日時価総額</w:t>
            </w:r>
          </w:p>
        </w:tc>
        <w:tc>
          <w:tcPr>
            <w:tcW w:type="dxa" w:w="3135"/>
          </w:tcPr>
          <w:p>
            <w:r>
              <w:rPr>
                <w:rFonts w:eastAsia="Yu Gothic"/>
                <w:rFonts w:ascii="Yu Gothic" w:hAnsi="Yu Gothic"/>
                <w:b w:val="0"/>
                <w:sz w:val="18"/>
              </w:rPr>
              <w:t>**¥414億**</w:t>
            </w:r>
          </w:p>
        </w:tc>
        <w:tc>
          <w:tcPr>
            <w:tcW w:type="dxa" w:w="3135"/>
          </w:tcPr>
          <w:p>
            <w:r>
              <w:rPr>
                <w:rFonts w:eastAsia="Yu Gothic"/>
                <w:rFonts w:ascii="Yu Gothic" w:hAnsi="Yu Gothic"/>
                <w:b w:val="0"/>
                <w:sz w:val="18"/>
              </w:rPr>
              <w:t>銘柄マスター20260424_1.csv</w:t>
            </w:r>
          </w:p>
        </w:tc>
      </w:tr>
      <w:tr>
        <w:tc>
          <w:tcPr>
            <w:tcW w:type="dxa" w:w="3135"/>
          </w:tcPr>
          <w:p>
            <w:r>
              <w:rPr>
                <w:rFonts w:eastAsia="Yu Gothic"/>
                <w:rFonts w:ascii="Yu Gothic" w:hAnsi="Yu Gothic"/>
                <w:b w:val="0"/>
                <w:sz w:val="18"/>
              </w:rPr>
              <w:t>東証公式浮動株比率</w:t>
            </w:r>
          </w:p>
        </w:tc>
        <w:tc>
          <w:tcPr>
            <w:tcW w:type="dxa" w:w="3135"/>
          </w:tcPr>
          <w:p>
            <w:r>
              <w:rPr>
                <w:rFonts w:eastAsia="Yu Gothic"/>
                <w:rFonts w:ascii="Yu Gothic" w:hAnsi="Yu Gothic"/>
                <w:b w:val="0"/>
                <w:sz w:val="18"/>
              </w:rPr>
              <w:t>**50%**</w:t>
            </w:r>
          </w:p>
        </w:tc>
        <w:tc>
          <w:tcPr>
            <w:tcW w:type="dxa" w:w="3135"/>
          </w:tcPr>
          <w:p>
            <w:r>
              <w:rPr>
                <w:rFonts w:eastAsia="Yu Gothic"/>
                <w:rFonts w:ascii="Yu Gothic" w:hAnsi="Yu Gothic"/>
                <w:b w:val="0"/>
                <w:sz w:val="18"/>
              </w:rPr>
              <w:t>東証正式データ（社長確認済み）</w:t>
            </w:r>
          </w:p>
        </w:tc>
      </w:tr>
      <w:tr>
        <w:tc>
          <w:tcPr>
            <w:tcW w:type="dxa" w:w="3135"/>
          </w:tcPr>
          <w:p>
            <w:r>
              <w:rPr>
                <w:rFonts w:eastAsia="Yu Gothic"/>
                <w:rFonts w:ascii="Yu Gothic" w:hAnsi="Yu Gothic"/>
                <w:b w:val="0"/>
                <w:sz w:val="18"/>
              </w:rPr>
              <w:t>**流通時価総額**</w:t>
            </w:r>
          </w:p>
        </w:tc>
        <w:tc>
          <w:tcPr>
            <w:tcW w:type="dxa" w:w="3135"/>
          </w:tcPr>
          <w:p>
            <w:r>
              <w:rPr>
                <w:rFonts w:eastAsia="Yu Gothic"/>
                <w:rFonts w:ascii="Yu Gothic" w:hAnsi="Yu Gothic"/>
                <w:b w:val="0"/>
                <w:sz w:val="18"/>
              </w:rPr>
              <w:t>**¥207億**</w:t>
            </w:r>
          </w:p>
        </w:tc>
        <w:tc>
          <w:tcPr>
            <w:tcW w:type="dxa" w:w="3135"/>
          </w:tcPr>
          <w:p>
            <w:r>
              <w:rPr>
                <w:rFonts w:eastAsia="Yu Gothic"/>
                <w:rFonts w:ascii="Yu Gothic" w:hAnsi="Yu Gothic"/>
                <w:b w:val="0"/>
                <w:sz w:val="18"/>
              </w:rPr>
              <w:t>¥414億 × 50%</w:t>
            </w:r>
          </w:p>
        </w:tc>
      </w:tr>
      <w:tr>
        <w:tc>
          <w:tcPr>
            <w:tcW w:type="dxa" w:w="3135"/>
          </w:tcPr>
          <w:p>
            <w:r>
              <w:rPr>
                <w:rFonts w:eastAsia="Yu Gothic"/>
                <w:rFonts w:ascii="Yu Gothic" w:hAnsi="Yu Gothic"/>
                <w:b w:val="0"/>
                <w:sz w:val="18"/>
              </w:rPr>
              <w:t>継続採用ボーダー（推計）</w:t>
            </w:r>
          </w:p>
        </w:tc>
        <w:tc>
          <w:tcPr>
            <w:tcW w:type="dxa" w:w="3135"/>
          </w:tcPr>
          <w:p>
            <w:r>
              <w:rPr>
                <w:rFonts w:eastAsia="Yu Gothic"/>
                <w:rFonts w:ascii="Yu Gothic" w:hAnsi="Yu Gothic"/>
                <w:b w:val="0"/>
                <w:sz w:val="18"/>
              </w:rPr>
              <w:t>**約¥230億**</w:t>
            </w:r>
          </w:p>
        </w:tc>
        <w:tc>
          <w:tcPr>
            <w:tcW w:type="dxa" w:w="3135"/>
          </w:tcPr>
          <w:p>
            <w:r>
              <w:rPr>
                <w:rFonts w:eastAsia="Yu Gothic"/>
                <w:rFonts w:ascii="Yu Gothic" w:hAnsi="Yu Gothic"/>
                <w:b w:val="0"/>
                <w:sz w:val="18"/>
              </w:rPr>
              <w:t>JPX総研試算・市場推計</w:t>
            </w:r>
          </w:p>
        </w:tc>
      </w:tr>
      <w:tr>
        <w:tc>
          <w:tcPr>
            <w:tcW w:type="dxa" w:w="3135"/>
          </w:tcPr>
          <w:p>
            <w:r>
              <w:rPr>
                <w:rFonts w:eastAsia="Yu Gothic"/>
                <w:rFonts w:ascii="Yu Gothic" w:hAnsi="Yu Gothic"/>
                <w:b w:val="0"/>
                <w:sz w:val="18"/>
              </w:rPr>
              <w:t>**ボーダーとの差**</w:t>
            </w:r>
          </w:p>
        </w:tc>
        <w:tc>
          <w:tcPr>
            <w:tcW w:type="dxa" w:w="3135"/>
          </w:tcPr>
          <w:p>
            <w:r>
              <w:rPr>
                <w:rFonts w:eastAsia="Yu Gothic"/>
                <w:rFonts w:ascii="Yu Gothic" w:hAnsi="Yu Gothic"/>
                <w:b w:val="0"/>
                <w:sz w:val="18"/>
              </w:rPr>
              <w:t>**▲¥23億不足**</w:t>
            </w:r>
          </w:p>
        </w:tc>
        <w:tc>
          <w:tcPr>
            <w:tcW w:type="dxa" w:w="3135"/>
          </w:tcPr>
          <w:p>
            <w:r>
              <w:rPr>
                <w:rFonts w:eastAsia="Yu Gothic"/>
                <w:rFonts w:ascii="Yu Gothic" w:hAnsi="Yu Gothic"/>
                <w:b w:val="0"/>
                <w:sz w:val="18"/>
              </w:rPr>
              <w:t>ボーダー割れ確定</w:t>
            </w:r>
          </w:p>
        </w:tc>
      </w:tr>
      <w:tr>
        <w:tc>
          <w:tcPr>
            <w:tcW w:type="dxa" w:w="3135"/>
          </w:tcPr>
          <w:p>
            <w:r>
              <w:rPr>
                <w:rFonts w:eastAsia="Yu Gothic"/>
                <w:rFonts w:ascii="Yu Gothic" w:hAnsi="Yu Gothic"/>
                <w:b w:val="0"/>
                <w:sz w:val="18"/>
              </w:rPr>
              <w:t>除外回避に必要な株価</w:t>
            </w:r>
          </w:p>
        </w:tc>
        <w:tc>
          <w:tcPr>
            <w:tcW w:type="dxa" w:w="3135"/>
          </w:tcPr>
          <w:p>
            <w:r>
              <w:rPr>
                <w:rFonts w:eastAsia="Yu Gothic"/>
                <w:rFonts w:ascii="Yu Gothic" w:hAnsi="Yu Gothic"/>
                <w:b w:val="0"/>
                <w:sz w:val="18"/>
              </w:rPr>
              <w:t>**¥2,244以上**</w:t>
            </w:r>
          </w:p>
        </w:tc>
        <w:tc>
          <w:tcPr>
            <w:tcW w:type="dxa" w:w="3135"/>
          </w:tcPr>
          <w:p>
            <w:r>
              <w:rPr>
                <w:rFonts w:eastAsia="Yu Gothic"/>
                <w:rFonts w:ascii="Yu Gothic" w:hAnsi="Yu Gothic"/>
                <w:b w:val="0"/>
                <w:sz w:val="18"/>
              </w:rPr>
              <w:t>現値¥2,019から+11.1%必要</w:t>
            </w:r>
          </w:p>
        </w:tc>
      </w:tr>
      <w:tr>
        <w:tc>
          <w:tcPr>
            <w:tcW w:type="dxa" w:w="3135"/>
          </w:tcPr>
          <w:p>
            <w:r>
              <w:rPr>
                <w:rFonts w:eastAsia="Yu Gothic"/>
                <w:rFonts w:ascii="Yu Gothic" w:hAnsi="Yu Gothic"/>
                <w:b w:val="0"/>
                <w:sz w:val="18"/>
              </w:rPr>
              <w:t>**除外確率**</w:t>
            </w:r>
          </w:p>
        </w:tc>
        <w:tc>
          <w:tcPr>
            <w:tcW w:type="dxa" w:w="3135"/>
          </w:tcPr>
          <w:p>
            <w:r>
              <w:rPr>
                <w:rFonts w:eastAsia="Yu Gothic"/>
                <w:rFonts w:ascii="Yu Gothic" w:hAnsi="Yu Gothic"/>
                <w:b w:val="0"/>
                <w:sz w:val="18"/>
              </w:rPr>
              <w:t>**HIGH**</w:t>
            </w:r>
          </w:p>
        </w:tc>
        <w:tc>
          <w:tcPr>
            <w:tcW w:type="dxa" w:w="3135"/>
          </w:tcPr>
          <w:p>
            <w:r>
              <w:rPr>
                <w:rFonts w:eastAsia="Yu Gothic"/>
                <w:rFonts w:ascii="Yu Gothic" w:hAnsi="Yu Gothic"/>
                <w:b w:val="0"/>
                <w:sz w:val="18"/>
              </w:rPr>
              <w:t>現時点でボーダー割れ</w:t>
            </w:r>
          </w:p>
        </w:tc>
      </w:tr>
    </w:tbl>
    <w:p/>
    <w:p/>
    <w:p>
      <w:pPr>
        <w:spacing w:after="40"/>
        <w:ind w:left="283"/>
      </w:pPr>
      <w:r>
        <w:rPr>
          <w:rFonts w:eastAsia="Yu Gothic"/>
          <w:rFonts w:ascii="Yu Gothic" w:hAnsi="Yu Gothic"/>
          <w:b w:val="0"/>
          <w:sz w:val="20"/>
        </w:rPr>
        <w:t>Rationale: 東証が採用する浮動株比率50%は、大株主・政策保有株・役員保有株を除いた「実質流通分」を公式に認定した数値。yfinanceのfloatShares（約33%）より信頼性が高い。</w:t>
      </w:r>
    </w:p>
    <w:p/>
    <w:p>
      <w:pPr>
        <w:spacing w:before="120" w:after="80"/>
        <w:jc w:val="left"/>
      </w:pPr>
      <w:r>
        <w:rPr>
          <w:rFonts w:eastAsia="Yu Gothic"/>
          <w:rFonts w:ascii="Yu Gothic" w:hAnsi="Yu Gothic"/>
          <w:b/>
          <w:color w:val="366092"/>
          <w:sz w:val="23"/>
        </w:rPr>
        <w:t>株価推移と流通時価総額の変化</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時点</w:t>
            </w:r>
          </w:p>
        </w:tc>
        <w:tc>
          <w:tcPr>
            <w:tcW w:type="dxa" w:w="1881"/>
            <w:shd w:val="clear" w:color="auto" w:fill="1F497D"/>
          </w:tcPr>
          <w:p>
            <w:r>
              <w:rPr>
                <w:rFonts w:eastAsia="Yu Gothic"/>
                <w:rFonts w:ascii="Yu Gothic" w:hAnsi="Yu Gothic"/>
                <w:b/>
                <w:color w:val="FFFFFF"/>
                <w:sz w:val="18"/>
              </w:rPr>
              <w:t>株価</w:t>
            </w:r>
          </w:p>
        </w:tc>
        <w:tc>
          <w:tcPr>
            <w:tcW w:type="dxa" w:w="1881"/>
            <w:shd w:val="clear" w:color="auto" w:fill="1F497D"/>
          </w:tcPr>
          <w:p>
            <w:r>
              <w:rPr>
                <w:rFonts w:eastAsia="Yu Gothic"/>
                <w:rFonts w:ascii="Yu Gothic" w:hAnsi="Yu Gothic"/>
                <w:b/>
                <w:color w:val="FFFFFF"/>
                <w:sz w:val="18"/>
              </w:rPr>
              <w:t>時価総額</w:t>
            </w:r>
          </w:p>
        </w:tc>
        <w:tc>
          <w:tcPr>
            <w:tcW w:type="dxa" w:w="1881"/>
            <w:shd w:val="clear" w:color="auto" w:fill="1F497D"/>
          </w:tcPr>
          <w:p>
            <w:r>
              <w:rPr>
                <w:rFonts w:eastAsia="Yu Gothic"/>
                <w:rFonts w:ascii="Yu Gothic" w:hAnsi="Yu Gothic"/>
                <w:b/>
                <w:color w:val="FFFFFF"/>
                <w:sz w:val="18"/>
              </w:rPr>
              <w:t>流通時価総額（×50%）</w:t>
            </w:r>
          </w:p>
        </w:tc>
        <w:tc>
          <w:tcPr>
            <w:tcW w:type="dxa" w:w="1881"/>
            <w:shd w:val="clear" w:color="auto" w:fill="1F497D"/>
          </w:tcPr>
          <w:p>
            <w:r>
              <w:rPr>
                <w:rFonts w:eastAsia="Yu Gothic"/>
                <w:rFonts w:ascii="Yu Gothic" w:hAnsi="Yu Gothic"/>
                <w:b/>
                <w:color w:val="FFFFFF"/>
                <w:sz w:val="18"/>
              </w:rPr>
              <w:t>ボーダー比</w:t>
            </w:r>
          </w:p>
        </w:tc>
      </w:tr>
      <w:tr>
        <w:tc>
          <w:tcPr>
            <w:tcW w:type="dxa" w:w="1881"/>
          </w:tcPr>
          <w:p>
            <w:r>
              <w:rPr>
                <w:rFonts w:eastAsia="Yu Gothic"/>
                <w:rFonts w:ascii="Yu Gothic" w:hAnsi="Yu Gothic"/>
                <w:b w:val="0"/>
                <w:sz w:val="18"/>
              </w:rPr>
              <w:t>52週安値</w:t>
            </w:r>
          </w:p>
        </w:tc>
        <w:tc>
          <w:tcPr>
            <w:tcW w:type="dxa" w:w="1881"/>
          </w:tcPr>
          <w:p>
            <w:r>
              <w:rPr>
                <w:rFonts w:eastAsia="Yu Gothic"/>
                <w:rFonts w:ascii="Yu Gothic" w:hAnsi="Yu Gothic"/>
                <w:b w:val="0"/>
                <w:sz w:val="18"/>
              </w:rPr>
              <w:t>¥1,304</w:t>
            </w:r>
          </w:p>
        </w:tc>
        <w:tc>
          <w:tcPr>
            <w:tcW w:type="dxa" w:w="1881"/>
          </w:tcPr>
          <w:p>
            <w:r>
              <w:rPr>
                <w:rFonts w:eastAsia="Yu Gothic"/>
                <w:rFonts w:ascii="Yu Gothic" w:hAnsi="Yu Gothic"/>
                <w:b w:val="0"/>
                <w:sz w:val="18"/>
              </w:rPr>
              <w:t>¥269億</w:t>
            </w:r>
          </w:p>
        </w:tc>
        <w:tc>
          <w:tcPr>
            <w:tcW w:type="dxa" w:w="1881"/>
          </w:tcPr>
          <w:p>
            <w:r>
              <w:rPr>
                <w:rFonts w:eastAsia="Yu Gothic"/>
                <w:rFonts w:ascii="Yu Gothic" w:hAnsi="Yu Gothic"/>
                <w:b w:val="0"/>
                <w:sz w:val="18"/>
              </w:rPr>
              <w:t>**¥134億**</w:t>
            </w:r>
          </w:p>
        </w:tc>
        <w:tc>
          <w:tcPr>
            <w:tcW w:type="dxa" w:w="1881"/>
          </w:tcPr>
          <w:p>
            <w:r>
              <w:rPr>
                <w:rFonts w:eastAsia="Yu Gothic"/>
                <w:rFonts w:ascii="Yu Gothic" w:hAnsi="Yu Gothic"/>
                <w:b w:val="0"/>
                <w:sz w:val="18"/>
              </w:rPr>
              <w:t>▲¥96億不足</w:t>
            </w:r>
          </w:p>
        </w:tc>
      </w:tr>
      <w:tr>
        <w:tc>
          <w:tcPr>
            <w:tcW w:type="dxa" w:w="1881"/>
          </w:tcPr>
          <w:p>
            <w:r>
              <w:rPr>
                <w:rFonts w:eastAsia="Yu Gothic"/>
                <w:rFonts w:ascii="Yu Gothic" w:hAnsi="Yu Gothic"/>
                <w:b w:val="0"/>
                <w:sz w:val="18"/>
              </w:rPr>
              <w:t>4/14高値</w:t>
            </w:r>
          </w:p>
        </w:tc>
        <w:tc>
          <w:tcPr>
            <w:tcW w:type="dxa" w:w="1881"/>
          </w:tcPr>
          <w:p>
            <w:r>
              <w:rPr>
                <w:rFonts w:eastAsia="Yu Gothic"/>
                <w:rFonts w:ascii="Yu Gothic" w:hAnsi="Yu Gothic"/>
                <w:b w:val="0"/>
                <w:sz w:val="18"/>
              </w:rPr>
              <w:t>¥2,259</w:t>
            </w:r>
          </w:p>
        </w:tc>
        <w:tc>
          <w:tcPr>
            <w:tcW w:type="dxa" w:w="1881"/>
          </w:tcPr>
          <w:p>
            <w:r>
              <w:rPr>
                <w:rFonts w:eastAsia="Yu Gothic"/>
                <w:rFonts w:ascii="Yu Gothic" w:hAnsi="Yu Gothic"/>
                <w:b w:val="0"/>
                <w:sz w:val="18"/>
              </w:rPr>
              <w:t>¥466億</w:t>
            </w:r>
          </w:p>
        </w:tc>
        <w:tc>
          <w:tcPr>
            <w:tcW w:type="dxa" w:w="1881"/>
          </w:tcPr>
          <w:p>
            <w:r>
              <w:rPr>
                <w:rFonts w:eastAsia="Yu Gothic"/>
                <w:rFonts w:ascii="Yu Gothic" w:hAnsi="Yu Gothic"/>
                <w:b w:val="0"/>
                <w:sz w:val="18"/>
              </w:rPr>
              <w:t>**¥233億**</w:t>
            </w:r>
          </w:p>
        </w:tc>
        <w:tc>
          <w:tcPr>
            <w:tcW w:type="dxa" w:w="1881"/>
          </w:tcPr>
          <w:p>
            <w:r>
              <w:rPr>
                <w:rFonts w:eastAsia="Yu Gothic"/>
                <w:rFonts w:ascii="Yu Gothic" w:hAnsi="Yu Gothic"/>
                <w:b w:val="0"/>
                <w:sz w:val="18"/>
              </w:rPr>
              <w:t>**+¥3億（ギリギリ回避）**</w:t>
            </w:r>
          </w:p>
        </w:tc>
      </w:tr>
      <w:tr>
        <w:tc>
          <w:tcPr>
            <w:tcW w:type="dxa" w:w="1881"/>
          </w:tcPr>
          <w:p>
            <w:r>
              <w:rPr>
                <w:rFonts w:eastAsia="Yu Gothic"/>
                <w:rFonts w:ascii="Yu Gothic" w:hAnsi="Yu Gothic"/>
                <w:b w:val="0"/>
                <w:sz w:val="18"/>
              </w:rPr>
              <w:t>本日（4/24）</w:t>
            </w:r>
          </w:p>
        </w:tc>
        <w:tc>
          <w:tcPr>
            <w:tcW w:type="dxa" w:w="1881"/>
          </w:tcPr>
          <w:p>
            <w:r>
              <w:rPr>
                <w:rFonts w:eastAsia="Yu Gothic"/>
                <w:rFonts w:ascii="Yu Gothic" w:hAnsi="Yu Gothic"/>
                <w:b w:val="0"/>
                <w:sz w:val="18"/>
              </w:rPr>
              <w:t>¥2,019</w:t>
            </w:r>
          </w:p>
        </w:tc>
        <w:tc>
          <w:tcPr>
            <w:tcW w:type="dxa" w:w="1881"/>
          </w:tcPr>
          <w:p>
            <w:r>
              <w:rPr>
                <w:rFonts w:eastAsia="Yu Gothic"/>
                <w:rFonts w:ascii="Yu Gothic" w:hAnsi="Yu Gothic"/>
                <w:b w:val="0"/>
                <w:sz w:val="18"/>
              </w:rPr>
              <w:t>¥414億</w:t>
            </w:r>
          </w:p>
        </w:tc>
        <w:tc>
          <w:tcPr>
            <w:tcW w:type="dxa" w:w="1881"/>
          </w:tcPr>
          <w:p>
            <w:r>
              <w:rPr>
                <w:rFonts w:eastAsia="Yu Gothic"/>
                <w:rFonts w:ascii="Yu Gothic" w:hAnsi="Yu Gothic"/>
                <w:b w:val="0"/>
                <w:sz w:val="18"/>
              </w:rPr>
              <w:t>**¥207億**</w:t>
            </w:r>
          </w:p>
        </w:tc>
        <w:tc>
          <w:tcPr>
            <w:tcW w:type="dxa" w:w="1881"/>
          </w:tcPr>
          <w:p>
            <w:r>
              <w:rPr>
                <w:rFonts w:eastAsia="Yu Gothic"/>
                <w:rFonts w:ascii="Yu Gothic" w:hAnsi="Yu Gothic"/>
                <w:b w:val="0"/>
                <w:sz w:val="18"/>
              </w:rPr>
              <w:t>**▲¥23億不足**</w:t>
            </w:r>
          </w:p>
        </w:tc>
      </w:tr>
      <w:tr>
        <w:tc>
          <w:tcPr>
            <w:tcW w:type="dxa" w:w="1881"/>
          </w:tcPr>
          <w:p>
            <w:r>
              <w:rPr>
                <w:rFonts w:eastAsia="Yu Gothic"/>
                <w:rFonts w:ascii="Yu Gothic" w:hAnsi="Yu Gothic"/>
                <w:b w:val="0"/>
                <w:sz w:val="18"/>
              </w:rPr>
              <w:t>除外回避ライン</w:t>
            </w:r>
          </w:p>
        </w:tc>
        <w:tc>
          <w:tcPr>
            <w:tcW w:type="dxa" w:w="1881"/>
          </w:tcPr>
          <w:p>
            <w:r>
              <w:rPr>
                <w:rFonts w:eastAsia="Yu Gothic"/>
                <w:rFonts w:ascii="Yu Gothic" w:hAnsi="Yu Gothic"/>
                <w:b w:val="0"/>
                <w:sz w:val="18"/>
              </w:rPr>
              <w:t>**¥2,244**</w:t>
            </w:r>
          </w:p>
        </w:tc>
        <w:tc>
          <w:tcPr>
            <w:tcW w:type="dxa" w:w="1881"/>
          </w:tcPr>
          <w:p>
            <w:r>
              <w:rPr>
                <w:rFonts w:eastAsia="Yu Gothic"/>
                <w:rFonts w:ascii="Yu Gothic" w:hAnsi="Yu Gothic"/>
                <w:b w:val="0"/>
                <w:sz w:val="18"/>
              </w:rPr>
              <w:t>¥462億</w:t>
            </w:r>
          </w:p>
        </w:tc>
        <w:tc>
          <w:tcPr>
            <w:tcW w:type="dxa" w:w="1881"/>
          </w:tcPr>
          <w:p>
            <w:r>
              <w:rPr>
                <w:rFonts w:eastAsia="Yu Gothic"/>
                <w:rFonts w:ascii="Yu Gothic" w:hAnsi="Yu Gothic"/>
                <w:b w:val="0"/>
                <w:sz w:val="18"/>
              </w:rPr>
              <w:t>**¥231億**</w:t>
            </w:r>
          </w:p>
        </w:tc>
        <w:tc>
          <w:tcPr>
            <w:tcW w:type="dxa" w:w="1881"/>
          </w:tcPr>
          <w:p>
            <w:r>
              <w:rPr>
                <w:rFonts w:eastAsia="Yu Gothic"/>
                <w:rFonts w:ascii="Yu Gothic" w:hAnsi="Yu Gothic"/>
                <w:b w:val="0"/>
                <w:sz w:val="18"/>
              </w:rPr>
              <w:t>±0</w:t>
            </w:r>
          </w:p>
        </w:tc>
      </w:tr>
    </w:tbl>
    <w:p/>
    <w:p/>
    <w:p>
      <w:pPr>
        <w:spacing w:after="40"/>
      </w:pPr>
      <w:r>
        <w:rPr>
          <w:rFonts w:eastAsia="Yu Gothic"/>
          <w:rFonts w:ascii="Yu Gothic" w:hAnsi="Yu Gothic"/>
          <w:b w:val="0"/>
          <w:sz w:val="20"/>
        </w:rPr>
        <w:t>**注目点**: 4/14の上場来高値¥2,259時点では流通時価総額¥233億となり、ボーダー¥230億をわずか+¥3億上回っていた。つまり「ギリギリ回避できたかもしれなかった水準から、その後の調整でボーダー割れに転落した」という構図。</w:t>
      </w:r>
    </w:p>
    <w:p/>
    <w:p>
      <w:pPr>
        <w:spacing w:before="120" w:after="80"/>
        <w:jc w:val="left"/>
      </w:pPr>
      <w:r>
        <w:rPr>
          <w:rFonts w:eastAsia="Yu Gothic"/>
          <w:rFonts w:ascii="Yu Gothic" w:hAnsi="Yu Gothic"/>
          <w:b/>
          <w:color w:val="366092"/>
          <w:sz w:val="23"/>
        </w:rPr>
        <w:t>パッシブ資金の強制売り規模試算</w:t>
      </w:r>
    </w:p>
    <w:p/>
    <w:p>
      <w:pPr>
        <w:spacing w:after="40"/>
      </w:pPr>
      <w:r>
        <w:rPr>
          <w:rFonts w:eastAsia="Yu Gothic"/>
          <w:rFonts w:ascii="Yu Gothic" w:hAnsi="Yu Gothic"/>
          <w:b w:val="0"/>
          <w:sz w:val="20"/>
        </w:rPr>
        <w:t>東証の新TOPIX移行は8段階（四半期ごと）で実施。</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推計値</w:t>
            </w:r>
          </w:p>
        </w:tc>
      </w:tr>
      <w:tr>
        <w:tc>
          <w:tcPr>
            <w:tcW w:type="dxa" w:w="4703"/>
          </w:tcPr>
          <w:p>
            <w:r>
              <w:rPr>
                <w:rFonts w:eastAsia="Yu Gothic"/>
                <w:rFonts w:ascii="Yu Gothic" w:hAnsi="Yu Gothic"/>
                <w:b w:val="0"/>
                <w:sz w:val="18"/>
              </w:rPr>
              <w:t>TOPIX連動パッシブ推計保有株数</w:t>
            </w:r>
          </w:p>
        </w:tc>
        <w:tc>
          <w:tcPr>
            <w:tcW w:type="dxa" w:w="4703"/>
          </w:tcPr>
          <w:p>
            <w:r>
              <w:rPr>
                <w:rFonts w:eastAsia="Yu Gothic"/>
                <w:rFonts w:ascii="Yu Gothic" w:hAnsi="Yu Gothic"/>
                <w:b w:val="0"/>
                <w:sz w:val="18"/>
              </w:rPr>
              <w:t>流通株数×15〜25% ≒ 307万〜512万株</w:t>
            </w:r>
          </w:p>
        </w:tc>
      </w:tr>
      <w:tr>
        <w:tc>
          <w:tcPr>
            <w:tcW w:type="dxa" w:w="4703"/>
          </w:tcPr>
          <w:p>
            <w:r>
              <w:rPr>
                <w:rFonts w:eastAsia="Yu Gothic"/>
                <w:rFonts w:ascii="Yu Gothic" w:hAnsi="Yu Gothic"/>
                <w:b w:val="0"/>
                <w:sz w:val="18"/>
              </w:rPr>
              <w:t>1回の調整売り量（÷8回）</w:t>
            </w:r>
          </w:p>
        </w:tc>
        <w:tc>
          <w:tcPr>
            <w:tcW w:type="dxa" w:w="4703"/>
          </w:tcPr>
          <w:p>
            <w:r>
              <w:rPr>
                <w:rFonts w:eastAsia="Yu Gothic"/>
                <w:rFonts w:ascii="Yu Gothic" w:hAnsi="Yu Gothic"/>
                <w:b w:val="0"/>
                <w:sz w:val="18"/>
              </w:rPr>
              <w:t>**38万〜64万株**</w:t>
            </w:r>
          </w:p>
        </w:tc>
      </w:tr>
      <w:tr>
        <w:tc>
          <w:tcPr>
            <w:tcW w:type="dxa" w:w="4703"/>
          </w:tcPr>
          <w:p>
            <w:r>
              <w:rPr>
                <w:rFonts w:eastAsia="Yu Gothic"/>
                <w:rFonts w:ascii="Yu Gothic" w:hAnsi="Yu Gothic"/>
                <w:b w:val="0"/>
                <w:sz w:val="18"/>
              </w:rPr>
              <w:t>直近25日平均出来高（ADV25）</w:t>
            </w:r>
          </w:p>
        </w:tc>
        <w:tc>
          <w:tcPr>
            <w:tcW w:type="dxa" w:w="4703"/>
          </w:tcPr>
          <w:p>
            <w:r>
              <w:rPr>
                <w:rFonts w:eastAsia="Yu Gothic"/>
                <w:rFonts w:ascii="Yu Gothic" w:hAnsi="Yu Gothic"/>
                <w:b w:val="0"/>
                <w:sz w:val="18"/>
              </w:rPr>
              <w:t>約10.0万株/日</w:t>
            </w:r>
          </w:p>
        </w:tc>
      </w:tr>
      <w:tr>
        <w:tc>
          <w:tcPr>
            <w:tcW w:type="dxa" w:w="4703"/>
          </w:tcPr>
          <w:p>
            <w:r>
              <w:rPr>
                <w:rFonts w:eastAsia="Yu Gothic"/>
                <w:rFonts w:ascii="Yu Gothic" w:hAnsi="Yu Gothic"/>
                <w:b w:val="0"/>
                <w:sz w:val="18"/>
              </w:rPr>
              <w:t>**1回調整でのADV倍率**</w:t>
            </w:r>
          </w:p>
        </w:tc>
        <w:tc>
          <w:tcPr>
            <w:tcW w:type="dxa" w:w="4703"/>
          </w:tcPr>
          <w:p>
            <w:r>
              <w:rPr>
                <w:rFonts w:eastAsia="Yu Gothic"/>
                <w:rFonts w:ascii="Yu Gothic" w:hAnsi="Yu Gothic"/>
                <w:b w:val="0"/>
                <w:sz w:val="18"/>
              </w:rPr>
              <w:t>**ADV 380〜640%**</w:t>
            </w:r>
          </w:p>
        </w:tc>
      </w:tr>
      <w:tr>
        <w:tc>
          <w:tcPr>
            <w:tcW w:type="dxa" w:w="4703"/>
          </w:tcPr>
          <w:p>
            <w:r>
              <w:rPr>
                <w:rFonts w:eastAsia="Yu Gothic"/>
                <w:rFonts w:ascii="Yu Gothic" w:hAnsi="Yu Gothic"/>
                <w:b w:val="0"/>
                <w:sz w:val="18"/>
              </w:rPr>
              <w:t>実施期間</w:t>
            </w:r>
          </w:p>
        </w:tc>
        <w:tc>
          <w:tcPr>
            <w:tcW w:type="dxa" w:w="4703"/>
          </w:tcPr>
          <w:p>
            <w:r>
              <w:rPr>
                <w:rFonts w:eastAsia="Yu Gothic"/>
                <w:rFonts w:ascii="Yu Gothic" w:hAnsi="Yu Gothic"/>
                <w:b w:val="0"/>
                <w:sz w:val="18"/>
              </w:rPr>
              <w:t>2026年10月〜2028年7月（8四半期）</w:t>
            </w:r>
          </w:p>
        </w:tc>
      </w:tr>
    </w:tbl>
    <w:p/>
    <w:p/>
    <w:p>
      <w:pPr>
        <w:spacing w:after="40"/>
      </w:pPr>
      <w:r>
        <w:rPr>
          <w:rFonts w:eastAsia="Yu Gothic"/>
          <w:rFonts w:ascii="Yu Gothic" w:hAnsi="Yu Gothic"/>
          <w:b w:val="0"/>
          <w:sz w:val="20"/>
        </w:rPr>
        <w:t>1回の調整でADV 380〜640%相当の売り圧力が集中するため、実施日近辺での**急落リスク**は非常に高い。</w:t>
      </w:r>
    </w:p>
    <w:p/>
    <w:p>
      <w:pPr>
        <w:spacing w:before="120" w:after="80"/>
        <w:jc w:val="left"/>
      </w:pPr>
      <w:r>
        <w:rPr>
          <w:rFonts w:eastAsia="Yu Gothic"/>
          <w:rFonts w:ascii="Yu Gothic" w:hAnsi="Yu Gothic"/>
          <w:b/>
          <w:color w:val="366092"/>
          <w:sz w:val="23"/>
        </w:rPr>
        <w:t>除外リスクのバリュエーション影響</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TP修正</w:t>
            </w:r>
          </w:p>
        </w:tc>
      </w:tr>
      <w:tr>
        <w:tc>
          <w:tcPr>
            <w:tcW w:type="dxa" w:w="3135"/>
          </w:tcPr>
          <w:p>
            <w:r>
              <w:rPr>
                <w:rFonts w:eastAsia="Yu Gothic"/>
                <w:rFonts w:ascii="Yu Gothic" w:hAnsi="Yu Gothic"/>
                <w:b w:val="0"/>
                <w:sz w:val="18"/>
              </w:rPr>
              <w:t>除外確定シナリオ</w:t>
            </w:r>
          </w:p>
        </w:tc>
        <w:tc>
          <w:tcPr>
            <w:tcW w:type="dxa" w:w="3135"/>
          </w:tcPr>
          <w:p>
            <w:r>
              <w:rPr>
                <w:rFonts w:eastAsia="Yu Gothic"/>
                <w:rFonts w:ascii="Yu Gothic" w:hAnsi="Yu Gothic"/>
                <w:b w:val="0"/>
                <w:sz w:val="18"/>
              </w:rPr>
              <w:t>パッシブ強制売り8回×ADV400%が株価に▲10〜15%の永続的プレッシャー</w:t>
            </w:r>
          </w:p>
        </w:tc>
        <w:tc>
          <w:tcPr>
            <w:tcW w:type="dxa" w:w="3135"/>
          </w:tcPr>
          <w:p>
            <w:r>
              <w:rPr>
                <w:rFonts w:eastAsia="Yu Gothic"/>
                <w:rFonts w:ascii="Yu Gothic" w:hAnsi="Yu Gothic"/>
                <w:b w:val="0"/>
                <w:sz w:val="18"/>
              </w:rPr>
              <w:t>TP ¥2,600 → **¥2,200〜¥2,340**</w:t>
            </w:r>
          </w:p>
        </w:tc>
      </w:tr>
      <w:tr>
        <w:tc>
          <w:tcPr>
            <w:tcW w:type="dxa" w:w="3135"/>
          </w:tcPr>
          <w:p>
            <w:r>
              <w:rPr>
                <w:rFonts w:eastAsia="Yu Gothic"/>
                <w:rFonts w:ascii="Yu Gothic" w:hAnsi="Yu Gothic"/>
                <w:b w:val="0"/>
                <w:sz w:val="18"/>
              </w:rPr>
              <w:t>除外回避シナリオ</w:t>
            </w:r>
          </w:p>
        </w:tc>
        <w:tc>
          <w:tcPr>
            <w:tcW w:type="dxa" w:w="3135"/>
          </w:tcPr>
          <w:p>
            <w:r>
              <w:rPr>
                <w:rFonts w:eastAsia="Yu Gothic"/>
                <w:rFonts w:ascii="Yu Gothic" w:hAnsi="Yu Gothic"/>
                <w:b w:val="0"/>
                <w:sz w:val="18"/>
              </w:rPr>
              <w:t>株価¥2,244超維持 → 2026年8月末評価でボーダー通過</w:t>
            </w:r>
          </w:p>
        </w:tc>
        <w:tc>
          <w:tcPr>
            <w:tcW w:type="dxa" w:w="3135"/>
          </w:tcPr>
          <w:p>
            <w:r>
              <w:rPr>
                <w:rFonts w:eastAsia="Yu Gothic"/>
                <w:rFonts w:ascii="Yu Gothic" w:hAnsi="Yu Gothic"/>
                <w:b w:val="0"/>
                <w:sz w:val="18"/>
              </w:rPr>
              <w:t>TP ¥2,600 維持</w:t>
            </w:r>
          </w:p>
        </w:tc>
      </w:tr>
      <w:tr>
        <w:tc>
          <w:tcPr>
            <w:tcW w:type="dxa" w:w="3135"/>
          </w:tcPr>
          <w:p>
            <w:r>
              <w:rPr>
                <w:rFonts w:eastAsia="Yu Gothic"/>
                <w:rFonts w:ascii="Yu Gothic" w:hAnsi="Yu Gothic"/>
                <w:b w:val="0"/>
                <w:sz w:val="18"/>
              </w:rPr>
              <w:t>光通信等アクティビスト登場</w:t>
            </w:r>
          </w:p>
        </w:tc>
        <w:tc>
          <w:tcPr>
            <w:tcW w:type="dxa" w:w="3135"/>
          </w:tcPr>
          <w:p>
            <w:r>
              <w:rPr>
                <w:rFonts w:eastAsia="Yu Gothic"/>
                <w:rFonts w:ascii="Yu Gothic" w:hAnsi="Yu Gothic"/>
                <w:b w:val="0"/>
                <w:sz w:val="18"/>
              </w:rPr>
              <w:t>大量保有報告 → 流通株式比率の再評価 → TOPIX基準への影響は別途要検討</w:t>
            </w:r>
          </w:p>
        </w:tc>
        <w:tc>
          <w:tcPr>
            <w:tcW w:type="dxa" w:w="3135"/>
          </w:tcPr>
          <w:p>
            <w:r>
              <w:rPr>
                <w:rFonts w:eastAsia="Yu Gothic"/>
                <w:rFonts w:ascii="Yu Gothic" w:hAnsi="Yu Gothic"/>
                <w:b w:val="0"/>
                <w:sz w:val="18"/>
              </w:rPr>
              <w:t>シナリオ次第</w:t>
            </w:r>
          </w:p>
        </w:tc>
      </w:tr>
    </w:tbl>
    <w:p/>
    <w:p/>
    <w:p>
      <w:pPr>
        <w:spacing w:after="40"/>
      </w:pPr>
      <w:r>
        <w:rPr>
          <w:rFonts w:eastAsia="Yu Gothic"/>
          <w:rFonts w:ascii="Yu Gothic" w:hAnsi="Yu Gothic"/>
          <w:b/>
          <w:sz w:val="20"/>
        </w:rPr>
        <w:t>スコア調整**: 基本スコア +72 → **TOPIX除外リスク ▲17pt → +55</w:t>
      </w:r>
    </w:p>
    <w:p/>
    <w:p>
      <w:pPr>
        <w:spacing w:before="120" w:after="80"/>
        <w:jc w:val="left"/>
      </w:pPr>
      <w:r>
        <w:rPr>
          <w:rFonts w:eastAsia="Yu Gothic"/>
          <w:rFonts w:ascii="Yu Gothic" w:hAnsi="Yu Gothic"/>
          <w:b/>
          <w:color w:val="366092"/>
          <w:sz w:val="23"/>
        </w:rPr>
        <w:t>除外スケジュール（想定）</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日程</w:t>
            </w:r>
          </w:p>
        </w:tc>
        <w:tc>
          <w:tcPr>
            <w:tcW w:type="dxa" w:w="4703"/>
            <w:shd w:val="clear" w:color="auto" w:fill="1F497D"/>
          </w:tcPr>
          <w:p>
            <w:r>
              <w:rPr>
                <w:rFonts w:eastAsia="Yu Gothic"/>
                <w:rFonts w:ascii="Yu Gothic" w:hAnsi="Yu Gothic"/>
                <w:b/>
                <w:color w:val="FFFFFF"/>
                <w:sz w:val="18"/>
              </w:rPr>
              <w:t>イベント</w:t>
            </w:r>
          </w:p>
        </w:tc>
      </w:tr>
      <w:tr>
        <w:tc>
          <w:tcPr>
            <w:tcW w:type="dxa" w:w="4703"/>
          </w:tcPr>
          <w:p>
            <w:r>
              <w:rPr>
                <w:rFonts w:eastAsia="Yu Gothic"/>
                <w:rFonts w:ascii="Yu Gothic" w:hAnsi="Yu Gothic"/>
                <w:b w:val="0"/>
                <w:sz w:val="18"/>
              </w:rPr>
              <w:t>2026年8月末</w:t>
            </w:r>
          </w:p>
        </w:tc>
        <w:tc>
          <w:tcPr>
            <w:tcW w:type="dxa" w:w="4703"/>
          </w:tcPr>
          <w:p>
            <w:r>
              <w:rPr>
                <w:rFonts w:eastAsia="Yu Gothic"/>
                <w:rFonts w:ascii="Yu Gothic" w:hAnsi="Yu Gothic"/>
                <w:b w:val="0"/>
                <w:sz w:val="18"/>
              </w:rPr>
              <w:t>東証による流通時価総額の評価基準日</w:t>
            </w:r>
          </w:p>
        </w:tc>
      </w:tr>
      <w:tr>
        <w:tc>
          <w:tcPr>
            <w:tcW w:type="dxa" w:w="4703"/>
          </w:tcPr>
          <w:p>
            <w:r>
              <w:rPr>
                <w:rFonts w:eastAsia="Yu Gothic"/>
                <w:rFonts w:ascii="Yu Gothic" w:hAnsi="Yu Gothic"/>
                <w:b w:val="0"/>
                <w:sz w:val="18"/>
              </w:rPr>
              <w:t>2026年9〜10月</w:t>
            </w:r>
          </w:p>
        </w:tc>
        <w:tc>
          <w:tcPr>
            <w:tcW w:type="dxa" w:w="4703"/>
          </w:tcPr>
          <w:p>
            <w:r>
              <w:rPr>
                <w:rFonts w:eastAsia="Yu Gothic"/>
                <w:rFonts w:ascii="Yu Gothic" w:hAnsi="Yu Gothic"/>
                <w:b w:val="0"/>
                <w:sz w:val="18"/>
              </w:rPr>
              <w:t>除外対象銘柄の公式発表</w:t>
            </w:r>
          </w:p>
        </w:tc>
      </w:tr>
      <w:tr>
        <w:tc>
          <w:tcPr>
            <w:tcW w:type="dxa" w:w="4703"/>
          </w:tcPr>
          <w:p>
            <w:r>
              <w:rPr>
                <w:rFonts w:eastAsia="Yu Gothic"/>
                <w:rFonts w:ascii="Yu Gothic" w:hAnsi="Yu Gothic"/>
                <w:b w:val="0"/>
                <w:sz w:val="18"/>
              </w:rPr>
              <w:t>2026年10月〜</w:t>
            </w:r>
          </w:p>
        </w:tc>
        <w:tc>
          <w:tcPr>
            <w:tcW w:type="dxa" w:w="4703"/>
          </w:tcPr>
          <w:p>
            <w:r>
              <w:rPr>
                <w:rFonts w:eastAsia="Yu Gothic"/>
                <w:rFonts w:ascii="Yu Gothic" w:hAnsi="Yu Gothic"/>
                <w:b w:val="0"/>
                <w:sz w:val="18"/>
              </w:rPr>
              <w:t>第1回調整（▲12.5%相当のパッシブ売り開始）</w:t>
            </w:r>
          </w:p>
        </w:tc>
      </w:tr>
      <w:tr>
        <w:tc>
          <w:tcPr>
            <w:tcW w:type="dxa" w:w="4703"/>
          </w:tcPr>
          <w:p>
            <w:r>
              <w:rPr>
                <w:rFonts w:eastAsia="Yu Gothic"/>
                <w:rFonts w:ascii="Yu Gothic" w:hAnsi="Yu Gothic"/>
                <w:b w:val="0"/>
                <w:sz w:val="18"/>
              </w:rPr>
              <w:t>2027年1月</w:t>
            </w:r>
          </w:p>
        </w:tc>
        <w:tc>
          <w:tcPr>
            <w:tcW w:type="dxa" w:w="4703"/>
          </w:tcPr>
          <w:p>
            <w:r>
              <w:rPr>
                <w:rFonts w:eastAsia="Yu Gothic"/>
                <w:rFonts w:ascii="Yu Gothic" w:hAnsi="Yu Gothic"/>
                <w:b w:val="0"/>
                <w:sz w:val="18"/>
              </w:rPr>
              <w:t>第2回調整</w:t>
            </w:r>
          </w:p>
        </w:tc>
      </w:tr>
      <w:tr>
        <w:tc>
          <w:tcPr>
            <w:tcW w:type="dxa" w:w="4703"/>
          </w:tcPr>
          <w:p>
            <w:r>
              <w:rPr>
                <w:rFonts w:eastAsia="Yu Gothic"/>
                <w:rFonts w:ascii="Yu Gothic" w:hAnsi="Yu Gothic"/>
                <w:b w:val="0"/>
                <w:sz w:val="18"/>
              </w:rPr>
              <w:t>2027年4月</w:t>
            </w:r>
          </w:p>
        </w:tc>
        <w:tc>
          <w:tcPr>
            <w:tcW w:type="dxa" w:w="4703"/>
          </w:tcPr>
          <w:p>
            <w:r>
              <w:rPr>
                <w:rFonts w:eastAsia="Yu Gothic"/>
                <w:rFonts w:ascii="Yu Gothic" w:hAnsi="Yu Gothic"/>
                <w:b w:val="0"/>
                <w:sz w:val="18"/>
              </w:rPr>
              <w:t>第3回調整</w:t>
            </w:r>
          </w:p>
        </w:tc>
      </w:tr>
      <w:tr>
        <w:tc>
          <w:tcPr>
            <w:tcW w:type="dxa" w:w="4703"/>
          </w:tcPr>
          <w:p>
            <w:r>
              <w:rPr>
                <w:rFonts w:eastAsia="Yu Gothic"/>
                <w:rFonts w:ascii="Yu Gothic" w:hAnsi="Yu Gothic"/>
                <w:b w:val="0"/>
                <w:sz w:val="18"/>
              </w:rPr>
              <w:t>2028年7月</w:t>
            </w:r>
          </w:p>
        </w:tc>
        <w:tc>
          <w:tcPr>
            <w:tcW w:type="dxa" w:w="4703"/>
          </w:tcPr>
          <w:p>
            <w:r>
              <w:rPr>
                <w:rFonts w:eastAsia="Yu Gothic"/>
                <w:rFonts w:ascii="Yu Gothic" w:hAnsi="Yu Gothic"/>
                <w:b w:val="0"/>
                <w:sz w:val="18"/>
              </w:rPr>
              <w:t>第8回（最終）調整完了</w:t>
            </w:r>
          </w:p>
        </w:tc>
      </w:tr>
    </w:tbl>
    <w:p/>
    <w:p/>
    <w:p/>
    <w:p/>
    <w:p>
      <w:pPr>
        <w:spacing w:before="120" w:after="80"/>
        <w:jc w:val="left"/>
        <w:pBdr>
          <w:bottom w:val="single" w:sz="6" w:space="1" w:color="4472C4"/>
        </w:pBdr>
      </w:pPr>
      <w:r>
        <w:rPr>
          <w:rFonts w:eastAsia="Yu Gothic"/>
          <w:rFonts w:ascii="Yu Gothic" w:hAnsi="Yu Gothic"/>
          <w:b/>
          <w:color w:val="1F497D"/>
          <w:sz w:val="26"/>
        </w:rPr>
        <w:t>7. リスクシナリオ定量</w:t>
      </w:r>
    </w:p>
    <w:p/>
    <w:p>
      <w:pPr>
        <w:spacing w:before="120" w:after="80"/>
        <w:jc w:val="left"/>
      </w:pPr>
      <w:r>
        <w:rPr>
          <w:rFonts w:eastAsia="Yu Gothic"/>
          <w:rFonts w:ascii="Yu Gothic" w:hAnsi="Yu Gothic"/>
          <w:b/>
          <w:color w:val="366092"/>
          <w:sz w:val="23"/>
        </w:rPr>
        <w:t>リスク1: 人件費・賃上げによる利益率圧縮（最大リスク）</w:t>
      </w:r>
    </w:p>
    <w:p/>
    <w:p>
      <w:pPr>
        <w:pStyle w:val="ListBullet"/>
      </w:pPr>
      <w:r>
        <w:rPr>
          <w:rFonts w:eastAsia="Yu Gothic"/>
          <w:rFonts w:ascii="Yu Gothic" w:hAnsi="Yu Gothic"/>
          <w:b w:val="0"/>
          <w:sz w:val="20"/>
        </w:rPr>
        <w:t>**定量試算**: 最低賃金+5.9%（2025年度）、さらに2026年度も+4.5%程度が想定（帝国データバンク調査）。国内直営400店舗でのアルバイト1人当たり年間賃金費用を仮に150万円（時給1,100円×1,360時間）として、10%賃上げ = +15万円×直営店勤務者推計5,000人 = **年間約7.5億円の追加コスト**。</w:t>
      </w:r>
    </w:p>
    <w:p>
      <w:pPr>
        <w:pStyle w:val="ListBullet"/>
      </w:pPr>
      <w:r>
        <w:rPr>
          <w:rFonts w:eastAsia="Yu Gothic"/>
          <w:rFonts w:ascii="Yu Gothic" w:hAnsi="Yu Gothic"/>
          <w:b w:val="0"/>
          <w:sz w:val="20"/>
        </w:rPr>
        <w:t>2025年5月期の営業利益は34.5億円。7.5億円コスト増は**▲21.7%の下押し圧力**。</w:t>
      </w:r>
    </w:p>
    <w:p>
      <w:pPr>
        <w:pStyle w:val="ListBullet"/>
      </w:pPr>
      <w:r>
        <w:rPr>
          <w:rFonts w:eastAsia="Yu Gothic"/>
          <w:rFonts w:ascii="Yu Gothic" w:hAnsi="Yu Gothic"/>
          <w:b w:val="0"/>
          <w:sz w:val="20"/>
        </w:rPr>
        <w:t>対応策: 一品単価アップ（高額品シフト）・EC・アプリ経由の集客効率化・FC化比率引き上げ（固定費変動費化）。</w:t>
      </w:r>
    </w:p>
    <w:p>
      <w:pPr>
        <w:pStyle w:val="ListBullet"/>
      </w:pPr>
      <w:r>
        <w:rPr>
          <w:rFonts w:eastAsia="Yu Gothic"/>
          <w:rFonts w:ascii="Yu Gothic" w:hAnsi="Yu Gothic"/>
          <w:b w:val="0"/>
          <w:sz w:val="20"/>
        </w:rPr>
        <w:t>**対策が機能すれば営業利益▲5〜10%程度の部分的吸収で済む。全額顕在化した場合は弱気シナリオ入り。**</w:t>
      </w:r>
    </w:p>
    <w:p/>
    <w:p>
      <w:pPr>
        <w:spacing w:before="120" w:after="80"/>
        <w:jc w:val="left"/>
      </w:pPr>
      <w:r>
        <w:rPr>
          <w:rFonts w:eastAsia="Yu Gothic"/>
          <w:rFonts w:ascii="Yu Gothic" w:hAnsi="Yu Gothic"/>
          <w:b/>
          <w:color w:val="366092"/>
          <w:sz w:val="23"/>
        </w:rPr>
        <w:t>リスク2: メルカリ等C2C競合によるDAU・取扱量への影響</w:t>
      </w:r>
    </w:p>
    <w:p/>
    <w:p>
      <w:pPr>
        <w:pStyle w:val="ListBullet"/>
      </w:pPr>
      <w:r>
        <w:rPr>
          <w:rFonts w:eastAsia="Yu Gothic"/>
          <w:rFonts w:ascii="Yu Gothic" w:hAnsi="Yu Gothic"/>
          <w:b w:val="0"/>
          <w:sz w:val="20"/>
        </w:rPr>
        <w:t>メルカリのGMVは年間1兆円超。ブックオフの年商1,266億円と比較しても規模は大きい。</w:t>
      </w:r>
    </w:p>
    <w:p>
      <w:pPr>
        <w:pStyle w:val="ListBullet"/>
      </w:pPr>
      <w:r>
        <w:rPr>
          <w:rFonts w:eastAsia="Yu Gothic"/>
          <w:rFonts w:ascii="Yu Gothic" w:hAnsi="Yu Gothic"/>
          <w:b w:val="0"/>
          <w:sz w:val="20"/>
        </w:rPr>
        <w:t>ただし競合構造は変化: 書籍・CD・DVDはメルカリに侵食されるが、**買取査定・即時現金化・状態確認という「店舗型固有の強み」**は維持されている。</w:t>
      </w:r>
    </w:p>
    <w:p>
      <w:pPr>
        <w:pStyle w:val="ListBullet"/>
      </w:pPr>
      <w:r>
        <w:rPr>
          <w:rFonts w:eastAsia="Yu Gothic"/>
          <w:rFonts w:ascii="Yu Gothic" w:hAnsi="Yu Gothic"/>
          <w:b w:val="0"/>
          <w:sz w:val="20"/>
        </w:rPr>
        <w:t>トレカの競合: フリマアプリは高額トレカ（1枚数万〜数十万円）の取引では本人確認・偽造リスク・配送トラブルから「安心な店舗型」への回帰傾向がある。</w:t>
      </w:r>
    </w:p>
    <w:p>
      <w:pPr>
        <w:pStyle w:val="ListBullet"/>
      </w:pPr>
      <w:r>
        <w:rPr>
          <w:rFonts w:eastAsia="Yu Gothic"/>
          <w:rFonts w:ascii="Yu Gothic" w:hAnsi="Yu Gothic"/>
          <w:b w:val="0"/>
          <w:sz w:val="20"/>
        </w:rPr>
        <w:t>**定量影響**: 既存店売上の書籍・ソフトメディアが▲5%/年で推移するシナリオでも、トレカ・プレミアムの+10%成長がカバー。総合既存店への純影響は▲1〜2%/年程度と試算。</w:t>
      </w:r>
    </w:p>
    <w:p/>
    <w:p>
      <w:pPr>
        <w:spacing w:before="120" w:after="80"/>
        <w:jc w:val="left"/>
      </w:pPr>
      <w:r>
        <w:rPr>
          <w:rFonts w:eastAsia="Yu Gothic"/>
          <w:rFonts w:ascii="Yu Gothic" w:hAnsi="Yu Gothic"/>
          <w:b/>
          <w:color w:val="366092"/>
          <w:sz w:val="23"/>
        </w:rPr>
        <w:t>リスク3: 高額トレカ市場のバブル崩壊シナリオ</w:t>
      </w:r>
    </w:p>
    <w:p/>
    <w:p>
      <w:pPr>
        <w:pStyle w:val="ListBullet"/>
      </w:pPr>
      <w:r>
        <w:rPr>
          <w:rFonts w:eastAsia="Yu Gothic"/>
          <w:rFonts w:ascii="Yu Gothic" w:hAnsi="Yu Gothic"/>
          <w:b w:val="0"/>
          <w:sz w:val="20"/>
        </w:rPr>
        <w:t>「ポケモンカード」ブームは2021〜2025年にかけて急拡大。一部カードの市場価格が数十万〜数百万円に達している。</w:t>
      </w:r>
    </w:p>
    <w:p>
      <w:pPr>
        <w:pStyle w:val="ListBullet"/>
      </w:pPr>
      <w:r>
        <w:rPr>
          <w:rFonts w:eastAsia="Yu Gothic"/>
          <w:rFonts w:ascii="Yu Gothic" w:hAnsi="Yu Gothic"/>
          <w:b w:val="0"/>
          <w:sz w:val="20"/>
        </w:rPr>
        <w:t>ブックオフのトレカ構成比は21%。全売上の約¥267億円相当。トレカ市場が▲30%調整した場合、ブックオフの既存店売上への影響は▲6〜7%。</w:t>
      </w:r>
    </w:p>
    <w:p>
      <w:pPr>
        <w:pStyle w:val="ListBullet"/>
      </w:pPr>
      <w:r>
        <w:rPr>
          <w:rFonts w:eastAsia="Yu Gothic"/>
          <w:rFonts w:ascii="Yu Gothic" w:hAnsi="Yu Gothic"/>
          <w:b w:val="0"/>
          <w:sz w:val="20"/>
        </w:rPr>
        <w:t>**ただし現時点（2026年4月）でトレカバブル崩壊の具体的兆候は検索ソース上確認できず。**（※要継続モニタリング）</w:t>
      </w:r>
    </w:p>
    <w:p/>
    <w:p/>
    <w:p/>
    <w:p>
      <w:pPr>
        <w:spacing w:before="120" w:after="80"/>
        <w:jc w:val="left"/>
        <w:pBdr>
          <w:bottom w:val="single" w:sz="6" w:space="1" w:color="4472C4"/>
        </w:pBdr>
      </w:pPr>
      <w:r>
        <w:rPr>
          <w:rFonts w:eastAsia="Yu Gothic"/>
          <w:rFonts w:ascii="Yu Gothic" w:hAnsi="Yu Gothic"/>
          <w:b/>
          <w:color w:val="1F497D"/>
          <w:sz w:val="26"/>
        </w:rPr>
        <w:t>8. Q-1（前四半期）定性変化</w:t>
      </w:r>
    </w:p>
    <w:p/>
    <w:p>
      <w:pPr>
        <w:spacing w:before="120" w:after="80"/>
        <w:jc w:val="left"/>
      </w:pPr>
      <w:r>
        <w:rPr>
          <w:rFonts w:eastAsia="Yu Gothic"/>
          <w:rFonts w:ascii="Yu Gothic" w:hAnsi="Yu Gothic"/>
          <w:b/>
          <w:color w:val="366092"/>
          <w:sz w:val="23"/>
        </w:rPr>
        <w:t>四半期別業績推移（2026年5月期）</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四半期</w:t>
            </w:r>
          </w:p>
        </w:tc>
        <w:tc>
          <w:tcPr>
            <w:tcW w:type="dxa" w:w="1881"/>
            <w:shd w:val="clear" w:color="auto" w:fill="1F497D"/>
          </w:tcPr>
          <w:p>
            <w:r>
              <w:rPr>
                <w:rFonts w:eastAsia="Yu Gothic"/>
                <w:rFonts w:ascii="Yu Gothic" w:hAnsi="Yu Gothic"/>
                <w:b/>
                <w:color w:val="FFFFFF"/>
                <w:sz w:val="18"/>
              </w:rPr>
              <w:t>売上高</w:t>
            </w:r>
          </w:p>
        </w:tc>
        <w:tc>
          <w:tcPr>
            <w:tcW w:type="dxa" w:w="1881"/>
            <w:shd w:val="clear" w:color="auto" w:fill="1F497D"/>
          </w:tcPr>
          <w:p>
            <w:r>
              <w:rPr>
                <w:rFonts w:eastAsia="Yu Gothic"/>
                <w:rFonts w:ascii="Yu Gothic" w:hAnsi="Yu Gothic"/>
                <w:b/>
                <w:color w:val="FFFFFF"/>
                <w:sz w:val="18"/>
              </w:rPr>
              <w:t>経常利益</w:t>
            </w:r>
          </w:p>
        </w:tc>
        <w:tc>
          <w:tcPr>
            <w:tcW w:type="dxa" w:w="1881"/>
            <w:shd w:val="clear" w:color="auto" w:fill="1F497D"/>
          </w:tcPr>
          <w:p>
            <w:r>
              <w:rPr>
                <w:rFonts w:eastAsia="Yu Gothic"/>
                <w:rFonts w:ascii="Yu Gothic" w:hAnsi="Yu Gothic"/>
                <w:b/>
                <w:color w:val="FFFFFF"/>
                <w:sz w:val="18"/>
              </w:rPr>
              <w:t>前年同期比（経常）</w:t>
            </w:r>
          </w:p>
        </w:tc>
        <w:tc>
          <w:tcPr>
            <w:tcW w:type="dxa" w:w="1881"/>
            <w:shd w:val="clear" w:color="auto" w:fill="1F497D"/>
          </w:tcPr>
          <w:p>
            <w:r>
              <w:rPr>
                <w:rFonts w:eastAsia="Yu Gothic"/>
                <w:rFonts w:ascii="Yu Gothic" w:hAnsi="Yu Gothic"/>
                <w:b/>
                <w:color w:val="FFFFFF"/>
                <w:sz w:val="18"/>
              </w:rPr>
              <w:t>備考</w:t>
            </w:r>
          </w:p>
        </w:tc>
      </w:tr>
      <w:tr>
        <w:tc>
          <w:tcPr>
            <w:tcW w:type="dxa" w:w="1881"/>
          </w:tcPr>
          <w:p>
            <w:r>
              <w:rPr>
                <w:rFonts w:eastAsia="Yu Gothic"/>
                <w:rFonts w:ascii="Yu Gothic" w:hAnsi="Yu Gothic"/>
                <w:b w:val="0"/>
                <w:sz w:val="18"/>
              </w:rPr>
              <w:t>Q1（6〜8月）</w:t>
            </w:r>
          </w:p>
        </w:tc>
        <w:tc>
          <w:tcPr>
            <w:tcW w:type="dxa" w:w="1881"/>
          </w:tcPr>
          <w:p>
            <w:r>
              <w:rPr>
                <w:rFonts w:eastAsia="Yu Gothic"/>
                <w:rFonts w:ascii="Yu Gothic" w:hAnsi="Yu Gothic"/>
                <w:b w:val="0"/>
                <w:sz w:val="18"/>
              </w:rPr>
              <w:t>295.1億円</w:t>
            </w:r>
          </w:p>
        </w:tc>
        <w:tc>
          <w:tcPr>
            <w:tcW w:type="dxa" w:w="1881"/>
          </w:tcPr>
          <w:p>
            <w:r>
              <w:rPr>
                <w:rFonts w:eastAsia="Yu Gothic"/>
                <w:rFonts w:ascii="Yu Gothic" w:hAnsi="Yu Gothic"/>
                <w:b w:val="0"/>
                <w:sz w:val="18"/>
              </w:rPr>
              <w:t>5.86億円</w:t>
            </w:r>
          </w:p>
        </w:tc>
        <w:tc>
          <w:tcPr>
            <w:tcW w:type="dxa" w:w="1881"/>
          </w:tcPr>
          <w:p>
            <w:r>
              <w:rPr>
                <w:rFonts w:eastAsia="Yu Gothic"/>
                <w:rFonts w:ascii="Yu Gothic" w:hAnsi="Yu Gothic"/>
                <w:b w:val="0"/>
                <w:sz w:val="18"/>
              </w:rPr>
              <w:t>**▲50.9%**</w:t>
            </w:r>
          </w:p>
        </w:tc>
        <w:tc>
          <w:tcPr>
            <w:tcW w:type="dxa" w:w="1881"/>
          </w:tcPr>
          <w:p>
            <w:r>
              <w:rPr>
                <w:rFonts w:eastAsia="Yu Gothic"/>
                <w:rFonts w:ascii="Yu Gothic" w:hAnsi="Yu Gothic"/>
                <w:b w:val="0"/>
                <w:sz w:val="18"/>
              </w:rPr>
              <w:t>IFIS予想比▲39%。人件費・システム費増加</w:t>
            </w:r>
          </w:p>
        </w:tc>
      </w:tr>
      <w:tr>
        <w:tc>
          <w:tcPr>
            <w:tcW w:type="dxa" w:w="1881"/>
          </w:tcPr>
          <w:p>
            <w:r>
              <w:rPr>
                <w:rFonts w:eastAsia="Yu Gothic"/>
                <w:rFonts w:ascii="Yu Gothic" w:hAnsi="Yu Gothic"/>
                <w:b w:val="0"/>
                <w:sz w:val="18"/>
              </w:rPr>
              <w:t>Q2（9〜11月）</w:t>
            </w:r>
          </w:p>
        </w:tc>
        <w:tc>
          <w:tcPr>
            <w:tcW w:type="dxa" w:w="1881"/>
          </w:tcPr>
          <w:p>
            <w:r>
              <w:rPr>
                <w:rFonts w:eastAsia="Yu Gothic"/>
                <w:rFonts w:ascii="Yu Gothic" w:hAnsi="Yu Gothic"/>
                <w:b w:val="0"/>
                <w:sz w:val="18"/>
              </w:rPr>
              <w:t>約316億円（推計）</w:t>
            </w:r>
          </w:p>
        </w:tc>
        <w:tc>
          <w:tcPr>
            <w:tcW w:type="dxa" w:w="1881"/>
          </w:tcPr>
          <w:p>
            <w:r>
              <w:rPr>
                <w:rFonts w:eastAsia="Yu Gothic"/>
                <w:rFonts w:ascii="Yu Gothic" w:hAnsi="Yu Gothic"/>
                <w:b w:val="0"/>
                <w:sz w:val="18"/>
              </w:rPr>
              <w:t>約8.68億円（推計）</w:t>
            </w:r>
          </w:p>
        </w:tc>
        <w:tc>
          <w:tcPr>
            <w:tcW w:type="dxa" w:w="1881"/>
          </w:tcPr>
          <w:p>
            <w:r>
              <w:rPr>
                <w:rFonts w:eastAsia="Yu Gothic"/>
                <w:rFonts w:ascii="Yu Gothic" w:hAnsi="Yu Gothic"/>
                <w:b w:val="0"/>
                <w:sz w:val="18"/>
              </w:rPr>
              <w:t>**▲15.1%（累計）**</w:t>
            </w:r>
          </w:p>
        </w:tc>
        <w:tc>
          <w:tcPr>
            <w:tcW w:type="dxa" w:w="1881"/>
          </w:tcPr>
          <w:p>
            <w:r>
              <w:rPr>
                <w:rFonts w:eastAsia="Yu Gothic"/>
                <w:rFonts w:ascii="Yu Gothic" w:hAnsi="Yu Gothic"/>
                <w:b w:val="0"/>
                <w:sz w:val="18"/>
              </w:rPr>
              <w:t>2Q累計14.54億円から逆算</w:t>
            </w:r>
          </w:p>
        </w:tc>
      </w:tr>
      <w:tr>
        <w:tc>
          <w:tcPr>
            <w:tcW w:type="dxa" w:w="1881"/>
          </w:tcPr>
          <w:p>
            <w:r>
              <w:rPr>
                <w:rFonts w:eastAsia="Yu Gothic"/>
                <w:rFonts w:ascii="Yu Gothic" w:hAnsi="Yu Gothic"/>
                <w:b w:val="0"/>
                <w:sz w:val="18"/>
              </w:rPr>
              <w:t>Q3（12〜2月）</w:t>
            </w:r>
          </w:p>
        </w:tc>
        <w:tc>
          <w:tcPr>
            <w:tcW w:type="dxa" w:w="1881"/>
          </w:tcPr>
          <w:p>
            <w:r>
              <w:rPr>
                <w:rFonts w:eastAsia="Yu Gothic"/>
                <w:rFonts w:ascii="Yu Gothic" w:hAnsi="Yu Gothic"/>
                <w:b w:val="0"/>
                <w:sz w:val="18"/>
              </w:rPr>
              <w:t>約347億円（推計）</w:t>
            </w:r>
          </w:p>
        </w:tc>
        <w:tc>
          <w:tcPr>
            <w:tcW w:type="dxa" w:w="1881"/>
          </w:tcPr>
          <w:p>
            <w:r>
              <w:rPr>
                <w:rFonts w:eastAsia="Yu Gothic"/>
                <w:rFonts w:ascii="Yu Gothic" w:hAnsi="Yu Gothic"/>
                <w:b w:val="0"/>
                <w:sz w:val="18"/>
              </w:rPr>
              <w:t>約24.13億円（推計）</w:t>
            </w:r>
          </w:p>
        </w:tc>
        <w:tc>
          <w:tcPr>
            <w:tcW w:type="dxa" w:w="1881"/>
          </w:tcPr>
          <w:p>
            <w:r>
              <w:rPr>
                <w:rFonts w:eastAsia="Yu Gothic"/>
                <w:rFonts w:ascii="Yu Gothic" w:hAnsi="Yu Gothic"/>
                <w:b w:val="0"/>
                <w:sz w:val="18"/>
              </w:rPr>
              <w:t>**+12.3%（3Q累計）**</w:t>
            </w:r>
          </w:p>
        </w:tc>
        <w:tc>
          <w:tcPr>
            <w:tcW w:type="dxa" w:w="1881"/>
          </w:tcPr>
          <w:p>
            <w:r>
              <w:rPr>
                <w:rFonts w:eastAsia="Yu Gothic"/>
                <w:rFonts w:ascii="Yu Gothic" w:hAnsi="Yu Gothic"/>
                <w:b w:val="0"/>
                <w:sz w:val="18"/>
              </w:rPr>
              <w:t>3Q累計38.67億円と急加速。冬商戦好調</w:t>
            </w:r>
          </w:p>
        </w:tc>
      </w:tr>
      <w:tr>
        <w:tc>
          <w:tcPr>
            <w:tcW w:type="dxa" w:w="1881"/>
          </w:tcPr>
          <w:p>
            <w:r>
              <w:rPr>
                <w:rFonts w:eastAsia="Yu Gothic"/>
                <w:rFonts w:ascii="Yu Gothic" w:hAnsi="Yu Gothic"/>
                <w:b w:val="0"/>
                <w:sz w:val="18"/>
              </w:rPr>
              <w:t>**3Q累計**</w:t>
            </w:r>
          </w:p>
        </w:tc>
        <w:tc>
          <w:tcPr>
            <w:tcW w:type="dxa" w:w="1881"/>
          </w:tcPr>
          <w:p>
            <w:r>
              <w:rPr>
                <w:rFonts w:eastAsia="Yu Gothic"/>
                <w:rFonts w:ascii="Yu Gothic" w:hAnsi="Yu Gothic"/>
                <w:b w:val="0"/>
                <w:sz w:val="18"/>
              </w:rPr>
              <w:t>**957.82億円**</w:t>
            </w:r>
          </w:p>
        </w:tc>
        <w:tc>
          <w:tcPr>
            <w:tcW w:type="dxa" w:w="1881"/>
          </w:tcPr>
          <w:p>
            <w:r>
              <w:rPr>
                <w:rFonts w:eastAsia="Yu Gothic"/>
                <w:rFonts w:ascii="Yu Gothic" w:hAnsi="Yu Gothic"/>
                <w:b w:val="0"/>
                <w:sz w:val="18"/>
              </w:rPr>
              <w:t>**38.67億円**</w:t>
            </w:r>
          </w:p>
        </w:tc>
        <w:tc>
          <w:tcPr>
            <w:tcW w:type="dxa" w:w="1881"/>
          </w:tcPr>
          <w:p>
            <w:r>
              <w:rPr>
                <w:rFonts w:eastAsia="Yu Gothic"/>
                <w:rFonts w:ascii="Yu Gothic" w:hAnsi="Yu Gothic"/>
                <w:b w:val="0"/>
                <w:sz w:val="18"/>
              </w:rPr>
              <w:t>**+12.3%**</w:t>
            </w:r>
          </w:p>
        </w:tc>
        <w:tc>
          <w:tcPr>
            <w:tcW w:type="dxa" w:w="1881"/>
          </w:tcPr>
          <w:p>
            <w:r>
              <w:rPr>
                <w:rFonts w:eastAsia="Yu Gothic"/>
                <w:rFonts w:ascii="Yu Gothic" w:hAnsi="Yu Gothic"/>
                <w:b w:val="0"/>
                <w:sz w:val="18"/>
              </w:rPr>
              <w:t>上方修正+増配のトリガー</w:t>
            </w:r>
          </w:p>
        </w:tc>
      </w:tr>
    </w:tbl>
    <w:p/>
    <w:p/>
    <w:p>
      <w:pPr>
        <w:spacing w:before="120" w:after="80"/>
        <w:jc w:val="left"/>
      </w:pPr>
      <w:r>
        <w:rPr>
          <w:rFonts w:eastAsia="Yu Gothic"/>
          <w:rFonts w:ascii="Yu Gothic" w:hAnsi="Yu Gothic"/>
          <w:b/>
          <w:color w:val="366092"/>
          <w:sz w:val="23"/>
        </w:rPr>
        <w:t>定性的変化の分析</w:t>
      </w:r>
    </w:p>
    <w:p/>
    <w:p>
      <w:pPr>
        <w:pStyle w:val="ListBullet"/>
      </w:pPr>
      <w:r>
        <w:rPr>
          <w:rFonts w:eastAsia="Yu Gothic"/>
          <w:rFonts w:ascii="Yu Gothic" w:hAnsi="Yu Gothic"/>
          <w:b w:val="0"/>
          <w:sz w:val="20"/>
        </w:rPr>
        <w:t>**Q1〜Q2の赤字的な失速 → Q3での大幅回復**: 季節性（年末・冬休みの売上集中）と、Q1の人件費・システム投資の一過性費用消化が寄与。</w:t>
      </w:r>
    </w:p>
    <w:p>
      <w:pPr>
        <w:pStyle w:val="ListBullet"/>
      </w:pPr>
      <w:r>
        <w:rPr>
          <w:rFonts w:eastAsia="Yu Gothic"/>
          <w:rFonts w:ascii="Yu Gothic" w:hAnsi="Yu Gothic"/>
          <w:b w:val="0"/>
          <w:sz w:val="20"/>
        </w:rPr>
        <w:t>**Q3の質的改善**: 貴金属相場高騰によるプレミアムサービス事業の採算改善（Q2で増益転換を確認）。</w:t>
      </w:r>
    </w:p>
    <w:p>
      <w:pPr>
        <w:pStyle w:val="ListBullet"/>
      </w:pPr>
      <w:r>
        <w:rPr>
          <w:rFonts w:eastAsia="Yu Gothic"/>
          <w:rFonts w:ascii="Yu Gothic" w:hAnsi="Yu Gothic"/>
          <w:b w:val="0"/>
          <w:sz w:val="20"/>
        </w:rPr>
        <w:t>**アナリストコンセンサスとの乖離**: Q1で大幅下振れ後、Q3で大幅上振れという「業績のV字型四半期変動」が続いており、業績予測の難易度が高い銘柄。この不確実性が機関投資家の積極的な評価を抑制している可能性あり。</w:t>
      </w:r>
    </w:p>
    <w:p/>
    <w:p/>
    <w:p/>
    <w:p>
      <w:pPr>
        <w:spacing w:before="120" w:after="80"/>
        <w:jc w:val="left"/>
        <w:pBdr>
          <w:bottom w:val="single" w:sz="6" w:space="1" w:color="4472C4"/>
        </w:pBdr>
      </w:pPr>
      <w:r>
        <w:rPr>
          <w:rFonts w:eastAsia="Yu Gothic"/>
          <w:rFonts w:ascii="Yu Gothic" w:hAnsi="Yu Gothic"/>
          <w:b/>
          <w:color w:val="1F497D"/>
          <w:sz w:val="26"/>
        </w:rPr>
        <w:t>9. 触媒・カタリスト</w:t>
      </w:r>
    </w:p>
    <w:p/>
    <w:p>
      <w:pPr>
        <w:spacing w:before="120" w:after="80"/>
        <w:jc w:val="left"/>
      </w:pPr>
      <w:r>
        <w:rPr>
          <w:rFonts w:eastAsia="Yu Gothic"/>
          <w:rFonts w:ascii="Yu Gothic" w:hAnsi="Yu Gothic"/>
          <w:b/>
          <w:color w:val="366092"/>
          <w:sz w:val="23"/>
        </w:rPr>
        <w:t>近期カタリスト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カタリスト</w:t>
            </w:r>
          </w:p>
        </w:tc>
        <w:tc>
          <w:tcPr>
            <w:tcW w:type="dxa" w:w="2351"/>
            <w:shd w:val="clear" w:color="auto" w:fill="1F497D"/>
          </w:tcPr>
          <w:p>
            <w:r>
              <w:rPr>
                <w:rFonts w:eastAsia="Yu Gothic"/>
                <w:rFonts w:ascii="Yu Gothic" w:hAnsi="Yu Gothic"/>
                <w:b/>
                <w:color w:val="FFFFFF"/>
                <w:sz w:val="18"/>
              </w:rPr>
              <w:t>時期</w:t>
            </w:r>
          </w:p>
        </w:tc>
        <w:tc>
          <w:tcPr>
            <w:tcW w:type="dxa" w:w="2351"/>
            <w:shd w:val="clear" w:color="auto" w:fill="1F497D"/>
          </w:tcPr>
          <w:p>
            <w:r>
              <w:rPr>
                <w:rFonts w:eastAsia="Yu Gothic"/>
                <w:rFonts w:ascii="Yu Gothic" w:hAnsi="Yu Gothic"/>
                <w:b/>
                <w:color w:val="FFFFFF"/>
                <w:sz w:val="18"/>
              </w:rPr>
              <w:t>内容</w:t>
            </w:r>
          </w:p>
        </w:tc>
        <w:tc>
          <w:tcPr>
            <w:tcW w:type="dxa" w:w="2351"/>
            <w:shd w:val="clear" w:color="auto" w:fill="1F497D"/>
          </w:tcPr>
          <w:p>
            <w:r>
              <w:rPr>
                <w:rFonts w:eastAsia="Yu Gothic"/>
                <w:rFonts w:ascii="Yu Gothic" w:hAnsi="Yu Gothic"/>
                <w:b/>
                <w:color w:val="FFFFFF"/>
                <w:sz w:val="18"/>
              </w:rPr>
              <w:t>株価インパクト想定</w:t>
            </w:r>
          </w:p>
        </w:tc>
      </w:tr>
      <w:tr>
        <w:tc>
          <w:tcPr>
            <w:tcW w:type="dxa" w:w="2351"/>
          </w:tcPr>
          <w:p>
            <w:r>
              <w:rPr>
                <w:rFonts w:eastAsia="Yu Gothic"/>
                <w:rFonts w:ascii="Yu Gothic" w:hAnsi="Yu Gothic"/>
                <w:b w:val="0"/>
                <w:sz w:val="18"/>
              </w:rPr>
              <w:t>月次売上発表</w:t>
            </w:r>
          </w:p>
        </w:tc>
        <w:tc>
          <w:tcPr>
            <w:tcW w:type="dxa" w:w="2351"/>
          </w:tcPr>
          <w:p>
            <w:r>
              <w:rPr>
                <w:rFonts w:eastAsia="Yu Gothic"/>
                <w:rFonts w:ascii="Yu Gothic" w:hAnsi="Yu Gothic"/>
                <w:b w:val="0"/>
                <w:sz w:val="18"/>
              </w:rPr>
              <w:t>毎月第1木曜前後</w:t>
            </w:r>
          </w:p>
        </w:tc>
        <w:tc>
          <w:tcPr>
            <w:tcW w:type="dxa" w:w="2351"/>
          </w:tcPr>
          <w:p>
            <w:r>
              <w:rPr>
                <w:rFonts w:eastAsia="Yu Gothic"/>
                <w:rFonts w:ascii="Yu Gothic" w:hAnsi="Yu Gothic"/>
                <w:b w:val="0"/>
                <w:sz w:val="18"/>
              </w:rPr>
              <w:t>既存店前年比+3%以上継続なら買い材料</w:t>
            </w:r>
          </w:p>
        </w:tc>
        <w:tc>
          <w:tcPr>
            <w:tcW w:type="dxa" w:w="2351"/>
          </w:tcPr>
          <w:p>
            <w:r>
              <w:rPr>
                <w:rFonts w:eastAsia="Yu Gothic"/>
                <w:rFonts w:ascii="Yu Gothic" w:hAnsi="Yu Gothic"/>
                <w:b w:val="0"/>
                <w:sz w:val="18"/>
              </w:rPr>
              <w:t>中（±3〜5%）</w:t>
            </w:r>
          </w:p>
        </w:tc>
      </w:tr>
      <w:tr>
        <w:tc>
          <w:tcPr>
            <w:tcW w:type="dxa" w:w="2351"/>
          </w:tcPr>
          <w:p>
            <w:r>
              <w:rPr>
                <w:rFonts w:eastAsia="Yu Gothic"/>
                <w:rFonts w:ascii="Yu Gothic" w:hAnsi="Yu Gothic"/>
                <w:b w:val="0"/>
                <w:sz w:val="18"/>
              </w:rPr>
              <w:t>2026年5月期 通期決算発表</w:t>
            </w:r>
          </w:p>
        </w:tc>
        <w:tc>
          <w:tcPr>
            <w:tcW w:type="dxa" w:w="2351"/>
          </w:tcPr>
          <w:p>
            <w:r>
              <w:rPr>
                <w:rFonts w:eastAsia="Yu Gothic"/>
                <w:rFonts w:ascii="Yu Gothic" w:hAnsi="Yu Gothic"/>
                <w:b w:val="0"/>
                <w:sz w:val="18"/>
              </w:rPr>
              <w:t>2026年7月上旬</w:t>
            </w:r>
          </w:p>
        </w:tc>
        <w:tc>
          <w:tcPr>
            <w:tcW w:type="dxa" w:w="2351"/>
          </w:tcPr>
          <w:p>
            <w:r>
              <w:rPr>
                <w:rFonts w:eastAsia="Yu Gothic"/>
                <w:rFonts w:ascii="Yu Gothic" w:hAnsi="Yu Gothic"/>
                <w:b w:val="0"/>
                <w:sz w:val="18"/>
              </w:rPr>
              <w:t>通期EPS¥125超達成なら評価見直し</w:t>
            </w:r>
          </w:p>
        </w:tc>
        <w:tc>
          <w:tcPr>
            <w:tcW w:type="dxa" w:w="2351"/>
          </w:tcPr>
          <w:p>
            <w:r>
              <w:rPr>
                <w:rFonts w:eastAsia="Yu Gothic"/>
                <w:rFonts w:ascii="Yu Gothic" w:hAnsi="Yu Gothic"/>
                <w:b w:val="0"/>
                <w:sz w:val="18"/>
              </w:rPr>
              <w:t>大（±10〜15%）</w:t>
            </w:r>
          </w:p>
        </w:tc>
      </w:tr>
      <w:tr>
        <w:tc>
          <w:tcPr>
            <w:tcW w:type="dxa" w:w="2351"/>
          </w:tcPr>
          <w:p>
            <w:r>
              <w:rPr>
                <w:rFonts w:eastAsia="Yu Gothic"/>
                <w:rFonts w:ascii="Yu Gothic" w:hAnsi="Yu Gothic"/>
                <w:b w:val="0"/>
                <w:sz w:val="18"/>
              </w:rPr>
              <w:t>**🚨新TOPIX評価基準日**</w:t>
            </w:r>
          </w:p>
        </w:tc>
        <w:tc>
          <w:tcPr>
            <w:tcW w:type="dxa" w:w="2351"/>
          </w:tcPr>
          <w:p>
            <w:r>
              <w:rPr>
                <w:rFonts w:eastAsia="Yu Gothic"/>
                <w:rFonts w:ascii="Yu Gothic" w:hAnsi="Yu Gothic"/>
                <w:b w:val="0"/>
                <w:sz w:val="18"/>
              </w:rPr>
              <w:t>**2026年8月末**</w:t>
            </w:r>
          </w:p>
        </w:tc>
        <w:tc>
          <w:tcPr>
            <w:tcW w:type="dxa" w:w="2351"/>
          </w:tcPr>
          <w:p>
            <w:r>
              <w:rPr>
                <w:rFonts w:eastAsia="Yu Gothic"/>
                <w:rFonts w:ascii="Yu Gothic" w:hAnsi="Yu Gothic"/>
                <w:b w:val="0"/>
                <w:sz w:val="18"/>
              </w:rPr>
              <w:t>**流通時価総額¥230億超（株価¥2,244以上）で除外回避。ネガティブ確定なら▲10〜15%のパッシブ売り圧力開始**</w:t>
            </w:r>
          </w:p>
        </w:tc>
        <w:tc>
          <w:tcPr>
            <w:tcW w:type="dxa" w:w="2351"/>
          </w:tcPr>
          <w:p>
            <w:r>
              <w:rPr>
                <w:rFonts w:eastAsia="Yu Gothic"/>
                <w:rFonts w:ascii="Yu Gothic" w:hAnsi="Yu Gothic"/>
                <w:b w:val="0"/>
                <w:sz w:val="18"/>
              </w:rPr>
              <w:t>**大（▲10〜15%）**</w:t>
            </w:r>
          </w:p>
        </w:tc>
      </w:tr>
      <w:tr>
        <w:tc>
          <w:tcPr>
            <w:tcW w:type="dxa" w:w="2351"/>
          </w:tcPr>
          <w:p>
            <w:r>
              <w:rPr>
                <w:rFonts w:eastAsia="Yu Gothic"/>
                <w:rFonts w:ascii="Yu Gothic" w:hAnsi="Yu Gothic"/>
                <w:b w:val="0"/>
                <w:sz w:val="18"/>
              </w:rPr>
              <w:t>新TOPIX除外対象 公式発表</w:t>
            </w:r>
          </w:p>
        </w:tc>
        <w:tc>
          <w:tcPr>
            <w:tcW w:type="dxa" w:w="2351"/>
          </w:tcPr>
          <w:p>
            <w:r>
              <w:rPr>
                <w:rFonts w:eastAsia="Yu Gothic"/>
                <w:rFonts w:ascii="Yu Gothic" w:hAnsi="Yu Gothic"/>
                <w:b w:val="0"/>
                <w:sz w:val="18"/>
              </w:rPr>
              <w:t>2026年9〜10月</w:t>
            </w:r>
          </w:p>
        </w:tc>
        <w:tc>
          <w:tcPr>
            <w:tcW w:type="dxa" w:w="2351"/>
          </w:tcPr>
          <w:p>
            <w:r>
              <w:rPr>
                <w:rFonts w:eastAsia="Yu Gothic"/>
                <w:rFonts w:ascii="Yu Gothic" w:hAnsi="Yu Gothic"/>
                <w:b w:val="0"/>
                <w:sz w:val="18"/>
              </w:rPr>
              <w:t>発表時に一時的なネガティブ反応を想定</w:t>
            </w:r>
          </w:p>
        </w:tc>
        <w:tc>
          <w:tcPr>
            <w:tcW w:type="dxa" w:w="2351"/>
          </w:tcPr>
          <w:p>
            <w:r>
              <w:rPr>
                <w:rFonts w:eastAsia="Yu Gothic"/>
                <w:rFonts w:ascii="Yu Gothic" w:hAnsi="Yu Gothic"/>
                <w:b w:val="0"/>
                <w:sz w:val="18"/>
              </w:rPr>
              <w:t>中（▲5〜8%）</w:t>
            </w:r>
          </w:p>
        </w:tc>
      </w:tr>
      <w:tr>
        <w:tc>
          <w:tcPr>
            <w:tcW w:type="dxa" w:w="2351"/>
          </w:tcPr>
          <w:p>
            <w:r>
              <w:rPr>
                <w:rFonts w:eastAsia="Yu Gothic"/>
                <w:rFonts w:ascii="Yu Gothic" w:hAnsi="Yu Gothic"/>
                <w:b w:val="0"/>
                <w:sz w:val="18"/>
              </w:rPr>
              <w:t>中期経営方針 見直し発表</w:t>
            </w:r>
          </w:p>
        </w:tc>
        <w:tc>
          <w:tcPr>
            <w:tcW w:type="dxa" w:w="2351"/>
          </w:tcPr>
          <w:p>
            <w:r>
              <w:rPr>
                <w:rFonts w:eastAsia="Yu Gothic"/>
                <w:rFonts w:ascii="Yu Gothic" w:hAnsi="Yu Gothic"/>
                <w:b w:val="0"/>
                <w:sz w:val="18"/>
              </w:rPr>
              <w:t>未定</w:t>
            </w:r>
          </w:p>
        </w:tc>
        <w:tc>
          <w:tcPr>
            <w:tcW w:type="dxa" w:w="2351"/>
          </w:tcPr>
          <w:p>
            <w:r>
              <w:rPr>
                <w:rFonts w:eastAsia="Yu Gothic"/>
                <w:rFonts w:ascii="Yu Gothic" w:hAnsi="Yu Gothic"/>
                <w:b w:val="0"/>
                <w:sz w:val="18"/>
              </w:rPr>
              <w:t>2028年目標「売上1,350億・経常50億」の進捗確認</w:t>
            </w:r>
          </w:p>
        </w:tc>
        <w:tc>
          <w:tcPr>
            <w:tcW w:type="dxa" w:w="2351"/>
          </w:tcPr>
          <w:p>
            <w:r>
              <w:rPr>
                <w:rFonts w:eastAsia="Yu Gothic"/>
                <w:rFonts w:ascii="Yu Gothic" w:hAnsi="Yu Gothic"/>
                <w:b w:val="0"/>
                <w:sz w:val="18"/>
              </w:rPr>
              <w:t>中</w:t>
            </w:r>
          </w:p>
        </w:tc>
      </w:tr>
      <w:tr>
        <w:tc>
          <w:tcPr>
            <w:tcW w:type="dxa" w:w="2351"/>
          </w:tcPr>
          <w:p>
            <w:r>
              <w:rPr>
                <w:rFonts w:eastAsia="Yu Gothic"/>
                <w:rFonts w:ascii="Yu Gothic" w:hAnsi="Yu Gothic"/>
                <w:b w:val="0"/>
                <w:sz w:val="18"/>
              </w:rPr>
              <w:t>海外事業 黒字化達成</w:t>
            </w:r>
          </w:p>
        </w:tc>
        <w:tc>
          <w:tcPr>
            <w:tcW w:type="dxa" w:w="2351"/>
          </w:tcPr>
          <w:p>
            <w:r>
              <w:rPr>
                <w:rFonts w:eastAsia="Yu Gothic"/>
                <w:rFonts w:ascii="Yu Gothic" w:hAnsi="Yu Gothic"/>
                <w:b w:val="0"/>
                <w:sz w:val="18"/>
              </w:rPr>
              <w:t>2027〜2028年</w:t>
            </w:r>
          </w:p>
        </w:tc>
        <w:tc>
          <w:tcPr>
            <w:tcW w:type="dxa" w:w="2351"/>
          </w:tcPr>
          <w:p>
            <w:r>
              <w:rPr>
                <w:rFonts w:eastAsia="Yu Gothic"/>
                <w:rFonts w:ascii="Yu Gothic" w:hAnsi="Yu Gothic"/>
                <w:b w:val="0"/>
                <w:sz w:val="18"/>
              </w:rPr>
              <w:t>マレーシア・米国の利益貢献が本格化</w:t>
            </w:r>
          </w:p>
        </w:tc>
        <w:tc>
          <w:tcPr>
            <w:tcW w:type="dxa" w:w="2351"/>
          </w:tcPr>
          <w:p>
            <w:r>
              <w:rPr>
                <w:rFonts w:eastAsia="Yu Gothic"/>
                <w:rFonts w:ascii="Yu Gothic" w:hAnsi="Yu Gothic"/>
                <w:b w:val="0"/>
                <w:sz w:val="18"/>
              </w:rPr>
              <w:t>大</w:t>
            </w:r>
          </w:p>
        </w:tc>
      </w:tr>
    </w:tbl>
    <w:p/>
    <w:p/>
    <w:p>
      <w:pPr>
        <w:spacing w:before="120" w:after="80"/>
        <w:jc w:val="left"/>
      </w:pPr>
      <w:r>
        <w:rPr>
          <w:rFonts w:eastAsia="Yu Gothic"/>
          <w:rFonts w:ascii="Yu Gothic" w:hAnsi="Yu Gothic"/>
          <w:b/>
          <w:color w:val="366092"/>
          <w:sz w:val="23"/>
        </w:rPr>
        <w:t>株主優待・配当政策</w:t>
      </w:r>
    </w:p>
    <w:p>
      <w:pPr>
        <w:pStyle w:val="ListBullet"/>
      </w:pPr>
      <w:r>
        <w:rPr>
          <w:rFonts w:eastAsia="Yu Gothic"/>
          <w:rFonts w:ascii="Yu Gothic" w:hAnsi="Yu Gothic"/>
          <w:b w:val="0"/>
          <w:sz w:val="20"/>
        </w:rPr>
        <w:t>**株主優待**: 100株以上保有株主に買い物割引券（2,000円相当〜）＋QUOカード（保有年数・株数に応じる）。優待権利確定: 毎年2月末（5月期決算企業）</w:t>
      </w:r>
    </w:p>
    <w:p>
      <w:pPr>
        <w:pStyle w:val="ListBullet"/>
      </w:pPr>
      <w:r>
        <w:rPr>
          <w:rFonts w:eastAsia="Yu Gothic"/>
          <w:rFonts w:ascii="Yu Gothic" w:hAnsi="Yu Gothic"/>
          <w:b w:val="0"/>
          <w:sz w:val="20"/>
        </w:rPr>
        <w:t>**配当**: 2026年5月期 年間30円（前期25円から+5円増配）。配当利回り: 30÷2,009 = **1.49%**</w:t>
      </w:r>
    </w:p>
    <w:p>
      <w:pPr>
        <w:pStyle w:val="ListBullet"/>
      </w:pPr>
      <w:r>
        <w:rPr>
          <w:rFonts w:eastAsia="Yu Gothic"/>
          <w:rFonts w:ascii="Yu Gothic" w:hAnsi="Yu Gothic"/>
          <w:b w:val="0"/>
          <w:sz w:val="20"/>
        </w:rPr>
        <w:t>**自社株買い**: 直近の自社株買い実施について公式開示での確認が必要（※IR確認事項）</w:t>
      </w:r>
    </w:p>
    <w:p/>
    <w:p>
      <w:pPr>
        <w:spacing w:before="120" w:after="80"/>
        <w:jc w:val="left"/>
      </w:pPr>
      <w:r>
        <w:rPr>
          <w:rFonts w:eastAsia="Yu Gothic"/>
          <w:rFonts w:ascii="Yu Gothic" w:hAnsi="Yu Gothic"/>
          <w:b/>
          <w:color w:val="366092"/>
          <w:sz w:val="23"/>
        </w:rPr>
        <w:t>不動産含み益の評価</w:t>
      </w:r>
    </w:p>
    <w:p>
      <w:pPr>
        <w:pStyle w:val="ListBullet"/>
      </w:pPr>
      <w:r>
        <w:rPr>
          <w:rFonts w:eastAsia="Yu Gothic"/>
          <w:rFonts w:ascii="Yu Gothic" w:hAnsi="Yu Gothic"/>
          <w:b w:val="0"/>
          <w:sz w:val="20"/>
        </w:rPr>
        <w:t>ブックオフは原則テナント出店（賃貸）であり、保有不動産は軽微と推定される。</w:t>
      </w:r>
    </w:p>
    <w:p>
      <w:pPr>
        <w:pStyle w:val="ListBullet"/>
      </w:pPr>
      <w:r>
        <w:rPr>
          <w:rFonts w:eastAsia="Yu Gothic"/>
          <w:rFonts w:ascii="Yu Gothic" w:hAnsi="Yu Gothic"/>
          <w:b w:val="0"/>
          <w:sz w:val="20"/>
        </w:rPr>
        <w:t>※公式の保有土地・建物の簿価・時価については決算短信の固定資産明細で要確認。</w:t>
      </w:r>
    </w:p>
    <w:p>
      <w:pPr>
        <w:pStyle w:val="ListBullet"/>
      </w:pPr>
      <w:r>
        <w:rPr>
          <w:rFonts w:eastAsia="Yu Gothic"/>
          <w:rFonts w:ascii="Yu Gothic" w:hAnsi="Yu Gothic"/>
          <w:b w:val="0"/>
          <w:sz w:val="20"/>
        </w:rPr>
        <w:t>**不動産含み益による NAV プレミアムは限定的と評価（小売テナント型ビジネスモデルのため）。**</w:t>
      </w:r>
    </w:p>
    <w:p/>
    <w:p/>
    <w:p/>
    <w:p>
      <w:pPr>
        <w:spacing w:before="120" w:after="80"/>
        <w:jc w:val="left"/>
        <w:pBdr>
          <w:bottom w:val="single" w:sz="6" w:space="1" w:color="4472C4"/>
        </w:pBdr>
      </w:pPr>
      <w:r>
        <w:rPr>
          <w:rFonts w:eastAsia="Yu Gothic"/>
          <w:rFonts w:ascii="Yu Gothic" w:hAnsi="Yu Gothic"/>
          <w:b/>
          <w:color w:val="1F497D"/>
          <w:sz w:val="26"/>
        </w:rPr>
        <w:t>10. IR質問状（竹村トレードカンパニー名義）</w:t>
      </w:r>
    </w:p>
    <w:p/>
    <w:p/>
    <w:p/>
    <w:p>
      <w:pPr>
        <w:spacing w:after="40"/>
      </w:pPr>
      <w:r>
        <w:rPr>
          <w:rFonts w:eastAsia="Yu Gothic"/>
          <w:rFonts w:ascii="Yu Gothic" w:hAnsi="Yu Gothic"/>
          <w:b w:val="0"/>
          <w:sz w:val="20"/>
        </w:rPr>
        <w:t>**宛先**: ブックオフグループホールディングス株式会社 IR・広報担当 御中</w:t>
      </w:r>
    </w:p>
    <w:p/>
    <w:p>
      <w:pPr>
        <w:spacing w:after="40"/>
      </w:pPr>
      <w:r>
        <w:rPr>
          <w:rFonts w:eastAsia="Yu Gothic"/>
          <w:rFonts w:ascii="Yu Gothic" w:hAnsi="Yu Gothic"/>
          <w:b w:val="0"/>
          <w:sz w:val="20"/>
        </w:rPr>
        <w:t>**件名**: 2026年5月期 第3四半期決算に関するご質問（竹村トレードカンパニー）</w:t>
      </w:r>
    </w:p>
    <w:p/>
    <w:p>
      <w:pPr>
        <w:spacing w:after="40"/>
      </w:pPr>
      <w:r>
        <w:rPr>
          <w:rFonts w:eastAsia="Yu Gothic"/>
          <w:rFonts w:ascii="Yu Gothic" w:hAnsi="Yu Gothic"/>
          <w:b w:val="0"/>
          <w:sz w:val="20"/>
        </w:rPr>
        <w:t>**本文**:</w:t>
      </w:r>
    </w:p>
    <w:p/>
    <w:p>
      <w:pPr>
        <w:spacing w:after="40"/>
      </w:pPr>
      <w:r>
        <w:rPr>
          <w:rFonts w:eastAsia="Yu Gothic"/>
          <w:rFonts w:ascii="Yu Gothic" w:hAnsi="Yu Gothic"/>
          <w:b w:val="0"/>
          <w:sz w:val="20"/>
        </w:rPr>
        <w:t>いつもお世話になっております。竹村トレードカンパニーの深井と申します。2026年5月期第3四半期決算を拝読し、以下の点についてご確認させていただきたく、ご質問申し上げます。</w:t>
      </w:r>
    </w:p>
    <w:p/>
    <w:p>
      <w:pPr>
        <w:spacing w:after="40"/>
      </w:pPr>
      <w:r>
        <w:rPr>
          <w:rFonts w:eastAsia="Yu Gothic"/>
          <w:rFonts w:ascii="Yu Gothic" w:hAnsi="Yu Gothic"/>
          <w:b/>
          <w:sz w:val="20"/>
        </w:rPr>
        <w:t>Q1. 人件費の通年影響と下半期の見通しについて</w:t>
      </w:r>
    </w:p>
    <w:p>
      <w:pPr>
        <w:spacing w:after="40"/>
      </w:pPr>
      <w:r>
        <w:rPr>
          <w:rFonts w:eastAsia="Yu Gothic"/>
          <w:rFonts w:ascii="Yu Gothic" w:hAnsi="Yu Gothic"/>
          <w:b w:val="0"/>
          <w:sz w:val="20"/>
        </w:rPr>
        <w:t>2026年5月期Q1において最低賃金引上げ・システム費用増加により経常利益が前年同期比▲50.9%となりました。一方、3Q累計では前年比+12.3%まで改善しています。Q4（3〜5月）における人件費の追加的な影響額と、来期（2027年5月期）への人件費コスト転嫁見込みをお聞かせください。</w:t>
      </w:r>
    </w:p>
    <w:p/>
    <w:p>
      <w:pPr>
        <w:spacing w:after="40"/>
      </w:pPr>
      <w:r>
        <w:rPr>
          <w:rFonts w:eastAsia="Yu Gothic"/>
          <w:rFonts w:ascii="Yu Gothic" w:hAnsi="Yu Gothic"/>
          <w:b/>
          <w:sz w:val="20"/>
        </w:rPr>
        <w:t>Q2. トレーディングカード市場の持続性と在庫評価リスクについて</w:t>
      </w:r>
    </w:p>
    <w:p>
      <w:pPr>
        <w:spacing w:after="40"/>
      </w:pPr>
      <w:r>
        <w:rPr>
          <w:rFonts w:eastAsia="Yu Gothic"/>
          <w:rFonts w:ascii="Yu Gothic" w:hAnsi="Yu Gothic"/>
          <w:b w:val="0"/>
          <w:sz w:val="20"/>
        </w:rPr>
        <w:t>トレカ・ホビーの構成比が約21%に達しています。高額トレカの市場価格変動に対して、御社の在庫評価方針（低価法・原価法など）と在庫回転率のコントロール方針についてお聞かせください。また、価格急落時のリスク管理体制はどのようなものでしょうか。</w:t>
      </w:r>
    </w:p>
    <w:p/>
    <w:p>
      <w:pPr>
        <w:spacing w:after="40"/>
      </w:pPr>
      <w:r>
        <w:rPr>
          <w:rFonts w:eastAsia="Yu Gothic"/>
          <w:rFonts w:ascii="Yu Gothic" w:hAnsi="Yu Gothic"/>
          <w:b/>
          <w:sz w:val="20"/>
        </w:rPr>
        <w:t>Q3. 海外事業（米国・マレーシア）の収益化目標と投資計画について</w:t>
      </w:r>
    </w:p>
    <w:p>
      <w:pPr>
        <w:spacing w:after="40"/>
      </w:pPr>
      <w:r>
        <w:rPr>
          <w:rFonts w:eastAsia="Yu Gothic"/>
          <w:rFonts w:ascii="Yu Gothic" w:hAnsi="Yu Gothic"/>
          <w:b w:val="0"/>
          <w:sz w:val="20"/>
        </w:rPr>
        <w:t>海外事業売上は32%増と好調ですが、セグメント利益は▲4.1%と微減でした。2028年50店舗・2033年100店舗という計画に向けた1店舗あたりの投資額、ROI目標、そして黒字化予定時期を具体的にお示しいただけますでしょうか。</w:t>
      </w:r>
    </w:p>
    <w:p/>
    <w:p>
      <w:pPr>
        <w:spacing w:after="40"/>
      </w:pPr>
      <w:r>
        <w:rPr>
          <w:rFonts w:eastAsia="Yu Gothic"/>
          <w:rFonts w:ascii="Yu Gothic" w:hAnsi="Yu Gothic"/>
          <w:b/>
          <w:sz w:val="20"/>
        </w:rPr>
        <w:t>Q4. ECとアプリ会員（987万人）の収益貢献について</w:t>
      </w:r>
    </w:p>
    <w:p>
      <w:pPr>
        <w:spacing w:after="40"/>
      </w:pPr>
      <w:r>
        <w:rPr>
          <w:rFonts w:eastAsia="Yu Gothic"/>
          <w:rFonts w:ascii="Yu Gothic" w:hAnsi="Yu Gothic"/>
          <w:b w:val="0"/>
          <w:sz w:val="20"/>
        </w:rPr>
        <w:t>アプリ会員数が987万人（2025年11月末）と拡大しています。アプリ経由のEC売上高、アプリ会員の客単価（非会員比）、そしてECチャネルの営業利益率について開示または参考値をご提供いただけますでしょうか。</w:t>
      </w:r>
    </w:p>
    <w:p/>
    <w:p>
      <w:pPr>
        <w:spacing w:after="40"/>
      </w:pPr>
      <w:r>
        <w:rPr>
          <w:rFonts w:eastAsia="Yu Gothic"/>
          <w:rFonts w:ascii="Yu Gothic" w:hAnsi="Yu Gothic"/>
          <w:b/>
          <w:sz w:val="20"/>
        </w:rPr>
        <w:t>Q5. 自社株買いの方針と資本効率目標について</w:t>
      </w:r>
    </w:p>
    <w:p>
      <w:pPr>
        <w:spacing w:after="40"/>
      </w:pPr>
      <w:r>
        <w:rPr>
          <w:rFonts w:eastAsia="Yu Gothic"/>
          <w:rFonts w:ascii="Yu Gothic" w:hAnsi="Yu Gothic"/>
          <w:b w:val="0"/>
          <w:sz w:val="20"/>
        </w:rPr>
        <w:t>現在PBR 1.7倍・ROE 11.9%という水準ですが、中期経営方針における資本効率の目標値（ROE・PBR目標）と自社株買いの実施方針についてお聞かせください。また、内部留保の優先使用順位（設備投資・海外展開・自社株買い・増配）をお示しください。</w:t>
      </w:r>
    </w:p>
    <w:p/>
    <w:p>
      <w:pPr>
        <w:spacing w:after="40"/>
      </w:pPr>
      <w:r>
        <w:rPr>
          <w:rFonts w:eastAsia="Yu Gothic"/>
          <w:rFonts w:ascii="Yu Gothic" w:hAnsi="Yu Gothic"/>
          <w:b w:val="0"/>
          <w:sz w:val="20"/>
        </w:rPr>
        <w:t>何卒よろしくお願い申し上げます。</w:t>
      </w:r>
    </w:p>
    <w:p/>
    <w:p>
      <w:pPr>
        <w:spacing w:after="40"/>
      </w:pPr>
      <w:r>
        <w:rPr>
          <w:rFonts w:eastAsia="Yu Gothic"/>
          <w:rFonts w:ascii="Yu Gothic" w:hAnsi="Yu Gothic"/>
          <w:b/>
          <w:sz w:val="20"/>
        </w:rPr>
        <w:t>竹村トレードカンパニー 深井</w:t>
      </w:r>
    </w:p>
    <w:p>
      <w:pPr>
        <w:spacing w:after="40"/>
      </w:pPr>
      <w:r>
        <w:rPr>
          <w:rFonts w:eastAsia="Yu Gothic"/>
          <w:rFonts w:ascii="Yu Gothic" w:hAnsi="Yu Gothic"/>
          <w:b w:val="0"/>
          <w:sz w:val="20"/>
        </w:rPr>
        <w:t>Email: (会社メールアドレス)</w:t>
      </w:r>
    </w:p>
    <w:p/>
    <w:p/>
    <w:p/>
    <w:p>
      <w:pPr>
        <w:spacing w:before="120" w:after="80"/>
        <w:jc w:val="left"/>
        <w:pBdr>
          <w:bottom w:val="single" w:sz="6" w:space="1" w:color="4472C4"/>
        </w:pBdr>
      </w:pPr>
      <w:r>
        <w:rPr>
          <w:rFonts w:eastAsia="Yu Gothic"/>
          <w:rFonts w:ascii="Yu Gothic" w:hAnsi="Yu Gothic"/>
          <w:b/>
          <w:color w:val="1F497D"/>
          <w:sz w:val="26"/>
        </w:rPr>
        <w:t>参考: データ出所一覧</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データ項目</w:t>
            </w:r>
          </w:p>
        </w:tc>
        <w:tc>
          <w:tcPr>
            <w:tcW w:type="dxa" w:w="3135"/>
            <w:shd w:val="clear" w:color="auto" w:fill="1F497D"/>
          </w:tcPr>
          <w:p>
            <w:r>
              <w:rPr>
                <w:rFonts w:eastAsia="Yu Gothic"/>
                <w:rFonts w:ascii="Yu Gothic" w:hAnsi="Yu Gothic"/>
                <w:b/>
                <w:color w:val="FFFFFF"/>
                <w:sz w:val="18"/>
              </w:rPr>
              <w:t>出所</w:t>
            </w:r>
          </w:p>
        </w:tc>
        <w:tc>
          <w:tcPr>
            <w:tcW w:type="dxa" w:w="3135"/>
            <w:shd w:val="clear" w:color="auto" w:fill="1F497D"/>
          </w:tcPr>
          <w:p>
            <w:r>
              <w:rPr>
                <w:rFonts w:eastAsia="Yu Gothic"/>
                <w:rFonts w:ascii="Yu Gothic" w:hAnsi="Yu Gothic"/>
                <w:b/>
                <w:color w:val="FFFFFF"/>
                <w:sz w:val="18"/>
              </w:rPr>
              <w:t>取得方法</w:t>
            </w:r>
          </w:p>
        </w:tc>
      </w:tr>
      <w:tr>
        <w:tc>
          <w:tcPr>
            <w:tcW w:type="dxa" w:w="3135"/>
          </w:tcPr>
          <w:p>
            <w:r>
              <w:rPr>
                <w:rFonts w:eastAsia="Yu Gothic"/>
                <w:rFonts w:ascii="Yu Gothic" w:hAnsi="Yu Gothic"/>
                <w:b w:val="0"/>
                <w:sz w:val="18"/>
              </w:rPr>
              <w:t>株価・PBR・ROE・β等</w:t>
            </w:r>
          </w:p>
        </w:tc>
        <w:tc>
          <w:tcPr>
            <w:tcW w:type="dxa" w:w="3135"/>
          </w:tcPr>
          <w:p>
            <w:r>
              <w:rPr>
                <w:rFonts w:eastAsia="Yu Gothic"/>
                <w:rFonts w:ascii="Yu Gothic" w:hAnsi="Yu Gothic"/>
                <w:b w:val="0"/>
                <w:sz w:val="18"/>
              </w:rPr>
              <w:t>Yahoo Finance / yfinance</w:t>
            </w:r>
          </w:p>
        </w:tc>
        <w:tc>
          <w:tcPr>
            <w:tcW w:type="dxa" w:w="3135"/>
          </w:tcPr>
          <w:p>
            <w:r>
              <w:rPr>
                <w:rFonts w:eastAsia="Yu Gothic"/>
                <w:rFonts w:ascii="Yu Gothic" w:hAnsi="Yu Gothic"/>
                <w:b w:val="0"/>
                <w:sz w:val="18"/>
              </w:rPr>
              <w:t>yfinance Python ライブラリ（リアルタイム）</w:t>
            </w:r>
          </w:p>
        </w:tc>
      </w:tr>
      <w:tr>
        <w:tc>
          <w:tcPr>
            <w:tcW w:type="dxa" w:w="3135"/>
          </w:tcPr>
          <w:p>
            <w:r>
              <w:rPr>
                <w:rFonts w:eastAsia="Yu Gothic"/>
                <w:rFonts w:ascii="Yu Gothic" w:hAnsi="Yu Gothic"/>
                <w:b w:val="0"/>
                <w:sz w:val="18"/>
              </w:rPr>
              <w:t>2025年5月期 通期業績</w:t>
            </w:r>
          </w:p>
        </w:tc>
        <w:tc>
          <w:tcPr>
            <w:tcW w:type="dxa" w:w="3135"/>
          </w:tcPr>
          <w:p>
            <w:r>
              <w:rPr>
                <w:rFonts w:eastAsia="Yu Gothic"/>
                <w:rFonts w:ascii="Yu Gothic" w:hAnsi="Yu Gothic"/>
                <w:b w:val="0"/>
                <w:sz w:val="18"/>
              </w:rPr>
              <w:t>ブックオフGHD 決算短信（2025/7/10）</w:t>
            </w:r>
          </w:p>
        </w:tc>
        <w:tc>
          <w:tcPr>
            <w:tcW w:type="dxa" w:w="3135"/>
          </w:tcPr>
          <w:p>
            <w:r>
              <w:rPr>
                <w:rFonts w:eastAsia="Yu Gothic"/>
                <w:rFonts w:ascii="Yu Gothic" w:hAnsi="Yu Gothic"/>
                <w:b w:val="0"/>
                <w:sz w:val="18"/>
              </w:rPr>
              <w:t>公式開示</w:t>
            </w:r>
          </w:p>
        </w:tc>
      </w:tr>
      <w:tr>
        <w:tc>
          <w:tcPr>
            <w:tcW w:type="dxa" w:w="3135"/>
          </w:tcPr>
          <w:p>
            <w:r>
              <w:rPr>
                <w:rFonts w:eastAsia="Yu Gothic"/>
                <w:rFonts w:ascii="Yu Gothic" w:hAnsi="Yu Gothic"/>
                <w:b w:val="0"/>
                <w:sz w:val="18"/>
              </w:rPr>
              <w:t>2026年5月期 3Q累計業績</w:t>
            </w:r>
          </w:p>
        </w:tc>
        <w:tc>
          <w:tcPr>
            <w:tcW w:type="dxa" w:w="3135"/>
          </w:tcPr>
          <w:p>
            <w:r>
              <w:rPr>
                <w:rFonts w:eastAsia="Yu Gothic"/>
                <w:rFonts w:ascii="Yu Gothic" w:hAnsi="Yu Gothic"/>
                <w:b w:val="0"/>
                <w:sz w:val="18"/>
              </w:rPr>
              <w:t>ブックオフGHD 決算短信（2026/4/13）</w:t>
            </w:r>
          </w:p>
        </w:tc>
        <w:tc>
          <w:tcPr>
            <w:tcW w:type="dxa" w:w="3135"/>
          </w:tcPr>
          <w:p>
            <w:r>
              <w:rPr>
                <w:rFonts w:eastAsia="Yu Gothic"/>
                <w:rFonts w:ascii="Yu Gothic" w:hAnsi="Yu Gothic"/>
                <w:b w:val="0"/>
                <w:sz w:val="18"/>
              </w:rPr>
              <w:t>公式開示</w:t>
            </w:r>
          </w:p>
        </w:tc>
      </w:tr>
      <w:tr>
        <w:tc>
          <w:tcPr>
            <w:tcW w:type="dxa" w:w="3135"/>
          </w:tcPr>
          <w:p>
            <w:r>
              <w:rPr>
                <w:rFonts w:eastAsia="Yu Gothic"/>
                <w:rFonts w:ascii="Yu Gothic" w:hAnsi="Yu Gothic"/>
                <w:b w:val="0"/>
                <w:sz w:val="18"/>
              </w:rPr>
              <w:t>商材別構成比・既存店データ</w:t>
            </w:r>
          </w:p>
        </w:tc>
        <w:tc>
          <w:tcPr>
            <w:tcW w:type="dxa" w:w="3135"/>
          </w:tcPr>
          <w:p>
            <w:r>
              <w:rPr>
                <w:rFonts w:eastAsia="Yu Gothic"/>
                <w:rFonts w:ascii="Yu Gothic" w:hAnsi="Yu Gothic"/>
                <w:b w:val="0"/>
                <w:sz w:val="18"/>
              </w:rPr>
              <w:t>ブリッジレポート・公式補足資料</w:t>
            </w:r>
          </w:p>
        </w:tc>
        <w:tc>
          <w:tcPr>
            <w:tcW w:type="dxa" w:w="3135"/>
          </w:tcPr>
          <w:p>
            <w:r>
              <w:rPr>
                <w:rFonts w:eastAsia="Yu Gothic"/>
                <w:rFonts w:ascii="Yu Gothic" w:hAnsi="Yu Gothic"/>
                <w:b w:val="0"/>
                <w:sz w:val="18"/>
              </w:rPr>
              <w:t>公開情報</w:t>
            </w:r>
          </w:p>
        </w:tc>
      </w:tr>
      <w:tr>
        <w:tc>
          <w:tcPr>
            <w:tcW w:type="dxa" w:w="3135"/>
          </w:tcPr>
          <w:p>
            <w:r>
              <w:rPr>
                <w:rFonts w:eastAsia="Yu Gothic"/>
                <w:rFonts w:ascii="Yu Gothic" w:hAnsi="Yu Gothic"/>
                <w:b w:val="0"/>
                <w:sz w:val="18"/>
              </w:rPr>
              <w:t>最低賃金データ</w:t>
            </w:r>
          </w:p>
        </w:tc>
        <w:tc>
          <w:tcPr>
            <w:tcW w:type="dxa" w:w="3135"/>
          </w:tcPr>
          <w:p>
            <w:r>
              <w:rPr>
                <w:rFonts w:eastAsia="Yu Gothic"/>
                <w:rFonts w:ascii="Yu Gothic" w:hAnsi="Yu Gothic"/>
                <w:b w:val="0"/>
                <w:sz w:val="18"/>
              </w:rPr>
              <w:t>帝国データバンク・厚生労働省</w:t>
            </w:r>
          </w:p>
        </w:tc>
        <w:tc>
          <w:tcPr>
            <w:tcW w:type="dxa" w:w="3135"/>
          </w:tcPr>
          <w:p>
            <w:r>
              <w:rPr>
                <w:rFonts w:eastAsia="Yu Gothic"/>
                <w:rFonts w:ascii="Yu Gothic" w:hAnsi="Yu Gothic"/>
                <w:b w:val="0"/>
                <w:sz w:val="18"/>
              </w:rPr>
              <w:t>公開情報</w:t>
            </w:r>
          </w:p>
        </w:tc>
      </w:tr>
      <w:tr>
        <w:tc>
          <w:tcPr>
            <w:tcW w:type="dxa" w:w="3135"/>
          </w:tcPr>
          <w:p>
            <w:r>
              <w:rPr>
                <w:rFonts w:eastAsia="Yu Gothic"/>
                <w:rFonts w:ascii="Yu Gothic" w:hAnsi="Yu Gothic"/>
                <w:b w:val="0"/>
                <w:sz w:val="18"/>
              </w:rPr>
              <w:t>競合比較</w:t>
            </w:r>
          </w:p>
        </w:tc>
        <w:tc>
          <w:tcPr>
            <w:tcW w:type="dxa" w:w="3135"/>
          </w:tcPr>
          <w:p>
            <w:r>
              <w:rPr>
                <w:rFonts w:eastAsia="Yu Gothic"/>
                <w:rFonts w:ascii="Yu Gothic" w:hAnsi="Yu Gothic"/>
                <w:b w:val="0"/>
                <w:sz w:val="18"/>
              </w:rPr>
              <w:t>各社公開財務情報</w:t>
            </w:r>
          </w:p>
        </w:tc>
        <w:tc>
          <w:tcPr>
            <w:tcW w:type="dxa" w:w="3135"/>
          </w:tcPr>
          <w:p>
            <w:r>
              <w:rPr>
                <w:rFonts w:eastAsia="Yu Gothic"/>
                <w:rFonts w:ascii="Yu Gothic" w:hAnsi="Yu Gothic"/>
                <w:b w:val="0"/>
                <w:sz w:val="18"/>
              </w:rPr>
              <w:t>参考値（一部推計含む）</w:t>
            </w:r>
          </w:p>
        </w:tc>
      </w:tr>
    </w:tbl>
    <w:p/>
    <w:p/>
    <w:p>
      <w:pPr>
        <w:spacing w:after="40"/>
      </w:pPr>
      <w:r>
        <w:rPr>
          <w:rFonts w:eastAsia="Yu Gothic"/>
          <w:rFonts w:ascii="Yu Gothic" w:hAnsi="Yu Gothic"/>
          <w:b w:val="0"/>
          <w:sz w:val="20"/>
        </w:rPr>
        <w:t>※本レポートに含まれる推計値・試算値は「※推計」と明記。過去実績数字は公式開示ベース。</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