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9414 日本BS放送（BS11）</w:t>
      </w:r>
    </w:p>
    <w:p/>
    <w:p>
      <w:pPr>
        <w:jc w:val="center"/>
      </w:pPr>
      <w:r>
        <w:rPr>
          <w:rFonts w:ascii="Meiryo UI" w:hAnsi="Meiryo UI"/>
          <w:b/>
          <w:color w:val="1F3864"/>
          <w:sz w:val="40"/>
        </w:rPr>
        <w:t>9414 日本BS放送 Deep Research</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9414 日本BS放送（BS11）— Deep Research</w:t>
      </w:r>
    </w:p>
    <w:p>
      <w:r>
        <w:rPr>
          <w:rFonts w:ascii="Meiryo UI" w:hAnsi="Meiryo UI"/>
          <w:sz w:val="20"/>
        </w:rPr>
        <w:t>作成日: 2026-04-22 | 担当: 深井 | 優先度: 1 | 決算: 2026-10月頃（FY26.8期）</w:t>
      </w:r>
    </w:p>
    <w:p/>
    <w:p>
      <w:r>
        <w:t>──────────────────────────────────────────────────</w:t>
      </w:r>
    </w:p>
    <w:p/>
    <w:p>
      <w:pPr>
        <w:pStyle w:val="Heading2"/>
      </w:pPr>
      <w:r>
        <w:rPr>
          <w:rFonts w:ascii="Meiryo UI" w:hAnsi="Meiryo UI"/>
          <w:color w:val="2E74B5"/>
        </w:rPr>
        <w:t>⚡ 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 — 低PBR×ネットキャッシュ過剰×親TOB蓋然性</w:t>
            </w:r>
          </w:p>
        </w:tc>
      </w:tr>
      <w:tr>
        <w:tc>
          <w:tcPr>
            <w:tcW w:type="dxa" w:w="4703"/>
            <w:shd w:val="clear" w:color="auto" w:fill="DDEBF7"/>
          </w:tcPr>
          <w:p>
            <w:r>
              <w:rPr>
                <w:rFonts w:ascii="Meiryo UI" w:hAnsi="Meiryo UI"/>
                <w:sz w:val="18"/>
              </w:rPr>
              <w:t>FV（ベース）</w:t>
            </w:r>
          </w:p>
        </w:tc>
        <w:tc>
          <w:tcPr>
            <w:tcW w:type="dxa" w:w="4703"/>
            <w:shd w:val="clear" w:color="auto" w:fill="DDEBF7"/>
          </w:tcPr>
          <w:p>
            <w:r>
              <w:rPr>
                <w:rFonts w:ascii="Meiryo UI" w:hAnsi="Meiryo UI"/>
                <w:sz w:val="18"/>
              </w:rPr>
              <w:t>¥1,151（PBR 0.85x、+25.7%）</w:t>
            </w:r>
          </w:p>
        </w:tc>
      </w:tr>
      <w:tr>
        <w:tc>
          <w:tcPr>
            <w:tcW w:type="dxa" w:w="4703"/>
          </w:tcPr>
          <w:p>
            <w:r>
              <w:rPr>
                <w:rFonts w:ascii="Meiryo UI" w:hAnsi="Meiryo UI"/>
                <w:sz w:val="18"/>
              </w:rPr>
              <w:t>FV（ブル）</w:t>
            </w:r>
          </w:p>
        </w:tc>
        <w:tc>
          <w:tcPr>
            <w:tcW w:type="dxa" w:w="4703"/>
          </w:tcPr>
          <w:p>
            <w:r>
              <w:rPr>
                <w:rFonts w:ascii="Meiryo UI" w:hAnsi="Meiryo UI"/>
                <w:sz w:val="18"/>
              </w:rPr>
              <w:t>¥1,354（PBR 1.0x回帰、+47.8%）</w:t>
            </w:r>
          </w:p>
        </w:tc>
      </w:tr>
      <w:tr>
        <w:tc>
          <w:tcPr>
            <w:tcW w:type="dxa" w:w="4703"/>
            <w:shd w:val="clear" w:color="auto" w:fill="DDEBF7"/>
          </w:tcPr>
          <w:p>
            <w:r>
              <w:rPr>
                <w:rFonts w:ascii="Meiryo UI" w:hAnsi="Meiryo UI"/>
                <w:sz w:val="18"/>
              </w:rPr>
              <w:t>FV（TOB）</w:t>
            </w:r>
          </w:p>
        </w:tc>
        <w:tc>
          <w:tcPr>
            <w:tcW w:type="dxa" w:w="4703"/>
            <w:shd w:val="clear" w:color="auto" w:fill="DDEBF7"/>
          </w:tcPr>
          <w:p>
            <w:r>
              <w:rPr>
                <w:rFonts w:ascii="Meiryo UI" w:hAnsi="Meiryo UI"/>
                <w:sz w:val="18"/>
              </w:rPr>
              <w:t>¥1,237（+35%プレミアム、+35.0%）</w:t>
            </w:r>
          </w:p>
        </w:tc>
      </w:tr>
      <w:tr>
        <w:tc>
          <w:tcPr>
            <w:tcW w:type="dxa" w:w="4703"/>
          </w:tcPr>
          <w:p>
            <w:r>
              <w:rPr>
                <w:rFonts w:ascii="Meiryo UI" w:hAnsi="Meiryo UI"/>
                <w:sz w:val="18"/>
              </w:rPr>
              <w:t>FV（ベア）</w:t>
            </w:r>
          </w:p>
        </w:tc>
        <w:tc>
          <w:tcPr>
            <w:tcW w:type="dxa" w:w="4703"/>
          </w:tcPr>
          <w:p>
            <w:r>
              <w:rPr>
                <w:rFonts w:ascii="Meiryo UI" w:hAnsi="Meiryo UI"/>
                <w:sz w:val="18"/>
              </w:rPr>
              <w:t>¥958（EPS×PER15x、+4.6%）</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¥860（52w安値¥891近傍）</w:t>
            </w:r>
          </w:p>
        </w:tc>
      </w:tr>
      <w:tr>
        <w:tc>
          <w:tcPr>
            <w:tcW w:type="dxa" w:w="4703"/>
          </w:tcPr>
          <w:p>
            <w:r>
              <w:rPr>
                <w:rFonts w:ascii="Meiryo UI" w:hAnsi="Meiryo UI"/>
                <w:sz w:val="18"/>
              </w:rPr>
              <w:t>次回決算</w:t>
            </w:r>
          </w:p>
        </w:tc>
        <w:tc>
          <w:tcPr>
            <w:tcW w:type="dxa" w:w="4703"/>
          </w:tcPr>
          <w:p>
            <w:r>
              <w:rPr>
                <w:rFonts w:ascii="Meiryo UI" w:hAnsi="Meiryo UI"/>
                <w:sz w:val="18"/>
              </w:rPr>
              <w:t>FY26.8期（2026年10月中旬予定）</w:t>
            </w:r>
          </w:p>
        </w:tc>
      </w:tr>
    </w:tbl>
    <w:p/>
    <w:p>
      <w:r>
        <w:rPr>
          <w:rFonts w:ascii="Meiryo UI" w:hAnsi="Meiryo UI"/>
          <w:sz w:val="20"/>
        </w:rPr>
        <w:t>3弾丸：</w:t>
      </w:r>
    </w:p>
    <w:p>
      <w:pPr>
        <w:pStyle w:val="ListNumber"/>
      </w:pPr>
      <w:r>
        <w:rPr>
          <w:rFonts w:ascii="Meiryo UI" w:hAnsi="Meiryo UI"/>
          <w:sz w:val="20"/>
        </w:rPr>
        <w:t>EV/OP 2.4x = 時価総額¥163億からネットキャッシュ¥85億を引いた事業価値¥79億に対して、OP¥33億が乗っている。放送事業として異常なまでの安さ</w:t>
      </w:r>
    </w:p>
    <w:p>
      <w:pPr>
        <w:pStyle w:val="ListNumber"/>
      </w:pPr>
      <w:r>
        <w:rPr>
          <w:rFonts w:ascii="Meiryo UI" w:hAnsi="Meiryo UI"/>
          <w:sz w:val="20"/>
        </w:rPr>
        <w:t>親会社ビックカメラが67.6%保有 = 残り浮動株の取得コストはTOBプレミアム35%込みで¥71.5億（実質コスト¥44億）。ビックカメラにとって「お釣りが来る」完全子会社化が可能</w:t>
      </w:r>
    </w:p>
    <w:p>
      <w:pPr>
        <w:pStyle w:val="ListNumber"/>
      </w:pPr>
      <w:r>
        <w:rPr>
          <w:rFonts w:ascii="Meiryo UI" w:hAnsi="Meiryo UI"/>
          <w:sz w:val="20"/>
        </w:rPr>
        <w:t>自己資本比率~98%・無借金・現金¥90億 = BPS¥1,354に対して株価¥916（PBR 0.676x）はROE 11.4%・WACC 3.81%の超割安株。Gordonモデル理論値は¥4,062</w:t>
      </w:r>
    </w:p>
    <w:p/>
    <w:p>
      <w:r>
        <w:rPr>
          <w:rFonts w:ascii="Meiryo UI" w:hAnsi="Meiryo UI"/>
          <w:sz w:val="20"/>
        </w:rPr>
        <w:t>最大リスク： 放送事業の構造的縮小（テレビ視聴率低下・広告費シフト）とBS放送市場の特殊性。ビックカメラがTOBを行わない「惰性上場継続」リスク。低流動性（浮動株30.3%）によるスプレッド拡大。</w:t>
      </w:r>
    </w:p>
    <w:p/>
    <w:p>
      <w:r>
        <w:rPr>
          <w:rFonts w:ascii="Meiryo UI" w:hAnsi="Meiryo UI"/>
          <w:sz w:val="20"/>
        </w:rPr>
        <w:t>推奨アクション： 小口（30%）エントリー可。SL¥860は52w安値圏。TOBアナウンスが出れば即時フルサイズ。決算（10月）まで保有し、増配・自社株買い・TOB発表のいずれかを待つ戦略。</w:t>
      </w:r>
    </w:p>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IR窓口</w:t>
            </w:r>
          </w:p>
        </w:tc>
        <w:tc>
          <w:tcPr>
            <w:tcW w:type="dxa" w:w="4703"/>
          </w:tcPr>
          <w:p>
            <w:r>
              <w:rPr>
                <w:rFonts w:ascii="Meiryo UI" w:hAnsi="Meiryo UI"/>
                <w:sz w:val="18"/>
              </w:rPr>
              <w:t>https://www.bs11.jp/ir/</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東京都千代田区</w:t>
            </w:r>
          </w:p>
        </w:tc>
      </w:tr>
      <w:tr>
        <w:tc>
          <w:tcPr>
            <w:tcW w:type="dxa" w:w="4703"/>
          </w:tcPr>
          <w:p>
            <w:r>
              <w:rPr>
                <w:rFonts w:ascii="Meiryo UI" w:hAnsi="Meiryo UI"/>
                <w:sz w:val="18"/>
              </w:rPr>
              <w:t>決算期</w:t>
            </w:r>
          </w:p>
        </w:tc>
        <w:tc>
          <w:tcPr>
            <w:tcW w:type="dxa" w:w="4703"/>
          </w:tcPr>
          <w:p>
            <w:r>
              <w:rPr>
                <w:rFonts w:ascii="Meiryo UI" w:hAnsi="Meiryo UI"/>
                <w:sz w:val="18"/>
              </w:rPr>
              <w:t>8月期（FY26.8期 = 2026年8月期）</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東証スタンダード（2014年3月上場）</w:t>
            </w:r>
          </w:p>
        </w:tc>
      </w:tr>
      <w:tr>
        <w:tc>
          <w:tcPr>
            <w:tcW w:type="dxa" w:w="4703"/>
          </w:tcPr>
          <w:p>
            <w:r>
              <w:rPr>
                <w:rFonts w:ascii="Meiryo UI" w:hAnsi="Meiryo UI"/>
                <w:sz w:val="18"/>
              </w:rPr>
              <w:t>親会社</w:t>
            </w:r>
          </w:p>
        </w:tc>
        <w:tc>
          <w:tcPr>
            <w:tcW w:type="dxa" w:w="4703"/>
          </w:tcPr>
          <w:p>
            <w:r>
              <w:rPr>
                <w:rFonts w:ascii="Meiryo UI" w:hAnsi="Meiryo UI"/>
                <w:sz w:val="18"/>
              </w:rPr>
              <w:t>ビックカメラ（3048）— 約67.6%保有</w:t>
            </w:r>
          </w:p>
        </w:tc>
      </w:tr>
      <w:tr>
        <w:tc>
          <w:tcPr>
            <w:tcW w:type="dxa" w:w="4703"/>
            <w:shd w:val="clear" w:color="auto" w:fill="DDEBF7"/>
          </w:tcPr>
          <w:p>
            <w:r>
              <w:rPr>
                <w:rFonts w:ascii="Meiryo UI" w:hAnsi="Meiryo UI"/>
                <w:sz w:val="18"/>
              </w:rPr>
              <w:t>問い合わせ</w:t>
            </w:r>
          </w:p>
        </w:tc>
        <w:tc>
          <w:tcPr>
            <w:tcW w:type="dxa" w:w="4703"/>
            <w:shd w:val="clear" w:color="auto" w:fill="DDEBF7"/>
          </w:tcPr>
          <w:p>
            <w:r>
              <w:rPr>
                <w:rFonts w:ascii="Meiryo UI" w:hAnsi="Meiryo UI"/>
                <w:sz w:val="18"/>
              </w:rPr>
              <w:t>オーキッドツリーキャピタル 竹村耕名義</w:t>
            </w:r>
          </w:p>
        </w:tc>
      </w:tr>
    </w:tbl>
    <w:p/>
    <w:p>
      <w:r>
        <w:t>──────────────────────────────────────────────────</w:t>
      </w:r>
    </w:p>
    <w:p/>
    <w:p>
      <w:pPr>
        <w:pStyle w:val="Heading2"/>
      </w:pPr>
      <w:r>
        <w:rPr>
          <w:rFonts w:ascii="Meiryo UI" w:hAnsi="Meiryo UI"/>
          <w:color w:val="2E74B5"/>
        </w:rPr>
        <w:t>1. ビジネスモデル</w:t>
      </w:r>
    </w:p>
    <w:p/>
    <w:p>
      <w:pPr>
        <w:pStyle w:val="Heading3"/>
      </w:pPr>
      <w:r>
        <w:rPr>
          <w:rFonts w:ascii="Meiryo UI" w:hAnsi="Meiryo UI"/>
          <w:color w:val="2E74B5"/>
        </w:rPr>
        <w:t>BS11（ビーエスイレブン）の収益構造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収益源</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タイム収入</w:t>
            </w:r>
          </w:p>
        </w:tc>
        <w:tc>
          <w:tcPr>
            <w:tcW w:type="dxa" w:w="3135"/>
          </w:tcPr>
          <w:p>
            <w:r>
              <w:rPr>
                <w:rFonts w:ascii="Meiryo UI" w:hAnsi="Meiryo UI"/>
                <w:sz w:val="18"/>
              </w:rPr>
              <w:t>スポンサー広告収入</w:t>
            </w:r>
          </w:p>
        </w:tc>
        <w:tc>
          <w:tcPr>
            <w:tcW w:type="dxa" w:w="3135"/>
          </w:tcPr>
          <w:p>
            <w:r>
              <w:rPr>
                <w:rFonts w:ascii="Meiryo UI" w:hAnsi="Meiryo UI"/>
                <w:sz w:val="18"/>
              </w:rPr>
              <w:t>アニメ・競馬中継・韓流の固定視聴者</w:t>
            </w:r>
          </w:p>
        </w:tc>
      </w:tr>
      <w:tr>
        <w:tc>
          <w:tcPr>
            <w:tcW w:type="dxa" w:w="3135"/>
            <w:shd w:val="clear" w:color="auto" w:fill="DDEBF7"/>
          </w:tcPr>
          <w:p>
            <w:r>
              <w:rPr>
                <w:rFonts w:ascii="Meiryo UI" w:hAnsi="Meiryo UI"/>
                <w:sz w:val="18"/>
              </w:rPr>
              <w:t>スポット収入</w:t>
            </w:r>
          </w:p>
        </w:tc>
        <w:tc>
          <w:tcPr>
            <w:tcW w:type="dxa" w:w="3135"/>
            <w:shd w:val="clear" w:color="auto" w:fill="DDEBF7"/>
          </w:tcPr>
          <w:p>
            <w:r>
              <w:rPr>
                <w:rFonts w:ascii="Meiryo UI" w:hAnsi="Meiryo UI"/>
                <w:sz w:val="18"/>
              </w:rPr>
              <w:t>単発広告枠</w:t>
            </w:r>
          </w:p>
        </w:tc>
        <w:tc>
          <w:tcPr>
            <w:tcW w:type="dxa" w:w="3135"/>
            <w:shd w:val="clear" w:color="auto" w:fill="DDEBF7"/>
          </w:tcPr>
          <w:p>
            <w:r>
              <w:rPr>
                <w:rFonts w:ascii="Meiryo UI" w:hAnsi="Meiryo UI"/>
                <w:sz w:val="18"/>
              </w:rPr>
              <w:t>景気連動性あり</w:t>
            </w:r>
          </w:p>
        </w:tc>
      </w:tr>
      <w:tr>
        <w:tc>
          <w:tcPr>
            <w:tcW w:type="dxa" w:w="3135"/>
          </w:tcPr>
          <w:p>
            <w:r>
              <w:rPr>
                <w:rFonts w:ascii="Meiryo UI" w:hAnsi="Meiryo UI"/>
                <w:sz w:val="18"/>
              </w:rPr>
              <w:t>通販放送収入</w:t>
            </w:r>
          </w:p>
        </w:tc>
        <w:tc>
          <w:tcPr>
            <w:tcW w:type="dxa" w:w="3135"/>
          </w:tcPr>
          <w:p>
            <w:r>
              <w:rPr>
                <w:rFonts w:ascii="Meiryo UI" w:hAnsi="Meiryo UI"/>
                <w:sz w:val="18"/>
              </w:rPr>
              <w:t>ホームショッピング枠</w:t>
            </w:r>
          </w:p>
        </w:tc>
        <w:tc>
          <w:tcPr>
            <w:tcW w:type="dxa" w:w="3135"/>
          </w:tcPr>
          <w:p>
            <w:r>
              <w:rPr>
                <w:rFonts w:ascii="Meiryo UI" w:hAnsi="Meiryo UI"/>
                <w:sz w:val="18"/>
              </w:rPr>
              <w:t>安定的・高利益率</w:t>
            </w:r>
          </w:p>
        </w:tc>
      </w:tr>
      <w:tr>
        <w:tc>
          <w:tcPr>
            <w:tcW w:type="dxa" w:w="3135"/>
            <w:shd w:val="clear" w:color="auto" w:fill="DDEBF7"/>
          </w:tcPr>
          <w:p>
            <w:r>
              <w:rPr>
                <w:rFonts w:ascii="Meiryo UI" w:hAnsi="Meiryo UI"/>
                <w:sz w:val="18"/>
              </w:rPr>
              <w:t>その他</w:t>
            </w:r>
          </w:p>
        </w:tc>
        <w:tc>
          <w:tcPr>
            <w:tcW w:type="dxa" w:w="3135"/>
            <w:shd w:val="clear" w:color="auto" w:fill="DDEBF7"/>
          </w:tcPr>
          <w:p>
            <w:r>
              <w:rPr>
                <w:rFonts w:ascii="Meiryo UI" w:hAnsi="Meiryo UI"/>
                <w:sz w:val="18"/>
              </w:rPr>
              <w:t>ライセンス・番組販売等</w:t>
            </w:r>
          </w:p>
        </w:tc>
        <w:tc>
          <w:tcPr>
            <w:tcW w:type="dxa" w:w="3135"/>
            <w:shd w:val="clear" w:color="auto" w:fill="DDEBF7"/>
          </w:tcPr>
          <w:p>
            <w:r>
              <w:rPr>
                <w:rFonts w:ascii="Meiryo UI" w:hAnsi="Meiryo UI"/>
                <w:sz w:val="18"/>
              </w:rPr>
              <w:t>小規模</w:t>
            </w:r>
          </w:p>
        </w:tc>
      </w:tr>
    </w:tbl>
    <w:p/>
    <w:p>
      <w:r>
        <w:rPr>
          <w:rFonts w:ascii="Meiryo UI" w:hAnsi="Meiryo UI"/>
          <w:sz w:val="20"/>
        </w:rPr>
        <w:t>強み： アニメ・競馬・韓流ドラマという「コア視聴者が離れにくいコンテンツ」に特化。広告依存度が高いが視聴者の粘着性が高い。</w:t>
      </w:r>
    </w:p>
    <w:p/>
    <w:p>
      <w:r>
        <w:rPr>
          <w:rFonts w:ascii="Meiryo UI" w:hAnsi="Meiryo UI"/>
          <w:sz w:val="20"/>
        </w:rPr>
        <w:t>弱み： 無料BS放送のため、NHKBSや民放系BSとの競争あり。地上波に比べてリーチが限定的。</w:t>
      </w:r>
    </w:p>
    <w:p/>
    <w:p>
      <w:r>
        <w:t>──────────────────────────────────────────────────</w:t>
      </w:r>
    </w:p>
    <w:p/>
    <w:p>
      <w:pPr>
        <w:pStyle w:val="Heading2"/>
      </w:pPr>
      <w:r>
        <w:rPr>
          <w:rFonts w:ascii="Meiryo UI" w:hAnsi="Meiryo UI"/>
          <w:color w:val="2E74B5"/>
        </w:rPr>
        <w:t>2. 財務データ（2026-04-22 yfinance）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株価</w:t>
            </w:r>
          </w:p>
        </w:tc>
        <w:tc>
          <w:tcPr>
            <w:tcW w:type="dxa" w:w="3135"/>
          </w:tcPr>
          <w:p>
            <w:r>
              <w:rPr>
                <w:rFonts w:ascii="Meiryo UI" w:hAnsi="Meiryo UI"/>
                <w:sz w:val="18"/>
              </w:rPr>
              <w:t>¥916</w:t>
            </w:r>
          </w:p>
        </w:tc>
        <w:tc>
          <w:tcPr>
            <w:tcW w:type="dxa" w:w="3135"/>
          </w:tcPr>
          <w:p>
            <w:r>
              <w:rPr>
                <w:rFonts w:ascii="Meiryo UI" w:hAnsi="Meiryo UI"/>
                <w:sz w:val="18"/>
              </w:rPr>
              <w:t>52w安値¥891近傍</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¥163億</w:t>
            </w:r>
          </w:p>
        </w:tc>
        <w:tc>
          <w:tcPr>
            <w:tcW w:type="dxa" w:w="3135"/>
            <w:shd w:val="clear" w:color="auto" w:fill="DDEBF7"/>
          </w:tcPr>
          <w:p>
            <w:r>
              <w:rPr>
                <w:rFonts w:ascii="Meiryo UI" w:hAnsi="Meiryo UI"/>
                <w:sz w:val="18"/>
              </w:rPr>
              <w:t>小型株</w:t>
            </w:r>
          </w:p>
        </w:tc>
      </w:tr>
      <w:tr>
        <w:tc>
          <w:tcPr>
            <w:tcW w:type="dxa" w:w="3135"/>
          </w:tcPr>
          <w:p>
            <w:r>
              <w:rPr>
                <w:rFonts w:ascii="Meiryo UI" w:hAnsi="Meiryo UI"/>
                <w:sz w:val="18"/>
              </w:rPr>
              <w:t>PBR</w:t>
            </w:r>
          </w:p>
        </w:tc>
        <w:tc>
          <w:tcPr>
            <w:tcW w:type="dxa" w:w="3135"/>
          </w:tcPr>
          <w:p>
            <w:r>
              <w:rPr>
                <w:rFonts w:ascii="Meiryo UI" w:hAnsi="Meiryo UI"/>
                <w:sz w:val="18"/>
              </w:rPr>
              <w:t>0.676x</w:t>
            </w:r>
          </w:p>
        </w:tc>
        <w:tc>
          <w:tcPr>
            <w:tcW w:type="dxa" w:w="3135"/>
          </w:tcPr>
          <w:p>
            <w:r>
              <w:rPr>
                <w:rFonts w:ascii="Meiryo UI" w:hAnsi="Meiryo UI"/>
                <w:sz w:val="18"/>
              </w:rPr>
              <w:t>解散価値▲32%ディスカウント</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¥1,354</w:t>
            </w:r>
          </w:p>
        </w:tc>
        <w:tc>
          <w:tcPr>
            <w:tcW w:type="dxa" w:w="3135"/>
            <w:shd w:val="clear" w:color="auto" w:fill="DDEBF7"/>
          </w:tcPr>
          <w:p>
            <w:r>
              <w:rPr>
                <w:rFonts w:ascii="Meiryo UI" w:hAnsi="Meiryo UI"/>
                <w:sz w:val="18"/>
              </w:rPr>
              <w:t>株価の148%</w:t>
            </w:r>
          </w:p>
        </w:tc>
      </w:tr>
      <w:tr>
        <w:tc>
          <w:tcPr>
            <w:tcW w:type="dxa" w:w="3135"/>
          </w:tcPr>
          <w:p>
            <w:r>
              <w:rPr>
                <w:rFonts w:ascii="Meiryo UI" w:hAnsi="Meiryo UI"/>
                <w:sz w:val="18"/>
              </w:rPr>
              <w:t>PER（Trailing）</w:t>
            </w:r>
          </w:p>
        </w:tc>
        <w:tc>
          <w:tcPr>
            <w:tcW w:type="dxa" w:w="3135"/>
          </w:tcPr>
          <w:p>
            <w:r>
              <w:rPr>
                <w:rFonts w:ascii="Meiryo UI" w:hAnsi="Meiryo UI"/>
                <w:sz w:val="18"/>
              </w:rPr>
              <w:t>14.3x</w:t>
            </w:r>
          </w:p>
        </w:tc>
        <w:tc>
          <w:tcPr>
            <w:tcW w:type="dxa" w:w="3135"/>
          </w:tcPr>
          <w:p>
            <w:r>
              <w:rPr>
                <w:rFonts w:ascii="Meiryo UI" w:hAnsi="Meiryo UI"/>
                <w:sz w:val="18"/>
              </w:rPr>
              <w:t>割安水準</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¥63.85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11.43%</w:t>
            </w:r>
          </w:p>
        </w:tc>
        <w:tc>
          <w:tcPr>
            <w:tcW w:type="dxa" w:w="3135"/>
          </w:tcPr>
          <w:p>
            <w:r>
              <w:rPr>
                <w:rFonts w:ascii="Meiryo UI" w:hAnsi="Meiryo UI"/>
                <w:sz w:val="18"/>
              </w:rPr>
              <w:t>WACC 3.81%の3倍</w:t>
            </w:r>
          </w:p>
        </w:tc>
      </w:tr>
      <w:tr>
        <w:tc>
          <w:tcPr>
            <w:tcW w:type="dxa" w:w="3135"/>
            <w:shd w:val="clear" w:color="auto" w:fill="DDEBF7"/>
          </w:tcPr>
          <w:p>
            <w:r>
              <w:rPr>
                <w:rFonts w:ascii="Meiryo UI" w:hAnsi="Meiryo UI"/>
                <w:sz w:val="18"/>
              </w:rPr>
              <w:t>売上高</w:t>
            </w:r>
          </w:p>
        </w:tc>
        <w:tc>
          <w:tcPr>
            <w:tcW w:type="dxa" w:w="3135"/>
            <w:shd w:val="clear" w:color="auto" w:fill="DDEBF7"/>
          </w:tcPr>
          <w:p>
            <w:r>
              <w:rPr>
                <w:rFonts w:ascii="Meiryo UI" w:hAnsi="Meiryo UI"/>
                <w:sz w:val="18"/>
              </w:rPr>
              <w:t>¥121.2億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OP率</w:t>
            </w:r>
          </w:p>
        </w:tc>
        <w:tc>
          <w:tcPr>
            <w:tcW w:type="dxa" w:w="3135"/>
          </w:tcPr>
          <w:p>
            <w:r>
              <w:rPr>
                <w:rFonts w:ascii="Meiryo UI" w:hAnsi="Meiryo UI"/>
                <w:sz w:val="18"/>
              </w:rPr>
              <w:t>27.35%</w:t>
            </w:r>
          </w:p>
        </w:tc>
        <w:tc>
          <w:tcPr>
            <w:tcW w:type="dxa" w:w="3135"/>
          </w:tcPr>
          <w:p>
            <w:r>
              <w:rPr>
                <w:rFonts w:ascii="Meiryo UI" w:hAnsi="Meiryo UI"/>
                <w:sz w:val="18"/>
              </w:rPr>
              <w:t>放送業として非常に高い</w:t>
            </w:r>
          </w:p>
        </w:tc>
      </w:tr>
      <w:tr>
        <w:tc>
          <w:tcPr>
            <w:tcW w:type="dxa" w:w="3135"/>
            <w:shd w:val="clear" w:color="auto" w:fill="DDEBF7"/>
          </w:tcPr>
          <w:p>
            <w:r>
              <w:rPr>
                <w:rFonts w:ascii="Meiryo UI" w:hAnsi="Meiryo UI"/>
                <w:sz w:val="18"/>
              </w:rPr>
              <w:t>現金等</w:t>
            </w:r>
          </w:p>
        </w:tc>
        <w:tc>
          <w:tcPr>
            <w:tcW w:type="dxa" w:w="3135"/>
            <w:shd w:val="clear" w:color="auto" w:fill="DDEBF7"/>
          </w:tcPr>
          <w:p>
            <w:r>
              <w:rPr>
                <w:rFonts w:ascii="Meiryo UI" w:hAnsi="Meiryo UI"/>
                <w:sz w:val="18"/>
              </w:rPr>
              <w:t>¥90億</w:t>
            </w:r>
          </w:p>
        </w:tc>
        <w:tc>
          <w:tcPr>
            <w:tcW w:type="dxa" w:w="3135"/>
            <w:shd w:val="clear" w:color="auto" w:fill="DDEBF7"/>
          </w:tcPr>
          <w:p>
            <w:r>
              <w:rPr>
                <w:rFonts w:ascii="Meiryo UI" w:hAnsi="Meiryo UI"/>
                <w:sz w:val="18"/>
              </w:rPr>
              <w:t>時価総額の55%</w:t>
            </w:r>
          </w:p>
        </w:tc>
      </w:tr>
      <w:tr>
        <w:tc>
          <w:tcPr>
            <w:tcW w:type="dxa" w:w="3135"/>
          </w:tcPr>
          <w:p>
            <w:r>
              <w:rPr>
                <w:rFonts w:ascii="Meiryo UI" w:hAnsi="Meiryo UI"/>
                <w:sz w:val="18"/>
              </w:rPr>
              <w:t>有利子負債</w:t>
            </w:r>
          </w:p>
        </w:tc>
        <w:tc>
          <w:tcPr>
            <w:tcW w:type="dxa" w:w="3135"/>
          </w:tcPr>
          <w:p>
            <w:r>
              <w:rPr>
                <w:rFonts w:ascii="Meiryo UI" w:hAnsi="Meiryo UI"/>
                <w:sz w:val="18"/>
              </w:rPr>
              <w:t>¥5.1億</w:t>
            </w:r>
          </w:p>
        </w:tc>
        <w:tc>
          <w:tcPr>
            <w:tcW w:type="dxa" w:w="3135"/>
          </w:tcPr>
          <w:p>
            <w:r>
              <w:rPr>
                <w:rFonts w:ascii="Meiryo UI" w:hAnsi="Meiryo UI"/>
                <w:sz w:val="18"/>
              </w:rPr>
              <w:t>実質無借金</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¥84.9億</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配当/株</w:t>
            </w:r>
          </w:p>
        </w:tc>
        <w:tc>
          <w:tcPr>
            <w:tcW w:type="dxa" w:w="3135"/>
          </w:tcPr>
          <w:p>
            <w:r>
              <w:rPr>
                <w:rFonts w:ascii="Meiryo UI" w:hAnsi="Meiryo UI"/>
                <w:sz w:val="18"/>
              </w:rPr>
              <w:t>¥30</w:t>
            </w:r>
          </w:p>
        </w:tc>
        <w:tc>
          <w:tcPr>
            <w:tcW w:type="dxa" w:w="3135"/>
          </w:tcPr>
          <w:p>
            <w:r>
              <w:rPr>
                <w:rFonts w:ascii="Meiryo UI" w:hAnsi="Meiryo UI"/>
                <w:sz w:val="18"/>
              </w:rPr>
              <w:t>利回り3.28%</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47.0%</w:t>
            </w:r>
          </w:p>
        </w:tc>
        <w:tc>
          <w:tcPr>
            <w:tcW w:type="dxa" w:w="3135"/>
            <w:shd w:val="clear" w:color="auto" w:fill="DDEBF7"/>
          </w:tcPr>
          <w:p>
            <w:r>
              <w:rPr>
                <w:rFonts w:ascii="Meiryo UI" w:hAnsi="Meiryo UI"/>
                <w:sz w:val="18"/>
              </w:rPr>
              <w:t>増配余地あり</w:t>
            </w:r>
          </w:p>
        </w:tc>
      </w:tr>
      <w:tr>
        <w:tc>
          <w:tcPr>
            <w:tcW w:type="dxa" w:w="3135"/>
          </w:tcPr>
          <w:p>
            <w:r>
              <w:rPr>
                <w:rFonts w:ascii="Meiryo UI" w:hAnsi="Meiryo UI"/>
                <w:sz w:val="18"/>
              </w:rPr>
              <w:t>EPS成長（YoY）</w:t>
            </w:r>
          </w:p>
        </w:tc>
        <w:tc>
          <w:tcPr>
            <w:tcW w:type="dxa" w:w="3135"/>
          </w:tcPr>
          <w:p>
            <w:r>
              <w:rPr>
                <w:rFonts w:ascii="Meiryo UI" w:hAnsi="Meiryo UI"/>
                <w:sz w:val="18"/>
              </w:rPr>
              <w:t>+40.1%</w:t>
            </w:r>
          </w:p>
        </w:tc>
        <w:tc>
          <w:tcPr>
            <w:tcW w:type="dxa" w:w="3135"/>
          </w:tcPr>
          <w:p>
            <w:r>
              <w:rPr>
                <w:rFonts w:ascii="Meiryo UI" w:hAnsi="Meiryo UI"/>
                <w:sz w:val="18"/>
              </w:rPr>
              <w:t>急増益</w:t>
            </w:r>
          </w:p>
        </w:tc>
      </w:tr>
      <w:tr>
        <w:tc>
          <w:tcPr>
            <w:tcW w:type="dxa" w:w="3135"/>
            <w:shd w:val="clear" w:color="auto" w:fill="DDEBF7"/>
          </w:tcPr>
          <w:p>
            <w:r>
              <w:rPr>
                <w:rFonts w:ascii="Meiryo UI" w:hAnsi="Meiryo UI"/>
                <w:sz w:val="18"/>
              </w:rPr>
              <w:t>売上成長（YoY）</w:t>
            </w:r>
          </w:p>
        </w:tc>
        <w:tc>
          <w:tcPr>
            <w:tcW w:type="dxa" w:w="3135"/>
            <w:shd w:val="clear" w:color="auto" w:fill="DDEBF7"/>
          </w:tcPr>
          <w:p>
            <w:r>
              <w:rPr>
                <w:rFonts w:ascii="Meiryo UI" w:hAnsi="Meiryo UI"/>
                <w:sz w:val="18"/>
              </w:rPr>
              <w:t>+9.8%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β</w:t>
            </w:r>
          </w:p>
        </w:tc>
        <w:tc>
          <w:tcPr>
            <w:tcW w:type="dxa" w:w="3135"/>
          </w:tcPr>
          <w:p>
            <w:r>
              <w:rPr>
                <w:rFonts w:ascii="Meiryo UI" w:hAnsi="Meiryo UI"/>
                <w:sz w:val="18"/>
              </w:rPr>
              <w:t>0.258</w:t>
            </w:r>
          </w:p>
        </w:tc>
        <w:tc>
          <w:tcPr>
            <w:tcW w:type="dxa" w:w="3135"/>
          </w:tcPr>
          <w:p>
            <w:r>
              <w:rPr>
                <w:rFonts w:ascii="Meiryo UI" w:hAnsi="Meiryo UI"/>
                <w:sz w:val="18"/>
              </w:rPr>
              <w:t>超低β・ディフェンシブ</w:t>
            </w:r>
          </w:p>
        </w:tc>
      </w:tr>
    </w:tbl>
    <w:p/>
    <w:p>
      <w:pPr>
        <w:pStyle w:val="Heading3"/>
      </w:pPr>
      <w:r>
        <w:rPr>
          <w:rFonts w:ascii="Meiryo UI" w:hAnsi="Meiryo UI"/>
          <w:color w:val="2E74B5"/>
        </w:rPr>
        <w:t>テクニカル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MA25</w:t>
            </w:r>
          </w:p>
        </w:tc>
        <w:tc>
          <w:tcPr>
            <w:tcW w:type="dxa" w:w="3135"/>
          </w:tcPr>
          <w:p>
            <w:r>
              <w:rPr>
                <w:rFonts w:ascii="Meiryo UI" w:hAnsi="Meiryo UI"/>
                <w:sz w:val="18"/>
              </w:rPr>
              <w:t>¥935.2</w:t>
            </w:r>
          </w:p>
        </w:tc>
        <w:tc>
          <w:tcPr>
            <w:tcW w:type="dxa" w:w="3135"/>
          </w:tcPr>
          <w:p>
            <w:r>
              <w:rPr>
                <w:rFonts w:ascii="Meiryo UI" w:hAnsi="Meiryo UI"/>
                <w:sz w:val="18"/>
              </w:rPr>
              <w:t>乖離 ▲2.1%（割れ中）</w:t>
            </w:r>
          </w:p>
        </w:tc>
      </w:tr>
      <w:tr>
        <w:tc>
          <w:tcPr>
            <w:tcW w:type="dxa" w:w="3135"/>
            <w:shd w:val="clear" w:color="auto" w:fill="DDEBF7"/>
          </w:tcPr>
          <w:p>
            <w:r>
              <w:rPr>
                <w:rFonts w:ascii="Meiryo UI" w:hAnsi="Meiryo UI"/>
                <w:sz w:val="18"/>
              </w:rPr>
              <w:t>RSI(14)</w:t>
            </w:r>
          </w:p>
        </w:tc>
        <w:tc>
          <w:tcPr>
            <w:tcW w:type="dxa" w:w="3135"/>
            <w:shd w:val="clear" w:color="auto" w:fill="DDEBF7"/>
          </w:tcPr>
          <w:p>
            <w:r>
              <w:rPr>
                <w:rFonts w:ascii="Meiryo UI" w:hAnsi="Meiryo UI"/>
                <w:sz w:val="18"/>
              </w:rPr>
              <w:t>39.4</w:t>
            </w:r>
          </w:p>
        </w:tc>
        <w:tc>
          <w:tcPr>
            <w:tcW w:type="dxa" w:w="3135"/>
            <w:shd w:val="clear" w:color="auto" w:fill="DDEBF7"/>
          </w:tcPr>
          <w:p>
            <w:r>
              <w:rPr>
                <w:rFonts w:ascii="Meiryo UI" w:hAnsi="Meiryo UI"/>
                <w:sz w:val="18"/>
              </w:rPr>
              <w:t>弱め・下値圏接近</w:t>
            </w:r>
          </w:p>
        </w:tc>
      </w:tr>
      <w:tr>
        <w:tc>
          <w:tcPr>
            <w:tcW w:type="dxa" w:w="3135"/>
          </w:tcPr>
          <w:p>
            <w:r>
              <w:rPr>
                <w:rFonts w:ascii="Meiryo UI" w:hAnsi="Meiryo UI"/>
                <w:sz w:val="18"/>
              </w:rPr>
              <w:t>1M</w:t>
            </w:r>
          </w:p>
        </w:tc>
        <w:tc>
          <w:tcPr>
            <w:tcW w:type="dxa" w:w="3135"/>
          </w:tcPr>
          <w:p>
            <w:r>
              <w:rPr>
                <w:rFonts w:ascii="Meiryo UI" w:hAnsi="Meiryo UI"/>
                <w:sz w:val="18"/>
              </w:rPr>
              <w:t>▲2.6%</w:t>
            </w:r>
          </w:p>
        </w:tc>
        <w:tc>
          <w:tcPr>
            <w:tcW w:type="dxa" w:w="3135"/>
          </w:tcPr>
          <w:p>
            <w:r>
              <w:rPr>
                <w:rFonts w:ascii="Meiryo UI" w:hAnsi="Meiryo UI"/>
                <w:sz w:val="18"/>
              </w:rPr>
              <w:t>軟調</w:t>
            </w:r>
          </w:p>
        </w:tc>
      </w:tr>
      <w:tr>
        <w:tc>
          <w:tcPr>
            <w:tcW w:type="dxa" w:w="3135"/>
            <w:shd w:val="clear" w:color="auto" w:fill="DDEBF7"/>
          </w:tcPr>
          <w:p>
            <w:r>
              <w:rPr>
                <w:rFonts w:ascii="Meiryo UI" w:hAnsi="Meiryo UI"/>
                <w:sz w:val="18"/>
              </w:rPr>
              <w:t>3M</w:t>
            </w:r>
          </w:p>
        </w:tc>
        <w:tc>
          <w:tcPr>
            <w:tcW w:type="dxa" w:w="3135"/>
            <w:shd w:val="clear" w:color="auto" w:fill="DDEBF7"/>
          </w:tcPr>
          <w:p>
            <w:r>
              <w:rPr>
                <w:rFonts w:ascii="Meiryo UI" w:hAnsi="Meiryo UI"/>
                <w:sz w:val="18"/>
              </w:rPr>
              <w:t>▲4.2%</w:t>
            </w:r>
          </w:p>
        </w:tc>
        <w:tc>
          <w:tcPr>
            <w:tcW w:type="dxa" w:w="3135"/>
            <w:shd w:val="clear" w:color="auto" w:fill="DDEBF7"/>
          </w:tcPr>
          <w:p>
            <w:r>
              <w:rPr>
                <w:rFonts w:ascii="Meiryo UI" w:hAnsi="Meiryo UI"/>
                <w:sz w:val="18"/>
              </w:rPr>
              <w:t>軟調</w:t>
            </w:r>
          </w:p>
        </w:tc>
      </w:tr>
      <w:tr>
        <w:tc>
          <w:tcPr>
            <w:tcW w:type="dxa" w:w="3135"/>
          </w:tcPr>
          <w:p>
            <w:r>
              <w:rPr>
                <w:rFonts w:ascii="Meiryo UI" w:hAnsi="Meiryo UI"/>
                <w:sz w:val="18"/>
              </w:rPr>
              <w:t>52w高値</w:t>
            </w:r>
          </w:p>
        </w:tc>
        <w:tc>
          <w:tcPr>
            <w:tcW w:type="dxa" w:w="3135"/>
          </w:tcPr>
          <w:p>
            <w:r>
              <w:rPr>
                <w:rFonts w:ascii="Meiryo UI" w:hAnsi="Meiryo UI"/>
                <w:sz w:val="18"/>
              </w:rPr>
              <w:t>¥1,169</w:t>
            </w:r>
          </w:p>
        </w:tc>
        <w:tc>
          <w:tcPr>
            <w:tcW w:type="dxa" w:w="3135"/>
          </w:tcPr>
          <w:p>
            <w:r>
              <w:rPr>
                <w:rFonts w:ascii="Meiryo UI" w:hAnsi="Meiryo UI"/>
                <w:sz w:val="18"/>
              </w:rPr>
              <w:t>高値比▲21.6%</w:t>
            </w:r>
          </w:p>
        </w:tc>
      </w:tr>
      <w:tr>
        <w:tc>
          <w:tcPr>
            <w:tcW w:type="dxa" w:w="3135"/>
            <w:shd w:val="clear" w:color="auto" w:fill="DDEBF7"/>
          </w:tcPr>
          <w:p>
            <w:r>
              <w:rPr>
                <w:rFonts w:ascii="Meiryo UI" w:hAnsi="Meiryo UI"/>
                <w:sz w:val="18"/>
              </w:rPr>
              <w:t>52w安値</w:t>
            </w:r>
          </w:p>
        </w:tc>
        <w:tc>
          <w:tcPr>
            <w:tcW w:type="dxa" w:w="3135"/>
            <w:shd w:val="clear" w:color="auto" w:fill="DDEBF7"/>
          </w:tcPr>
          <w:p>
            <w:r>
              <w:rPr>
                <w:rFonts w:ascii="Meiryo UI" w:hAnsi="Meiryo UI"/>
                <w:sz w:val="18"/>
              </w:rPr>
              <w:t>¥891</w:t>
            </w:r>
          </w:p>
        </w:tc>
        <w:tc>
          <w:tcPr>
            <w:tcW w:type="dxa" w:w="3135"/>
            <w:shd w:val="clear" w:color="auto" w:fill="DDEBF7"/>
          </w:tcPr>
          <w:p>
            <w:r>
              <w:rPr>
                <w:rFonts w:ascii="Meiryo UI" w:hAnsi="Meiryo UI"/>
                <w:sz w:val="18"/>
              </w:rPr>
              <w:t>現値は安値から+2.8%（底値圏）</w:t>
            </w:r>
          </w:p>
        </w:tc>
      </w:tr>
    </w:tbl>
    <w:p/>
    <w:p>
      <w:r>
        <w:t>──────────────────────────────────────────────────</w:t>
      </w:r>
    </w:p>
    <w:p/>
    <w:p>
      <w:pPr>
        <w:pStyle w:val="Heading2"/>
      </w:pPr>
      <w:r>
        <w:rPr>
          <w:rFonts w:ascii="Meiryo UI" w:hAnsi="Meiryo UI"/>
          <w:color w:val="2E74B5"/>
        </w:rPr>
        <w:t>3. バリュエーション</w:t>
      </w:r>
    </w:p>
    <w:p/>
    <w:p>
      <w:pPr>
        <w:pStyle w:val="Heading3"/>
      </w:pPr>
      <w:r>
        <w:rPr>
          <w:rFonts w:ascii="Meiryo UI" w:hAnsi="Meiryo UI"/>
          <w:color w:val="2E74B5"/>
        </w:rPr>
        <w:t>前提パラメータ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w:t>
            </w:r>
          </w:p>
        </w:tc>
        <w:tc>
          <w:tcPr>
            <w:tcW w:type="dxa" w:w="3135"/>
          </w:tcPr>
          <w:p>
            <w:r>
              <w:rPr>
                <w:rFonts w:ascii="Meiryo UI" w:hAnsi="Meiryo UI"/>
                <w:sz w:val="18"/>
              </w:rPr>
              <w:t>2.392%</w:t>
            </w:r>
          </w:p>
        </w:tc>
        <w:tc>
          <w:tcPr>
            <w:tcW w:type="dxa" w:w="3135"/>
          </w:tcPr>
          <w:p>
            <w:r>
              <w:rPr>
                <w:rFonts w:ascii="Meiryo UI" w:hAnsi="Meiryo UI"/>
                <w:sz w:val="18"/>
              </w:rPr>
              <w:t>JGB10年</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0.258</w:t>
            </w:r>
          </w:p>
        </w:tc>
        <w:tc>
          <w:tcPr>
            <w:tcW w:type="dxa" w:w="3135"/>
            <w:shd w:val="clear" w:color="auto" w:fill="DDEBF7"/>
          </w:tcPr>
          <w:p>
            <w:r>
              <w:rPr>
                <w:rFonts w:ascii="Meiryo UI" w:hAnsi="Meiryo UI"/>
                <w:sz w:val="18"/>
              </w:rPr>
              <w:t>yfinance実測値。超低ボラティリティ放送株</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標準</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3.81%</w:t>
            </w:r>
          </w:p>
        </w:tc>
        <w:tc>
          <w:tcPr>
            <w:tcW w:type="dxa" w:w="3135"/>
            <w:shd w:val="clear" w:color="auto" w:fill="DDEBF7"/>
          </w:tcPr>
          <w:p>
            <w:r>
              <w:rPr>
                <w:rFonts w:ascii="Meiryo UI" w:hAnsi="Meiryo UI"/>
                <w:sz w:val="18"/>
              </w:rPr>
              <w:t>Rf + β×ERP = 2.392% + 1.419%</w:t>
            </w:r>
          </w:p>
        </w:tc>
      </w:tr>
    </w:tbl>
    <w:p/>
    <w:p>
      <w:pPr>
        <w:pStyle w:val="Heading3"/>
      </w:pPr>
      <w:r>
        <w:rPr>
          <w:rFonts w:ascii="Meiryo UI" w:hAnsi="Meiryo UI"/>
          <w:color w:val="2E74B5"/>
        </w:rPr>
        <w:t>Gordonモデル（理論的FV）</w:t>
      </w:r>
    </w:p>
    <w:p/>
    <w:p>
      <w:pPr>
        <w:shd w:val="clear" w:color="auto" w:fill="F2F2F2"/>
      </w:pPr>
      <w:r>
        <w:rPr>
          <w:rFonts w:ascii="Courier New" w:hAnsi="Courier New"/>
          <w:sz w:val="16"/>
        </w:rPr>
        <w:t>FV = BPS × ROE / WACC = ¥1,354 × 11.43% / 3.81% = ¥4,062</w:t>
        <w:br/>
        <w:t>（注）ROE &gt;&gt; WACC = 資本が巨大な超過収益を生む構造。</w:t>
        <w:br/>
        <w:t xml:space="preserve">     市場がこれを正当に評価すればPBR 3.0x以上が理論値。</w:t>
        <w:br/>
        <w:t xml:space="preserve">     現在PBR 0.676x = 「放送事業の持続性懐疑」が全ての割安の源泉。</w:t>
      </w:r>
    </w:p>
    <w:p/>
    <w:p>
      <w:pPr>
        <w:pStyle w:val="Heading3"/>
      </w:pPr>
      <w:r>
        <w:rPr>
          <w:rFonts w:ascii="Meiryo UI" w:hAnsi="Meiryo UI"/>
          <w:color w:val="2E74B5"/>
        </w:rPr>
        <w:t>シナリオ別FV</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現値比</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ベア</w:t>
            </w:r>
          </w:p>
        </w:tc>
        <w:tc>
          <w:tcPr>
            <w:tcW w:type="dxa" w:w="1881"/>
          </w:tcPr>
          <w:p>
            <w:r>
              <w:rPr>
                <w:rFonts w:ascii="Meiryo UI" w:hAnsi="Meiryo UI"/>
                <w:sz w:val="18"/>
              </w:rPr>
              <w:t>EPS×PER15x</w:t>
            </w:r>
          </w:p>
        </w:tc>
        <w:tc>
          <w:tcPr>
            <w:tcW w:type="dxa" w:w="1881"/>
          </w:tcPr>
          <w:p>
            <w:r>
              <w:rPr>
                <w:rFonts w:ascii="Meiryo UI" w:hAnsi="Meiryo UI"/>
                <w:sz w:val="18"/>
              </w:rPr>
              <w:t>¥958</w:t>
            </w:r>
          </w:p>
        </w:tc>
        <w:tc>
          <w:tcPr>
            <w:tcW w:type="dxa" w:w="1881"/>
          </w:tcPr>
          <w:p>
            <w:r>
              <w:rPr>
                <w:rFonts w:ascii="Meiryo UI" w:hAnsi="Meiryo UI"/>
                <w:sz w:val="18"/>
              </w:rPr>
              <w:t>+4.6%</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PBR 0.85x</w:t>
            </w:r>
          </w:p>
        </w:tc>
        <w:tc>
          <w:tcPr>
            <w:tcW w:type="dxa" w:w="1881"/>
            <w:shd w:val="clear" w:color="auto" w:fill="DDEBF7"/>
          </w:tcPr>
          <w:p>
            <w:r>
              <w:rPr>
                <w:rFonts w:ascii="Meiryo UI" w:hAnsi="Meiryo UI"/>
                <w:sz w:val="18"/>
              </w:rPr>
              <w:t>¥1,151</w:t>
            </w:r>
          </w:p>
        </w:tc>
        <w:tc>
          <w:tcPr>
            <w:tcW w:type="dxa" w:w="1881"/>
            <w:shd w:val="clear" w:color="auto" w:fill="DDEBF7"/>
          </w:tcPr>
          <w:p>
            <w:r>
              <w:rPr>
                <w:rFonts w:ascii="Meiryo UI" w:hAnsi="Meiryo UI"/>
                <w:sz w:val="18"/>
              </w:rPr>
              <w:t>+25.7%</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ブル</w:t>
            </w:r>
          </w:p>
        </w:tc>
        <w:tc>
          <w:tcPr>
            <w:tcW w:type="dxa" w:w="1881"/>
          </w:tcPr>
          <w:p>
            <w:r>
              <w:rPr>
                <w:rFonts w:ascii="Meiryo UI" w:hAnsi="Meiryo UI"/>
                <w:sz w:val="18"/>
              </w:rPr>
              <w:t>PBR 1.0x</w:t>
            </w:r>
          </w:p>
        </w:tc>
        <w:tc>
          <w:tcPr>
            <w:tcW w:type="dxa" w:w="1881"/>
          </w:tcPr>
          <w:p>
            <w:r>
              <w:rPr>
                <w:rFonts w:ascii="Meiryo UI" w:hAnsi="Meiryo UI"/>
                <w:sz w:val="18"/>
              </w:rPr>
              <w:t>¥1,354</w:t>
            </w:r>
          </w:p>
        </w:tc>
        <w:tc>
          <w:tcPr>
            <w:tcW w:type="dxa" w:w="1881"/>
          </w:tcPr>
          <w:p>
            <w:r>
              <w:rPr>
                <w:rFonts w:ascii="Meiryo UI" w:hAnsi="Meiryo UI"/>
                <w:sz w:val="18"/>
              </w:rPr>
              <w:t>+47.8%</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TOBシナリオ</w:t>
            </w:r>
          </w:p>
        </w:tc>
        <w:tc>
          <w:tcPr>
            <w:tcW w:type="dxa" w:w="1881"/>
            <w:shd w:val="clear" w:color="auto" w:fill="DDEBF7"/>
          </w:tcPr>
          <w:p>
            <w:r>
              <w:rPr>
                <w:rFonts w:ascii="Meiryo UI" w:hAnsi="Meiryo UI"/>
                <w:sz w:val="18"/>
              </w:rPr>
              <w:t>+35%プレミアム</w:t>
            </w:r>
          </w:p>
        </w:tc>
        <w:tc>
          <w:tcPr>
            <w:tcW w:type="dxa" w:w="1881"/>
            <w:shd w:val="clear" w:color="auto" w:fill="DDEBF7"/>
          </w:tcPr>
          <w:p>
            <w:r>
              <w:rPr>
                <w:rFonts w:ascii="Meiryo UI" w:hAnsi="Meiryo UI"/>
                <w:sz w:val="18"/>
              </w:rPr>
              <w:t>¥1,237</w:t>
            </w:r>
          </w:p>
        </w:tc>
        <w:tc>
          <w:tcPr>
            <w:tcW w:type="dxa" w:w="1881"/>
            <w:shd w:val="clear" w:color="auto" w:fill="DDEBF7"/>
          </w:tcPr>
          <w:p>
            <w:r>
              <w:rPr>
                <w:rFonts w:ascii="Meiryo UI" w:hAnsi="Meiryo UI"/>
                <w:sz w:val="18"/>
              </w:rPr>
              <w:t>+35.0%</w:t>
            </w:r>
          </w:p>
        </w:tc>
        <w:tc>
          <w:tcPr>
            <w:tcW w:type="dxa" w:w="1881"/>
            <w:shd w:val="clear" w:color="auto" w:fill="DDEBF7"/>
          </w:tcPr>
          <w:p>
            <w:r>
              <w:rPr>
                <w:rFonts w:ascii="Meiryo UI" w:hAnsi="Meiryo UI"/>
                <w:sz w:val="18"/>
              </w:rPr>
              <w:t>10%</w:t>
            </w:r>
          </w:p>
        </w:tc>
      </w:tr>
    </w:tbl>
    <w:p/>
    <w:p>
      <w:r>
        <w:rPr>
          <w:rFonts w:ascii="Meiryo UI" w:hAnsi="Meiryo UI"/>
          <w:sz w:val="20"/>
        </w:rPr>
        <w:t>確率加重FV = 0.20×958 + 0.50×1,151 + 0.20×1,354 + 0.10×1,237 = ¥1,122（+22.5%）</w:t>
      </w:r>
    </w:p>
    <w:p/>
    <w:p>
      <w:r>
        <w:t>──────────────────────────────────────────────────</w:t>
      </w:r>
    </w:p>
    <w:p/>
    <w:p>
      <w:pPr>
        <w:pStyle w:val="Heading2"/>
      </w:pPr>
      <w:r>
        <w:rPr>
          <w:rFonts w:ascii="Meiryo UI" w:hAnsi="Meiryo UI"/>
          <w:color w:val="2E74B5"/>
        </w:rPr>
        <w:t>4. TOB可能性分析（最重要論点）</w:t>
      </w:r>
    </w:p>
    <w:p/>
    <w:p>
      <w:pPr>
        <w:pStyle w:val="Heading3"/>
      </w:pPr>
      <w:r>
        <w:rPr>
          <w:rFonts w:ascii="Meiryo UI" w:hAnsi="Meiryo UI"/>
          <w:color w:val="2E74B5"/>
        </w:rPr>
        <w:t>ビックカメラによる完全子会社化シナリオ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ビックカメラ保有比率</w:t>
            </w:r>
          </w:p>
        </w:tc>
        <w:tc>
          <w:tcPr>
            <w:tcW w:type="dxa" w:w="3135"/>
          </w:tcPr>
          <w:p>
            <w:r>
              <w:rPr>
                <w:rFonts w:ascii="Meiryo UI" w:hAnsi="Meiryo UI"/>
                <w:sz w:val="18"/>
              </w:rPr>
              <w:t>67.6%（12,049,895株）</w:t>
            </w:r>
          </w:p>
        </w:tc>
        <w:tc>
          <w:tcPr>
            <w:tcW w:type="dxa" w:w="3135"/>
          </w:tcPr>
          <w:p>
            <w:r>
              <w:rPr>
                <w:rFonts w:ascii="Meiryo UI" w:hAnsi="Meiryo UI"/>
                <w:sz w:val="18"/>
              </w:rPr>
              <w:t>yfinance実測</w:t>
            </w:r>
          </w:p>
        </w:tc>
      </w:tr>
      <w:tr>
        <w:tc>
          <w:tcPr>
            <w:tcW w:type="dxa" w:w="3135"/>
            <w:shd w:val="clear" w:color="auto" w:fill="DDEBF7"/>
          </w:tcPr>
          <w:p>
            <w:r>
              <w:rPr>
                <w:rFonts w:ascii="Meiryo UI" w:hAnsi="Meiryo UI"/>
                <w:sz w:val="18"/>
              </w:rPr>
              <w:t>残り浮動株数</w:t>
            </w:r>
          </w:p>
        </w:tc>
        <w:tc>
          <w:tcPr>
            <w:tcW w:type="dxa" w:w="3135"/>
            <w:shd w:val="clear" w:color="auto" w:fill="DDEBF7"/>
          </w:tcPr>
          <w:p>
            <w:r>
              <w:rPr>
                <w:rFonts w:ascii="Meiryo UI" w:hAnsi="Meiryo UI"/>
                <w:sz w:val="18"/>
              </w:rPr>
              <w:t>5,784,099株（32.4%）</w:t>
            </w:r>
          </w:p>
        </w:tc>
        <w:tc>
          <w:tcPr>
            <w:tcW w:type="dxa" w:w="3135"/>
            <w:shd w:val="clear" w:color="auto" w:fill="DDEBF7"/>
          </w:tcPr>
          <w:p>
            <w:r>
              <w:rPr>
                <w:rFonts w:ascii="Meiryo UI" w:hAnsi="Meiryo UI"/>
                <w:sz w:val="18"/>
              </w:rPr>
              <w:t>取得対象</w:t>
            </w:r>
          </w:p>
        </w:tc>
      </w:tr>
      <w:tr>
        <w:tc>
          <w:tcPr>
            <w:tcW w:type="dxa" w:w="3135"/>
          </w:tcPr>
          <w:p>
            <w:r>
              <w:rPr>
                <w:rFonts w:ascii="Meiryo UI" w:hAnsi="Meiryo UI"/>
                <w:sz w:val="18"/>
              </w:rPr>
              <w:t>TOB価格（+35%プレミアム）</w:t>
            </w:r>
          </w:p>
        </w:tc>
        <w:tc>
          <w:tcPr>
            <w:tcW w:type="dxa" w:w="3135"/>
          </w:tcPr>
          <w:p>
            <w:r>
              <w:rPr>
                <w:rFonts w:ascii="Meiryo UI" w:hAnsi="Meiryo UI"/>
                <w:sz w:val="18"/>
              </w:rPr>
              <w:t>¥1,237</w:t>
            </w:r>
          </w:p>
        </w:tc>
        <w:tc>
          <w:tcPr>
            <w:tcW w:type="dxa" w:w="3135"/>
          </w:tcPr>
          <w:p>
            <w:r>
              <w:rPr>
                <w:rFonts w:ascii="Meiryo UI" w:hAnsi="Meiryo UI"/>
                <w:sz w:val="18"/>
              </w:rPr>
              <w:t>株価¥916×1.35</w:t>
            </w:r>
          </w:p>
        </w:tc>
      </w:tr>
      <w:tr>
        <w:tc>
          <w:tcPr>
            <w:tcW w:type="dxa" w:w="3135"/>
            <w:shd w:val="clear" w:color="auto" w:fill="DDEBF7"/>
          </w:tcPr>
          <w:p>
            <w:r>
              <w:rPr>
                <w:rFonts w:ascii="Meiryo UI" w:hAnsi="Meiryo UI"/>
                <w:sz w:val="18"/>
              </w:rPr>
              <w:t>TOB総取得コスト</w:t>
            </w:r>
          </w:p>
        </w:tc>
        <w:tc>
          <w:tcPr>
            <w:tcW w:type="dxa" w:w="3135"/>
            <w:shd w:val="clear" w:color="auto" w:fill="DDEBF7"/>
          </w:tcPr>
          <w:p>
            <w:r>
              <w:rPr>
                <w:rFonts w:ascii="Meiryo UI" w:hAnsi="Meiryo UI"/>
                <w:sz w:val="18"/>
              </w:rPr>
              <w:t>¥71.5億</w:t>
            </w:r>
          </w:p>
        </w:tc>
        <w:tc>
          <w:tcPr>
            <w:tcW w:type="dxa" w:w="3135"/>
            <w:shd w:val="clear" w:color="auto" w:fill="DDEBF7"/>
          </w:tcPr>
          <w:p>
            <w:r>
              <w:rPr>
                <w:rFonts w:ascii="Meiryo UI" w:hAnsi="Meiryo UI"/>
                <w:sz w:val="18"/>
              </w:rPr>
              <w:t>浮動株すべて取得</w:t>
            </w:r>
          </w:p>
        </w:tc>
      </w:tr>
      <w:tr>
        <w:tc>
          <w:tcPr>
            <w:tcW w:type="dxa" w:w="3135"/>
          </w:tcPr>
          <w:p>
            <w:r>
              <w:rPr>
                <w:rFonts w:ascii="Meiryo UI" w:hAnsi="Meiryo UI"/>
                <w:sz w:val="18"/>
              </w:rPr>
              <w:t>9414の帰属ネットキャッシュ（32.4%分）</w:t>
            </w:r>
          </w:p>
        </w:tc>
        <w:tc>
          <w:tcPr>
            <w:tcW w:type="dxa" w:w="3135"/>
          </w:tcPr>
          <w:p>
            <w:r>
              <w:rPr>
                <w:rFonts w:ascii="Meiryo UI" w:hAnsi="Meiryo UI"/>
                <w:sz w:val="18"/>
              </w:rPr>
              <w:t>▲¥27.5億</w:t>
            </w:r>
          </w:p>
        </w:tc>
        <w:tc>
          <w:tcPr>
            <w:tcW w:type="dxa" w:w="3135"/>
          </w:tcPr>
          <w:p>
            <w:r>
              <w:rPr>
                <w:rFonts w:ascii="Meiryo UI" w:hAnsi="Meiryo UI"/>
                <w:sz w:val="18"/>
              </w:rPr>
              <w:t>TOB後ビックカメラに帰属</w:t>
            </w:r>
          </w:p>
        </w:tc>
      </w:tr>
      <w:tr>
        <w:tc>
          <w:tcPr>
            <w:tcW w:type="dxa" w:w="3135"/>
            <w:shd w:val="clear" w:color="auto" w:fill="DDEBF7"/>
          </w:tcPr>
          <w:p>
            <w:r>
              <w:rPr>
                <w:rFonts w:ascii="Meiryo UI" w:hAnsi="Meiryo UI"/>
                <w:sz w:val="18"/>
              </w:rPr>
              <w:t>実質TOBコスト</w:t>
            </w:r>
          </w:p>
        </w:tc>
        <w:tc>
          <w:tcPr>
            <w:tcW w:type="dxa" w:w="3135"/>
            <w:shd w:val="clear" w:color="auto" w:fill="DDEBF7"/>
          </w:tcPr>
          <w:p>
            <w:r>
              <w:rPr>
                <w:rFonts w:ascii="Meiryo UI" w:hAnsi="Meiryo UI"/>
                <w:sz w:val="18"/>
              </w:rPr>
              <w:t>¥44.0億</w:t>
            </w:r>
          </w:p>
        </w:tc>
        <w:tc>
          <w:tcPr>
            <w:tcW w:type="dxa" w:w="3135"/>
            <w:shd w:val="clear" w:color="auto" w:fill="DDEBF7"/>
          </w:tcPr>
          <w:p>
            <w:r>
              <w:rPr>
                <w:rFonts w:ascii="Meiryo UI" w:hAnsi="Meiryo UI"/>
                <w:sz w:val="18"/>
              </w:rPr>
              <w:t>現金控除後</w:t>
            </w:r>
          </w:p>
        </w:tc>
      </w:tr>
    </w:tbl>
    <w:p/>
    <w:p>
      <w:pPr>
        <w:pStyle w:val="Heading3"/>
      </w:pPr>
      <w:r>
        <w:rPr>
          <w:rFonts w:ascii="Meiryo UI" w:hAnsi="Meiryo UI"/>
          <w:color w:val="2E74B5"/>
        </w:rPr>
        <w:t>TOBを「するべき」理由（ビックカメラ視点）</w:t>
      </w:r>
    </w:p>
    <w:p/>
    <w:p>
      <w:pPr>
        <w:pStyle w:val="ListNumber"/>
      </w:pPr>
      <w:r>
        <w:rPr>
          <w:rFonts w:ascii="Meiryo UI" w:hAnsi="Meiryo UI"/>
          <w:sz w:val="20"/>
        </w:rPr>
        <w:t>コスト対効果が極めて高い — ¥44億の実質コストで年間OP¥33億の事業を完全掌握。1.3年で回収。</w:t>
      </w:r>
    </w:p>
    <w:p>
      <w:pPr>
        <w:pStyle w:val="ListNumber"/>
      </w:pPr>
      <w:r>
        <w:rPr>
          <w:rFonts w:ascii="Meiryo UI" w:hAnsi="Meiryo UI"/>
          <w:sz w:val="20"/>
        </w:rPr>
        <w:t>上場維持コストの消滅 — 監査費用・IR費用・投資家対応コスト等を節減（年間¥1〜2億推定）</w:t>
      </w:r>
    </w:p>
    <w:p>
      <w:pPr>
        <w:pStyle w:val="ListNumber"/>
      </w:pPr>
      <w:r>
        <w:rPr>
          <w:rFonts w:ascii="Meiryo UI" w:hAnsi="Meiryo UI"/>
          <w:sz w:val="20"/>
        </w:rPr>
        <w:t>現金の自由な活用 — 現在9414が保有する¥90億の現金をビックカメラグループで活用可能</w:t>
      </w:r>
    </w:p>
    <w:p>
      <w:pPr>
        <w:pStyle w:val="ListNumber"/>
      </w:pPr>
      <w:r>
        <w:rPr>
          <w:rFonts w:ascii="Meiryo UI" w:hAnsi="Meiryo UI"/>
          <w:sz w:val="20"/>
        </w:rPr>
        <w:t>小売×放送のシナジー — ビックカメラ商品のBS通販化・広告活用</w:t>
      </w:r>
    </w:p>
    <w:p/>
    <w:p>
      <w:pPr>
        <w:pStyle w:val="Heading3"/>
      </w:pPr>
      <w:r>
        <w:rPr>
          <w:rFonts w:ascii="Meiryo UI" w:hAnsi="Meiryo UI"/>
          <w:color w:val="2E74B5"/>
        </w:rPr>
        <w:t>TOBを「していない」理由（阻害要因）</w:t>
      </w:r>
    </w:p>
    <w:p/>
    <w:p>
      <w:pPr>
        <w:pStyle w:val="ListNumber"/>
      </w:pPr>
      <w:r>
        <w:rPr>
          <w:rFonts w:ascii="Meiryo UI" w:hAnsi="Meiryo UI"/>
          <w:sz w:val="20"/>
        </w:rPr>
        <w:t>放送法の制約 — 放送事業者に関する外資・持株規制。50%超保有でも放送局の管理は慎重になる傾向</w:t>
      </w:r>
    </w:p>
    <w:p>
      <w:pPr>
        <w:pStyle w:val="ListNumber"/>
      </w:pPr>
      <w:r>
        <w:rPr>
          <w:rFonts w:ascii="Meiryo UI" w:hAnsi="Meiryo UI"/>
          <w:sz w:val="20"/>
        </w:rPr>
        <w:t>プレミアム負担 — ¥71.5億の資金調達がビックカメラにとって重い場合</w:t>
      </w:r>
    </w:p>
    <w:p>
      <w:pPr>
        <w:pStyle w:val="ListNumber"/>
      </w:pPr>
      <w:r>
        <w:rPr>
          <w:rFonts w:ascii="Meiryo UI" w:hAnsi="Meiryo UI"/>
          <w:sz w:val="20"/>
        </w:rPr>
        <w:t>上場プレミアム — 9414を独立上場させることで資本市場での信用力・ブランドを維持したい意向</w:t>
      </w:r>
    </w:p>
    <w:p>
      <w:pPr>
        <w:pStyle w:val="ListNumber"/>
      </w:pPr>
      <w:r>
        <w:rPr>
          <w:rFonts w:ascii="Meiryo UI" w:hAnsi="Meiryo UI"/>
          <w:sz w:val="20"/>
        </w:rPr>
        <w:t>TOB義務ルール（1/3超え） — 既に67.6%保有のため、追加取得でもTOB義務回避の手続きが必要</w:t>
      </w:r>
    </w:p>
    <w:p/>
    <w:p>
      <w:pPr>
        <w:pStyle w:val="Heading3"/>
      </w:pPr>
      <w:r>
        <w:rPr>
          <w:rFonts w:ascii="Meiryo UI" w:hAnsi="Meiryo UI"/>
          <w:color w:val="2E74B5"/>
        </w:rPr>
        <w:t>TOB確率評価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トリガー</w:t>
            </w:r>
          </w:p>
        </w:tc>
      </w:tr>
      <w:tr>
        <w:tc>
          <w:tcPr>
            <w:tcW w:type="dxa" w:w="3135"/>
          </w:tcPr>
          <w:p>
            <w:r>
              <w:rPr>
                <w:rFonts w:ascii="Meiryo UI" w:hAnsi="Meiryo UI"/>
                <w:sz w:val="18"/>
              </w:rPr>
              <w:t>ビックカメラがTOBで完全子会社化</w:t>
            </w:r>
          </w:p>
        </w:tc>
        <w:tc>
          <w:tcPr>
            <w:tcW w:type="dxa" w:w="3135"/>
          </w:tcPr>
          <w:p>
            <w:r>
              <w:rPr>
                <w:rFonts w:ascii="Meiryo UI" w:hAnsi="Meiryo UI"/>
                <w:sz w:val="18"/>
              </w:rPr>
              <w:t>25〜30%（3年以内）</w:t>
            </w:r>
          </w:p>
        </w:tc>
        <w:tc>
          <w:tcPr>
            <w:tcW w:type="dxa" w:w="3135"/>
          </w:tcPr>
          <w:p>
            <w:r>
              <w:rPr>
                <w:rFonts w:ascii="Meiryo UI" w:hAnsi="Meiryo UI"/>
                <w:sz w:val="18"/>
              </w:rPr>
              <w:t>上場コスト意識向上・コーポレートガバナンス改革圧力</w:t>
            </w:r>
          </w:p>
        </w:tc>
      </w:tr>
      <w:tr>
        <w:tc>
          <w:tcPr>
            <w:tcW w:type="dxa" w:w="3135"/>
            <w:shd w:val="clear" w:color="auto" w:fill="DDEBF7"/>
          </w:tcPr>
          <w:p>
            <w:r>
              <w:rPr>
                <w:rFonts w:ascii="Meiryo UI" w:hAnsi="Meiryo UI"/>
                <w:sz w:val="18"/>
              </w:rPr>
              <w:t>第三者（メディア企業等）によるTOB</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ビックカメラが持株売却を決断した場合</w:t>
            </w:r>
          </w:p>
        </w:tc>
      </w:tr>
      <w:tr>
        <w:tc>
          <w:tcPr>
            <w:tcW w:type="dxa" w:w="3135"/>
          </w:tcPr>
          <w:p>
            <w:r>
              <w:rPr>
                <w:rFonts w:ascii="Meiryo UI" w:hAnsi="Meiryo UI"/>
                <w:sz w:val="18"/>
              </w:rPr>
              <w:t>現状上場維持</w:t>
            </w:r>
          </w:p>
        </w:tc>
        <w:tc>
          <w:tcPr>
            <w:tcW w:type="dxa" w:w="3135"/>
          </w:tcPr>
          <w:p>
            <w:r>
              <w:rPr>
                <w:rFonts w:ascii="Meiryo UI" w:hAnsi="Meiryo UI"/>
                <w:sz w:val="18"/>
              </w:rPr>
              <w:t>65〜70%</w:t>
            </w:r>
          </w:p>
        </w:tc>
        <w:tc>
          <w:tcPr>
            <w:tcW w:type="dxa" w:w="3135"/>
          </w:tcPr>
          <w:p>
            <w:r>
              <w:rPr>
                <w:rFonts w:ascii="Meiryo UI" w:hAnsi="Meiryo UI"/>
                <w:sz w:val="18"/>
              </w:rPr>
              <w:t>親会社が「放置」を選択</w:t>
            </w:r>
          </w:p>
        </w:tc>
      </w:tr>
    </w:tbl>
    <w:p/>
    <w:p>
      <w:r>
        <w:rPr>
          <w:rFonts w:ascii="Meiryo UI" w:hAnsi="Meiryo UI"/>
          <w:sz w:val="20"/>
        </w:rPr>
        <w:t>結論：現時点でTOBは高確率ではないが、「オプション価値」として十分に株価に織り込まれておらず、これが最大のカタリスト候補。</w:t>
      </w:r>
    </w:p>
    <w:p/>
    <w:p>
      <w:r>
        <w:t>──────────────────────────────────────────────────</w:t>
      </w:r>
    </w:p>
    <w:p/>
    <w:p>
      <w:pPr>
        <w:pStyle w:val="Heading2"/>
      </w:pPr>
      <w:r>
        <w:rPr>
          <w:rFonts w:ascii="Meiryo UI" w:hAnsi="Meiryo UI"/>
          <w:color w:val="2E74B5"/>
        </w:rPr>
        <w:t>5. 不動産含み益NAV（恒久ルール確認）</w:t>
      </w:r>
    </w:p>
    <w:p/>
    <w:p>
      <w:r>
        <w:rPr>
          <w:rFonts w:ascii="Meiryo UI" w:hAnsi="Meiryo UI"/>
          <w:sz w:val="20"/>
        </w:rPr>
        <w:t>放送局の特性上：</w:t>
      </w:r>
    </w:p>
    <w:p>
      <w:pPr>
        <w:pStyle w:val="ListBullet"/>
      </w:pPr>
      <w:r>
        <w:rPr>
          <w:rFonts w:ascii="Meiryo UI" w:hAnsi="Meiryo UI"/>
          <w:sz w:val="20"/>
        </w:rPr>
        <w:t>送信所（スカイツリー等）は賃借</w:t>
      </w:r>
    </w:p>
    <w:p>
      <w:pPr>
        <w:pStyle w:val="ListBullet"/>
      </w:pPr>
      <w:r>
        <w:rPr>
          <w:rFonts w:ascii="Meiryo UI" w:hAnsi="Meiryo UI"/>
          <w:sz w:val="20"/>
        </w:rPr>
        <w:t>本社スタジオは賃借または小規模自社保有</w:t>
      </w:r>
    </w:p>
    <w:p>
      <w:pPr>
        <w:pStyle w:val="ListBullet"/>
      </w:pPr>
      <w:r>
        <w:rPr>
          <w:rFonts w:ascii="Meiryo UI" w:hAnsi="Meiryo UI"/>
          <w:sz w:val="20"/>
        </w:rPr>
        <w:t>含み益は限定的（地上波キー局と異なり不動産資産は軽微）</w:t>
      </w:r>
    </w:p>
    <w:p>
      <w:pPr>
        <w:pStyle w:val="ListBullet"/>
      </w:pPr>
      <w:r>
        <w:rPr>
          <w:rFonts w:ascii="Meiryo UI" w:hAnsi="Meiryo UI"/>
          <w:sz w:val="20"/>
        </w:rPr>
        <w:t>ただし現金¥90億が「準不動産」的な安全資産として機能</w:t>
      </w:r>
    </w:p>
    <w:p/>
    <w:p>
      <w:r>
        <w:rPr>
          <w:rFonts w:ascii="Meiryo UI" w:hAnsi="Meiryo UI"/>
          <w:sz w:val="20"/>
        </w:rPr>
        <w:t>→ NAV主体はキャッシュ資産。含み益調整後BPSの実質的な上ブレは小さい。</w:t>
      </w:r>
    </w:p>
    <w:p/>
    <w:p>
      <w:r>
        <w:t>──────────────────────────────────────────────────</w:t>
      </w:r>
    </w:p>
    <w:p/>
    <w:p>
      <w:pPr>
        <w:pStyle w:val="Heading2"/>
      </w:pPr>
      <w:r>
        <w:rPr>
          <w:rFonts w:ascii="Meiryo UI" w:hAnsi="Meiryo UI"/>
          <w:color w:val="2E74B5"/>
        </w:rPr>
        <w:t>6. リスクシナリオ定量</w:t>
      </w:r>
    </w:p>
    <w:p/>
    <w:p>
      <w:pPr>
        <w:pStyle w:val="Heading3"/>
      </w:pPr>
      <w:r>
        <w:rPr>
          <w:rFonts w:ascii="Meiryo UI" w:hAnsi="Meiryo UI"/>
          <w:color w:val="2E74B5"/>
        </w:rPr>
        <w:t>リスク1：放送事業の構造的縮小</w:t>
      </w:r>
    </w:p>
    <w:p>
      <w:pPr>
        <w:pStyle w:val="ListBullet"/>
      </w:pPr>
      <w:r>
        <w:rPr>
          <w:rFonts w:ascii="Meiryo UI" w:hAnsi="Meiryo UI"/>
          <w:sz w:val="20"/>
        </w:rPr>
        <w:t>Netflixをはじめた動画配信の台頭→BS視聴率の長期低下</w:t>
      </w:r>
    </w:p>
    <w:p>
      <w:pPr>
        <w:pStyle w:val="ListBullet"/>
      </w:pPr>
      <w:r>
        <w:rPr>
          <w:rFonts w:ascii="Meiryo UI" w:hAnsi="Meiryo UI"/>
          <w:sz w:val="20"/>
        </w:rPr>
        <w:t>広告費がデジタルへシフト→タイム収入の減少</w:t>
      </w:r>
    </w:p>
    <w:p>
      <w:pPr>
        <w:pStyle w:val="ListBullet"/>
      </w:pPr>
      <w:r>
        <w:rPr>
          <w:rFonts w:ascii="Meiryo UI" w:hAnsi="Meiryo UI"/>
          <w:sz w:val="20"/>
        </w:rPr>
        <w:t>ただしアニメ・競馬という固定コンテンツが底堅さを維持</w:t>
      </w:r>
    </w:p>
    <w:p>
      <w:pPr>
        <w:pStyle w:val="ListBullet"/>
      </w:pPr>
      <w:r>
        <w:rPr>
          <w:rFonts w:ascii="Meiryo UI" w:hAnsi="Meiryo UI"/>
          <w:sz w:val="20"/>
        </w:rPr>
        <w:t>定量：広告収入10%減少 → OP▲¥3.3億 → EPS▲¥23 → FV▲¥280（PBR FVには影響小）</w:t>
      </w:r>
    </w:p>
    <w:p/>
    <w:p>
      <w:pPr>
        <w:pStyle w:val="Heading3"/>
      </w:pPr>
      <w:r>
        <w:rPr>
          <w:rFonts w:ascii="Meiryo UI" w:hAnsi="Meiryo UI"/>
          <w:color w:val="2E74B5"/>
        </w:rPr>
        <w:t>リスク2：ビックカメラによる「放置」継続</w:t>
      </w:r>
    </w:p>
    <w:p>
      <w:pPr>
        <w:pStyle w:val="ListBullet"/>
      </w:pPr>
      <w:r>
        <w:rPr>
          <w:rFonts w:ascii="Meiryo UI" w:hAnsi="Meiryo UI"/>
          <w:sz w:val="20"/>
        </w:rPr>
        <w:t>67.6%保有でも完全子会社化を行わない場合、カタリストが出ない</w:t>
      </w:r>
    </w:p>
    <w:p>
      <w:pPr>
        <w:pStyle w:val="ListBullet"/>
      </w:pPr>
      <w:r>
        <w:rPr>
          <w:rFonts w:ascii="Meiryo UI" w:hAnsi="Meiryo UI"/>
          <w:sz w:val="20"/>
        </w:rPr>
        <w:t>株価は低PBRのまま漂う可能性</w:t>
      </w:r>
    </w:p>
    <w:p>
      <w:pPr>
        <w:pStyle w:val="ListBullet"/>
      </w:pPr>
      <w:r>
        <w:rPr>
          <w:rFonts w:ascii="Meiryo UI" w:hAnsi="Meiryo UI"/>
          <w:sz w:val="20"/>
        </w:rPr>
        <w:t>対策：増配（配当性向47%→60%）や自社株買いを要求するIR活動が有効</w:t>
      </w:r>
    </w:p>
    <w:p/>
    <w:p>
      <w:pPr>
        <w:pStyle w:val="Heading3"/>
      </w:pPr>
      <w:r>
        <w:rPr>
          <w:rFonts w:ascii="Meiryo UI" w:hAnsi="Meiryo UI"/>
          <w:color w:val="2E74B5"/>
        </w:rPr>
        <w:t>リスク3：低流動性リスク</w:t>
      </w:r>
    </w:p>
    <w:p>
      <w:pPr>
        <w:pStyle w:val="ListBullet"/>
      </w:pPr>
      <w:r>
        <w:rPr>
          <w:rFonts w:ascii="Meiryo UI" w:hAnsi="Meiryo UI"/>
          <w:sz w:val="20"/>
        </w:rPr>
        <w:t>浮動株30.3%・時価総額¥163億の小型株</w:t>
      </w:r>
    </w:p>
    <w:p>
      <w:pPr>
        <w:pStyle w:val="ListBullet"/>
      </w:pPr>
      <w:r>
        <w:rPr>
          <w:rFonts w:ascii="Meiryo UI" w:hAnsi="Meiryo UI"/>
          <w:sz w:val="20"/>
        </w:rPr>
        <w:t>大口注文で株価が動きやすい</w:t>
      </w:r>
    </w:p>
    <w:p>
      <w:pPr>
        <w:pStyle w:val="ListBullet"/>
      </w:pPr>
      <w:r>
        <w:rPr>
          <w:rFonts w:ascii="Meiryo UI" w:hAnsi="Meiryo UI"/>
          <w:sz w:val="20"/>
        </w:rPr>
        <w:t>対策：分割エントリー。一度に大口建てない</w:t>
      </w:r>
    </w:p>
    <w:p/>
    <w:p>
      <w:r>
        <w:t>──────────────────────────────────────────────────</w:t>
      </w:r>
    </w:p>
    <w:p/>
    <w:p>
      <w:pPr>
        <w:pStyle w:val="Heading2"/>
      </w:pPr>
      <w:r>
        <w:rPr>
          <w:rFonts w:ascii="Meiryo UI" w:hAnsi="Meiryo UI"/>
          <w:color w:val="2E74B5"/>
        </w:rPr>
        <w:t>7. 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価格</w:t>
            </w:r>
          </w:p>
        </w:tc>
        <w:tc>
          <w:tcPr>
            <w:tcW w:type="dxa" w:w="1881"/>
            <w:shd w:val="clear" w:color="auto" w:fill="2E74B5"/>
          </w:tcPr>
          <w:p>
            <w:r>
              <w:rPr>
                <w:rFonts w:ascii="Meiryo UI" w:hAnsi="Meiryo UI"/>
                <w:b/>
                <w:color w:val="FFFFFF"/>
                <w:sz w:val="18"/>
              </w:rPr>
              <w:t>比率</w:t>
            </w:r>
          </w:p>
        </w:tc>
        <w:tc>
          <w:tcPr>
            <w:tcW w:type="dxa" w:w="1881"/>
            <w:shd w:val="clear" w:color="auto" w:fill="2E74B5"/>
          </w:tcPr>
          <w:p>
            <w:r>
              <w:rPr>
                <w:rFonts w:ascii="Meiryo UI" w:hAnsi="Meiryo UI"/>
                <w:b/>
                <w:color w:val="FFFFFF"/>
                <w:sz w:val="18"/>
              </w:rPr>
              <w:t>条件</w:t>
            </w:r>
          </w:p>
        </w:tc>
      </w:tr>
      <w:tr>
        <w:tc>
          <w:tcPr>
            <w:tcW w:type="dxa" w:w="1881"/>
          </w:tcPr>
          <w:p>
            <w:r>
              <w:rPr>
                <w:rFonts w:ascii="Meiryo UI" w:hAnsi="Meiryo UI"/>
                <w:sz w:val="18"/>
              </w:rPr>
              <w:t>第1弾</w:t>
            </w:r>
          </w:p>
        </w:tc>
        <w:tc>
          <w:tcPr>
            <w:tcW w:type="dxa" w:w="1881"/>
          </w:tcPr>
          <w:p>
            <w:r>
              <w:rPr>
                <w:rFonts w:ascii="Meiryo UI" w:hAnsi="Meiryo UI"/>
                <w:sz w:val="18"/>
              </w:rPr>
              <w:t>現在（底値圏・RSI39）</w:t>
            </w:r>
          </w:p>
        </w:tc>
        <w:tc>
          <w:tcPr>
            <w:tcW w:type="dxa" w:w="1881"/>
          </w:tcPr>
          <w:p>
            <w:r>
              <w:rPr>
                <w:rFonts w:ascii="Meiryo UI" w:hAnsi="Meiryo UI"/>
                <w:sz w:val="18"/>
              </w:rPr>
              <w:t>¥900〜¥930</w:t>
            </w:r>
          </w:p>
        </w:tc>
        <w:tc>
          <w:tcPr>
            <w:tcW w:type="dxa" w:w="1881"/>
          </w:tcPr>
          <w:p>
            <w:r>
              <w:rPr>
                <w:rFonts w:ascii="Meiryo UI" w:hAnsi="Meiryo UI"/>
                <w:sz w:val="18"/>
              </w:rPr>
              <w:t>30%</w:t>
            </w:r>
          </w:p>
        </w:tc>
        <w:tc>
          <w:tcPr>
            <w:tcW w:type="dxa" w:w="1881"/>
          </w:tcPr>
          <w:p>
            <w:r>
              <w:rPr>
                <w:rFonts w:ascii="Meiryo UI" w:hAnsi="Meiryo UI"/>
                <w:sz w:val="18"/>
              </w:rPr>
              <w:t>低PBR逆張り</w:t>
            </w:r>
          </w:p>
        </w:tc>
      </w:tr>
      <w:tr>
        <w:tc>
          <w:tcPr>
            <w:tcW w:type="dxa" w:w="1881"/>
            <w:shd w:val="clear" w:color="auto" w:fill="DDEBF7"/>
          </w:tcPr>
          <w:p>
            <w:r>
              <w:rPr>
                <w:rFonts w:ascii="Meiryo UI" w:hAnsi="Meiryo UI"/>
                <w:sz w:val="18"/>
              </w:rPr>
              <w:t>第2弾</w:t>
            </w:r>
          </w:p>
        </w:tc>
        <w:tc>
          <w:tcPr>
            <w:tcW w:type="dxa" w:w="1881"/>
            <w:shd w:val="clear" w:color="auto" w:fill="DDEBF7"/>
          </w:tcPr>
          <w:p>
            <w:r>
              <w:rPr>
                <w:rFonts w:ascii="Meiryo UI" w:hAnsi="Meiryo UI"/>
                <w:sz w:val="18"/>
              </w:rPr>
              <w:t>決算（10月）：EPS上振れ or 配当増</w:t>
            </w:r>
          </w:p>
        </w:tc>
        <w:tc>
          <w:tcPr>
            <w:tcW w:type="dxa" w:w="1881"/>
            <w:shd w:val="clear" w:color="auto" w:fill="DDEBF7"/>
          </w:tcPr>
          <w:p>
            <w:r>
              <w:rPr>
                <w:rFonts w:ascii="Meiryo UI" w:hAnsi="Meiryo UI"/>
                <w:sz w:val="18"/>
              </w:rPr>
              <w:t>時価</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ファンダ確認</w:t>
            </w:r>
          </w:p>
        </w:tc>
      </w:tr>
      <w:tr>
        <w:tc>
          <w:tcPr>
            <w:tcW w:type="dxa" w:w="1881"/>
          </w:tcPr>
          <w:p>
            <w:r>
              <w:rPr>
                <w:rFonts w:ascii="Meiryo UI" w:hAnsi="Meiryo UI"/>
                <w:sz w:val="18"/>
              </w:rPr>
              <w:t>第3弾</w:t>
            </w:r>
          </w:p>
        </w:tc>
        <w:tc>
          <w:tcPr>
            <w:tcW w:type="dxa" w:w="1881"/>
          </w:tcPr>
          <w:p>
            <w:r>
              <w:rPr>
                <w:rFonts w:ascii="Meiryo UI" w:hAnsi="Meiryo UI"/>
                <w:sz w:val="18"/>
              </w:rPr>
              <w:t>TOBアナウンス</w:t>
            </w:r>
          </w:p>
        </w:tc>
        <w:tc>
          <w:tcPr>
            <w:tcW w:type="dxa" w:w="1881"/>
          </w:tcPr>
          <w:p>
            <w:r>
              <w:rPr>
                <w:rFonts w:ascii="Meiryo UI" w:hAnsi="Meiryo UI"/>
                <w:sz w:val="18"/>
              </w:rPr>
              <w:t>即時フルサイズ</w:t>
            </w:r>
          </w:p>
        </w:tc>
        <w:tc>
          <w:tcPr>
            <w:tcW w:type="dxa" w:w="1881"/>
          </w:tcPr>
          <w:p>
            <w:r>
              <w:rPr>
                <w:rFonts w:ascii="Meiryo UI" w:hAnsi="Meiryo UI"/>
                <w:sz w:val="18"/>
              </w:rPr>
              <w:t>30%</w:t>
            </w:r>
          </w:p>
        </w:tc>
        <w:tc>
          <w:tcPr>
            <w:tcW w:type="dxa" w:w="1881"/>
          </w:tcPr>
          <w:p>
            <w:r>
              <w:rPr>
                <w:rFonts w:ascii="Meiryo UI" w:hAnsi="Meiryo UI"/>
                <w:sz w:val="18"/>
              </w:rPr>
              <w:t>最大カタリスト発動</w:t>
            </w:r>
          </w:p>
        </w:tc>
      </w:tr>
    </w:tbl>
    <w:p/>
    <w:p>
      <w:r>
        <w:rPr>
          <w:rFonts w:ascii="Meiryo UI" w:hAnsi="Meiryo UI"/>
          <w:sz w:val="20"/>
        </w:rPr>
        <w:t>SL：¥860（52w安値¥891から▲3.5%下）</w:t>
      </w:r>
    </w:p>
    <w:p>
      <w:r>
        <w:rPr>
          <w:rFonts w:ascii="Meiryo UI" w:hAnsi="Meiryo UI"/>
          <w:sz w:val="20"/>
        </w:rPr>
        <w:t>短期ターゲット：¥1,050（MA回帰・RSI50台回復）</w:t>
      </w:r>
    </w:p>
    <w:p>
      <w:r>
        <w:rPr>
          <w:rFonts w:ascii="Meiryo UI" w:hAnsi="Meiryo UI"/>
          <w:sz w:val="20"/>
        </w:rPr>
        <w:t>中期FVターゲット：¥1,151（PBR 0.85x）</w:t>
      </w:r>
    </w:p>
    <w:p>
      <w:r>
        <w:rPr>
          <w:rFonts w:ascii="Meiryo UI" w:hAnsi="Meiryo UI"/>
          <w:sz w:val="20"/>
        </w:rPr>
        <w:t>TOBシナリオ：¥1,237（+35%プレミアム）</w:t>
      </w:r>
    </w:p>
    <w:p/>
    <w:p>
      <w:r>
        <w:t>──────────────────────────────────────────────────</w:t>
      </w:r>
    </w:p>
    <w:p/>
    <w:p>
      <w:pPr>
        <w:pStyle w:val="Heading2"/>
      </w:pPr>
      <w:r>
        <w:rPr>
          <w:rFonts w:ascii="Meiryo UI" w:hAnsi="Meiryo UI"/>
          <w:color w:val="2E74B5"/>
        </w:rPr>
        <w:t>8. 浅井スコア</w:t>
      </w:r>
    </w:p>
    <w:p/>
    <w:p>
      <w:r>
        <w:rPr>
          <w:rFonts w:ascii="Meiryo UI" w:hAnsi="Meiryo UI"/>
          <w:sz w:val="20"/>
        </w:rPr>
        <w:t>+72（EV/OP 2.4x×無借金×TOBオプション、ただし放送事業の持続懸念と低流動性が上限）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モメンタム</w:t>
            </w:r>
          </w:p>
        </w:tc>
        <w:tc>
          <w:tcPr>
            <w:tcW w:type="dxa" w:w="3135"/>
          </w:tcPr>
          <w:p>
            <w:r>
              <w:rPr>
                <w:rFonts w:ascii="Meiryo UI" w:hAnsi="Meiryo UI"/>
                <w:sz w:val="18"/>
              </w:rPr>
              <w:t>▲5</w:t>
            </w:r>
          </w:p>
        </w:tc>
        <w:tc>
          <w:tcPr>
            <w:tcW w:type="dxa" w:w="3135"/>
          </w:tcPr>
          <w:p>
            <w:r>
              <w:rPr>
                <w:rFonts w:ascii="Meiryo UI" w:hAnsi="Meiryo UI"/>
                <w:sz w:val="18"/>
              </w:rPr>
              <w:t>1M▲2.6%・3M▲4.2%・MA25割れ。軟調継続中</w:t>
            </w:r>
          </w:p>
        </w:tc>
      </w:tr>
      <w:tr>
        <w:tc>
          <w:tcPr>
            <w:tcW w:type="dxa" w:w="3135"/>
            <w:shd w:val="clear" w:color="auto" w:fill="DDEBF7"/>
          </w:tcPr>
          <w:p>
            <w:r>
              <w:rPr>
                <w:rFonts w:ascii="Meiryo UI" w:hAnsi="Meiryo UI"/>
                <w:sz w:val="18"/>
              </w:rPr>
              <w:t>テクニカル</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RSI39・52w安値圏 = 下値限定・逆張りポイント</w:t>
            </w:r>
          </w:p>
        </w:tc>
      </w:tr>
      <w:tr>
        <w:tc>
          <w:tcPr>
            <w:tcW w:type="dxa" w:w="3135"/>
          </w:tcPr>
          <w:p>
            <w:r>
              <w:rPr>
                <w:rFonts w:ascii="Meiryo UI" w:hAnsi="Meiryo UI"/>
                <w:sz w:val="18"/>
              </w:rPr>
              <w:t>バリュー</w:t>
            </w:r>
          </w:p>
        </w:tc>
        <w:tc>
          <w:tcPr>
            <w:tcW w:type="dxa" w:w="3135"/>
          </w:tcPr>
          <w:p>
            <w:r>
              <w:rPr>
                <w:rFonts w:ascii="Meiryo UI" w:hAnsi="Meiryo UI"/>
                <w:sz w:val="18"/>
              </w:rPr>
              <w:t>+42</w:t>
            </w:r>
          </w:p>
        </w:tc>
        <w:tc>
          <w:tcPr>
            <w:tcW w:type="dxa" w:w="3135"/>
          </w:tcPr>
          <w:p>
            <w:r>
              <w:rPr>
                <w:rFonts w:ascii="Meiryo UI" w:hAnsi="Meiryo UI"/>
                <w:sz w:val="18"/>
              </w:rPr>
              <w:t>PBR0.676x + EV/OP2.4x + 現金55% + ROE11.4% + WACC3.81%の超過収益</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ビックカメラTOBオプション（25〜30%確率）+ 増配余地（性向47%）+ EPS+40%</w:t>
            </w:r>
          </w:p>
        </w:tc>
      </w:tr>
    </w:tbl>
    <w:p/>
    <w:p>
      <w:r>
        <w:t>──────────────────────────────────────────────────</w:t>
      </w:r>
    </w:p>
    <w:p/>
    <w:p>
      <w:pPr>
        <w:pStyle w:val="Heading2"/>
      </w:pPr>
      <w:r>
        <w:rPr>
          <w:rFonts w:ascii="Meiryo UI" w:hAnsi="Meiryo UI"/>
          <w:color w:val="2E74B5"/>
        </w:rPr>
        <w:t>9. IR質問状（竹村トレードカンパニー名義）</w:t>
      </w:r>
    </w:p>
    <w:p/>
    <w:p>
      <w:r>
        <w:rPr>
          <w:rFonts w:ascii="Meiryo UI" w:hAnsi="Meiryo UI"/>
          <w:sz w:val="20"/>
        </w:rPr>
        <w:t>宛先: 日本BS放送株式会社 IR担当</w:t>
      </w:r>
    </w:p>
    <w:p>
      <w:r>
        <w:rPr>
          <w:rFonts w:ascii="Meiryo UI" w:hAnsi="Meiryo UI"/>
          <w:sz w:val="20"/>
        </w:rPr>
        <w:t>件名: 資本政策・株主還元方針についてのご確認（オーキッドツリーキャピタル 竹村耕）</w:t>
      </w:r>
    </w:p>
    <w:p/>
    <w:p>
      <w:r>
        <w:rPr>
          <w:rFonts w:ascii="Meiryo UI" w:hAnsi="Meiryo UI"/>
          <w:sz w:val="20"/>
        </w:rPr>
        <w:t>Q1 PBR 0.68xに対する経営陣の認識と改善策</w:t>
      </w:r>
    </w:p>
    <w:p>
      <w:r>
        <w:rPr>
          <w:rFonts w:ascii="Meiryo UI" w:hAnsi="Meiryo UI"/>
          <w:sz w:val="20"/>
        </w:rPr>
        <w:t>現在の株価はBPS¥1,354に対してPBR 0.68倍水準です。解散価値割れに対する経営陣の認識と、PBR1.0x達成に向けた具体的な施策（増配・自社株買い・資産活用等）をお聞かせください。</w:t>
      </w:r>
    </w:p>
    <w:p/>
    <w:p>
      <w:r>
        <w:rPr>
          <w:rFonts w:ascii="Meiryo UI" w:hAnsi="Meiryo UI"/>
          <w:sz w:val="20"/>
        </w:rPr>
        <w:t>Q2 現金¥90億の活用方針</w:t>
      </w:r>
    </w:p>
    <w:p>
      <w:r>
        <w:rPr>
          <w:rFonts w:ascii="Meiryo UI" w:hAnsi="Meiryo UI"/>
          <w:sz w:val="20"/>
        </w:rPr>
        <w:t>時価総額¥163億に対して現金¥90億（55%）を保有されています。この潉滯剰現金の活用方針（設備投資・M&amp;A・株主還元等）について現時点のお考えをお教えください。</w:t>
      </w:r>
    </w:p>
    <w:p/>
    <w:p>
      <w:r>
        <w:rPr>
          <w:rFonts w:ascii="Meiryo UI" w:hAnsi="Meiryo UI"/>
          <w:sz w:val="20"/>
        </w:rPr>
        <w:t>Q3 配当性向の引き上げ方針</w:t>
      </w:r>
    </w:p>
    <w:p>
      <w:r>
        <w:rPr>
          <w:rFonts w:ascii="Meiryo UI" w:hAnsi="Meiryo UI"/>
          <w:sz w:val="20"/>
        </w:rPr>
        <w:t>現在の配当性向は47%です。FCFが安定的に積み上がる事業構造を鑑み、配当性向60〜70%への引き上げまたは特別配当・自社株買いについてご検討されているかお聞かせください。</w:t>
      </w:r>
    </w:p>
    <w:p/>
    <w:p>
      <w:r>
        <w:rPr>
          <w:rFonts w:ascii="Meiryo UI" w:hAnsi="Meiryo UI"/>
          <w:sz w:val="20"/>
        </w:rPr>
        <w:t>Q4 親会社ビックカメラとの関係・完全子会社化の可能性</w:t>
      </w:r>
    </w:p>
    <w:p>
      <w:r>
        <w:rPr>
          <w:rFonts w:ascii="Meiryo UI" w:hAnsi="Meiryo UI"/>
          <w:sz w:val="20"/>
        </w:rPr>
        <w:t>ビックカメラ様が67.6%を保有されていますが、今後の上場維持方針または完全子会社化に関する協議の有無について、開示可能な範囲でお聞かせください。</w:t>
      </w:r>
    </w:p>
    <w:p/>
    <w:p>
      <w:r>
        <w:rPr>
          <w:rFonts w:ascii="Meiryo UI" w:hAnsi="Meiryo UI"/>
          <w:sz w:val="20"/>
        </w:rPr>
        <w:t>Q5 放送事業の中長期成長計画</w:t>
      </w:r>
    </w:p>
    <w:p>
      <w:r>
        <w:rPr>
          <w:rFonts w:ascii="Meiryo UI" w:hAnsi="Meiryo UI"/>
          <w:sz w:val="20"/>
        </w:rPr>
        <w:t>動画配信サービスとの競争環境が激化する中、BS11としての競争優位（アニメ・競馬・韓流）を維持・強化するための中長期戦略をお教えください。</w:t>
      </w:r>
    </w:p>
    <w:p/>
    <w:p>
      <w:r>
        <w:rPr>
          <w:rFonts w:ascii="Meiryo UI" w:hAnsi="Meiryo UI"/>
          <w:sz w:val="20"/>
        </w:rPr>
        <w:t>敬具</w:t>
      </w:r>
    </w:p>
    <w:p>
      <w:r>
        <w:rPr>
          <w:rFonts w:ascii="Meiryo UI" w:hAnsi="Meiryo UI"/>
          <w:sz w:val="20"/>
        </w:rPr>
        <w:t>オーキッドツリーキャピタル 竹村耕</w:t>
      </w:r>
    </w:p>
    <w:p/>
    <w:p>
      <w:r>
        <w:t>──────────────────────────────────────────────────</w:t>
      </w:r>
    </w:p>
    <w:p/>
    <w:p>
      <w:r>
        <w:rPr>
          <w:rFonts w:ascii="Meiryo UI" w:hAnsi="Meiryo UI"/>
          <w:sz w:val="20"/>
        </w:rPr>
        <w:t>データ基準日: 2026-04-22 | 株価 ¥916 | 時価総額 ¥163億</w:t>
      </w:r>
    </w:p>
    <w:p>
      <w:r>
        <w:rPr>
          <w:rFonts w:ascii="Meiryo UI" w:hAnsi="Meiryo UI"/>
          <w:sz w:val="20"/>
        </w:rPr>
        <w:t>親会社ビックカメラ（3048）保有比率67.6%。TOBコスト試算：¥71.5億（実質¥44億）。</w:t>
      </w:r>
    </w:p>
    <w:p>
      <w:r>
        <w:rPr>
          <w:rFonts w:ascii="Meiryo UI" w:hAnsi="Meiryo UI"/>
          <w:sz w:val="20"/>
        </w:rPr>
        <w:t>EV/OP 2.4x・ネットキャッシュ¥85億・PBR0.676xの三重割安。</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