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[9508] 九州電力</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[9508] 九州電力</w:t>
      </w:r>
    </w:p>
    <w:p>
      <w:r>
        <w:rPr>
          <w:rFonts w:ascii="Meiryo UI" w:hAnsi="Meiryo UI"/>
          <w:sz w:val="20"/>
        </w:rPr>
        <w:t>作成日: 2026-04-14  |  アナリスト: 深井  |  分類: BUY</w:t>
      </w:r>
    </w:p>
    <w:p>
      <w:r>
        <w:rPr>
          <w:rFonts w:ascii="Meiryo UI" w:hAnsi="Meiryo UI"/>
          <w:sz w:val="20"/>
        </w:rPr>
        <w:t>浅井スコア: +80  |  ソース: TDnet + 公開情報 + 浅井マスターDB</w:t>
      </w:r>
    </w:p>
    <w:p/>
    <w:p>
      <w:r>
        <w:t>──────────────────────────────────────────────────</w:t>
      </w:r>
    </w:p>
    <w:p/>
    <w:p>
      <w:pPr>
        <w:pStyle w:val="Heading1"/>
      </w:pPr>
      <w:r>
        <w:rPr>
          <w:rFonts w:ascii="Meiryo UI" w:hAnsi="Meiryo UI"/>
          <w:color w:val="1F3864"/>
        </w:rPr>
        <w:t>九州電力（9508.T）深井アナリスト レポート</w:t>
      </w:r>
    </w:p>
    <w:p>
      <w:pPr>
        <w:pStyle w:val="Heading2"/>
      </w:pPr>
      <w:r>
        <w:rPr>
          <w:rFonts w:ascii="Meiryo UI" w:hAnsi="Meiryo UI"/>
          <w:color w:val="2E74B5"/>
        </w:rPr>
        <w:t>竹村トレードカンパニー / DeepResearch Series</w:t>
      </w:r>
    </w:p>
    <w:p>
      <w:pPr>
        <w:pStyle w:val="Heading3"/>
      </w:pPr>
      <w:r>
        <w:rPr>
          <w:rFonts w:ascii="Meiryo UI" w:hAnsi="Meiryo UI"/>
          <w:color w:val="2E74B5"/>
        </w:rPr>
        <w:t>分析日: 2026年4月14日 / アナリスト: 深井</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原子力高稼働（玄海3・4号＋川内1・2号）による燃料費劇的削減×PBR0.76倍の割安放置×EPS¥364実績で決算前エントリー優位</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¥1,804 ／ 理論株価（FV） ¥2,380〜¥2,620（中央値¥2,500） ／ 上値余地 +38.6%（中央値比）</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①2026年5月本決算発表（原子力4基フル稼働反映・EPS大幅増益確認）②玄海3号機定期検査終了後再稼働スケジュール確定（2026年Q2）③ホルムズ封鎖懸念によるLNG代替・原子力価値再評価（原油WTI¥97水準継続）</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ホルムズ海峡封鎖によるLNG調達完全停止 → 燃料費調整制度の遅延回収リスク＋原子力代替不能分の緊急石炭・重油調達コスト急騰。加えて能登型地震による原子力緊急停止ならEPS¥100以下に急落する可能性。</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を¥1,780〜¥1,830で40%エントリー。残り60%は5月決算発表×原子力稼働継続確認後に¥1,850〜¥1,950で追加。損切りライン¥1,580（▲12.4%）。目標¥2,500（+38.6%）。決算ギャンブルではなく原子力高稼働×割安バリュー×増配期待の中期保有戦略。</w:t>
            </w:r>
          </w:p>
        </w:tc>
      </w:tr>
    </w:tbl>
    <w:p/>
    <w:p>
      <w:r>
        <w:t>──────────────────────────────────────────────────</w:t>
      </w:r>
    </w:p>
    <w:p/>
    <w:p>
      <w:pPr>
        <w:pStyle w:val="Heading2"/>
      </w:pPr>
      <w:r>
        <w:rPr>
          <w:rFonts w:ascii="Meiryo UI" w:hAnsi="Meiryo UI"/>
          <w:color w:val="2E74B5"/>
        </w:rPr>
        <w:t>セクション0：損益の「毒と薬」＆QonQ変調分析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薬①</w:t>
            </w:r>
          </w:p>
        </w:tc>
        <w:tc>
          <w:tcPr>
            <w:tcW w:type="dxa" w:w="1881"/>
          </w:tcPr>
          <w:p>
            <w:r>
              <w:rPr>
                <w:rFonts w:ascii="Meiryo UI" w:hAnsi="Meiryo UI"/>
                <w:sz w:val="18"/>
              </w:rPr>
              <w:t>原子力4基フル稼働（玄海3・4号＋川内1・2号）による燃料費ゼロ代替効果</w:t>
            </w:r>
          </w:p>
        </w:tc>
        <w:tc>
          <w:tcPr>
            <w:tcW w:type="dxa" w:w="1881"/>
          </w:tcPr>
          <w:p>
            <w:r>
              <w:rPr>
                <w:rFonts w:ascii="Meiryo UI" w:hAnsi="Meiryo UI"/>
                <w:sz w:val="18"/>
              </w:rPr>
              <w:t>年間燃料費削減効果 約3,000〜4,000億円相当（LNG・石炭代替分）</w:t>
            </w:r>
          </w:p>
        </w:tc>
        <w:tc>
          <w:tcPr>
            <w:tcW w:type="dxa" w:w="1881"/>
          </w:tcPr>
          <w:p>
            <w:r>
              <w:rPr>
                <w:rFonts w:ascii="Meiryo UI" w:hAnsi="Meiryo UI"/>
                <w:sz w:val="18"/>
              </w:rPr>
              <w:t>構造的（稼働継続中）</w:t>
            </w:r>
          </w:p>
        </w:tc>
        <w:tc>
          <w:tcPr>
            <w:tcW w:type="dxa" w:w="1881"/>
          </w:tcPr>
          <w:p>
            <w:r>
              <w:rPr>
                <w:rFonts w:ascii="Meiryo UI" w:hAnsi="Meiryo UI"/>
                <w:sz w:val="18"/>
              </w:rPr>
              <w:t>「原子炉が回ってる間は燃料費がほぼゼロ。これが利益の大半を生んでいる」</w:t>
            </w:r>
          </w:p>
        </w:tc>
      </w:tr>
      <w:tr>
        <w:tc>
          <w:tcPr>
            <w:tcW w:type="dxa" w:w="1881"/>
            <w:shd w:val="clear" w:color="auto" w:fill="DDEBF7"/>
          </w:tcPr>
          <w:p>
            <w:r>
              <w:rPr>
                <w:rFonts w:ascii="Meiryo UI" w:hAnsi="Meiryo UI"/>
                <w:sz w:val="18"/>
              </w:rPr>
              <w:t>💊 薬②</w:t>
            </w:r>
          </w:p>
        </w:tc>
        <w:tc>
          <w:tcPr>
            <w:tcW w:type="dxa" w:w="1881"/>
            <w:shd w:val="clear" w:color="auto" w:fill="DDEBF7"/>
          </w:tcPr>
          <w:p>
            <w:r>
              <w:rPr>
                <w:rFonts w:ascii="Meiryo UI" w:hAnsi="Meiryo UI"/>
                <w:sz w:val="18"/>
              </w:rPr>
              <w:t>燃料費調整制度（燃調）によるコスト転嫁機能</w:t>
            </w:r>
          </w:p>
        </w:tc>
        <w:tc>
          <w:tcPr>
            <w:tcW w:type="dxa" w:w="1881"/>
            <w:shd w:val="clear" w:color="auto" w:fill="DDEBF7"/>
          </w:tcPr>
          <w:p>
            <w:r>
              <w:rPr>
                <w:rFonts w:ascii="Meiryo UI" w:hAnsi="Meiryo UI"/>
                <w:sz w:val="18"/>
              </w:rPr>
              <w:t>電気料金に自動反映。WTI¥97水準でも3〜5ヶ月ラグで回収</w:t>
            </w:r>
          </w:p>
        </w:tc>
        <w:tc>
          <w:tcPr>
            <w:tcW w:type="dxa" w:w="1881"/>
            <w:shd w:val="clear" w:color="auto" w:fill="DDEBF7"/>
          </w:tcPr>
          <w:p>
            <w:r>
              <w:rPr>
                <w:rFonts w:ascii="Meiryo UI" w:hAnsi="Meiryo UI"/>
                <w:sz w:val="18"/>
              </w:rPr>
              <w:t>制度的（変更リスクあり）</w:t>
            </w:r>
          </w:p>
        </w:tc>
        <w:tc>
          <w:tcPr>
            <w:tcW w:type="dxa" w:w="1881"/>
            <w:shd w:val="clear" w:color="auto" w:fill="DDEBF7"/>
          </w:tcPr>
          <w:p>
            <w:r>
              <w:rPr>
                <w:rFonts w:ascii="Meiryo UI" w:hAnsi="Meiryo UI"/>
                <w:sz w:val="18"/>
              </w:rPr>
              <w:t>「原油・LNGが上がっても、遅れて電気代に乗っける制度がある。短期の防波堤」</w:t>
            </w:r>
          </w:p>
        </w:tc>
      </w:tr>
      <w:tr>
        <w:tc>
          <w:tcPr>
            <w:tcW w:type="dxa" w:w="1881"/>
          </w:tcPr>
          <w:p>
            <w:r>
              <w:rPr>
                <w:rFonts w:ascii="Meiryo UI" w:hAnsi="Meiryo UI"/>
                <w:sz w:val="18"/>
              </w:rPr>
              <w:t>💊 薬③</w:t>
            </w:r>
          </w:p>
        </w:tc>
        <w:tc>
          <w:tcPr>
            <w:tcW w:type="dxa" w:w="1881"/>
          </w:tcPr>
          <w:p>
            <w:r>
              <w:rPr>
                <w:rFonts w:ascii="Meiryo UI" w:hAnsi="Meiryo UI"/>
                <w:sz w:val="18"/>
              </w:rPr>
              <w:t>再エネ賦課金収入・系統安定化報酬</w:t>
            </w:r>
          </w:p>
        </w:tc>
        <w:tc>
          <w:tcPr>
            <w:tcW w:type="dxa" w:w="1881"/>
          </w:tcPr>
          <w:p>
            <w:r>
              <w:rPr>
                <w:rFonts w:ascii="Meiryo UI" w:hAnsi="Meiryo UI"/>
                <w:sz w:val="18"/>
              </w:rPr>
              <w:t>九州エリア再エネ導入量全国最大級。系統調整収益増加中</w:t>
            </w:r>
          </w:p>
        </w:tc>
        <w:tc>
          <w:tcPr>
            <w:tcW w:type="dxa" w:w="1881"/>
          </w:tcPr>
          <w:p>
            <w:r>
              <w:rPr>
                <w:rFonts w:ascii="Meiryo UI" w:hAnsi="Meiryo UI"/>
                <w:sz w:val="18"/>
              </w:rPr>
              <w:t>構造的成長</w:t>
            </w:r>
          </w:p>
        </w:tc>
        <w:tc>
          <w:tcPr>
            <w:tcW w:type="dxa" w:w="1881"/>
          </w:tcPr>
          <w:p>
            <w:r>
              <w:rPr>
                <w:rFonts w:ascii="Meiryo UI" w:hAnsi="Meiryo UI"/>
                <w:sz w:val="18"/>
              </w:rPr>
              <w:t>「太陽光が多すぎて困っているが、その出力制御コストを電力会社として回収できる仕組みに移行中」</w:t>
            </w:r>
          </w:p>
        </w:tc>
      </w:tr>
      <w:tr>
        <w:tc>
          <w:tcPr>
            <w:tcW w:type="dxa" w:w="1881"/>
            <w:shd w:val="clear" w:color="auto" w:fill="DDEBF7"/>
          </w:tcPr>
          <w:p>
            <w:r>
              <w:rPr>
                <w:rFonts w:ascii="Meiryo UI" w:hAnsi="Meiryo UI"/>
                <w:sz w:val="18"/>
              </w:rPr>
              <w:t>💊 薬④</w:t>
            </w:r>
          </w:p>
        </w:tc>
        <w:tc>
          <w:tcPr>
            <w:tcW w:type="dxa" w:w="1881"/>
            <w:shd w:val="clear" w:color="auto" w:fill="DDEBF7"/>
          </w:tcPr>
          <w:p>
            <w:r>
              <w:rPr>
                <w:rFonts w:ascii="Meiryo UI" w:hAnsi="Meiryo UI"/>
                <w:sz w:val="18"/>
              </w:rPr>
              <w:t>PBR0.76倍という割安ディスカウント解消圧力</w:t>
            </w:r>
          </w:p>
        </w:tc>
        <w:tc>
          <w:tcPr>
            <w:tcW w:type="dxa" w:w="1881"/>
            <w:shd w:val="clear" w:color="auto" w:fill="DDEBF7"/>
          </w:tcPr>
          <w:p>
            <w:r>
              <w:rPr>
                <w:rFonts w:ascii="Meiryo UI" w:hAnsi="Meiryo UI"/>
                <w:sz w:val="18"/>
              </w:rPr>
              <w:t>BPS¥2,386に対し株価¥1,804。純資産比24%安く放置</w:t>
            </w:r>
          </w:p>
        </w:tc>
        <w:tc>
          <w:tcPr>
            <w:tcW w:type="dxa" w:w="1881"/>
            <w:shd w:val="clear" w:color="auto" w:fill="DDEBF7"/>
          </w:tcPr>
          <w:p>
            <w:r>
              <w:rPr>
                <w:rFonts w:ascii="Meiryo UI" w:hAnsi="Meiryo UI"/>
                <w:sz w:val="18"/>
              </w:rPr>
              <w:t>市場修正トリガー待ち</w:t>
            </w:r>
          </w:p>
        </w:tc>
        <w:tc>
          <w:tcPr>
            <w:tcW w:type="dxa" w:w="1881"/>
            <w:shd w:val="clear" w:color="auto" w:fill="DDEBF7"/>
          </w:tcPr>
          <w:p>
            <w:r>
              <w:rPr>
                <w:rFonts w:ascii="Meiryo UI" w:hAnsi="Meiryo UI"/>
                <w:sz w:val="18"/>
              </w:rPr>
              <w:t>「今は帳簿価値より安く買える。解散価値以下という事実が株主還元圧力を生む」</w:t>
            </w:r>
          </w:p>
        </w:tc>
      </w:tr>
      <w:tr>
        <w:tc>
          <w:tcPr>
            <w:tcW w:type="dxa" w:w="1881"/>
          </w:tcPr>
          <w:p>
            <w:r>
              <w:rPr>
                <w:rFonts w:ascii="Meiryo UI" w:hAnsi="Meiryo UI"/>
                <w:sz w:val="18"/>
              </w:rPr>
              <w:t>☠️ 毒①</w:t>
            </w:r>
          </w:p>
        </w:tc>
        <w:tc>
          <w:tcPr>
            <w:tcW w:type="dxa" w:w="1881"/>
          </w:tcPr>
          <w:p>
            <w:r>
              <w:rPr>
                <w:rFonts w:ascii="Meiryo UI" w:hAnsi="Meiryo UI"/>
                <w:sz w:val="18"/>
              </w:rPr>
              <w:t>ホルムズ海峡封鎖リスク＋LNG調達コスト急騰</w:t>
            </w:r>
          </w:p>
        </w:tc>
        <w:tc>
          <w:tcPr>
            <w:tcW w:type="dxa" w:w="1881"/>
          </w:tcPr>
          <w:p>
            <w:r>
              <w:rPr>
                <w:rFonts w:ascii="Meiryo UI" w:hAnsi="Meiryo UI"/>
                <w:sz w:val="18"/>
              </w:rPr>
              <w:t>ブレント¥98水準継続→調達コスト増分 年間500〜1,500億円(封鎖強度による)</w:t>
            </w:r>
          </w:p>
        </w:tc>
        <w:tc>
          <w:tcPr>
            <w:tcW w:type="dxa" w:w="1881"/>
          </w:tcPr>
          <w:p>
            <w:r>
              <w:rPr>
                <w:rFonts w:ascii="Meiryo UI" w:hAnsi="Meiryo UI"/>
                <w:sz w:val="18"/>
              </w:rPr>
              <w:t>地政学リスク（一過性〜構造的）</w:t>
            </w:r>
          </w:p>
        </w:tc>
        <w:tc>
          <w:tcPr>
            <w:tcW w:type="dxa" w:w="1881"/>
          </w:tcPr>
          <w:p>
            <w:r>
              <w:rPr>
                <w:rFonts w:ascii="Meiryo UI" w:hAnsi="Meiryo UI"/>
                <w:sz w:val="18"/>
              </w:rPr>
              <w:t>「イランがホルムズを閉めると、LNG船が来なくなる。代替は高い重油か石炭で、利益が吹き飛ぶ可能性」</w:t>
            </w:r>
          </w:p>
        </w:tc>
      </w:tr>
      <w:tr>
        <w:tc>
          <w:tcPr>
            <w:tcW w:type="dxa" w:w="1881"/>
            <w:shd w:val="clear" w:color="auto" w:fill="DDEBF7"/>
          </w:tcPr>
          <w:p>
            <w:r>
              <w:rPr>
                <w:rFonts w:ascii="Meiryo UI" w:hAnsi="Meiryo UI"/>
                <w:sz w:val="18"/>
              </w:rPr>
              <w:t>☠️ 毒②</w:t>
            </w:r>
          </w:p>
        </w:tc>
        <w:tc>
          <w:tcPr>
            <w:tcW w:type="dxa" w:w="1881"/>
            <w:shd w:val="clear" w:color="auto" w:fill="DDEBF7"/>
          </w:tcPr>
          <w:p>
            <w:r>
              <w:rPr>
                <w:rFonts w:ascii="Meiryo UI" w:hAnsi="Meiryo UI"/>
                <w:sz w:val="18"/>
              </w:rPr>
              <w:t>原子力緊急停止リスク（地震・規制）</w:t>
            </w:r>
          </w:p>
        </w:tc>
        <w:tc>
          <w:tcPr>
            <w:tcW w:type="dxa" w:w="1881"/>
            <w:shd w:val="clear" w:color="auto" w:fill="DDEBF7"/>
          </w:tcPr>
          <w:p>
            <w:r>
              <w:rPr>
                <w:rFonts w:ascii="Meiryo UI" w:hAnsi="Meiryo UI"/>
                <w:sz w:val="18"/>
              </w:rPr>
              <w:t>川内/玄海いずれか1基停止でEPS▲¥60〜▲¥100影響推定</w:t>
            </w:r>
          </w:p>
        </w:tc>
        <w:tc>
          <w:tcPr>
            <w:tcW w:type="dxa" w:w="1881"/>
            <w:shd w:val="clear" w:color="auto" w:fill="DDEBF7"/>
          </w:tcPr>
          <w:p>
            <w:r>
              <w:rPr>
                <w:rFonts w:ascii="Meiryo UI" w:hAnsi="Meiryo UI"/>
                <w:sz w:val="18"/>
              </w:rPr>
              <w:t>一過性（但し長期化リスク）</w:t>
            </w:r>
          </w:p>
        </w:tc>
        <w:tc>
          <w:tcPr>
            <w:tcW w:type="dxa" w:w="1881"/>
            <w:shd w:val="clear" w:color="auto" w:fill="DDEBF7"/>
          </w:tcPr>
          <w:p>
            <w:r>
              <w:rPr>
                <w:rFonts w:ascii="Meiryo UI" w:hAnsi="Meiryo UI"/>
                <w:sz w:val="18"/>
              </w:rPr>
              <w:t>「地震や規制委の判断で急に止まる可能性。九州は地震多発地帯であることを忘れずに」</w:t>
            </w:r>
          </w:p>
        </w:tc>
      </w:tr>
      <w:tr>
        <w:tc>
          <w:tcPr>
            <w:tcW w:type="dxa" w:w="1881"/>
          </w:tcPr>
          <w:p>
            <w:r>
              <w:rPr>
                <w:rFonts w:ascii="Meiryo UI" w:hAnsi="Meiryo UI"/>
                <w:sz w:val="18"/>
              </w:rPr>
              <w:t>☠️ 毒③</w:t>
            </w:r>
          </w:p>
        </w:tc>
        <w:tc>
          <w:tcPr>
            <w:tcW w:type="dxa" w:w="1881"/>
          </w:tcPr>
          <w:p>
            <w:r>
              <w:rPr>
                <w:rFonts w:ascii="Meiryo UI" w:hAnsi="Meiryo UI"/>
                <w:sz w:val="18"/>
              </w:rPr>
              <w:t>JGB10年金利2.467%上昇→WACC上昇→DCF価値圧縮</w:t>
            </w:r>
          </w:p>
        </w:tc>
        <w:tc>
          <w:tcPr>
            <w:tcW w:type="dxa" w:w="1881"/>
          </w:tcPr>
          <w:p>
            <w:r>
              <w:rPr>
                <w:rFonts w:ascii="Meiryo UI" w:hAnsi="Meiryo UI"/>
                <w:sz w:val="18"/>
              </w:rPr>
              <w:t>金利+0.5%でFV▲約8〜12%</w:t>
            </w:r>
          </w:p>
        </w:tc>
        <w:tc>
          <w:tcPr>
            <w:tcW w:type="dxa" w:w="1881"/>
          </w:tcPr>
          <w:p>
            <w:r>
              <w:rPr>
                <w:rFonts w:ascii="Meiryo UI" w:hAnsi="Meiryo UI"/>
                <w:sz w:val="18"/>
              </w:rPr>
              <w:t>構造的（日銀政策依存）</w:t>
            </w:r>
          </w:p>
        </w:tc>
        <w:tc>
          <w:tcPr>
            <w:tcW w:type="dxa" w:w="1881"/>
          </w:tcPr>
          <w:p>
            <w:r>
              <w:rPr>
                <w:rFonts w:ascii="Meiryo UI" w:hAnsi="Meiryo UI"/>
                <w:sz w:val="18"/>
              </w:rPr>
              <w:t>「金利が上がると理論株価が下がる。電力会社は借金が多いので金利には敏感」</w:t>
            </w:r>
          </w:p>
        </w:tc>
      </w:tr>
      <w:tr>
        <w:tc>
          <w:tcPr>
            <w:tcW w:type="dxa" w:w="1881"/>
            <w:shd w:val="clear" w:color="auto" w:fill="DDEBF7"/>
          </w:tcPr>
          <w:p>
            <w:r>
              <w:rPr>
                <w:rFonts w:ascii="Meiryo UI" w:hAnsi="Meiryo UI"/>
                <w:sz w:val="18"/>
              </w:rPr>
              <w:t>☠️ 毒④</w:t>
            </w:r>
          </w:p>
        </w:tc>
        <w:tc>
          <w:tcPr>
            <w:tcW w:type="dxa" w:w="1881"/>
            <w:shd w:val="clear" w:color="auto" w:fill="DDEBF7"/>
          </w:tcPr>
          <w:p>
            <w:r>
              <w:rPr>
                <w:rFonts w:ascii="Meiryo UI" w:hAnsi="Meiryo UI"/>
                <w:sz w:val="18"/>
              </w:rPr>
              <w:t>再エネ賦課金政策リスク（総量規制・賦課金単価引き下げ）</w:t>
            </w:r>
          </w:p>
        </w:tc>
        <w:tc>
          <w:tcPr>
            <w:tcW w:type="dxa" w:w="1881"/>
            <w:shd w:val="clear" w:color="auto" w:fill="DDEBF7"/>
          </w:tcPr>
          <w:p>
            <w:r>
              <w:rPr>
                <w:rFonts w:ascii="Meiryo UI" w:hAnsi="Meiryo UI"/>
                <w:sz w:val="18"/>
              </w:rPr>
              <w:t>FY2025賦課金単価の政治的抑制圧力継続</w:t>
            </w:r>
          </w:p>
        </w:tc>
        <w:tc>
          <w:tcPr>
            <w:tcW w:type="dxa" w:w="1881"/>
            <w:shd w:val="clear" w:color="auto" w:fill="DDEBF7"/>
          </w:tcPr>
          <w:p>
            <w:r>
              <w:rPr>
                <w:rFonts w:ascii="Meiryo UI" w:hAnsi="Meiryo UI"/>
                <w:sz w:val="18"/>
              </w:rPr>
              <w:t>政策リスク（一過性〜構造的）</w:t>
            </w:r>
          </w:p>
        </w:tc>
        <w:tc>
          <w:tcPr>
            <w:tcW w:type="dxa" w:w="1881"/>
            <w:shd w:val="clear" w:color="auto" w:fill="DDEBF7"/>
          </w:tcPr>
          <w:p>
            <w:r>
              <w:rPr>
                <w:rFonts w:ascii="Meiryo UI" w:hAnsi="Meiryo UI"/>
                <w:sz w:val="18"/>
              </w:rPr>
              <w:t>「政府が電気代を下げようとすると、電力会社の収益が削られることがある」</w:t>
            </w:r>
          </w:p>
        </w:tc>
      </w:tr>
      <w:tr>
        <w:tc>
          <w:tcPr>
            <w:tcW w:type="dxa" w:w="1881"/>
          </w:tcPr>
          <w:p>
            <w:r>
              <w:rPr>
                <w:rFonts w:ascii="Meiryo UI" w:hAnsi="Meiryo UI"/>
                <w:sz w:val="18"/>
              </w:rPr>
              <w:t>☠️ 毒⑤</w:t>
            </w:r>
          </w:p>
        </w:tc>
        <w:tc>
          <w:tcPr>
            <w:tcW w:type="dxa" w:w="1881"/>
          </w:tcPr>
          <w:p>
            <w:r>
              <w:rPr>
                <w:rFonts w:ascii="Meiryo UI" w:hAnsi="Meiryo UI"/>
                <w:sz w:val="18"/>
              </w:rPr>
              <w:t>有利子負債の重さ（D/Eレシオ高水準）</w:t>
            </w:r>
          </w:p>
        </w:tc>
        <w:tc>
          <w:tcPr>
            <w:tcW w:type="dxa" w:w="1881"/>
          </w:tcPr>
          <w:p>
            <w:r>
              <w:rPr>
                <w:rFonts w:ascii="Meiryo UI" w:hAnsi="Meiryo UI"/>
                <w:sz w:val="18"/>
              </w:rPr>
              <w:t>連結有利子負債約3.5〜4兆円規模。金利上昇局面でFC悪化</w:t>
            </w:r>
          </w:p>
        </w:tc>
        <w:tc>
          <w:tcPr>
            <w:tcW w:type="dxa" w:w="1881"/>
          </w:tcPr>
          <w:p>
            <w:r>
              <w:rPr>
                <w:rFonts w:ascii="Meiryo UI" w:hAnsi="Meiryo UI"/>
                <w:sz w:val="18"/>
              </w:rPr>
              <w:t>構造的</w:t>
            </w:r>
          </w:p>
        </w:tc>
        <w:tc>
          <w:tcPr>
            <w:tcW w:type="dxa" w:w="1881"/>
          </w:tcPr>
          <w:p>
            <w:r>
              <w:rPr>
                <w:rFonts w:ascii="Meiryo UI" w:hAnsi="Meiryo UI"/>
                <w:sz w:val="18"/>
              </w:rPr>
              <w:t>「電力会社は設備産業で借金が多い。金利が上がると利息負担が年間数百億単位で増える」</w:t>
            </w:r>
          </w:p>
        </w:tc>
      </w:tr>
    </w:tbl>
    <w:p/>
    <w:p>
      <w:r>
        <w:rPr>
          <w:rFonts w:ascii="Meiryo UI" w:hAnsi="Meiryo UI"/>
          <w:sz w:val="20"/>
        </w:rPr>
        <w:t>📊 実力ベース純利益・EPSの推計（一過性要因除去後）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公式報告ベース</w:t>
            </w:r>
          </w:p>
        </w:tc>
        <w:tc>
          <w:tcPr>
            <w:tcW w:type="dxa" w:w="2351"/>
            <w:shd w:val="clear" w:color="auto" w:fill="2E74B5"/>
          </w:tcPr>
          <w:p>
            <w:r>
              <w:rPr>
                <w:rFonts w:ascii="Meiryo UI" w:hAnsi="Meiryo UI"/>
                <w:b/>
                <w:color w:val="FFFFFF"/>
                <w:sz w:val="18"/>
              </w:rPr>
              <w:t>毒除去後（実力ベース）</w:t>
            </w:r>
          </w:p>
        </w:tc>
        <w:tc>
          <w:tcPr>
            <w:tcW w:type="dxa" w:w="2351"/>
            <w:shd w:val="clear" w:color="auto" w:fill="2E74B5"/>
          </w:tcPr>
          <w:p>
            <w:r>
              <w:rPr>
                <w:rFonts w:ascii="Meiryo UI" w:hAnsi="Meiryo UI"/>
                <w:b/>
                <w:color w:val="FFFFFF"/>
                <w:sz w:val="18"/>
              </w:rPr>
              <w:t>差分（上振れポテンシャル）</w:t>
            </w:r>
          </w:p>
        </w:tc>
      </w:tr>
      <w:tr>
        <w:tc>
          <w:tcPr>
            <w:tcW w:type="dxa" w:w="2351"/>
          </w:tcPr>
          <w:p>
            <w:r>
              <w:rPr>
                <w:rFonts w:ascii="Meiryo UI" w:hAnsi="Meiryo UI"/>
                <w:sz w:val="18"/>
              </w:rPr>
              <w:t>EPS</w:t>
            </w:r>
          </w:p>
        </w:tc>
        <w:tc>
          <w:tcPr>
            <w:tcW w:type="dxa" w:w="2351"/>
          </w:tcPr>
          <w:p>
            <w:r>
              <w:rPr>
                <w:rFonts w:ascii="Meiryo UI" w:hAnsi="Meiryo UI"/>
                <w:sz w:val="18"/>
              </w:rPr>
              <w:t>¥364（YF提供）</w:t>
            </w:r>
          </w:p>
        </w:tc>
        <w:tc>
          <w:tcPr>
            <w:tcW w:type="dxa" w:w="2351"/>
          </w:tcPr>
          <w:p>
            <w:r>
              <w:rPr>
                <w:rFonts w:ascii="Meiryo UI" w:hAnsi="Meiryo UI"/>
                <w:sz w:val="18"/>
              </w:rPr>
              <w:t>¥380〜¥420（原子力フル稼働継続想定）</w:t>
            </w:r>
          </w:p>
        </w:tc>
        <w:tc>
          <w:tcPr>
            <w:tcW w:type="dxa" w:w="2351"/>
          </w:tcPr>
          <w:p>
            <w:r>
              <w:rPr>
                <w:rFonts w:ascii="Meiryo UI" w:hAnsi="Meiryo UI"/>
                <w:sz w:val="18"/>
              </w:rPr>
              <w:t>+¥16〜+¥56</w:t>
            </w:r>
          </w:p>
        </w:tc>
      </w:tr>
      <w:tr>
        <w:tc>
          <w:tcPr>
            <w:tcW w:type="dxa" w:w="2351"/>
            <w:shd w:val="clear" w:color="auto" w:fill="DDEBF7"/>
          </w:tcPr>
          <w:p>
            <w:r>
              <w:rPr>
                <w:rFonts w:ascii="Meiryo UI" w:hAnsi="Meiryo UI"/>
                <w:sz w:val="18"/>
              </w:rPr>
              <w:t>純利益（推計）</w:t>
            </w:r>
          </w:p>
        </w:tc>
        <w:tc>
          <w:tcPr>
            <w:tcW w:type="dxa" w:w="2351"/>
            <w:shd w:val="clear" w:color="auto" w:fill="DDEBF7"/>
          </w:tcPr>
          <w:p>
            <w:r>
              <w:rPr>
                <w:rFonts w:ascii="Meiryo UI" w:hAnsi="Meiryo UI"/>
                <w:sz w:val="18"/>
              </w:rPr>
              <w:t>約800〜900億円（EPS¥364×発行済株式数約2.4億株）</w:t>
            </w:r>
          </w:p>
        </w:tc>
        <w:tc>
          <w:tcPr>
            <w:tcW w:type="dxa" w:w="2351"/>
            <w:shd w:val="clear" w:color="auto" w:fill="DDEBF7"/>
          </w:tcPr>
          <w:p>
            <w:r>
              <w:rPr>
                <w:rFonts w:ascii="Meiryo UI" w:hAnsi="Meiryo UI"/>
                <w:sz w:val="18"/>
              </w:rPr>
              <w:t>約900〜1,000億円</w:t>
            </w:r>
          </w:p>
        </w:tc>
        <w:tc>
          <w:tcPr>
            <w:tcW w:type="dxa" w:w="2351"/>
            <w:shd w:val="clear" w:color="auto" w:fill="DDEBF7"/>
          </w:tcPr>
          <w:p>
            <w:r>
              <w:rPr>
                <w:rFonts w:ascii="Meiryo UI" w:hAnsi="Meiryo UI"/>
                <w:sz w:val="18"/>
              </w:rPr>
              <w:t>+100〜150億円</w:t>
            </w:r>
          </w:p>
        </w:tc>
      </w:tr>
      <w:tr>
        <w:tc>
          <w:tcPr>
            <w:tcW w:type="dxa" w:w="2351"/>
          </w:tcPr>
          <w:p>
            <w:r>
              <w:rPr>
                <w:rFonts w:ascii="Meiryo UI" w:hAnsi="Meiryo UI"/>
                <w:sz w:val="18"/>
              </w:rPr>
              <w:t>営業利益率</w:t>
            </w:r>
          </w:p>
        </w:tc>
        <w:tc>
          <w:tcPr>
            <w:tcW w:type="dxa" w:w="2351"/>
          </w:tcPr>
          <w:p>
            <w:r>
              <w:rPr>
                <w:rFonts w:ascii="Meiryo UI" w:hAnsi="Meiryo UI"/>
                <w:sz w:val="18"/>
              </w:rPr>
              <w:t>推定6〜8%（電力業界水準）</w:t>
            </w:r>
          </w:p>
        </w:tc>
        <w:tc>
          <w:tcPr>
            <w:tcW w:type="dxa" w:w="2351"/>
          </w:tcPr>
          <w:p>
            <w:r>
              <w:rPr>
                <w:rFonts w:ascii="Meiryo UI" w:hAnsi="Meiryo UI"/>
                <w:sz w:val="18"/>
              </w:rPr>
              <w:t>8〜10%（原子力高稼働効果織り込み）</w:t>
            </w:r>
          </w:p>
        </w:tc>
        <w:tc>
          <w:tcPr>
            <w:tcW w:type="dxa" w:w="2351"/>
          </w:tcPr>
          <w:p>
            <w:r>
              <w:rPr>
                <w:rFonts w:ascii="Meiryo UI" w:hAnsi="Meiryo UI"/>
                <w:sz w:val="18"/>
              </w:rPr>
              <w:t>+2〜3%pt</w:t>
            </w:r>
          </w:p>
        </w:tc>
      </w:tr>
    </w:tbl>
    <w:p/>
    <w:p>
      <w:r>
        <w:rPr>
          <w:rFonts w:ascii="Meiryo UI" w:hAnsi="Meiryo UI"/>
          <w:sz w:val="20"/>
        </w:rPr>
        <w:t>&gt; 注記: 発行済株式数は公開情報ベースで約2.4億株として推計。EPS¥364は指定値を基準とする。</w:t>
      </w:r>
    </w:p>
    <w:p/>
    <w:p>
      <w:r>
        <w:t>──────────────────────────────────────────────────</w:t>
      </w:r>
    </w:p>
    <w:p/>
    <w:p>
      <w:pPr>
        <w:pStyle w:val="Heading3"/>
      </w:pPr>
      <w:r>
        <w:rPr>
          <w:rFonts w:ascii="Meiryo UI" w:hAnsi="Meiryo UI"/>
          <w:color w:val="2E74B5"/>
        </w:rPr>
        <w:t>0-B. 直近四半期（QonQ）変調分析</w:t>
      </w:r>
    </w:p>
    <w:p/>
    <w:p>
      <w:r>
        <w:rPr>
          <w:rFonts w:ascii="Meiryo UI" w:hAnsi="Meiryo UI"/>
          <w:sz w:val="20"/>
        </w:rPr>
        <w:t>&gt; ⚠️ 注記: 九州電力は四半期ごとの詳細セグメント開示が限定的。以下はFY2025 H1（上期）→H2（下期）の比較および公開IR資料・業界慣行に基づく推計値を含む。推計箇所は【E】で明示。</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H1（上期）実績</w:t>
            </w:r>
          </w:p>
        </w:tc>
        <w:tc>
          <w:tcPr>
            <w:tcW w:type="dxa" w:w="1881"/>
            <w:shd w:val="clear" w:color="auto" w:fill="2E74B5"/>
          </w:tcPr>
          <w:p>
            <w:r>
              <w:rPr>
                <w:rFonts w:ascii="Meiryo UI" w:hAnsi="Meiryo UI"/>
                <w:b/>
                <w:color w:val="FFFFFF"/>
                <w:sz w:val="18"/>
              </w:rPr>
              <w:t>H2（下期）推計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売上高（推計）</w:t>
            </w:r>
          </w:p>
        </w:tc>
        <w:tc>
          <w:tcPr>
            <w:tcW w:type="dxa" w:w="1881"/>
          </w:tcPr>
          <w:p>
            <w:r>
              <w:rPr>
                <w:rFonts w:ascii="Meiryo UI" w:hAnsi="Meiryo UI"/>
                <w:sz w:val="18"/>
              </w:rPr>
              <w:t>約9,500〜10,000億円【E】</w:t>
            </w:r>
          </w:p>
        </w:tc>
        <w:tc>
          <w:tcPr>
            <w:tcW w:type="dxa" w:w="1881"/>
          </w:tcPr>
          <w:p>
            <w:r>
              <w:rPr>
                <w:rFonts w:ascii="Meiryo UI" w:hAnsi="Meiryo UI"/>
                <w:sz w:val="18"/>
              </w:rPr>
              <w:t>約9,000〜9,500億円【E】</w:t>
            </w:r>
          </w:p>
        </w:tc>
        <w:tc>
          <w:tcPr>
            <w:tcW w:type="dxa" w:w="1881"/>
          </w:tcPr>
          <w:p>
            <w:r>
              <w:rPr>
                <w:rFonts w:ascii="Meiryo UI" w:hAnsi="Meiryo UI"/>
                <w:sz w:val="18"/>
              </w:rPr>
              <w:t>▲3〜5%</w:t>
            </w:r>
          </w:p>
        </w:tc>
        <w:tc>
          <w:tcPr>
            <w:tcW w:type="dxa" w:w="1881"/>
          </w:tcPr>
          <w:p>
            <w:r>
              <w:rPr>
                <w:rFonts w:ascii="Meiryo UI" w:hAnsi="Meiryo UI"/>
                <w:sz w:val="18"/>
              </w:rPr>
              <w:t>季節性（夏の冷房需要→冬は暖房移行、ただし電力単価は安定）</w:t>
            </w:r>
          </w:p>
        </w:tc>
      </w:tr>
      <w:tr>
        <w:tc>
          <w:tcPr>
            <w:tcW w:type="dxa" w:w="1881"/>
            <w:shd w:val="clear" w:color="auto" w:fill="DDEBF7"/>
          </w:tcPr>
          <w:p>
            <w:r>
              <w:rPr>
                <w:rFonts w:ascii="Meiryo UI" w:hAnsi="Meiryo UI"/>
                <w:sz w:val="18"/>
              </w:rPr>
              <w:t>営業利益率（推計）</w:t>
            </w:r>
          </w:p>
        </w:tc>
        <w:tc>
          <w:tcPr>
            <w:tcW w:type="dxa" w:w="1881"/>
            <w:shd w:val="clear" w:color="auto" w:fill="DDEBF7"/>
          </w:tcPr>
          <w:p>
            <w:r>
              <w:rPr>
                <w:rFonts w:ascii="Meiryo UI" w:hAnsi="Meiryo UI"/>
                <w:sz w:val="18"/>
              </w:rPr>
              <w:t>5〜7%【E】</w:t>
            </w:r>
          </w:p>
        </w:tc>
        <w:tc>
          <w:tcPr>
            <w:tcW w:type="dxa" w:w="1881"/>
            <w:shd w:val="clear" w:color="auto" w:fill="DDEBF7"/>
          </w:tcPr>
          <w:p>
            <w:r>
              <w:rPr>
                <w:rFonts w:ascii="Meiryo UI" w:hAnsi="Meiryo UI"/>
                <w:sz w:val="18"/>
              </w:rPr>
              <w:t>7〜9%【E】</w:t>
            </w:r>
          </w:p>
        </w:tc>
        <w:tc>
          <w:tcPr>
            <w:tcW w:type="dxa" w:w="1881"/>
            <w:shd w:val="clear" w:color="auto" w:fill="DDEBF7"/>
          </w:tcPr>
          <w:p>
            <w:r>
              <w:rPr>
                <w:rFonts w:ascii="Meiryo UI" w:hAnsi="Meiryo UI"/>
                <w:sz w:val="18"/>
              </w:rPr>
              <w:t>+2〜3%pt</w:t>
            </w:r>
          </w:p>
        </w:tc>
        <w:tc>
          <w:tcPr>
            <w:tcW w:type="dxa" w:w="1881"/>
            <w:shd w:val="clear" w:color="auto" w:fill="DDEBF7"/>
          </w:tcPr>
          <w:p>
            <w:r>
              <w:rPr>
                <w:rFonts w:ascii="Meiryo UI" w:hAnsi="Meiryo UI"/>
                <w:sz w:val="18"/>
              </w:rPr>
              <w:t>構造的改善（原子力4基フル稼働がH2に集中反映）</w:t>
            </w:r>
          </w:p>
        </w:tc>
      </w:tr>
      <w:tr>
        <w:tc>
          <w:tcPr>
            <w:tcW w:type="dxa" w:w="1881"/>
          </w:tcPr>
          <w:p>
            <w:r>
              <w:rPr>
                <w:rFonts w:ascii="Meiryo UI" w:hAnsi="Meiryo UI"/>
                <w:sz w:val="18"/>
              </w:rPr>
              <w:t>燃料費（対売上比）</w:t>
            </w:r>
          </w:p>
        </w:tc>
        <w:tc>
          <w:tcPr>
            <w:tcW w:type="dxa" w:w="1881"/>
          </w:tcPr>
          <w:p>
            <w:r>
              <w:rPr>
                <w:rFonts w:ascii="Meiryo UI" w:hAnsi="Meiryo UI"/>
                <w:sz w:val="18"/>
              </w:rPr>
              <w:t>約35〜40%【E】</w:t>
            </w:r>
          </w:p>
        </w:tc>
        <w:tc>
          <w:tcPr>
            <w:tcW w:type="dxa" w:w="1881"/>
          </w:tcPr>
          <w:p>
            <w:r>
              <w:rPr>
                <w:rFonts w:ascii="Meiryo UI" w:hAnsi="Meiryo UI"/>
                <w:sz w:val="18"/>
              </w:rPr>
              <w:t>約28〜33%【E】</w:t>
            </w:r>
          </w:p>
        </w:tc>
        <w:tc>
          <w:tcPr>
            <w:tcW w:type="dxa" w:w="1881"/>
          </w:tcPr>
          <w:p>
            <w:r>
              <w:rPr>
                <w:rFonts w:ascii="Meiryo UI" w:hAnsi="Meiryo UI"/>
                <w:sz w:val="18"/>
              </w:rPr>
              <w:t>▲5〜7%pt改善</w:t>
            </w:r>
          </w:p>
        </w:tc>
        <w:tc>
          <w:tcPr>
            <w:tcW w:type="dxa" w:w="1881"/>
          </w:tcPr>
          <w:p>
            <w:r>
              <w:rPr>
                <w:rFonts w:ascii="Meiryo UI" w:hAnsi="Meiryo UI"/>
                <w:sz w:val="18"/>
              </w:rPr>
              <w:t>構造的（原子力比率上昇による）</w:t>
            </w:r>
          </w:p>
        </w:tc>
      </w:tr>
      <w:tr>
        <w:tc>
          <w:tcPr>
            <w:tcW w:type="dxa" w:w="1881"/>
            <w:shd w:val="clear" w:color="auto" w:fill="DDEBF7"/>
          </w:tcPr>
          <w:p>
            <w:r>
              <w:rPr>
                <w:rFonts w:ascii="Meiryo UI" w:hAnsi="Meiryo UI"/>
                <w:sz w:val="18"/>
              </w:rPr>
              <w:t>電力需要（kWh販売量）</w:t>
            </w:r>
          </w:p>
        </w:tc>
        <w:tc>
          <w:tcPr>
            <w:tcW w:type="dxa" w:w="1881"/>
            <w:shd w:val="clear" w:color="auto" w:fill="DDEBF7"/>
          </w:tcPr>
          <w:p>
            <w:r>
              <w:rPr>
                <w:rFonts w:ascii="Meiryo UI" w:hAnsi="Meiryo UI"/>
                <w:sz w:val="18"/>
              </w:rPr>
              <w:t>夏季ピーク反映・高水準</w:t>
            </w:r>
          </w:p>
        </w:tc>
        <w:tc>
          <w:tcPr>
            <w:tcW w:type="dxa" w:w="1881"/>
            <w:shd w:val="clear" w:color="auto" w:fill="DDEBF7"/>
          </w:tcPr>
          <w:p>
            <w:r>
              <w:rPr>
                <w:rFonts w:ascii="Meiryo UI" w:hAnsi="Meiryo UI"/>
                <w:sz w:val="18"/>
              </w:rPr>
              <w:t>冬季暖房需要で下支え</w:t>
            </w:r>
          </w:p>
        </w:tc>
        <w:tc>
          <w:tcPr>
            <w:tcW w:type="dxa" w:w="1881"/>
            <w:shd w:val="clear" w:color="auto" w:fill="DDEBF7"/>
          </w:tcPr>
          <w:p>
            <w:r>
              <w:rPr>
                <w:rFonts w:ascii="Meiryo UI" w:hAnsi="Meiryo UI"/>
                <w:sz w:val="18"/>
              </w:rPr>
              <w:t>±2〜3%</w:t>
            </w:r>
          </w:p>
        </w:tc>
        <w:tc>
          <w:tcPr>
            <w:tcW w:type="dxa" w:w="1881"/>
            <w:shd w:val="clear" w:color="auto" w:fill="DDEBF7"/>
          </w:tcPr>
          <w:p>
            <w:r>
              <w:rPr>
                <w:rFonts w:ascii="Meiryo UI" w:hAnsi="Meiryo UI"/>
                <w:sz w:val="18"/>
              </w:rPr>
              <w:t>季節性</w:t>
            </w:r>
          </w:p>
        </w:tc>
      </w:tr>
      <w:tr>
        <w:tc>
          <w:tcPr>
            <w:tcW w:type="dxa" w:w="1881"/>
          </w:tcPr>
          <w:p>
            <w:r>
              <w:rPr>
                <w:rFonts w:ascii="Meiryo UI" w:hAnsi="Meiryo UI"/>
                <w:sz w:val="18"/>
              </w:rPr>
              <w:t>燃料費調整制度回収額</w:t>
            </w:r>
          </w:p>
        </w:tc>
        <w:tc>
          <w:tcPr>
            <w:tcW w:type="dxa" w:w="1881"/>
          </w:tcPr>
          <w:p>
            <w:r>
              <w:rPr>
                <w:rFonts w:ascii="Meiryo UI" w:hAnsi="Meiryo UI"/>
                <w:sz w:val="18"/>
              </w:rPr>
              <w:t>WTI¥90〜95水準を反映中</w:t>
            </w:r>
          </w:p>
        </w:tc>
        <w:tc>
          <w:tcPr>
            <w:tcW w:type="dxa" w:w="1881"/>
          </w:tcPr>
          <w:p>
            <w:r>
              <w:rPr>
                <w:rFonts w:ascii="Meiryo UI" w:hAnsi="Meiryo UI"/>
                <w:sz w:val="18"/>
              </w:rPr>
              <w:t>WTI¥97水準を3〜5ヶ月ラグで反映開始</w:t>
            </w:r>
          </w:p>
        </w:tc>
        <w:tc>
          <w:tcPr>
            <w:tcW w:type="dxa" w:w="1881"/>
          </w:tcPr>
          <w:p>
            <w:r>
              <w:rPr>
                <w:rFonts w:ascii="Meiryo UI" w:hAnsi="Meiryo UI"/>
                <w:sz w:val="18"/>
              </w:rPr>
              <w:t>増加傾向</w:t>
            </w:r>
          </w:p>
        </w:tc>
        <w:tc>
          <w:tcPr>
            <w:tcW w:type="dxa" w:w="1881"/>
          </w:tcPr>
          <w:p>
            <w:r>
              <w:rPr>
                <w:rFonts w:ascii="Meiryo UI" w:hAnsi="Meiryo UI"/>
                <w:sz w:val="18"/>
              </w:rPr>
              <w:t>制度的（一過性〜構造的）</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玄海3号定期検査中（一時的稼働停止）</w:t>
            </w:r>
          </w:p>
        </w:tc>
        <w:tc>
          <w:tcPr>
            <w:tcW w:type="dxa" w:w="1881"/>
            <w:shd w:val="clear" w:color="auto" w:fill="DDEBF7"/>
          </w:tcPr>
          <w:p>
            <w:r>
              <w:rPr>
                <w:rFonts w:ascii="Meiryo UI" w:hAnsi="Meiryo UI"/>
                <w:sz w:val="18"/>
              </w:rPr>
              <w:t>玄海3号再稼働期待・川内フル稼働継続</w:t>
            </w:r>
          </w:p>
        </w:tc>
        <w:tc>
          <w:tcPr>
            <w:tcW w:type="dxa" w:w="1881"/>
            <w:shd w:val="clear" w:color="auto" w:fill="DDEBF7"/>
          </w:tcPr>
          <w:p>
            <w:r>
              <w:rPr>
                <w:rFonts w:ascii="Meiryo UI" w:hAnsi="Meiryo UI"/>
                <w:sz w:val="18"/>
              </w:rPr>
              <w:t>プラス転換</w:t>
            </w:r>
          </w:p>
        </w:tc>
        <w:tc>
          <w:tcPr>
            <w:tcW w:type="dxa" w:w="1881"/>
            <w:shd w:val="clear" w:color="auto" w:fill="DDEBF7"/>
          </w:tcPr>
          <w:p>
            <w:r>
              <w:rPr>
                <w:rFonts w:ascii="Meiryo UI" w:hAnsi="Meiryo UI"/>
                <w:sz w:val="18"/>
              </w:rPr>
              <w:t>構造的カタリスト</w:t>
            </w:r>
          </w:p>
        </w:tc>
      </w:tr>
    </w:tbl>
    <w:p/>
    <w:p>
      <w:r>
        <w:t>──────────────────────────────────────────────────</w:t>
      </w:r>
    </w:p>
    <w:p/>
    <w:p>
      <w:pPr>
        <w:pStyle w:val="Heading2"/>
      </w:pPr>
      <w:r>
        <w:rPr>
          <w:rFonts w:ascii="Meiryo UI" w:hAnsi="Meiryo UI"/>
          <w:color w:val="2E74B5"/>
        </w:rPr>
        <w:t>セクション1：企業概要・事業分析</w:t>
      </w:r>
    </w:p>
    <w:p/>
    <w:p>
      <w:pPr>
        <w:pStyle w:val="Heading3"/>
      </w:pPr>
      <w:r>
        <w:rPr>
          <w:rFonts w:ascii="Meiryo UI" w:hAnsi="Meiryo UI"/>
          <w:color w:val="2E74B5"/>
        </w:rPr>
        <w:t>1-1. 九州電力（9508.T）基本プロファイル</w:t>
      </w:r>
    </w:p>
    <w:p/>
    <w:p>
      <w:r>
        <w:rPr>
          <w:rFonts w:ascii="Meiryo UI" w:hAnsi="Meiryo UI"/>
          <w:sz w:val="20"/>
        </w:rPr>
        <w:t>九州電力は九州7県を供給エリアとする一般電気事業者（旧・地域独占型）。</w:t>
      </w:r>
    </w:p>
    <w:p>
      <w:r>
        <w:rPr>
          <w:rFonts w:ascii="Meiryo UI" w:hAnsi="Meiryo UI"/>
          <w:sz w:val="20"/>
        </w:rPr>
        <w:t>発電・送配電・小売の垂直統合型から、発送電分離（2020年）後も実質的な九州エリア支配力を維持。</w:t>
      </w:r>
    </w:p>
    <w:p/>
    <w:p>
      <w:r>
        <w:rPr>
          <w:rFonts w:ascii="Meiryo UI" w:hAnsi="Meiryo UI"/>
          <w:sz w:val="20"/>
        </w:rPr>
        <w:t>事業セグメント構成（推計）: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売上構成比（推計）</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電気事業（九州電力単体）</w:t>
            </w:r>
          </w:p>
        </w:tc>
        <w:tc>
          <w:tcPr>
            <w:tcW w:type="dxa" w:w="3135"/>
          </w:tcPr>
          <w:p>
            <w:r>
              <w:rPr>
                <w:rFonts w:ascii="Meiryo UI" w:hAnsi="Meiryo UI"/>
                <w:sz w:val="18"/>
              </w:rPr>
              <w:t>約75〜80%</w:t>
            </w:r>
          </w:p>
        </w:tc>
        <w:tc>
          <w:tcPr>
            <w:tcW w:type="dxa" w:w="3135"/>
          </w:tcPr>
          <w:p>
            <w:r>
              <w:rPr>
                <w:rFonts w:ascii="Meiryo UI" w:hAnsi="Meiryo UI"/>
                <w:sz w:val="18"/>
              </w:rPr>
              <w:t>主力。家庭・産業向け電力供給</w:t>
            </w:r>
          </w:p>
        </w:tc>
      </w:tr>
      <w:tr>
        <w:tc>
          <w:tcPr>
            <w:tcW w:type="dxa" w:w="3135"/>
            <w:shd w:val="clear" w:color="auto" w:fill="DDEBF7"/>
          </w:tcPr>
          <w:p>
            <w:r>
              <w:rPr>
                <w:rFonts w:ascii="Meiryo UI" w:hAnsi="Meiryo UI"/>
                <w:sz w:val="18"/>
              </w:rPr>
              <w:t>海外事業（九電みらいエナジー等）</w:t>
            </w:r>
          </w:p>
        </w:tc>
        <w:tc>
          <w:tcPr>
            <w:tcW w:type="dxa" w:w="3135"/>
            <w:shd w:val="clear" w:color="auto" w:fill="DDEBF7"/>
          </w:tcPr>
          <w:p>
            <w:r>
              <w:rPr>
                <w:rFonts w:ascii="Meiryo UI" w:hAnsi="Meiryo UI"/>
                <w:sz w:val="18"/>
              </w:rPr>
              <w:t>約5〜8%</w:t>
            </w:r>
          </w:p>
        </w:tc>
        <w:tc>
          <w:tcPr>
            <w:tcW w:type="dxa" w:w="3135"/>
            <w:shd w:val="clear" w:color="auto" w:fill="DDEBF7"/>
          </w:tcPr>
          <w:p>
            <w:r>
              <w:rPr>
                <w:rFonts w:ascii="Meiryo UI" w:hAnsi="Meiryo UI"/>
                <w:sz w:val="18"/>
              </w:rPr>
              <w:t>アジア向け再エネ・コンサルティング</w:t>
            </w:r>
          </w:p>
        </w:tc>
      </w:tr>
      <w:tr>
        <w:tc>
          <w:tcPr>
            <w:tcW w:type="dxa" w:w="3135"/>
          </w:tcPr>
          <w:p>
            <w:r>
              <w:rPr>
                <w:rFonts w:ascii="Meiryo UI" w:hAnsi="Meiryo UI"/>
                <w:sz w:val="18"/>
              </w:rPr>
              <w:t>情報通信・その他</w:t>
            </w:r>
          </w:p>
        </w:tc>
        <w:tc>
          <w:tcPr>
            <w:tcW w:type="dxa" w:w="3135"/>
          </w:tcPr>
          <w:p>
            <w:r>
              <w:rPr>
                <w:rFonts w:ascii="Meiryo UI" w:hAnsi="Meiryo UI"/>
                <w:sz w:val="18"/>
              </w:rPr>
              <w:t>約10〜15%</w:t>
            </w:r>
          </w:p>
        </w:tc>
        <w:tc>
          <w:tcPr>
            <w:tcW w:type="dxa" w:w="3135"/>
          </w:tcPr>
          <w:p>
            <w:r>
              <w:rPr>
                <w:rFonts w:ascii="Meiryo UI" w:hAnsi="Meiryo UI"/>
                <w:sz w:val="18"/>
              </w:rPr>
              <w:t>QTNetなどIT子会社</w:t>
            </w:r>
          </w:p>
        </w:tc>
      </w:tr>
      <w:tr>
        <w:tc>
          <w:tcPr>
            <w:tcW w:type="dxa" w:w="3135"/>
            <w:shd w:val="clear" w:color="auto" w:fill="DDEBF7"/>
          </w:tcPr>
          <w:p>
            <w:r>
              <w:rPr>
                <w:rFonts w:ascii="Meiryo UI" w:hAnsi="Meiryo UI"/>
                <w:sz w:val="18"/>
              </w:rPr>
              <w:t>再生可能エネルギー関連</w:t>
            </w:r>
          </w:p>
        </w:tc>
        <w:tc>
          <w:tcPr>
            <w:tcW w:type="dxa" w:w="3135"/>
            <w:shd w:val="clear" w:color="auto" w:fill="DDEBF7"/>
          </w:tcPr>
          <w:p>
            <w:r>
              <w:rPr>
                <w:rFonts w:ascii="Meiryo UI" w:hAnsi="Meiryo UI"/>
                <w:sz w:val="18"/>
              </w:rPr>
              <w:t>拡大中</w:t>
            </w:r>
          </w:p>
        </w:tc>
        <w:tc>
          <w:tcPr>
            <w:tcW w:type="dxa" w:w="3135"/>
            <w:shd w:val="clear" w:color="auto" w:fill="DDEBF7"/>
          </w:tcPr>
          <w:p>
            <w:r>
              <w:rPr>
                <w:rFonts w:ascii="Meiryo UI" w:hAnsi="Meiryo UI"/>
                <w:sz w:val="18"/>
              </w:rPr>
              <w:t>太陽光・風力・地熱（九州は地熱大国）</w:t>
            </w:r>
          </w:p>
        </w:tc>
      </w:tr>
    </w:tbl>
    <w:p/>
    <w:p>
      <w:pPr>
        <w:pStyle w:val="Heading3"/>
      </w:pPr>
      <w:r>
        <w:rPr>
          <w:rFonts w:ascii="Meiryo UI" w:hAnsi="Meiryo UI"/>
          <w:color w:val="2E74B5"/>
        </w:rPr>
        <w:t>1-2. 競合優位性</w:t>
      </w:r>
    </w:p>
    <w:p/>
    <w:p>
      <w:r>
        <w:rPr>
          <w:rFonts w:ascii="Meiryo UI" w:hAnsi="Meiryo UI"/>
          <w:sz w:val="20"/>
        </w:rPr>
        <w:t>最大の競争優位 = 原子力資産</w:t>
      </w:r>
    </w:p>
    <w:p/>
    <w:p>
      <w:r>
        <w:rPr>
          <w:rFonts w:ascii="Meiryo UI" w:hAnsi="Meiryo UI"/>
          <w:sz w:val="20"/>
        </w:rPr>
        <w:t>九州電力は日本で最も多くの原子力発電所を実際に稼働させている電力会社。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原子力発電所</w:t>
            </w:r>
          </w:p>
        </w:tc>
        <w:tc>
          <w:tcPr>
            <w:tcW w:type="dxa" w:w="2351"/>
            <w:shd w:val="clear" w:color="auto" w:fill="2E74B5"/>
          </w:tcPr>
          <w:p>
            <w:r>
              <w:rPr>
                <w:rFonts w:ascii="Meiryo UI" w:hAnsi="Meiryo UI"/>
                <w:b/>
                <w:color w:val="FFFFFF"/>
                <w:sz w:val="18"/>
              </w:rPr>
              <w:t>号機</w:t>
            </w:r>
          </w:p>
        </w:tc>
        <w:tc>
          <w:tcPr>
            <w:tcW w:type="dxa" w:w="2351"/>
            <w:shd w:val="clear" w:color="auto" w:fill="2E74B5"/>
          </w:tcPr>
          <w:p>
            <w:r>
              <w:rPr>
                <w:rFonts w:ascii="Meiryo UI" w:hAnsi="Meiryo UI"/>
                <w:b/>
                <w:color w:val="FFFFFF"/>
                <w:sz w:val="18"/>
              </w:rPr>
              <w:t>出力</w:t>
            </w:r>
          </w:p>
        </w:tc>
        <w:tc>
          <w:tcPr>
            <w:tcW w:type="dxa" w:w="2351"/>
            <w:shd w:val="clear" w:color="auto" w:fill="2E74B5"/>
          </w:tcPr>
          <w:p>
            <w:r>
              <w:rPr>
                <w:rFonts w:ascii="Meiryo UI" w:hAnsi="Meiryo UI"/>
                <w:b/>
                <w:color w:val="FFFFFF"/>
                <w:sz w:val="18"/>
              </w:rPr>
              <w:t>稼働状況（2026年4月時点）</w:t>
            </w:r>
          </w:p>
        </w:tc>
      </w:tr>
      <w:tr>
        <w:tc>
          <w:tcPr>
            <w:tcW w:type="dxa" w:w="2351"/>
          </w:tcPr>
          <w:p>
            <w:r>
              <w:rPr>
                <w:rFonts w:ascii="Meiryo UI" w:hAnsi="Meiryo UI"/>
                <w:sz w:val="18"/>
              </w:rPr>
              <w:t>川内原発（鹿児島）</w:t>
            </w:r>
          </w:p>
        </w:tc>
        <w:tc>
          <w:tcPr>
            <w:tcW w:type="dxa" w:w="2351"/>
          </w:tcPr>
          <w:p>
            <w:r>
              <w:rPr>
                <w:rFonts w:ascii="Meiryo UI" w:hAnsi="Meiryo UI"/>
                <w:sz w:val="18"/>
              </w:rPr>
              <w:t>1号機</w:t>
            </w:r>
          </w:p>
        </w:tc>
        <w:tc>
          <w:tcPr>
            <w:tcW w:type="dxa" w:w="2351"/>
          </w:tcPr>
          <w:p>
            <w:r>
              <w:rPr>
                <w:rFonts w:ascii="Meiryo UI" w:hAnsi="Meiryo UI"/>
                <w:sz w:val="18"/>
              </w:rPr>
              <w:t>89万kW</w:t>
            </w:r>
          </w:p>
        </w:tc>
        <w:tc>
          <w:tcPr>
            <w:tcW w:type="dxa" w:w="2351"/>
          </w:tcPr>
          <w:p>
            <w:r>
              <w:rPr>
                <w:rFonts w:ascii="Meiryo UI" w:hAnsi="Meiryo UI"/>
                <w:sz w:val="18"/>
              </w:rPr>
              <w:t>稼働中</w:t>
            </w:r>
          </w:p>
        </w:tc>
      </w:tr>
      <w:tr>
        <w:tc>
          <w:tcPr>
            <w:tcW w:type="dxa" w:w="2351"/>
            <w:shd w:val="clear" w:color="auto" w:fill="DDEBF7"/>
          </w:tcPr>
          <w:p>
            <w:r>
              <w:rPr>
                <w:rFonts w:ascii="Meiryo UI" w:hAnsi="Meiryo UI"/>
                <w:sz w:val="18"/>
              </w:rPr>
              <w:t>川内原発（鹿児島）</w:t>
            </w:r>
          </w:p>
        </w:tc>
        <w:tc>
          <w:tcPr>
            <w:tcW w:type="dxa" w:w="2351"/>
            <w:shd w:val="clear" w:color="auto" w:fill="DDEBF7"/>
          </w:tcPr>
          <w:p>
            <w:r>
              <w:rPr>
                <w:rFonts w:ascii="Meiryo UI" w:hAnsi="Meiryo UI"/>
                <w:sz w:val="18"/>
              </w:rPr>
              <w:t>2号機</w:t>
            </w:r>
          </w:p>
        </w:tc>
        <w:tc>
          <w:tcPr>
            <w:tcW w:type="dxa" w:w="2351"/>
            <w:shd w:val="clear" w:color="auto" w:fill="DDEBF7"/>
          </w:tcPr>
          <w:p>
            <w:r>
              <w:rPr>
                <w:rFonts w:ascii="Meiryo UI" w:hAnsi="Meiryo UI"/>
                <w:sz w:val="18"/>
              </w:rPr>
              <w:t>89万kW</w:t>
            </w:r>
          </w:p>
        </w:tc>
        <w:tc>
          <w:tcPr>
            <w:tcW w:type="dxa" w:w="2351"/>
            <w:shd w:val="clear" w:color="auto" w:fill="DDEBF7"/>
          </w:tcPr>
          <w:p>
            <w:r>
              <w:rPr>
                <w:rFonts w:ascii="Meiryo UI" w:hAnsi="Meiryo UI"/>
                <w:sz w:val="18"/>
              </w:rPr>
              <w:t>稼働中</w:t>
            </w:r>
          </w:p>
        </w:tc>
      </w:tr>
      <w:tr>
        <w:tc>
          <w:tcPr>
            <w:tcW w:type="dxa" w:w="2351"/>
          </w:tcPr>
          <w:p>
            <w:r>
              <w:rPr>
                <w:rFonts w:ascii="Meiryo UI" w:hAnsi="Meiryo UI"/>
                <w:sz w:val="18"/>
              </w:rPr>
              <w:t>玄海原発（佐賀）</w:t>
            </w:r>
          </w:p>
        </w:tc>
        <w:tc>
          <w:tcPr>
            <w:tcW w:type="dxa" w:w="2351"/>
          </w:tcPr>
          <w:p>
            <w:r>
              <w:rPr>
                <w:rFonts w:ascii="Meiryo UI" w:hAnsi="Meiryo UI"/>
                <w:sz w:val="18"/>
              </w:rPr>
              <w:t>3号機</w:t>
            </w:r>
          </w:p>
        </w:tc>
        <w:tc>
          <w:tcPr>
            <w:tcW w:type="dxa" w:w="2351"/>
          </w:tcPr>
          <w:p>
            <w:r>
              <w:rPr>
                <w:rFonts w:ascii="Meiryo UI" w:hAnsi="Meiryo UI"/>
                <w:sz w:val="18"/>
              </w:rPr>
              <w:t>118万kW</w:t>
            </w:r>
          </w:p>
        </w:tc>
        <w:tc>
          <w:tcPr>
            <w:tcW w:type="dxa" w:w="2351"/>
          </w:tcPr>
          <w:p>
            <w:r>
              <w:rPr>
                <w:rFonts w:ascii="Meiryo UI" w:hAnsi="Meiryo UI"/>
                <w:sz w:val="18"/>
              </w:rPr>
              <w:t>定期検査→再稼働見込み2026年Q2</w:t>
            </w:r>
          </w:p>
        </w:tc>
      </w:tr>
      <w:tr>
        <w:tc>
          <w:tcPr>
            <w:tcW w:type="dxa" w:w="2351"/>
            <w:shd w:val="clear" w:color="auto" w:fill="DDEBF7"/>
          </w:tcPr>
          <w:p>
            <w:r>
              <w:rPr>
                <w:rFonts w:ascii="Meiryo UI" w:hAnsi="Meiryo UI"/>
                <w:sz w:val="18"/>
              </w:rPr>
              <w:t>玄海原発（佐賀）</w:t>
            </w:r>
          </w:p>
        </w:tc>
        <w:tc>
          <w:tcPr>
            <w:tcW w:type="dxa" w:w="2351"/>
            <w:shd w:val="clear" w:color="auto" w:fill="DDEBF7"/>
          </w:tcPr>
          <w:p>
            <w:r>
              <w:rPr>
                <w:rFonts w:ascii="Meiryo UI" w:hAnsi="Meiryo UI"/>
                <w:sz w:val="18"/>
              </w:rPr>
              <w:t>4号機</w:t>
            </w:r>
          </w:p>
        </w:tc>
        <w:tc>
          <w:tcPr>
            <w:tcW w:type="dxa" w:w="2351"/>
            <w:shd w:val="clear" w:color="auto" w:fill="DDEBF7"/>
          </w:tcPr>
          <w:p>
            <w:r>
              <w:rPr>
                <w:rFonts w:ascii="Meiryo UI" w:hAnsi="Meiryo UI"/>
                <w:sz w:val="18"/>
              </w:rPr>
              <w:t>118万kW</w:t>
            </w:r>
          </w:p>
        </w:tc>
        <w:tc>
          <w:tcPr>
            <w:tcW w:type="dxa" w:w="2351"/>
            <w:shd w:val="clear" w:color="auto" w:fill="DDEBF7"/>
          </w:tcPr>
          <w:p>
            <w:r>
              <w:rPr>
                <w:rFonts w:ascii="Meiryo UI" w:hAnsi="Meiryo UI"/>
                <w:sz w:val="18"/>
              </w:rPr>
              <w:t>稼働中</w:t>
            </w:r>
          </w:p>
        </w:tc>
      </w:tr>
    </w:tbl>
    <w:p/>
    <w:p>
      <w:r>
        <w:rPr>
          <w:rFonts w:ascii="Meiryo UI" w:hAnsi="Meiryo UI"/>
          <w:sz w:val="20"/>
        </w:rPr>
        <w:t>&gt; 4基合計出力: 約414万kW。九州電力の総設備容量の約20〜25%が原子力。発電コスト（石炭火力比）は約1/3〜1/4。原子力稼働=利益の最大ドライバー。</w:t>
      </w:r>
    </w:p>
    <w:p/>
    <w:p>
      <w:pPr>
        <w:pStyle w:val="Heading3"/>
      </w:pPr>
      <w:r>
        <w:rPr>
          <w:rFonts w:ascii="Meiryo UI" w:hAnsi="Meiryo UI"/>
          <w:color w:val="2E74B5"/>
        </w:rPr>
        <w:t>1-3. 直近カタリスト一覧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インパクト</w:t>
            </w:r>
          </w:p>
        </w:tc>
        <w:tc>
          <w:tcPr>
            <w:tcW w:type="dxa" w:w="2351"/>
            <w:shd w:val="clear" w:color="auto" w:fill="2E74B5"/>
          </w:tcPr>
          <w:p>
            <w:r>
              <w:rPr>
                <w:rFonts w:ascii="Meiryo UI" w:hAnsi="Meiryo UI"/>
                <w:b/>
                <w:color w:val="FFFFFF"/>
                <w:sz w:val="18"/>
              </w:rPr>
              <w:t>確度</w:t>
            </w:r>
          </w:p>
        </w:tc>
      </w:tr>
      <w:tr>
        <w:tc>
          <w:tcPr>
            <w:tcW w:type="dxa" w:w="2351"/>
          </w:tcPr>
          <w:p>
            <w:r>
              <w:rPr>
                <w:rFonts w:ascii="Meiryo UI" w:hAnsi="Meiryo UI"/>
                <w:sz w:val="18"/>
              </w:rPr>
              <w:t>FY2025本決算発表</w:t>
            </w:r>
          </w:p>
        </w:tc>
        <w:tc>
          <w:tcPr>
            <w:tcW w:type="dxa" w:w="2351"/>
          </w:tcPr>
          <w:p>
            <w:r>
              <w:rPr>
                <w:rFonts w:ascii="Meiryo UI" w:hAnsi="Meiryo UI"/>
                <w:sz w:val="18"/>
              </w:rPr>
              <w:t>2026年5月中旬</w:t>
            </w:r>
          </w:p>
        </w:tc>
        <w:tc>
          <w:tcPr>
            <w:tcW w:type="dxa" w:w="2351"/>
          </w:tcPr>
          <w:p>
            <w:r>
              <w:rPr>
                <w:rFonts w:ascii="Meiryo UI" w:hAnsi="Meiryo UI"/>
                <w:sz w:val="18"/>
              </w:rPr>
              <w:t>大（EPS確認・増配期待）</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玄海3号機再稼働</w:t>
            </w:r>
          </w:p>
        </w:tc>
        <w:tc>
          <w:tcPr>
            <w:tcW w:type="dxa" w:w="2351"/>
            <w:shd w:val="clear" w:color="auto" w:fill="DDEBF7"/>
          </w:tcPr>
          <w:p>
            <w:r>
              <w:rPr>
                <w:rFonts w:ascii="Meiryo UI" w:hAnsi="Meiryo UI"/>
                <w:sz w:val="18"/>
              </w:rPr>
              <w:t>2026年Q2予定</w:t>
            </w:r>
          </w:p>
        </w:tc>
        <w:tc>
          <w:tcPr>
            <w:tcW w:type="dxa" w:w="2351"/>
            <w:shd w:val="clear" w:color="auto" w:fill="DDEBF7"/>
          </w:tcPr>
          <w:p>
            <w:r>
              <w:rPr>
                <w:rFonts w:ascii="Meiryo UI" w:hAnsi="Meiryo UI"/>
                <w:sz w:val="18"/>
              </w:rPr>
              <w:t>大（年間+数百億円利益上乗せ）</w:t>
            </w:r>
          </w:p>
        </w:tc>
        <w:tc>
          <w:tcPr>
            <w:tcW w:type="dxa" w:w="2351"/>
            <w:shd w:val="clear" w:color="auto" w:fill="DDEBF7"/>
          </w:tcPr>
          <w:p>
            <w:r>
              <w:rPr>
                <w:rFonts w:ascii="Meiryo UI" w:hAnsi="Meiryo UI"/>
                <w:sz w:val="18"/>
              </w:rPr>
              <w:t>中〜高</w:t>
            </w:r>
          </w:p>
        </w:tc>
      </w:tr>
      <w:tr>
        <w:tc>
          <w:tcPr>
            <w:tcW w:type="dxa" w:w="2351"/>
          </w:tcPr>
          <w:p>
            <w:r>
              <w:rPr>
                <w:rFonts w:ascii="Meiryo UI" w:hAnsi="Meiryo UI"/>
                <w:sz w:val="18"/>
              </w:rPr>
              <w:t>ホルムズ封鎖リスク顕在化</w:t>
            </w:r>
          </w:p>
        </w:tc>
        <w:tc>
          <w:tcPr>
            <w:tcW w:type="dxa" w:w="2351"/>
          </w:tcPr>
          <w:p>
            <w:r>
              <w:rPr>
                <w:rFonts w:ascii="Meiryo UI" w:hAnsi="Meiryo UI"/>
                <w:sz w:val="18"/>
              </w:rPr>
              <w:t>随時</w:t>
            </w:r>
          </w:p>
        </w:tc>
        <w:tc>
          <w:tcPr>
            <w:tcW w:type="dxa" w:w="2351"/>
          </w:tcPr>
          <w:p>
            <w:r>
              <w:rPr>
                <w:rFonts w:ascii="Meiryo UI" w:hAnsi="Meiryo UI"/>
                <w:sz w:val="18"/>
              </w:rPr>
              <w:t>大（LNG調達コスト急騰リスク）</w:t>
            </w:r>
          </w:p>
        </w:tc>
        <w:tc>
          <w:tcPr>
            <w:tcW w:type="dxa" w:w="2351"/>
          </w:tcPr>
          <w:p>
            <w:r>
              <w:rPr>
                <w:rFonts w:ascii="Meiryo UI" w:hAnsi="Meiryo UI"/>
                <w:sz w:val="18"/>
              </w:rPr>
              <w:t>中</w:t>
            </w:r>
          </w:p>
        </w:tc>
      </w:tr>
      <w:tr>
        <w:tc>
          <w:tcPr>
            <w:tcW w:type="dxa" w:w="2351"/>
            <w:shd w:val="clear" w:color="auto" w:fill="DDEBF7"/>
          </w:tcPr>
          <w:p>
            <w:r>
              <w:rPr>
                <w:rFonts w:ascii="Meiryo UI" w:hAnsi="Meiryo UI"/>
                <w:sz w:val="18"/>
              </w:rPr>
              <w:t>電気料金規制緩和・値上げ申請</w:t>
            </w:r>
          </w:p>
        </w:tc>
        <w:tc>
          <w:tcPr>
            <w:tcW w:type="dxa" w:w="2351"/>
            <w:shd w:val="clear" w:color="auto" w:fill="DDEBF7"/>
          </w:tcPr>
          <w:p>
            <w:r>
              <w:rPr>
                <w:rFonts w:ascii="Meiryo UI" w:hAnsi="Meiryo UI"/>
                <w:sz w:val="18"/>
              </w:rPr>
              <w:t>2026年度</w:t>
            </w:r>
          </w:p>
        </w:tc>
        <w:tc>
          <w:tcPr>
            <w:tcW w:type="dxa" w:w="2351"/>
            <w:shd w:val="clear" w:color="auto" w:fill="DDEBF7"/>
          </w:tcPr>
          <w:p>
            <w:r>
              <w:rPr>
                <w:rFonts w:ascii="Meiryo UI" w:hAnsi="Meiryo UI"/>
                <w:sz w:val="18"/>
              </w:rPr>
              <w:t>中（収益ベース改善）</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日銀追加利上げ（WACC上昇）</w:t>
            </w:r>
          </w:p>
        </w:tc>
        <w:tc>
          <w:tcPr>
            <w:tcW w:type="dxa" w:w="2351"/>
          </w:tcPr>
          <w:p>
            <w:r>
              <w:rPr>
                <w:rFonts w:ascii="Meiryo UI" w:hAnsi="Meiryo UI"/>
                <w:sz w:val="18"/>
              </w:rPr>
              <w:t>2026年後半</w:t>
            </w:r>
          </w:p>
        </w:tc>
        <w:tc>
          <w:tcPr>
            <w:tcW w:type="dxa" w:w="2351"/>
          </w:tcPr>
          <w:p>
            <w:r>
              <w:rPr>
                <w:rFonts w:ascii="Meiryo UI" w:hAnsi="Meiryo UI"/>
                <w:sz w:val="18"/>
              </w:rPr>
              <w:t>中（DCF価値圧縮▲5〜10%）</w:t>
            </w:r>
          </w:p>
        </w:tc>
        <w:tc>
          <w:tcPr>
            <w:tcW w:type="dxa" w:w="2351"/>
          </w:tcPr>
          <w:p>
            <w:r>
              <w:rPr>
                <w:rFonts w:ascii="Meiryo UI" w:hAnsi="Meiryo UI"/>
                <w:sz w:val="18"/>
              </w:rPr>
              <w:t>中</w:t>
            </w:r>
          </w:p>
        </w:tc>
      </w:tr>
      <w:tr>
        <w:tc>
          <w:tcPr>
            <w:tcW w:type="dxa" w:w="2351"/>
            <w:shd w:val="clear" w:color="auto" w:fill="DDEBF7"/>
          </w:tcPr>
          <w:p>
            <w:r>
              <w:rPr>
                <w:rFonts w:ascii="Meiryo UI" w:hAnsi="Meiryo UI"/>
                <w:sz w:val="18"/>
              </w:rPr>
              <w:t>配当政策見直し・増配発表</w:t>
            </w:r>
          </w:p>
        </w:tc>
        <w:tc>
          <w:tcPr>
            <w:tcW w:type="dxa" w:w="2351"/>
            <w:shd w:val="clear" w:color="auto" w:fill="DDEBF7"/>
          </w:tcPr>
          <w:p>
            <w:r>
              <w:rPr>
                <w:rFonts w:ascii="Meiryo UI" w:hAnsi="Meiryo UI"/>
                <w:sz w:val="18"/>
              </w:rPr>
              <w:t>決算同時</w:t>
            </w:r>
          </w:p>
        </w:tc>
        <w:tc>
          <w:tcPr>
            <w:tcW w:type="dxa" w:w="2351"/>
            <w:shd w:val="clear" w:color="auto" w:fill="DDEBF7"/>
          </w:tcPr>
          <w:p>
            <w:r>
              <w:rPr>
                <w:rFonts w:ascii="Meiryo UI" w:hAnsi="Meiryo UI"/>
                <w:sz w:val="18"/>
              </w:rPr>
              <w:t>中（株主還元強化）</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再エネ賦課金単価政治的抑制</w:t>
            </w:r>
          </w:p>
        </w:tc>
        <w:tc>
          <w:tcPr>
            <w:tcW w:type="dxa" w:w="2351"/>
          </w:tcPr>
          <w:p>
            <w:r>
              <w:rPr>
                <w:rFonts w:ascii="Meiryo UI" w:hAnsi="Meiryo UI"/>
                <w:sz w:val="18"/>
              </w:rPr>
              <w:t>2026年度予算</w:t>
            </w:r>
          </w:p>
        </w:tc>
        <w:tc>
          <w:tcPr>
            <w:tcW w:type="dxa" w:w="2351"/>
          </w:tcPr>
          <w:p>
            <w:r>
              <w:rPr>
                <w:rFonts w:ascii="Meiryo UI" w:hAnsi="Meiryo UI"/>
                <w:sz w:val="18"/>
              </w:rPr>
              <w:t>小〜中</w:t>
            </w:r>
          </w:p>
        </w:tc>
        <w:tc>
          <w:tcPr>
            <w:tcW w:type="dxa" w:w="2351"/>
          </w:tcPr>
          <w:p>
            <w:r>
              <w:rPr>
                <w:rFonts w:ascii="Meiryo UI" w:hAnsi="Meiryo UI"/>
                <w:sz w:val="18"/>
              </w:rPr>
              <w:t>低〜中</w:t>
            </w:r>
          </w:p>
        </w:tc>
      </w:tr>
    </w:tbl>
    <w:p/>
    <w:p>
      <w:r>
        <w:t>──────────────────────────────────────────────────</w:t>
      </w:r>
    </w:p>
    <w:p/>
    <w:p>
      <w:pPr>
        <w:pStyle w:val="Heading2"/>
      </w:pPr>
      <w:r>
        <w:rPr>
          <w:rFonts w:ascii="Meiryo UI" w:hAnsi="Meiryo UI"/>
          <w:color w:val="2E74B5"/>
        </w:rPr>
        <w:t>セクション2：社長指示重点分析</w:t>
      </w:r>
    </w:p>
    <w:p/>
    <w:p>
      <w:pPr>
        <w:pStyle w:val="Heading3"/>
      </w:pPr>
      <w:r>
        <w:rPr>
          <w:rFonts w:ascii="Meiryo UI" w:hAnsi="Meiryo UI"/>
          <w:color w:val="2E74B5"/>
        </w:rPr>
        <w:t>「決算に向けて買えるかどうか。優先度1。9503関西電力と同日比較」</w:t>
      </w:r>
    </w:p>
    <w:p/>
    <w:p>
      <w:pPr>
        <w:pStyle w:val="Heading4"/>
      </w:pPr>
      <w:r>
        <w:rPr>
          <w:rFonts w:ascii="Meiryo UI" w:hAnsi="Meiryo UI"/>
          <w:color w:val="2E74B5"/>
        </w:rPr>
        <w:t>2-1. 決算前エントリーの妥当性判断</w:t>
      </w:r>
    </w:p>
    <w:p/>
    <w:p>
      <w:r>
        <w:rPr>
          <w:rFonts w:ascii="Meiryo UI" w:hAnsi="Meiryo UI"/>
          <w:sz w:val="20"/>
        </w:rPr>
        <w:t>結論: 「買える」— ただし原子力稼働リスクをヘッジした上での分割エントリーが必須</w:t>
      </w:r>
    </w:p>
    <w:p/>
    <w:p>
      <w:r>
        <w:rPr>
          <w:rFonts w:ascii="Meiryo UI" w:hAnsi="Meiryo UI"/>
          <w:sz w:val="20"/>
        </w:rPr>
        <w:t>判断根拠:</w:t>
      </w:r>
    </w:p>
    <w:p/>
    <w:p>
      <w:r>
        <w:rPr>
          <w:rFonts w:ascii="Meiryo UI" w:hAnsi="Meiryo UI"/>
          <w:sz w:val="20"/>
        </w:rPr>
        <w:t>① 現在のバリュエーションが決定的に割安</w:t>
      </w:r>
    </w:p>
    <w:p/>
    <w:p>
      <w:pPr>
        <w:pStyle w:val="ListBullet"/>
      </w:pPr>
      <w:r>
        <w:rPr>
          <w:rFonts w:ascii="Meiryo UI" w:hAnsi="Meiryo UI"/>
          <w:sz w:val="20"/>
        </w:rPr>
        <w:t>PBR 0.76倍（BPS¥2,386に対し株価¥1,804）</w:t>
      </w:r>
    </w:p>
    <w:p>
      <w:pPr>
        <w:pStyle w:val="ListBullet"/>
      </w:pPr>
      <w:r>
        <w:rPr>
          <w:rFonts w:ascii="Meiryo UI" w:hAnsi="Meiryo UI"/>
          <w:sz w:val="20"/>
        </w:rPr>
        <w:t>PER 5.0倍（EPS¥364）— 電力セクター平均PER8〜12倍と比較して40〜60%のディスカウント</w:t>
      </w:r>
    </w:p>
    <w:p>
      <w:pPr>
        <w:pStyle w:val="ListBullet"/>
      </w:pPr>
      <w:r>
        <w:rPr>
          <w:rFonts w:ascii="Meiryo UI" w:hAnsi="Meiryo UI"/>
          <w:sz w:val="20"/>
        </w:rPr>
        <w:t>仮にPER8倍で評価されれば株価 = ¥364 × 8 = ¥2,912（現在比+61%）</w:t>
      </w:r>
    </w:p>
    <w:p/>
    <w:p>
      <w:r>
        <w:rPr>
          <w:rFonts w:ascii="Meiryo UI" w:hAnsi="Meiryo UI"/>
          <w:sz w:val="20"/>
        </w:rPr>
        <w:t>② 原子力4基高稼働→決算でのEPS上振れ確度が高い</w:t>
      </w:r>
    </w:p>
    <w:p/>
    <w:p>
      <w:r>
        <w:rPr>
          <w:rFonts w:ascii="Meiryo UI" w:hAnsi="Meiryo UI"/>
          <w:sz w:val="20"/>
        </w:rPr>
        <w:t>原子力の限界コストは化石燃料の1/3〜1/4。玄海3・4号＋川内1・2号の4基稼働が続けば、FY2025のEPSは¥350〜¥420レンジで着地する可能性が高く、「決算サプライズ≒上方修正」シナリオが現実的。</w:t>
      </w:r>
    </w:p>
    <w:p/>
    <w:p>
      <w:r>
        <w:rPr>
          <w:rFonts w:ascii="Meiryo UI" w:hAnsi="Meiryo UI"/>
          <w:sz w:val="20"/>
        </w:rPr>
        <w:t>③ ホルムズリスク = 九州電力には「逆説的プラス」の側面</w:t>
      </w:r>
    </w:p>
    <w:p/>
    <w:p>
      <w:r>
        <w:rPr>
          <w:rFonts w:ascii="Meiryo UI" w:hAnsi="Meiryo UI"/>
          <w:sz w:val="20"/>
        </w:rPr>
        <w:t>WTI¥97・ブレント¥98水準の高原油環境下で原子力高稼働企業は相対的勝者。</w:t>
      </w:r>
    </w:p>
    <w:p>
      <w:r>
        <w:rPr>
          <w:rFonts w:ascii="Meiryo UI" w:hAnsi="Meiryo UI"/>
          <w:sz w:val="20"/>
        </w:rPr>
        <w:t>化石燃料依存の火力主体企業が痛む中、九州電力の原子力比率の高さがヘッジ機能を果たす。</w:t>
      </w:r>
    </w:p>
    <w:p/>
    <w:p>
      <w:r>
        <w:rPr>
          <w:rFonts w:ascii="Meiryo UI" w:hAnsi="Meiryo UI"/>
          <w:sz w:val="20"/>
        </w:rPr>
        <w:t>④ 決算前の需給</w:t>
      </w:r>
    </w:p>
    <w:p/>
    <w:p>
      <w:r>
        <w:rPr>
          <w:rFonts w:ascii="Meiryo UI" w:hAnsi="Meiryo UI"/>
          <w:sz w:val="20"/>
        </w:rPr>
        <w:t>電力株は機関投資家の「低PBR・高ROE」スクリーニングに合致（ROE16.8%は電力セクター最高水準級）。配当利回り目当ての個人資金も流入しやすいタイミング。</w:t>
      </w:r>
    </w:p>
    <w:p/>
    <w:p>
      <w:pPr>
        <w:pStyle w:val="Heading4"/>
      </w:pPr>
      <w:r>
        <w:rPr>
          <w:rFonts w:ascii="Meiryo UI" w:hAnsi="Meiryo UI"/>
          <w:color w:val="2E74B5"/>
        </w:rPr>
        <w:t>2-2. 九州電力 vs 関西電力（9503）比較分析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比較指標</w:t>
            </w:r>
          </w:p>
        </w:tc>
        <w:tc>
          <w:tcPr>
            <w:tcW w:type="dxa" w:w="2351"/>
            <w:shd w:val="clear" w:color="auto" w:fill="2E74B5"/>
          </w:tcPr>
          <w:p>
            <w:r>
              <w:rPr>
                <w:rFonts w:ascii="Meiryo UI" w:hAnsi="Meiryo UI"/>
                <w:b/>
                <w:color w:val="FFFFFF"/>
                <w:sz w:val="18"/>
              </w:rPr>
              <w:t>九州電力（9508）</w:t>
            </w:r>
          </w:p>
        </w:tc>
        <w:tc>
          <w:tcPr>
            <w:tcW w:type="dxa" w:w="2351"/>
            <w:shd w:val="clear" w:color="auto" w:fill="2E74B5"/>
          </w:tcPr>
          <w:p>
            <w:r>
              <w:rPr>
                <w:rFonts w:ascii="Meiryo UI" w:hAnsi="Meiryo UI"/>
                <w:b/>
                <w:color w:val="FFFFFF"/>
                <w:sz w:val="18"/>
              </w:rPr>
              <w:t>関西電力（9503）</w:t>
            </w:r>
          </w:p>
        </w:tc>
        <w:tc>
          <w:tcPr>
            <w:tcW w:type="dxa" w:w="2351"/>
            <w:shd w:val="clear" w:color="auto" w:fill="2E74B5"/>
          </w:tcPr>
          <w:p>
            <w:r>
              <w:rPr>
                <w:rFonts w:ascii="Meiryo UI" w:hAnsi="Meiryo UI"/>
                <w:b/>
                <w:color w:val="FFFFFF"/>
                <w:sz w:val="18"/>
              </w:rPr>
              <w:t>優位判定</w:t>
            </w:r>
          </w:p>
        </w:tc>
      </w:tr>
      <w:tr>
        <w:tc>
          <w:tcPr>
            <w:tcW w:type="dxa" w:w="2351"/>
          </w:tcPr>
          <w:p>
            <w:r>
              <w:rPr>
                <w:rFonts w:ascii="Meiryo UI" w:hAnsi="Meiryo UI"/>
                <w:sz w:val="18"/>
              </w:rPr>
              <w:t>現在株価</w:t>
            </w:r>
          </w:p>
        </w:tc>
        <w:tc>
          <w:tcPr>
            <w:tcW w:type="dxa" w:w="2351"/>
          </w:tcPr>
          <w:p>
            <w:r>
              <w:rPr>
                <w:rFonts w:ascii="Meiryo UI" w:hAnsi="Meiryo UI"/>
                <w:sz w:val="18"/>
              </w:rPr>
              <w:t>¥1,804</w:t>
            </w:r>
          </w:p>
        </w:tc>
        <w:tc>
          <w:tcPr>
            <w:tcW w:type="dxa" w:w="2351"/>
          </w:tcPr>
          <w:p>
            <w:r>
              <w:rPr>
                <w:rFonts w:ascii="Meiryo UI" w:hAnsi="Meiryo UI"/>
                <w:sz w:val="18"/>
              </w:rPr>
              <w:t>※別レポート参照</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0.76倍</w:t>
            </w:r>
          </w:p>
        </w:tc>
        <w:tc>
          <w:tcPr>
            <w:tcW w:type="dxa" w:w="2351"/>
            <w:shd w:val="clear" w:color="auto" w:fill="DDEBF7"/>
          </w:tcPr>
          <w:p>
            <w:r>
              <w:rPr>
                <w:rFonts w:ascii="Meiryo UI" w:hAnsi="Meiryo UI"/>
                <w:sz w:val="18"/>
              </w:rPr>
              <w:t>一般的に0.9〜1.1倍</w:t>
            </w:r>
          </w:p>
        </w:tc>
        <w:tc>
          <w:tcPr>
            <w:tcW w:type="dxa" w:w="2351"/>
            <w:shd w:val="clear" w:color="auto" w:fill="DDEBF7"/>
          </w:tcPr>
          <w:p>
            <w:r>
              <w:rPr>
                <w:rFonts w:ascii="Meiryo UI" w:hAnsi="Meiryo UI"/>
                <w:sz w:val="18"/>
              </w:rPr>
              <w:t>9508優位（より割安）</w:t>
            </w:r>
          </w:p>
        </w:tc>
      </w:tr>
      <w:tr>
        <w:tc>
          <w:tcPr>
            <w:tcW w:type="dxa" w:w="2351"/>
          </w:tcPr>
          <w:p>
            <w:r>
              <w:rPr>
                <w:rFonts w:ascii="Meiryo UI" w:hAnsi="Meiryo UI"/>
                <w:sz w:val="18"/>
              </w:rPr>
              <w:t>PER</w:t>
            </w:r>
          </w:p>
        </w:tc>
        <w:tc>
          <w:tcPr>
            <w:tcW w:type="dxa" w:w="2351"/>
          </w:tcPr>
          <w:p>
            <w:r>
              <w:rPr>
                <w:rFonts w:ascii="Meiryo UI" w:hAnsi="Meiryo UI"/>
                <w:sz w:val="18"/>
              </w:rPr>
              <w:t>5.0倍</w:t>
            </w:r>
          </w:p>
        </w:tc>
        <w:tc>
          <w:tcPr>
            <w:tcW w:type="dxa" w:w="2351"/>
          </w:tcPr>
          <w:p>
            <w:r>
              <w:rPr>
                <w:rFonts w:ascii="Meiryo UI" w:hAnsi="Meiryo UI"/>
                <w:sz w:val="18"/>
              </w:rPr>
              <w:t>一般的に8〜10倍</w:t>
            </w:r>
          </w:p>
        </w:tc>
        <w:tc>
          <w:tcPr>
            <w:tcW w:type="dxa" w:w="2351"/>
          </w:tcPr>
          <w:p>
            <w:r>
              <w:rPr>
                <w:rFonts w:ascii="Meiryo UI" w:hAnsi="Meiryo UI"/>
                <w:sz w:val="18"/>
              </w:rPr>
              <w:t>9508優位（超割安）</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16.8%</w:t>
            </w:r>
          </w:p>
        </w:tc>
        <w:tc>
          <w:tcPr>
            <w:tcW w:type="dxa" w:w="2351"/>
            <w:shd w:val="clear" w:color="auto" w:fill="DDEBF7"/>
          </w:tcPr>
          <w:p>
            <w:r>
              <w:rPr>
                <w:rFonts w:ascii="Meiryo UI" w:hAnsi="Meiryo UI"/>
                <w:sz w:val="18"/>
              </w:rPr>
              <w:t>一般的に10〜14%</w:t>
            </w:r>
          </w:p>
        </w:tc>
        <w:tc>
          <w:tcPr>
            <w:tcW w:type="dxa" w:w="2351"/>
            <w:shd w:val="clear" w:color="auto" w:fill="DDEBF7"/>
          </w:tcPr>
          <w:p>
            <w:r>
              <w:rPr>
                <w:rFonts w:ascii="Meiryo UI" w:hAnsi="Meiryo UI"/>
                <w:sz w:val="18"/>
              </w:rPr>
              <w:t>9508優位（高収益性）</w:t>
            </w:r>
          </w:p>
        </w:tc>
      </w:tr>
      <w:tr>
        <w:tc>
          <w:tcPr>
            <w:tcW w:type="dxa" w:w="2351"/>
          </w:tcPr>
          <w:p>
            <w:r>
              <w:rPr>
                <w:rFonts w:ascii="Meiryo UI" w:hAnsi="Meiryo UI"/>
                <w:sz w:val="18"/>
              </w:rPr>
              <w:t>EPS</w:t>
            </w:r>
          </w:p>
        </w:tc>
        <w:tc>
          <w:tcPr>
            <w:tcW w:type="dxa" w:w="2351"/>
          </w:tcPr>
          <w:p>
            <w:r>
              <w:rPr>
                <w:rFonts w:ascii="Meiryo UI" w:hAnsi="Meiryo UI"/>
                <w:sz w:val="18"/>
              </w:rPr>
              <w:t>¥364</w:t>
            </w:r>
          </w:p>
        </w:tc>
        <w:tc>
          <w:tcPr>
            <w:tcW w:type="dxa" w:w="2351"/>
          </w:tcPr>
          <w:p>
            <w:r>
              <w:rPr>
                <w:rFonts w:ascii="Meiryo UI" w:hAnsi="Meiryo UI"/>
                <w:sz w:val="18"/>
              </w:rPr>
              <w:t>別途参照</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原子力依存度</w:t>
            </w:r>
          </w:p>
        </w:tc>
        <w:tc>
          <w:tcPr>
            <w:tcW w:type="dxa" w:w="2351"/>
            <w:shd w:val="clear" w:color="auto" w:fill="DDEBF7"/>
          </w:tcPr>
          <w:p>
            <w:r>
              <w:rPr>
                <w:rFonts w:ascii="Meiryo UI" w:hAnsi="Meiryo UI"/>
                <w:sz w:val="18"/>
              </w:rPr>
              <w:t>高（4基稼働中・九州最大規模）</w:t>
            </w:r>
          </w:p>
        </w:tc>
        <w:tc>
          <w:tcPr>
            <w:tcW w:type="dxa" w:w="2351"/>
            <w:shd w:val="clear" w:color="auto" w:fill="DDEBF7"/>
          </w:tcPr>
          <w:p>
            <w:r>
              <w:rPr>
                <w:rFonts w:ascii="Meiryo UI" w:hAnsi="Meiryo UI"/>
                <w:sz w:val="18"/>
              </w:rPr>
              <w:t>最高（大飯・高浜・美浜等複数稼働）</w:t>
            </w:r>
          </w:p>
        </w:tc>
        <w:tc>
          <w:tcPr>
            <w:tcW w:type="dxa" w:w="2351"/>
            <w:shd w:val="clear" w:color="auto" w:fill="DDEBF7"/>
          </w:tcPr>
          <w:p>
            <w:r>
              <w:rPr>
                <w:rFonts w:ascii="Meiryo UI" w:hAnsi="Meiryo UI"/>
                <w:sz w:val="18"/>
              </w:rPr>
              <w:t>関電が規模優位、但し9508も高水準</w:t>
            </w:r>
          </w:p>
        </w:tc>
      </w:tr>
      <w:tr>
        <w:tc>
          <w:tcPr>
            <w:tcW w:type="dxa" w:w="2351"/>
          </w:tcPr>
          <w:p>
            <w:r>
              <w:rPr>
                <w:rFonts w:ascii="Meiryo UI" w:hAnsi="Meiryo UI"/>
                <w:sz w:val="18"/>
              </w:rPr>
              <w:t>地政学リスク（LNG依存）</w:t>
            </w:r>
          </w:p>
        </w:tc>
        <w:tc>
          <w:tcPr>
            <w:tcW w:type="dxa" w:w="2351"/>
          </w:tcPr>
          <w:p>
            <w:r>
              <w:rPr>
                <w:rFonts w:ascii="Meiryo UI" w:hAnsi="Meiryo UI"/>
                <w:sz w:val="18"/>
              </w:rPr>
              <w:t>中（原子力で代替）</w:t>
            </w:r>
          </w:p>
        </w:tc>
        <w:tc>
          <w:tcPr>
            <w:tcW w:type="dxa" w:w="2351"/>
          </w:tcPr>
          <w:p>
            <w:r>
              <w:rPr>
                <w:rFonts w:ascii="Meiryo UI" w:hAnsi="Meiryo UI"/>
                <w:sz w:val="18"/>
              </w:rPr>
              <w:t>中（同様）</w:t>
            </w:r>
          </w:p>
        </w:tc>
        <w:tc>
          <w:tcPr>
            <w:tcW w:type="dxa" w:w="2351"/>
          </w:tcPr>
          <w:p>
            <w:r>
              <w:rPr>
                <w:rFonts w:ascii="Meiryo UI" w:hAnsi="Meiryo UI"/>
                <w:sz w:val="18"/>
              </w:rPr>
              <w:t>同程度</w:t>
            </w:r>
          </w:p>
        </w:tc>
      </w:tr>
      <w:tr>
        <w:tc>
          <w:tcPr>
            <w:tcW w:type="dxa" w:w="2351"/>
            <w:shd w:val="clear" w:color="auto" w:fill="DDEBF7"/>
          </w:tcPr>
          <w:p>
            <w:r>
              <w:rPr>
                <w:rFonts w:ascii="Meiryo UI" w:hAnsi="Meiryo UI"/>
                <w:sz w:val="18"/>
              </w:rPr>
              <w:t>地震リスク（原子力立地）</w:t>
            </w:r>
          </w:p>
        </w:tc>
        <w:tc>
          <w:tcPr>
            <w:tcW w:type="dxa" w:w="2351"/>
            <w:shd w:val="clear" w:color="auto" w:fill="DDEBF7"/>
          </w:tcPr>
          <w:p>
            <w:r>
              <w:rPr>
                <w:rFonts w:ascii="Meiryo UI" w:hAnsi="Meiryo UI"/>
                <w:sz w:val="18"/>
              </w:rPr>
              <w:t>やや高（川内=薩摩・玄海=九州北西岸）</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9503やや優位</w:t>
            </w:r>
          </w:p>
        </w:tc>
      </w:tr>
      <w:tr>
        <w:tc>
          <w:tcPr>
            <w:tcW w:type="dxa" w:w="2351"/>
          </w:tcPr>
          <w:p>
            <w:r>
              <w:rPr>
                <w:rFonts w:ascii="Meiryo UI" w:hAnsi="Meiryo UI"/>
                <w:sz w:val="18"/>
              </w:rPr>
              <w:t>配当政策</w:t>
            </w:r>
          </w:p>
        </w:tc>
        <w:tc>
          <w:tcPr>
            <w:tcW w:type="dxa" w:w="2351"/>
          </w:tcPr>
          <w:p>
            <w:r>
              <w:rPr>
                <w:rFonts w:ascii="Meiryo UI" w:hAnsi="Meiryo UI"/>
                <w:sz w:val="18"/>
              </w:rPr>
              <w:t>増配期待（ROE16.8%→余力大）</w:t>
            </w:r>
          </w:p>
        </w:tc>
        <w:tc>
          <w:tcPr>
            <w:tcW w:type="dxa" w:w="2351"/>
          </w:tcPr>
          <w:p>
            <w:r>
              <w:rPr>
                <w:rFonts w:ascii="Meiryo UI" w:hAnsi="Meiryo UI"/>
                <w:sz w:val="18"/>
              </w:rPr>
              <w:t>安定配当実績あり</w:t>
            </w:r>
          </w:p>
        </w:tc>
        <w:tc>
          <w:tcPr>
            <w:tcW w:type="dxa" w:w="2351"/>
          </w:tcPr>
          <w:p>
            <w:r>
              <w:rPr>
                <w:rFonts w:ascii="Meiryo UI" w:hAnsi="Meiryo UI"/>
                <w:sz w:val="18"/>
              </w:rPr>
              <w:t>ほぼ同等</w:t>
            </w:r>
          </w:p>
        </w:tc>
      </w:tr>
      <w:tr>
        <w:tc>
          <w:tcPr>
            <w:tcW w:type="dxa" w:w="2351"/>
            <w:shd w:val="clear" w:color="auto" w:fill="DDEBF7"/>
          </w:tcPr>
          <w:p>
            <w:r>
              <w:rPr>
                <w:rFonts w:ascii="Meiryo UI" w:hAnsi="Meiryo UI"/>
                <w:sz w:val="18"/>
              </w:rPr>
              <w:t>株価上値余地</w:t>
            </w:r>
          </w:p>
        </w:tc>
        <w:tc>
          <w:tcPr>
            <w:tcW w:type="dxa" w:w="2351"/>
            <w:shd w:val="clear" w:color="auto" w:fill="DDEBF7"/>
          </w:tcPr>
          <w:p>
            <w:r>
              <w:rPr>
                <w:rFonts w:ascii="Meiryo UI" w:hAnsi="Meiryo UI"/>
                <w:sz w:val="18"/>
              </w:rPr>
              <w:t>+38%超（FV¥2,500比）</w:t>
            </w:r>
          </w:p>
        </w:tc>
        <w:tc>
          <w:tcPr>
            <w:tcW w:type="dxa" w:w="2351"/>
            <w:shd w:val="clear" w:color="auto" w:fill="DDEBF7"/>
          </w:tcPr>
          <w:p>
            <w:r>
              <w:rPr>
                <w:rFonts w:ascii="Meiryo UI" w:hAnsi="Meiryo UI"/>
                <w:sz w:val="18"/>
              </w:rPr>
              <w:t>別途算出</w:t>
            </w:r>
          </w:p>
        </w:tc>
        <w:tc>
          <w:tcPr>
            <w:tcW w:type="dxa" w:w="2351"/>
            <w:shd w:val="clear" w:color="auto" w:fill="DDEBF7"/>
          </w:tcPr>
          <w:p>
            <w:r>
              <w:rPr>
                <w:rFonts w:ascii="Meiryo UI" w:hAnsi="Meiryo UI"/>
                <w:sz w:val="18"/>
              </w:rPr>
              <w:t>9508優位</w:t>
            </w:r>
          </w:p>
        </w:tc>
      </w:tr>
      <w:tr>
        <w:tc>
          <w:tcPr>
            <w:tcW w:type="dxa" w:w="2351"/>
          </w:tcPr>
          <w:p>
            <w:r>
              <w:rPr>
                <w:rFonts w:ascii="Meiryo UI" w:hAnsi="Meiryo UI"/>
                <w:sz w:val="18"/>
              </w:rPr>
              <w:t>電力需要成長性</w:t>
            </w:r>
          </w:p>
        </w:tc>
        <w:tc>
          <w:tcPr>
            <w:tcW w:type="dxa" w:w="2351"/>
          </w:tcPr>
          <w:p>
            <w:r>
              <w:rPr>
                <w:rFonts w:ascii="Meiryo UI" w:hAnsi="Meiryo UI"/>
                <w:sz w:val="18"/>
              </w:rPr>
              <w:t>九州：半導体工場（TSMC熊本）増設で産業需要急増中</w:t>
            </w:r>
          </w:p>
        </w:tc>
        <w:tc>
          <w:tcPr>
            <w:tcW w:type="dxa" w:w="2351"/>
          </w:tcPr>
          <w:p>
            <w:r>
              <w:rPr>
                <w:rFonts w:ascii="Meiryo UI" w:hAnsi="Meiryo UI"/>
                <w:sz w:val="18"/>
              </w:rPr>
              <w:t>関西：経済規模大だが成熟</w:t>
            </w:r>
          </w:p>
        </w:tc>
        <w:tc>
          <w:tcPr>
            <w:tcW w:type="dxa" w:w="2351"/>
          </w:tcPr>
          <w:p>
            <w:r>
              <w:rPr>
                <w:rFonts w:ascii="Meiryo UI" w:hAnsi="Meiryo UI"/>
                <w:sz w:val="18"/>
              </w:rPr>
              <w:t>9508優位（TSMC需要）</w:t>
            </w:r>
          </w:p>
        </w:tc>
      </w:tr>
    </w:tbl>
    <w:p/>
    <w:p>
      <w:r>
        <w:rPr>
          <w:rFonts w:ascii="Meiryo UI" w:hAnsi="Meiryo UI"/>
          <w:sz w:val="20"/>
        </w:rPr>
        <w:t>&gt; 💡 社長への重要コメント: 九州電力のROE 16.8%は電力セクターとして異常に高い水準。PBR0.76倍との組み合わせは「稼いでいるのに安く放置されている」という典型的バリュートラップ脱出候補。TSMC熊本工場（第1・第2・第3工場計画）による九州の電力需要急増は9508固有の成長ドライバーであり、関西電力には存在しない優位性。この一点で「9503より9508を優先」と判断する。</w:t>
      </w:r>
    </w:p>
    <w:p/>
    <w:p>
      <w:pPr>
        <w:pStyle w:val="Heading4"/>
      </w:pPr>
      <w:r>
        <w:rPr>
          <w:rFonts w:ascii="Meiryo UI" w:hAnsi="Meiryo UI"/>
          <w:color w:val="2E74B5"/>
        </w:rPr>
        <w:t>2-3. TSMCファクターの重要性（9508固有）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TSMC熊本工場</w:t>
            </w:r>
          </w:p>
        </w:tc>
        <w:tc>
          <w:tcPr>
            <w:tcW w:type="dxa" w:w="2351"/>
            <w:shd w:val="clear" w:color="auto" w:fill="2E74B5"/>
          </w:tcPr>
          <w:p>
            <w:r>
              <w:rPr>
                <w:rFonts w:ascii="Meiryo UI" w:hAnsi="Meiryo UI"/>
                <w:b/>
                <w:color w:val="FFFFFF"/>
                <w:sz w:val="18"/>
              </w:rPr>
              <w:t>工場数</w:t>
            </w:r>
          </w:p>
        </w:tc>
        <w:tc>
          <w:tcPr>
            <w:tcW w:type="dxa" w:w="2351"/>
            <w:shd w:val="clear" w:color="auto" w:fill="2E74B5"/>
          </w:tcPr>
          <w:p>
            <w:r>
              <w:rPr>
                <w:rFonts w:ascii="Meiryo UI" w:hAnsi="Meiryo UI"/>
                <w:b/>
                <w:color w:val="FFFFFF"/>
                <w:sz w:val="18"/>
              </w:rPr>
              <w:t>電力消費推計</w:t>
            </w:r>
          </w:p>
        </w:tc>
        <w:tc>
          <w:tcPr>
            <w:tcW w:type="dxa" w:w="2351"/>
            <w:shd w:val="clear" w:color="auto" w:fill="2E74B5"/>
          </w:tcPr>
          <w:p>
            <w:r>
              <w:rPr>
                <w:rFonts w:ascii="Meiryo UI" w:hAnsi="Meiryo UI"/>
                <w:b/>
                <w:color w:val="FFFFFF"/>
                <w:sz w:val="18"/>
              </w:rPr>
              <w:t>稼働時期</w:t>
            </w:r>
          </w:p>
        </w:tc>
      </w:tr>
      <w:tr>
        <w:tc>
          <w:tcPr>
            <w:tcW w:type="dxa" w:w="2351"/>
          </w:tcPr>
          <w:p>
            <w:r>
              <w:rPr>
                <w:rFonts w:ascii="Meiryo UI" w:hAnsi="Meiryo UI"/>
                <w:sz w:val="18"/>
              </w:rPr>
              <w:t>第1工場（JASM）</w:t>
            </w:r>
          </w:p>
        </w:tc>
        <w:tc>
          <w:tcPr>
            <w:tcW w:type="dxa" w:w="2351"/>
          </w:tcPr>
          <w:p>
            <w:r>
              <w:rPr>
                <w:rFonts w:ascii="Meiryo UI" w:hAnsi="Meiryo UI"/>
                <w:sz w:val="18"/>
              </w:rPr>
              <w:t>稼働済</w:t>
            </w:r>
          </w:p>
        </w:tc>
        <w:tc>
          <w:tcPr>
            <w:tcW w:type="dxa" w:w="2351"/>
          </w:tcPr>
          <w:p>
            <w:r>
              <w:rPr>
                <w:rFonts w:ascii="Meiryo UI" w:hAnsi="Meiryo UI"/>
                <w:sz w:val="18"/>
              </w:rPr>
              <w:t>約5〜8億kWh/年（推計）</w:t>
            </w:r>
          </w:p>
        </w:tc>
        <w:tc>
          <w:tcPr>
            <w:tcW w:type="dxa" w:w="2351"/>
          </w:tcPr>
          <w:p>
            <w:r>
              <w:rPr>
                <w:rFonts w:ascii="Meiryo UI" w:hAnsi="Meiryo UI"/>
                <w:sz w:val="18"/>
              </w:rPr>
              <w:t>2024年稼働</w:t>
            </w:r>
          </w:p>
        </w:tc>
      </w:tr>
      <w:tr>
        <w:tc>
          <w:tcPr>
            <w:tcW w:type="dxa" w:w="2351"/>
            <w:shd w:val="clear" w:color="auto" w:fill="DDEBF7"/>
          </w:tcPr>
          <w:p>
            <w:r>
              <w:rPr>
                <w:rFonts w:ascii="Meiryo UI" w:hAnsi="Meiryo UI"/>
                <w:sz w:val="18"/>
              </w:rPr>
              <w:t>第2工場</w:t>
            </w:r>
          </w:p>
        </w:tc>
        <w:tc>
          <w:tcPr>
            <w:tcW w:type="dxa" w:w="2351"/>
            <w:shd w:val="clear" w:color="auto" w:fill="DDEBF7"/>
          </w:tcPr>
          <w:p>
            <w:r>
              <w:rPr>
                <w:rFonts w:ascii="Meiryo UI" w:hAnsi="Meiryo UI"/>
                <w:sz w:val="18"/>
              </w:rPr>
              <w:t>建設中</w:t>
            </w:r>
          </w:p>
        </w:tc>
        <w:tc>
          <w:tcPr>
            <w:tcW w:type="dxa" w:w="2351"/>
            <w:shd w:val="clear" w:color="auto" w:fill="DDEBF7"/>
          </w:tcPr>
          <w:p>
            <w:r>
              <w:rPr>
                <w:rFonts w:ascii="Meiryo UI" w:hAnsi="Meiryo UI"/>
                <w:sz w:val="18"/>
              </w:rPr>
              <w:t>約8〜12億kWh/年（推計）</w:t>
            </w:r>
          </w:p>
        </w:tc>
        <w:tc>
          <w:tcPr>
            <w:tcW w:type="dxa" w:w="2351"/>
            <w:shd w:val="clear" w:color="auto" w:fill="DDEBF7"/>
          </w:tcPr>
          <w:p>
            <w:r>
              <w:rPr>
                <w:rFonts w:ascii="Meiryo UI" w:hAnsi="Meiryo UI"/>
                <w:sz w:val="18"/>
              </w:rPr>
              <w:t>2027年予定</w:t>
            </w:r>
          </w:p>
        </w:tc>
      </w:tr>
      <w:tr>
        <w:tc>
          <w:tcPr>
            <w:tcW w:type="dxa" w:w="2351"/>
          </w:tcPr>
          <w:p>
            <w:r>
              <w:rPr>
                <w:rFonts w:ascii="Meiryo UI" w:hAnsi="Meiryo UI"/>
                <w:sz w:val="18"/>
              </w:rPr>
              <w:t>第3工場（計画）</w:t>
            </w:r>
          </w:p>
        </w:tc>
        <w:tc>
          <w:tcPr>
            <w:tcW w:type="dxa" w:w="2351"/>
          </w:tcPr>
          <w:p>
            <w:r>
              <w:rPr>
                <w:rFonts w:ascii="Meiryo UI" w:hAnsi="Meiryo UI"/>
                <w:sz w:val="18"/>
              </w:rPr>
              <w:t>検討中</w:t>
            </w:r>
          </w:p>
        </w:tc>
        <w:tc>
          <w:tcPr>
            <w:tcW w:type="dxa" w:w="2351"/>
          </w:tcPr>
          <w:p>
            <w:r>
              <w:rPr>
                <w:rFonts w:ascii="Meiryo UI" w:hAnsi="Meiryo UI"/>
                <w:sz w:val="18"/>
              </w:rPr>
              <w:t>—</w:t>
            </w:r>
          </w:p>
        </w:tc>
        <w:tc>
          <w:tcPr>
            <w:tcW w:type="dxa" w:w="2351"/>
          </w:tcPr>
          <w:p>
            <w:r>
              <w:rPr>
                <w:rFonts w:ascii="Meiryo UI" w:hAnsi="Meiryo UI"/>
                <w:sz w:val="18"/>
              </w:rPr>
              <w:t>2030年代</w:t>
            </w:r>
          </w:p>
        </w:tc>
      </w:tr>
    </w:tbl>
    <w:p/>
    <w:p>
      <w:r>
        <w:rPr>
          <w:rFonts w:ascii="Meiryo UI" w:hAnsi="Meiryo UI"/>
          <w:sz w:val="20"/>
        </w:rPr>
        <w:t>&gt; 九州電力の総販売電力量は約800〜900億kWh/年。TSMC3工場で約3〜5%の需要増加が見込まれ、電力単価×需要量増加のダブル効果。</w:t>
      </w:r>
    </w:p>
    <w:p/>
    <w:p>
      <w:r>
        <w:t>──────────────────────────────────────────────────</w:t>
      </w:r>
    </w:p>
    <w:p/>
    <w:p>
      <w:pPr>
        <w:pStyle w:val="Heading2"/>
      </w:pPr>
      <w:r>
        <w:rPr>
          <w:rFonts w:ascii="Meiryo UI" w:hAnsi="Meiryo UI"/>
          <w:color w:val="2E74B5"/>
        </w:rPr>
        <w:t>セクション3：財務ハイライト</w:t>
      </w:r>
    </w:p>
    <w:p/>
    <w:p>
      <w:pPr>
        <w:pStyle w:val="Heading3"/>
      </w:pPr>
      <w:r>
        <w:rPr>
          <w:rFonts w:ascii="Meiryo UI" w:hAnsi="Meiryo UI"/>
          <w:color w:val="2E74B5"/>
        </w:rPr>
        <w:t>3-1. 主要財務指標サマリー（指定値・公開情報ベース）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¥1,804</w:t>
            </w:r>
          </w:p>
        </w:tc>
        <w:tc>
          <w:tcPr>
            <w:tcW w:type="dxa" w:w="3135"/>
          </w:tcPr>
          <w:p>
            <w:r>
              <w:rPr>
                <w:rFonts w:ascii="Meiryo UI" w:hAnsi="Meiryo UI"/>
                <w:sz w:val="18"/>
              </w:rPr>
              <w:t>2026-04-14 14:49 JST</w:t>
            </w:r>
          </w:p>
        </w:tc>
      </w:tr>
      <w:tr>
        <w:tc>
          <w:tcPr>
            <w:tcW w:type="dxa" w:w="3135"/>
            <w:shd w:val="clear" w:color="auto" w:fill="DDEBF7"/>
          </w:tcPr>
          <w:p>
            <w:r>
              <w:rPr>
                <w:rFonts w:ascii="Meiryo UI" w:hAnsi="Meiryo UI"/>
                <w:sz w:val="18"/>
              </w:rPr>
              <w:t>BPS（一株純資産）</w:t>
            </w:r>
          </w:p>
        </w:tc>
        <w:tc>
          <w:tcPr>
            <w:tcW w:type="dxa" w:w="3135"/>
            <w:shd w:val="clear" w:color="auto" w:fill="DDEBF7"/>
          </w:tcPr>
          <w:p>
            <w:r>
              <w:rPr>
                <w:rFonts w:ascii="Meiryo UI" w:hAnsi="Meiryo UI"/>
                <w:sz w:val="18"/>
              </w:rPr>
              <w:t>¥2,386</w:t>
            </w:r>
          </w:p>
        </w:tc>
        <w:tc>
          <w:tcPr>
            <w:tcW w:type="dxa" w:w="3135"/>
            <w:shd w:val="clear" w:color="auto" w:fill="DDEBF7"/>
          </w:tcPr>
          <w:p>
            <w:r>
              <w:rPr>
                <w:rFonts w:ascii="Meiryo UI" w:hAnsi="Meiryo UI"/>
                <w:sz w:val="18"/>
              </w:rPr>
              <w:t>YF取得値（確定）</w:t>
            </w:r>
          </w:p>
        </w:tc>
      </w:tr>
      <w:tr>
        <w:tc>
          <w:tcPr>
            <w:tcW w:type="dxa" w:w="3135"/>
          </w:tcPr>
          <w:p>
            <w:r>
              <w:rPr>
                <w:rFonts w:ascii="Meiryo UI" w:hAnsi="Meiryo UI"/>
                <w:sz w:val="18"/>
              </w:rPr>
              <w:t>PBR</w:t>
            </w:r>
          </w:p>
        </w:tc>
        <w:tc>
          <w:tcPr>
            <w:tcW w:type="dxa" w:w="3135"/>
          </w:tcPr>
          <w:p>
            <w:r>
              <w:rPr>
                <w:rFonts w:ascii="Meiryo UI" w:hAnsi="Meiryo UI"/>
                <w:sz w:val="18"/>
              </w:rPr>
              <w:t>0.76倍</w:t>
            </w:r>
          </w:p>
        </w:tc>
        <w:tc>
          <w:tcPr>
            <w:tcW w:type="dxa" w:w="3135"/>
          </w:tcPr>
          <w:p>
            <w:r>
              <w:rPr>
                <w:rFonts w:ascii="Meiryo UI" w:hAnsi="Meiryo UI"/>
                <w:sz w:val="18"/>
              </w:rPr>
              <w:t>YF取得値（確定）</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¥364</w:t>
            </w:r>
          </w:p>
        </w:tc>
        <w:tc>
          <w:tcPr>
            <w:tcW w:type="dxa" w:w="3135"/>
            <w:shd w:val="clear" w:color="auto" w:fill="DDEBF7"/>
          </w:tcPr>
          <w:p>
            <w:r>
              <w:rPr>
                <w:rFonts w:ascii="Meiryo UI" w:hAnsi="Meiryo UI"/>
                <w:sz w:val="18"/>
              </w:rPr>
              <w:t>YF取得値</w:t>
            </w:r>
          </w:p>
        </w:tc>
      </w:tr>
      <w:tr>
        <w:tc>
          <w:tcPr>
            <w:tcW w:type="dxa" w:w="3135"/>
          </w:tcPr>
          <w:p>
            <w:r>
              <w:rPr>
                <w:rFonts w:ascii="Meiryo UI" w:hAnsi="Meiryo UI"/>
                <w:sz w:val="18"/>
              </w:rPr>
              <w:t>PER</w:t>
            </w:r>
          </w:p>
        </w:tc>
        <w:tc>
          <w:tcPr>
            <w:tcW w:type="dxa" w:w="3135"/>
          </w:tcPr>
          <w:p>
            <w:r>
              <w:rPr>
                <w:rFonts w:ascii="Meiryo UI" w:hAnsi="Meiryo UI"/>
                <w:sz w:val="18"/>
              </w:rPr>
              <w:t>5.0倍</w:t>
            </w:r>
          </w:p>
        </w:tc>
        <w:tc>
          <w:tcPr>
            <w:tcW w:type="dxa" w:w="3135"/>
          </w:tcPr>
          <w:p>
            <w:r>
              <w:rPr>
                <w:rFonts w:ascii="Meiryo UI" w:hAnsi="Meiryo UI"/>
                <w:sz w:val="18"/>
              </w:rPr>
              <w:t>YF取得値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16.8%</w:t>
            </w:r>
          </w:p>
        </w:tc>
        <w:tc>
          <w:tcPr>
            <w:tcW w:type="dxa" w:w="3135"/>
            <w:shd w:val="clear" w:color="auto" w:fill="DDEBF7"/>
          </w:tcPr>
          <w:p>
            <w:r>
              <w:rPr>
                <w:rFonts w:ascii="Meiryo UI" w:hAnsi="Meiryo UI"/>
                <w:sz w:val="18"/>
              </w:rPr>
              <w:t>YF取得値（確定）</w:t>
            </w:r>
          </w:p>
        </w:tc>
      </w:tr>
      <w:tr>
        <w:tc>
          <w:tcPr>
            <w:tcW w:type="dxa" w:w="3135"/>
          </w:tcPr>
          <w:p>
            <w:r>
              <w:rPr>
                <w:rFonts w:ascii="Meiryo UI" w:hAnsi="Meiryo UI"/>
                <w:sz w:val="18"/>
              </w:rPr>
              <w:t>推定純利益</w:t>
            </w:r>
          </w:p>
        </w:tc>
        <w:tc>
          <w:tcPr>
            <w:tcW w:type="dxa" w:w="3135"/>
          </w:tcPr>
          <w:p>
            <w:r>
              <w:rPr>
                <w:rFonts w:ascii="Meiryo UI" w:hAnsi="Meiryo UI"/>
                <w:sz w:val="18"/>
              </w:rPr>
              <w:t>約850〜900億円</w:t>
            </w:r>
          </w:p>
        </w:tc>
        <w:tc>
          <w:tcPr>
            <w:tcW w:type="dxa" w:w="3135"/>
          </w:tcPr>
          <w:p>
            <w:r>
              <w:rPr>
                <w:rFonts w:ascii="Meiryo UI" w:hAnsi="Meiryo UI"/>
                <w:sz w:val="18"/>
              </w:rPr>
              <w:t>EPS×発行済株式数2.4億株（推計）</w:t>
            </w:r>
          </w:p>
        </w:tc>
      </w:tr>
      <w:tr>
        <w:tc>
          <w:tcPr>
            <w:tcW w:type="dxa" w:w="3135"/>
            <w:shd w:val="clear" w:color="auto" w:fill="DDEBF7"/>
          </w:tcPr>
          <w:p>
            <w:r>
              <w:rPr>
                <w:rFonts w:ascii="Meiryo UI" w:hAnsi="Meiryo UI"/>
                <w:sz w:val="18"/>
              </w:rPr>
              <w:t>推定売上高</w:t>
            </w:r>
          </w:p>
        </w:tc>
        <w:tc>
          <w:tcPr>
            <w:tcW w:type="dxa" w:w="3135"/>
            <w:shd w:val="clear" w:color="auto" w:fill="DDEBF7"/>
          </w:tcPr>
          <w:p>
            <w:r>
              <w:rPr>
                <w:rFonts w:ascii="Meiryo UI" w:hAnsi="Meiryo UI"/>
                <w:sz w:val="18"/>
              </w:rPr>
              <w:t>約1.8〜2.0兆円</w:t>
            </w:r>
          </w:p>
        </w:tc>
        <w:tc>
          <w:tcPr>
            <w:tcW w:type="dxa" w:w="3135"/>
            <w:shd w:val="clear" w:color="auto" w:fill="DDEBF7"/>
          </w:tcPr>
          <w:p>
            <w:r>
              <w:rPr>
                <w:rFonts w:ascii="Meiryo UI" w:hAnsi="Meiryo UI"/>
                <w:sz w:val="18"/>
              </w:rPr>
              <w:t>公開IR・業界水準</w:t>
            </w:r>
          </w:p>
        </w:tc>
      </w:tr>
      <w:tr>
        <w:tc>
          <w:tcPr>
            <w:tcW w:type="dxa" w:w="3135"/>
          </w:tcPr>
          <w:p>
            <w:r>
              <w:rPr>
                <w:rFonts w:ascii="Meiryo UI" w:hAnsi="Meiryo UI"/>
                <w:sz w:val="18"/>
              </w:rPr>
              <w:t>推定営業利益率</w:t>
            </w:r>
          </w:p>
        </w:tc>
        <w:tc>
          <w:tcPr>
            <w:tcW w:type="dxa" w:w="3135"/>
          </w:tcPr>
          <w:p>
            <w:r>
              <w:rPr>
                <w:rFonts w:ascii="Meiryo UI" w:hAnsi="Meiryo UI"/>
                <w:sz w:val="18"/>
              </w:rPr>
              <w:t>7〜10%</w:t>
            </w:r>
          </w:p>
        </w:tc>
        <w:tc>
          <w:tcPr>
            <w:tcW w:type="dxa" w:w="3135"/>
          </w:tcPr>
          <w:p>
            <w:r>
              <w:rPr>
                <w:rFonts w:ascii="Meiryo UI" w:hAnsi="Meiryo UI"/>
                <w:sz w:val="18"/>
              </w:rPr>
              <w:t>原子力稼働率により変動</w:t>
            </w:r>
          </w:p>
        </w:tc>
      </w:tr>
      <w:tr>
        <w:tc>
          <w:tcPr>
            <w:tcW w:type="dxa" w:w="3135"/>
            <w:shd w:val="clear" w:color="auto" w:fill="DDEBF7"/>
          </w:tcPr>
          <w:p>
            <w:r>
              <w:rPr>
                <w:rFonts w:ascii="Meiryo UI" w:hAnsi="Meiryo UI"/>
                <w:sz w:val="18"/>
              </w:rPr>
              <w:t>推定配当金</w:t>
            </w:r>
          </w:p>
        </w:tc>
        <w:tc>
          <w:tcPr>
            <w:tcW w:type="dxa" w:w="3135"/>
            <w:shd w:val="clear" w:color="auto" w:fill="DDEBF7"/>
          </w:tcPr>
          <w:p>
            <w:r>
              <w:rPr>
                <w:rFonts w:ascii="Meiryo UI" w:hAnsi="Meiryo UI"/>
                <w:sz w:val="18"/>
              </w:rPr>
              <w:t>¥40〜¥60/株（推計）</w:t>
            </w:r>
          </w:p>
        </w:tc>
        <w:tc>
          <w:tcPr>
            <w:tcW w:type="dxa" w:w="3135"/>
            <w:shd w:val="clear" w:color="auto" w:fill="DDEBF7"/>
          </w:tcPr>
          <w:p>
            <w:r>
              <w:rPr>
                <w:rFonts w:ascii="Meiryo UI" w:hAnsi="Meiryo UI"/>
                <w:sz w:val="18"/>
              </w:rPr>
              <w:t>配当利回り 2.2〜3.3%</w:t>
            </w:r>
          </w:p>
        </w:tc>
      </w:tr>
      <w:tr>
        <w:tc>
          <w:tcPr>
            <w:tcW w:type="dxa" w:w="3135"/>
          </w:tcPr>
          <w:p>
            <w:r>
              <w:rPr>
                <w:rFonts w:ascii="Meiryo UI" w:hAnsi="Meiryo UI"/>
                <w:sz w:val="18"/>
              </w:rPr>
              <w:t>推定FCFマージン</w:t>
            </w:r>
          </w:p>
        </w:tc>
        <w:tc>
          <w:tcPr>
            <w:tcW w:type="dxa" w:w="3135"/>
          </w:tcPr>
          <w:p>
            <w:r>
              <w:rPr>
                <w:rFonts w:ascii="Meiryo UI" w:hAnsi="Meiryo UI"/>
                <w:sz w:val="18"/>
              </w:rPr>
              <w:t>3〜5%</w:t>
            </w:r>
          </w:p>
        </w:tc>
        <w:tc>
          <w:tcPr>
            <w:tcW w:type="dxa" w:w="3135"/>
          </w:tcPr>
          <w:p>
            <w:r>
              <w:rPr>
                <w:rFonts w:ascii="Meiryo UI" w:hAnsi="Meiryo UI"/>
                <w:sz w:val="18"/>
              </w:rPr>
              <w:t>設備投資高負担を差引後</w:t>
            </w:r>
          </w:p>
        </w:tc>
      </w:tr>
    </w:tbl>
    <w:p/>
    <w:p>
      <w:pPr>
        <w:pStyle w:val="Heading3"/>
      </w:pPr>
      <w:r>
        <w:rPr>
          <w:rFonts w:ascii="Meiryo UI" w:hAnsi="Meiryo UI"/>
          <w:color w:val="2E74B5"/>
        </w:rPr>
        <w:t>3-2. ROEの質的分析</w:t>
      </w:r>
    </w:p>
    <w:p/>
    <w:p>
      <w:r>
        <w:rPr>
          <w:rFonts w:ascii="Meiryo UI" w:hAnsi="Meiryo UI"/>
          <w:sz w:val="20"/>
        </w:rPr>
        <w:t>ROE 16.8% — デュポン分解（推計）: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要素</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純利益率</w:t>
            </w:r>
          </w:p>
        </w:tc>
        <w:tc>
          <w:tcPr>
            <w:tcW w:type="dxa" w:w="3135"/>
          </w:tcPr>
          <w:p>
            <w:r>
              <w:rPr>
                <w:rFonts w:ascii="Meiryo UI" w:hAnsi="Meiryo UI"/>
                <w:sz w:val="18"/>
              </w:rPr>
              <w:t>4〜5%</w:t>
            </w:r>
          </w:p>
        </w:tc>
        <w:tc>
          <w:tcPr>
            <w:tcW w:type="dxa" w:w="3135"/>
          </w:tcPr>
          <w:p>
            <w:r>
              <w:rPr>
                <w:rFonts w:ascii="Meiryo UI" w:hAnsi="Meiryo UI"/>
                <w:sz w:val="18"/>
              </w:rPr>
              <w:t>電力業界標準的</w:t>
            </w:r>
          </w:p>
        </w:tc>
      </w:tr>
      <w:tr>
        <w:tc>
          <w:tcPr>
            <w:tcW w:type="dxa" w:w="3135"/>
            <w:shd w:val="clear" w:color="auto" w:fill="DDEBF7"/>
          </w:tcPr>
          <w:p>
            <w:r>
              <w:rPr>
                <w:rFonts w:ascii="Meiryo UI" w:hAnsi="Meiryo UI"/>
                <w:sz w:val="18"/>
              </w:rPr>
              <w:t>総資産回転率</w:t>
            </w:r>
          </w:p>
        </w:tc>
        <w:tc>
          <w:tcPr>
            <w:tcW w:type="dxa" w:w="3135"/>
            <w:shd w:val="clear" w:color="auto" w:fill="DDEBF7"/>
          </w:tcPr>
          <w:p>
            <w:r>
              <w:rPr>
                <w:rFonts w:ascii="Meiryo UI" w:hAnsi="Meiryo UI"/>
                <w:sz w:val="18"/>
              </w:rPr>
              <w:t>0.3〜0.4回</w:t>
            </w:r>
          </w:p>
        </w:tc>
        <w:tc>
          <w:tcPr>
            <w:tcW w:type="dxa" w:w="3135"/>
            <w:shd w:val="clear" w:color="auto" w:fill="DDEBF7"/>
          </w:tcPr>
          <w:p>
            <w:r>
              <w:rPr>
                <w:rFonts w:ascii="Meiryo UI" w:hAnsi="Meiryo UI"/>
                <w:sz w:val="18"/>
              </w:rPr>
              <w:t>設備産業のため低回転</w:t>
            </w:r>
          </w:p>
        </w:tc>
      </w:tr>
      <w:tr>
        <w:tc>
          <w:tcPr>
            <w:tcW w:type="dxa" w:w="3135"/>
          </w:tcPr>
          <w:p>
            <w:r>
              <w:rPr>
                <w:rFonts w:ascii="Meiryo UI" w:hAnsi="Meiryo UI"/>
                <w:sz w:val="18"/>
              </w:rPr>
              <w:t>財務レバレッジ</w:t>
            </w:r>
          </w:p>
        </w:tc>
        <w:tc>
          <w:tcPr>
            <w:tcW w:type="dxa" w:w="3135"/>
          </w:tcPr>
          <w:p>
            <w:r>
              <w:rPr>
                <w:rFonts w:ascii="Meiryo UI" w:hAnsi="Meiryo UI"/>
                <w:sz w:val="18"/>
              </w:rPr>
              <w:t>8〜12倍</w:t>
            </w:r>
          </w:p>
        </w:tc>
        <w:tc>
          <w:tcPr>
            <w:tcW w:type="dxa" w:w="3135"/>
          </w:tcPr>
          <w:p>
            <w:r>
              <w:rPr>
                <w:rFonts w:ascii="Meiryo UI" w:hAnsi="Meiryo UI"/>
                <w:sz w:val="18"/>
              </w:rPr>
              <w:t>有利子負債3.5〜4兆円に起因</w:t>
            </w:r>
          </w:p>
        </w:tc>
      </w:tr>
      <w:tr>
        <w:tc>
          <w:tcPr>
            <w:tcW w:type="dxa" w:w="3135"/>
            <w:shd w:val="clear" w:color="auto" w:fill="DDEBF7"/>
          </w:tcPr>
          <w:p>
            <w:r>
              <w:rPr>
                <w:rFonts w:ascii="Meiryo UI" w:hAnsi="Meiryo UI"/>
                <w:sz w:val="18"/>
              </w:rPr>
              <w:t>ROE = 上記3者の積</w:t>
            </w:r>
          </w:p>
        </w:tc>
        <w:tc>
          <w:tcPr>
            <w:tcW w:type="dxa" w:w="3135"/>
            <w:shd w:val="clear" w:color="auto" w:fill="DDEBF7"/>
          </w:tcPr>
          <w:p>
            <w:r>
              <w:rPr>
                <w:rFonts w:ascii="Meiryo UI" w:hAnsi="Meiryo UI"/>
                <w:sz w:val="18"/>
              </w:rPr>
              <w:t>≒16.8%</w:t>
            </w:r>
          </w:p>
        </w:tc>
        <w:tc>
          <w:tcPr>
            <w:tcW w:type="dxa" w:w="3135"/>
            <w:shd w:val="clear" w:color="auto" w:fill="DDEBF7"/>
          </w:tcPr>
          <w:p>
            <w:r>
              <w:rPr>
                <w:rFonts w:ascii="Meiryo UI" w:hAnsi="Meiryo UI"/>
                <w:sz w:val="18"/>
              </w:rPr>
              <w:t>レバレッジ活用型の高ROE</w:t>
            </w:r>
          </w:p>
        </w:tc>
      </w:tr>
    </w:tbl>
    <w:p/>
    <w:p>
      <w:r>
        <w:rPr>
          <w:rFonts w:ascii="Meiryo UI" w:hAnsi="Meiryo UI"/>
          <w:sz w:val="20"/>
        </w:rPr>
        <w:t>&gt; ⚠️ 注意: ROE16.8%は財務レバレッジ（高負債）によって増幅されている部分あり。実力ベースのROAは1.5〜2.5%程度と推測。金利上昇局面では財務レバレッジがROEを圧迫方向に転じるリスクがある。</w:t>
      </w:r>
    </w:p>
    <w:p/>
    <w:p>
      <w:r>
        <w:t>──────────────────────────────────────────────────</w:t>
      </w:r>
    </w:p>
    <w:p/>
    <w:p>
      <w:pPr>
        <w:pStyle w:val="Heading2"/>
      </w:pPr>
      <w:r>
        <w:rPr>
          <w:rFonts w:ascii="Meiryo UI" w:hAnsi="Meiryo UI"/>
          <w:color w:val="2E74B5"/>
        </w:rPr>
        <w:t>セクション4：DCFバリュエーション</w:t>
      </w:r>
    </w:p>
    <w:p/>
    <w:p>
      <w:pPr>
        <w:pStyle w:val="Heading3"/>
      </w:pPr>
      <w:r>
        <w:rPr>
          <w:rFonts w:ascii="Meiryo UI" w:hAnsi="Meiryo UI"/>
          <w:color w:val="2E74B5"/>
        </w:rPr>
        <w:t>4-1. WACC算出</w:t>
      </w:r>
    </w:p>
    <w:p/>
    <w:p>
      <w:r>
        <w:rPr>
          <w:rFonts w:ascii="Meiryo UI" w:hAnsi="Meiryo UI"/>
          <w:sz w:val="20"/>
        </w:rPr>
        <w:t>前提条件（全て明示）: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2.467%</w:t>
            </w:r>
          </w:p>
        </w:tc>
        <w:tc>
          <w:tcPr>
            <w:tcW w:type="dxa" w:w="3135"/>
          </w:tcPr>
          <w:p>
            <w:r>
              <w:rPr>
                <w:rFonts w:ascii="Meiryo UI" w:hAnsi="Meiryo UI"/>
                <w:sz w:val="18"/>
              </w:rPr>
              <w:t>JGB10Y / 財務省 2026-04-13（指定値）</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0.55</w:t>
            </w:r>
          </w:p>
        </w:tc>
        <w:tc>
          <w:tcPr>
            <w:tcW w:type="dxa" w:w="3135"/>
            <w:shd w:val="clear" w:color="auto" w:fill="DDEBF7"/>
          </w:tcPr>
          <w:p>
            <w:r>
              <w:rPr>
                <w:rFonts w:ascii="Meiryo UI" w:hAnsi="Meiryo UI"/>
                <w:sz w:val="18"/>
              </w:rPr>
              <w:t>電力公益株の典型値（低ボラティリティ）。九州電力の過去5年β実績は0.45〜0.65レンジ</w:t>
            </w:r>
          </w:p>
        </w:tc>
      </w:tr>
      <w:tr>
        <w:tc>
          <w:tcPr>
            <w:tcW w:type="dxa" w:w="3135"/>
          </w:tcPr>
          <w:p>
            <w:r>
              <w:rPr>
                <w:rFonts w:ascii="Meiryo UI" w:hAnsi="Meiryo UI"/>
                <w:sz w:val="18"/>
              </w:rPr>
              <w:t>ERP（エクイティリスクプレミアム）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日本市場標準（Damodaran 2026年1月更新値参考）</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 2.467% + 0.55 × 5.5% = 2.467% + 3.025% = 5.49%</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Rd（負債コスト・税前）</w:t>
            </w:r>
          </w:p>
        </w:tc>
        <w:tc>
          <w:tcPr>
            <w:tcW w:type="dxa" w:w="3135"/>
          </w:tcPr>
          <w:p>
            <w:r>
              <w:rPr>
                <w:rFonts w:ascii="Meiryo UI" w:hAnsi="Meiryo UI"/>
                <w:sz w:val="18"/>
              </w:rPr>
              <w:t>1.5%</w:t>
            </w:r>
          </w:p>
        </w:tc>
        <w:tc>
          <w:tcPr>
            <w:tcW w:type="dxa" w:w="3135"/>
          </w:tcPr>
          <w:p>
            <w:r>
              <w:rPr>
                <w:rFonts w:ascii="Meiryo UI" w:hAnsi="Meiryo UI"/>
                <w:sz w:val="18"/>
              </w:rPr>
              <w:t>電力会社社債格付A〜AA水準、現在金利環境</w:t>
            </w:r>
          </w:p>
        </w:tc>
      </w:tr>
      <w:tr>
        <w:tc>
          <w:tcPr>
            <w:tcW w:type="dxa" w:w="3135"/>
            <w:shd w:val="clear" w:color="auto" w:fill="DDEBF7"/>
          </w:tcPr>
          <w:p>
            <w:r>
              <w:rPr>
                <w:rFonts w:ascii="Meiryo UI" w:hAnsi="Meiryo UI"/>
                <w:sz w:val="18"/>
              </w:rPr>
              <w:t>実効税率 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日本法人税・実効税率標準</w:t>
            </w:r>
          </w:p>
        </w:tc>
      </w:tr>
      <w:tr>
        <w:tc>
          <w:tcPr>
            <w:tcW w:type="dxa" w:w="3135"/>
          </w:tcPr>
          <w:p>
            <w:r>
              <w:rPr>
                <w:rFonts w:ascii="Meiryo UI" w:hAnsi="Meiryo UI"/>
                <w:sz w:val="18"/>
              </w:rPr>
              <w:t>Rd × (1-Tc)</w:t>
            </w:r>
          </w:p>
        </w:tc>
        <w:tc>
          <w:tcPr>
            <w:tcW w:type="dxa" w:w="3135"/>
          </w:tcPr>
          <w:p>
            <w:r>
              <w:rPr>
                <w:rFonts w:ascii="Meiryo UI" w:hAnsi="Meiryo UI"/>
                <w:sz w:val="18"/>
              </w:rPr>
              <w:t>= 1.5% × 0.70 = 1.05%</w:t>
            </w:r>
          </w:p>
        </w:tc>
        <w:tc>
          <w:tcPr>
            <w:tcW w:type="dxa" w:w="3135"/>
          </w:tcPr>
          <w:p>
            <w:r>
              <w:rPr>
                <w:rFonts w:ascii="Meiryo UI" w:hAnsi="Meiryo UI"/>
                <w:sz w:val="18"/>
              </w:rPr>
              <w:t>税後負債コスト</w:t>
            </w:r>
          </w:p>
        </w:tc>
      </w:tr>
      <w:tr>
        <w:tc>
          <w:tcPr>
            <w:tcW w:type="dxa" w:w="3135"/>
            <w:shd w:val="clear" w:color="auto" w:fill="DDEBF7"/>
          </w:tcPr>
          <w:p>
            <w:r>
              <w:rPr>
                <w:rFonts w:ascii="Meiryo UI" w:hAnsi="Meiryo UI"/>
                <w:sz w:val="18"/>
              </w:rPr>
              <w:t>E（株式時価総額）</w:t>
            </w:r>
          </w:p>
        </w:tc>
        <w:tc>
          <w:tcPr>
            <w:tcW w:type="dxa" w:w="3135"/>
            <w:shd w:val="clear" w:color="auto" w:fill="DDEBF7"/>
          </w:tcPr>
          <w:p>
            <w:r>
              <w:rPr>
                <w:rFonts w:ascii="Meiryo UI" w:hAnsi="Meiryo UI"/>
                <w:sz w:val="18"/>
              </w:rPr>
              <w:t>約4,300億円（¥1,804 × 2.4億株）</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D（有利子負債）</w:t>
            </w:r>
          </w:p>
        </w:tc>
        <w:tc>
          <w:tcPr>
            <w:tcW w:type="dxa" w:w="3135"/>
          </w:tcPr>
          <w:p>
            <w:r>
              <w:rPr>
                <w:rFonts w:ascii="Meiryo UI" w:hAnsi="Meiryo UI"/>
                <w:sz w:val="18"/>
              </w:rPr>
              <w:t>約3.5兆円</w:t>
            </w:r>
          </w:p>
        </w:tc>
        <w:tc>
          <w:tcPr>
            <w:tcW w:type="dxa" w:w="3135"/>
          </w:tcPr>
          <w:p>
            <w:r>
              <w:rPr>
                <w:rFonts w:ascii="Meiryo UI" w:hAnsi="Meiryo UI"/>
                <w:sz w:val="18"/>
              </w:rPr>
              <w:t>業界公開情報</w:t>
            </w:r>
          </w:p>
        </w:tc>
      </w:tr>
      <w:tr>
        <w:tc>
          <w:tcPr>
            <w:tcW w:type="dxa" w:w="3135"/>
            <w:shd w:val="clear" w:color="auto" w:fill="DDEBF7"/>
          </w:tcPr>
          <w:p>
            <w:r>
              <w:rPr>
                <w:rFonts w:ascii="Meiryo UI" w:hAnsi="Meiryo UI"/>
                <w:sz w:val="18"/>
              </w:rPr>
              <w:t>D+E（企業価値ベース）</w:t>
            </w:r>
          </w:p>
        </w:tc>
        <w:tc>
          <w:tcPr>
            <w:tcW w:type="dxa" w:w="3135"/>
            <w:shd w:val="clear" w:color="auto" w:fill="DDEBF7"/>
          </w:tcPr>
          <w:p>
            <w:r>
              <w:rPr>
                <w:rFonts w:ascii="Meiryo UI" w:hAnsi="Meiryo UI"/>
                <w:sz w:val="18"/>
              </w:rPr>
              <w:t>約3.93兆円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E/(D+E)</w:t>
            </w:r>
          </w:p>
        </w:tc>
        <w:tc>
          <w:tcPr>
            <w:tcW w:type="dxa" w:w="3135"/>
          </w:tcPr>
          <w:p>
            <w:r>
              <w:rPr>
                <w:rFonts w:ascii="Meiryo UI" w:hAnsi="Meiryo UI"/>
                <w:sz w:val="18"/>
              </w:rPr>
              <w:t>≒ 10.9%</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 89.1%</w:t>
            </w:r>
          </w:p>
        </w:tc>
        <w:tc>
          <w:tcPr>
            <w:tcW w:type="dxa" w:w="3135"/>
            <w:shd w:val="clear" w:color="auto" w:fill="DDEBF7"/>
          </w:tcPr>
          <w:p>
            <w:r>
              <w:rPr>
                <w:rFonts w:ascii="Meiryo UI" w:hAnsi="Meiryo UI"/>
                <w:sz w:val="18"/>
              </w:rPr>
              <w:t>—</w:t>
            </w:r>
          </w:p>
        </w:tc>
      </w:tr>
    </w:tbl>
    <w:p/>
    <w:p>
      <w:r>
        <w:rPr>
          <w:rFonts w:ascii="Meiryo UI" w:hAnsi="Meiryo UI"/>
          <w:sz w:val="20"/>
        </w:rPr>
        <w:t>WACC計算:</w:t>
      </w:r>
    </w:p>
    <w:p/>
    <w:p>
      <w:pPr>
        <w:shd w:val="clear" w:color="auto" w:fill="F2F2F2"/>
      </w:pPr>
      <w:r>
        <w:rPr>
          <w:rFonts w:ascii="Courier New" w:hAnsi="Courier New"/>
          <w:sz w:val="16"/>
        </w:rPr>
        <w:t>WACC = [E/(D+E) × Re] + [D/(D+E) × Rd × (1-Tc)]</w:t>
        <w:br/>
        <w:t xml:space="preserve">     = [0.109 × 5.49%] + [0.891 × 1.05%]</w:t>
        <w:br/>
        <w:t xml:space="preserve">     = 0.599% + 0.936%</w:t>
        <w:br/>
        <w:t xml:space="preserve">     = 1.535%</w:t>
      </w:r>
    </w:p>
    <w:p/>
    <w:p>
      <w:r>
        <w:rPr>
          <w:rFonts w:ascii="Meiryo UI" w:hAnsi="Meiryo UI"/>
          <w:sz w:val="20"/>
        </w:rPr>
        <w:t>&gt; WACC = 約1.54%</w:t>
      </w:r>
    </w:p>
    <w:p/>
    <w:p>
      <w:r>
        <w:rPr>
          <w:rFonts w:ascii="Meiryo UI" w:hAnsi="Meiryo UI"/>
          <w:sz w:val="20"/>
        </w:rPr>
        <w:t>&gt; ⚠️ 電力会社特有の注意点: 電力会社はD/E比率が極めて高く（設備産業）、WACCは負債コストに強く引っ張られる。株主資本コスト(Re=5.49%)は財務レバレッジ調整後でも妥当。</w:t>
      </w:r>
    </w:p>
    <w:p/>
    <w:p>
      <w:pPr>
        <w:pStyle w:val="Heading3"/>
      </w:pPr>
      <w:r>
        <w:rPr>
          <w:rFonts w:ascii="Meiryo UI" w:hAnsi="Meiryo UI"/>
          <w:color w:val="2E74B5"/>
        </w:rPr>
        <w:t>4-2. DCFモデル — 前提条件</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パラメータ</w:t>
            </w:r>
          </w:p>
        </w:tc>
        <w:tc>
          <w:tcPr>
            <w:tcW w:type="dxa" w:w="2351"/>
            <w:shd w:val="clear" w:color="auto" w:fill="2E74B5"/>
          </w:tcPr>
          <w:p>
            <w:r>
              <w:rPr>
                <w:rFonts w:ascii="Meiryo UI" w:hAnsi="Meiryo UI"/>
                <w:b/>
                <w:color w:val="FFFFFF"/>
                <w:sz w:val="18"/>
              </w:rPr>
              <w:t>保守ケース</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強気ケース</w:t>
            </w:r>
          </w:p>
        </w:tc>
      </w:tr>
      <w:tr>
        <w:tc>
          <w:tcPr>
            <w:tcW w:type="dxa" w:w="2351"/>
          </w:tcPr>
          <w:p>
            <w:r>
              <w:rPr>
                <w:rFonts w:ascii="Meiryo UI" w:hAnsi="Meiryo UI"/>
                <w:sz w:val="18"/>
              </w:rPr>
              <w:t>予測期間</w:t>
            </w:r>
          </w:p>
        </w:tc>
        <w:tc>
          <w:tcPr>
            <w:tcW w:type="dxa" w:w="2351"/>
          </w:tcPr>
          <w:p>
            <w:r>
              <w:rPr>
                <w:rFonts w:ascii="Meiryo UI" w:hAnsi="Meiryo UI"/>
                <w:sz w:val="18"/>
              </w:rPr>
              <w:t>10年</w:t>
            </w:r>
          </w:p>
        </w:tc>
        <w:tc>
          <w:tcPr>
            <w:tcW w:type="dxa" w:w="2351"/>
          </w:tcPr>
          <w:p>
            <w:r>
              <w:rPr>
                <w:rFonts w:ascii="Meiryo UI" w:hAnsi="Meiryo UI"/>
                <w:sz w:val="18"/>
              </w:rPr>
              <w:t>10年</w:t>
            </w:r>
          </w:p>
        </w:tc>
        <w:tc>
          <w:tcPr>
            <w:tcW w:type="dxa" w:w="2351"/>
          </w:tcPr>
          <w:p>
            <w:r>
              <w:rPr>
                <w:rFonts w:ascii="Meiryo UI" w:hAnsi="Meiryo UI"/>
                <w:sz w:val="18"/>
              </w:rPr>
              <w:t>10年</w:t>
            </w:r>
          </w:p>
        </w:tc>
      </w:tr>
      <w:tr>
        <w:tc>
          <w:tcPr>
            <w:tcW w:type="dxa" w:w="2351"/>
            <w:shd w:val="clear" w:color="auto" w:fill="DDEBF7"/>
          </w:tcPr>
          <w:p>
            <w:r>
              <w:rPr>
                <w:rFonts w:ascii="Meiryo UI" w:hAnsi="Meiryo UI"/>
                <w:sz w:val="18"/>
              </w:rPr>
              <w:t>初期FCFF（FY2025E）</w:t>
            </w:r>
          </w:p>
        </w:tc>
        <w:tc>
          <w:tcPr>
            <w:tcW w:type="dxa" w:w="2351"/>
            <w:shd w:val="clear" w:color="auto" w:fill="DDEBF7"/>
          </w:tcPr>
          <w:p>
            <w:r>
              <w:rPr>
                <w:rFonts w:ascii="Meiryo UI" w:hAnsi="Meiryo UI"/>
                <w:sz w:val="18"/>
              </w:rPr>
              <w:t>900億円</w:t>
            </w:r>
          </w:p>
        </w:tc>
        <w:tc>
          <w:tcPr>
            <w:tcW w:type="dxa" w:w="2351"/>
            <w:shd w:val="clear" w:color="auto" w:fill="DDEBF7"/>
          </w:tcPr>
          <w:p>
            <w:r>
              <w:rPr>
                <w:rFonts w:ascii="Meiryo UI" w:hAnsi="Meiryo UI"/>
                <w:sz w:val="18"/>
              </w:rPr>
              <w:t>1,100億円</w:t>
            </w:r>
          </w:p>
        </w:tc>
        <w:tc>
          <w:tcPr>
            <w:tcW w:type="dxa" w:w="2351"/>
            <w:shd w:val="clear" w:color="auto" w:fill="DDEBF7"/>
          </w:tcPr>
          <w:p>
            <w:r>
              <w:rPr>
                <w:rFonts w:ascii="Meiryo UI" w:hAnsi="Meiryo UI"/>
                <w:sz w:val="18"/>
              </w:rPr>
              <w:t>1,350億円</w:t>
            </w:r>
          </w:p>
        </w:tc>
      </w:tr>
      <w:tr>
        <w:tc>
          <w:tcPr>
            <w:tcW w:type="dxa" w:w="2351"/>
          </w:tcPr>
          <w:p>
            <w:r>
              <w:rPr>
                <w:rFonts w:ascii="Meiryo UI" w:hAnsi="Meiryo UI"/>
                <w:sz w:val="18"/>
              </w:rPr>
              <w:t>成長率 Phase1（1〜5年）</w:t>
            </w:r>
          </w:p>
        </w:tc>
        <w:tc>
          <w:tcPr>
            <w:tcW w:type="dxa" w:w="2351"/>
          </w:tcPr>
          <w:p>
            <w:r>
              <w:rPr>
                <w:rFonts w:ascii="Meiryo UI" w:hAnsi="Meiryo UI"/>
                <w:sz w:val="18"/>
              </w:rPr>
              <w:t>1.5%</w:t>
            </w:r>
          </w:p>
        </w:tc>
        <w:tc>
          <w:tcPr>
            <w:tcW w:type="dxa" w:w="2351"/>
          </w:tcPr>
          <w:p>
            <w:r>
              <w:rPr>
                <w:rFonts w:ascii="Meiryo UI" w:hAnsi="Meiryo UI"/>
                <w:sz w:val="18"/>
              </w:rPr>
              <w:t>2.5%</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成長率 Phase2（6〜10年）</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永続成長率 g</w:t>
            </w:r>
          </w:p>
        </w:tc>
        <w:tc>
          <w:tcPr>
            <w:tcW w:type="dxa" w:w="2351"/>
          </w:tcPr>
          <w:p>
            <w:r>
              <w:rPr>
                <w:rFonts w:ascii="Meiryo UI" w:hAnsi="Meiryo UI"/>
                <w:sz w:val="18"/>
              </w:rPr>
              <w:t>0.5%</w:t>
            </w:r>
          </w:p>
        </w:tc>
        <w:tc>
          <w:tcPr>
            <w:tcW w:type="dxa" w:w="2351"/>
          </w:tcPr>
          <w:p>
            <w:r>
              <w:rPr>
                <w:rFonts w:ascii="Meiryo UI" w:hAnsi="Meiryo UI"/>
                <w:sz w:val="18"/>
              </w:rPr>
              <w:t>1.0%</w:t>
            </w:r>
          </w:p>
        </w:tc>
        <w:tc>
          <w:tcPr>
            <w:tcW w:type="dxa" w:w="2351"/>
          </w:tcPr>
          <w:p>
            <w:r>
              <w:rPr>
                <w:rFonts w:ascii="Meiryo UI" w:hAnsi="Meiryo UI"/>
                <w:sz w:val="18"/>
              </w:rPr>
              <w:t>1.5%</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1.84%</w:t>
            </w:r>
          </w:p>
        </w:tc>
        <w:tc>
          <w:tcPr>
            <w:tcW w:type="dxa" w:w="2351"/>
            <w:shd w:val="clear" w:color="auto" w:fill="DDEBF7"/>
          </w:tcPr>
          <w:p>
            <w:r>
              <w:rPr>
                <w:rFonts w:ascii="Meiryo UI" w:hAnsi="Meiryo UI"/>
                <w:sz w:val="18"/>
              </w:rPr>
              <w:t>1.54%</w:t>
            </w:r>
          </w:p>
        </w:tc>
        <w:tc>
          <w:tcPr>
            <w:tcW w:type="dxa" w:w="2351"/>
            <w:shd w:val="clear" w:color="auto" w:fill="DDEBF7"/>
          </w:tcPr>
          <w:p>
            <w:r>
              <w:rPr>
                <w:rFonts w:ascii="Meiryo UI" w:hAnsi="Meiryo UI"/>
                <w:sz w:val="18"/>
              </w:rPr>
              <w:t>1.24%</w:t>
            </w:r>
          </w:p>
        </w:tc>
      </w:tr>
      <w:tr>
        <w:tc>
          <w:tcPr>
            <w:tcW w:type="dxa" w:w="2351"/>
          </w:tcPr>
          <w:p>
            <w:r>
              <w:rPr>
                <w:rFonts w:ascii="Meiryo UI" w:hAnsi="Meiryo UI"/>
                <w:sz w:val="18"/>
              </w:rPr>
              <w:t>有利子負債（控除）</w:t>
            </w:r>
          </w:p>
        </w:tc>
        <w:tc>
          <w:tcPr>
            <w:tcW w:type="dxa" w:w="2351"/>
          </w:tcPr>
          <w:p>
            <w:r>
              <w:rPr>
                <w:rFonts w:ascii="Meiryo UI" w:hAnsi="Meiryo UI"/>
                <w:sz w:val="18"/>
              </w:rPr>
              <w:t>3.5兆円</w:t>
            </w:r>
          </w:p>
        </w:tc>
        <w:tc>
          <w:tcPr>
            <w:tcW w:type="dxa" w:w="2351"/>
          </w:tcPr>
          <w:p>
            <w:r>
              <w:rPr>
                <w:rFonts w:ascii="Meiryo UI" w:hAnsi="Meiryo UI"/>
                <w:sz w:val="18"/>
              </w:rPr>
              <w:t>3.5兆円</w:t>
            </w:r>
          </w:p>
        </w:tc>
        <w:tc>
          <w:tcPr>
            <w:tcW w:type="dxa" w:w="2351"/>
          </w:tcPr>
          <w:p>
            <w:r>
              <w:rPr>
                <w:rFonts w:ascii="Meiryo UI" w:hAnsi="Meiryo UI"/>
                <w:sz w:val="18"/>
              </w:rPr>
              <w:t>3.5兆円</w:t>
            </w:r>
          </w:p>
        </w:tc>
      </w:tr>
      <w:tr>
        <w:tc>
          <w:tcPr>
            <w:tcW w:type="dxa" w:w="2351"/>
            <w:shd w:val="clear" w:color="auto" w:fill="DDEBF7"/>
          </w:tcPr>
          <w:p>
            <w:r>
              <w:rPr>
                <w:rFonts w:ascii="Meiryo UI" w:hAnsi="Meiryo UI"/>
                <w:sz w:val="18"/>
              </w:rPr>
              <w:t>発行済株式数</w:t>
            </w:r>
          </w:p>
        </w:tc>
        <w:tc>
          <w:tcPr>
            <w:tcW w:type="dxa" w:w="2351"/>
            <w:shd w:val="clear" w:color="auto" w:fill="DDEBF7"/>
          </w:tcPr>
          <w:p>
            <w:r>
              <w:rPr>
                <w:rFonts w:ascii="Meiryo UI" w:hAnsi="Meiryo UI"/>
                <w:sz w:val="18"/>
              </w:rPr>
              <w:t>2.4億株</w:t>
            </w:r>
          </w:p>
        </w:tc>
        <w:tc>
          <w:tcPr>
            <w:tcW w:type="dxa" w:w="2351"/>
            <w:shd w:val="clear" w:color="auto" w:fill="DDEBF7"/>
          </w:tcPr>
          <w:p>
            <w:r>
              <w:rPr>
                <w:rFonts w:ascii="Meiryo UI" w:hAnsi="Meiryo UI"/>
                <w:sz w:val="18"/>
              </w:rPr>
              <w:t>2.4億株</w:t>
            </w:r>
          </w:p>
        </w:tc>
        <w:tc>
          <w:tcPr>
            <w:tcW w:type="dxa" w:w="2351"/>
            <w:shd w:val="clear" w:color="auto" w:fill="DDEBF7"/>
          </w:tcPr>
          <w:p>
            <w:r>
              <w:rPr>
                <w:rFonts w:ascii="Meiryo UI" w:hAnsi="Meiryo UI"/>
                <w:sz w:val="18"/>
              </w:rPr>
              <w:t>2.4億株</w:t>
            </w:r>
          </w:p>
        </w:tc>
      </w:tr>
    </w:tbl>
    <w:p/>
    <w:p>
      <w:pPr>
        <w:pStyle w:val="Heading3"/>
      </w:pPr>
      <w:r>
        <w:rPr>
          <w:rFonts w:ascii="Meiryo UI" w:hAnsi="Meiryo UI"/>
          <w:color w:val="2E74B5"/>
        </w:rPr>
        <w:t>4-3. DCF計算（基本ケース詳細）</w:t>
      </w:r>
    </w:p>
    <w:p/>
    <w:p>
      <w:r>
        <w:rPr>
          <w:rFonts w:ascii="Meiryo UI" w:hAnsi="Meiryo UI"/>
          <w:sz w:val="20"/>
        </w:rPr>
        <w:t>WACC = 1.54%、初期FCFF = 1,100億円、g = 1.0%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FCFF（億円）</w:t>
            </w:r>
          </w:p>
        </w:tc>
        <w:tc>
          <w:tcPr>
            <w:tcW w:type="dxa" w:w="2351"/>
            <w:shd w:val="clear" w:color="auto" w:fill="2E74B5"/>
          </w:tcPr>
          <w:p>
            <w:r>
              <w:rPr>
                <w:rFonts w:ascii="Meiryo UI" w:hAnsi="Meiryo UI"/>
                <w:b/>
                <w:color w:val="FFFFFF"/>
                <w:sz w:val="18"/>
              </w:rPr>
              <w:t>割引係数</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FY2026E</w:t>
            </w:r>
          </w:p>
        </w:tc>
        <w:tc>
          <w:tcPr>
            <w:tcW w:type="dxa" w:w="2351"/>
          </w:tcPr>
          <w:p>
            <w:r>
              <w:rPr>
                <w:rFonts w:ascii="Meiryo UI" w:hAnsi="Meiryo UI"/>
                <w:sz w:val="18"/>
              </w:rPr>
              <w:t>1,127</w:t>
            </w:r>
          </w:p>
        </w:tc>
        <w:tc>
          <w:tcPr>
            <w:tcW w:type="dxa" w:w="2351"/>
          </w:tcPr>
          <w:p>
            <w:r>
              <w:rPr>
                <w:rFonts w:ascii="Meiryo UI" w:hAnsi="Meiryo UI"/>
                <w:sz w:val="18"/>
              </w:rPr>
              <w:t>0.9848</w:t>
            </w:r>
          </w:p>
        </w:tc>
        <w:tc>
          <w:tcPr>
            <w:tcW w:type="dxa" w:w="2351"/>
          </w:tcPr>
          <w:p>
            <w:r>
              <w:rPr>
                <w:rFonts w:ascii="Meiryo UI" w:hAnsi="Meiryo UI"/>
                <w:sz w:val="18"/>
              </w:rPr>
              <w:t>1,110</w:t>
            </w:r>
          </w:p>
        </w:tc>
      </w:tr>
      <w:tr>
        <w:tc>
          <w:tcPr>
            <w:tcW w:type="dxa" w:w="2351"/>
            <w:shd w:val="clear" w:color="auto" w:fill="DDEBF7"/>
          </w:tcPr>
          <w:p>
            <w:r>
              <w:rPr>
                <w:rFonts w:ascii="Meiryo UI" w:hAnsi="Meiryo UI"/>
                <w:sz w:val="18"/>
              </w:rPr>
              <w:t>FY2027E</w:t>
            </w:r>
          </w:p>
        </w:tc>
        <w:tc>
          <w:tcPr>
            <w:tcW w:type="dxa" w:w="2351"/>
            <w:shd w:val="clear" w:color="auto" w:fill="DDEBF7"/>
          </w:tcPr>
          <w:p>
            <w:r>
              <w:rPr>
                <w:rFonts w:ascii="Meiryo UI" w:hAnsi="Meiryo UI"/>
                <w:sz w:val="18"/>
              </w:rPr>
              <w:t>1,155</w:t>
            </w:r>
          </w:p>
        </w:tc>
        <w:tc>
          <w:tcPr>
            <w:tcW w:type="dxa" w:w="2351"/>
            <w:shd w:val="clear" w:color="auto" w:fill="DDEBF7"/>
          </w:tcPr>
          <w:p>
            <w:r>
              <w:rPr>
                <w:rFonts w:ascii="Meiryo UI" w:hAnsi="Meiryo UI"/>
                <w:sz w:val="18"/>
              </w:rPr>
              <w:t>0.9699</w:t>
            </w:r>
          </w:p>
        </w:tc>
        <w:tc>
          <w:tcPr>
            <w:tcW w:type="dxa" w:w="2351"/>
            <w:shd w:val="clear" w:color="auto" w:fill="DDEBF7"/>
          </w:tcPr>
          <w:p>
            <w:r>
              <w:rPr>
                <w:rFonts w:ascii="Meiryo UI" w:hAnsi="Meiryo UI"/>
                <w:sz w:val="18"/>
              </w:rPr>
              <w:t>1,120</w:t>
            </w:r>
          </w:p>
        </w:tc>
      </w:tr>
      <w:tr>
        <w:tc>
          <w:tcPr>
            <w:tcW w:type="dxa" w:w="2351"/>
          </w:tcPr>
          <w:p>
            <w:r>
              <w:rPr>
                <w:rFonts w:ascii="Meiryo UI" w:hAnsi="Meiryo UI"/>
                <w:sz w:val="18"/>
              </w:rPr>
              <w:t>FY2028E</w:t>
            </w:r>
          </w:p>
        </w:tc>
        <w:tc>
          <w:tcPr>
            <w:tcW w:type="dxa" w:w="2351"/>
          </w:tcPr>
          <w:p>
            <w:r>
              <w:rPr>
                <w:rFonts w:ascii="Meiryo UI" w:hAnsi="Meiryo UI"/>
                <w:sz w:val="18"/>
              </w:rPr>
              <w:t>1,184</w:t>
            </w:r>
          </w:p>
        </w:tc>
        <w:tc>
          <w:tcPr>
            <w:tcW w:type="dxa" w:w="2351"/>
          </w:tcPr>
          <w:p>
            <w:r>
              <w:rPr>
                <w:rFonts w:ascii="Meiryo UI" w:hAnsi="Meiryo UI"/>
                <w:sz w:val="18"/>
              </w:rPr>
              <w:t>0.9551</w:t>
            </w:r>
          </w:p>
        </w:tc>
        <w:tc>
          <w:tcPr>
            <w:tcW w:type="dxa" w:w="2351"/>
          </w:tcPr>
          <w:p>
            <w:r>
              <w:rPr>
                <w:rFonts w:ascii="Meiryo UI" w:hAnsi="Meiryo UI"/>
                <w:sz w:val="18"/>
              </w:rPr>
              <w:t>1,131</w:t>
            </w:r>
          </w:p>
        </w:tc>
      </w:tr>
      <w:tr>
        <w:tc>
          <w:tcPr>
            <w:tcW w:type="dxa" w:w="2351"/>
            <w:shd w:val="clear" w:color="auto" w:fill="DDEBF7"/>
          </w:tcPr>
          <w:p>
            <w:r>
              <w:rPr>
                <w:rFonts w:ascii="Meiryo UI" w:hAnsi="Meiryo UI"/>
                <w:sz w:val="18"/>
              </w:rPr>
              <w:t>FY2029E</w:t>
            </w:r>
          </w:p>
        </w:tc>
        <w:tc>
          <w:tcPr>
            <w:tcW w:type="dxa" w:w="2351"/>
            <w:shd w:val="clear" w:color="auto" w:fill="DDEBF7"/>
          </w:tcPr>
          <w:p>
            <w:r>
              <w:rPr>
                <w:rFonts w:ascii="Meiryo UI" w:hAnsi="Meiryo UI"/>
                <w:sz w:val="18"/>
              </w:rPr>
              <w:t>1,213</w:t>
            </w:r>
          </w:p>
        </w:tc>
        <w:tc>
          <w:tcPr>
            <w:tcW w:type="dxa" w:w="2351"/>
            <w:shd w:val="clear" w:color="auto" w:fill="DDEBF7"/>
          </w:tcPr>
          <w:p>
            <w:r>
              <w:rPr>
                <w:rFonts w:ascii="Meiryo UI" w:hAnsi="Meiryo UI"/>
                <w:sz w:val="18"/>
              </w:rPr>
              <w:t>0.9406</w:t>
            </w:r>
          </w:p>
        </w:tc>
        <w:tc>
          <w:tcPr>
            <w:tcW w:type="dxa" w:w="2351"/>
            <w:shd w:val="clear" w:color="auto" w:fill="DDEBF7"/>
          </w:tcPr>
          <w:p>
            <w:r>
              <w:rPr>
                <w:rFonts w:ascii="Meiryo UI" w:hAnsi="Meiryo UI"/>
                <w:sz w:val="18"/>
              </w:rPr>
              <w:t>1,141</w:t>
            </w:r>
          </w:p>
        </w:tc>
      </w:tr>
      <w:tr>
        <w:tc>
          <w:tcPr>
            <w:tcW w:type="dxa" w:w="2351"/>
          </w:tcPr>
          <w:p>
            <w:r>
              <w:rPr>
                <w:rFonts w:ascii="Meiryo UI" w:hAnsi="Meiryo UI"/>
                <w:sz w:val="18"/>
              </w:rPr>
              <w:t>FY2030E</w:t>
            </w:r>
          </w:p>
        </w:tc>
        <w:tc>
          <w:tcPr>
            <w:tcW w:type="dxa" w:w="2351"/>
          </w:tcPr>
          <w:p>
            <w:r>
              <w:rPr>
                <w:rFonts w:ascii="Meiryo UI" w:hAnsi="Meiryo UI"/>
                <w:sz w:val="18"/>
              </w:rPr>
              <w:t>1,244</w:t>
            </w:r>
          </w:p>
        </w:tc>
        <w:tc>
          <w:tcPr>
            <w:tcW w:type="dxa" w:w="2351"/>
          </w:tcPr>
          <w:p>
            <w:r>
              <w:rPr>
                <w:rFonts w:ascii="Meiryo UI" w:hAnsi="Meiryo UI"/>
                <w:sz w:val="18"/>
              </w:rPr>
              <w:t>0.9263</w:t>
            </w:r>
          </w:p>
        </w:tc>
        <w:tc>
          <w:tcPr>
            <w:tcW w:type="dxa" w:w="2351"/>
          </w:tcPr>
          <w:p>
            <w:r>
              <w:rPr>
                <w:rFonts w:ascii="Meiryo UI" w:hAnsi="Meiryo UI"/>
                <w:sz w:val="18"/>
              </w:rPr>
              <w:t>1,152</w:t>
            </w:r>
          </w:p>
        </w:tc>
      </w:tr>
      <w:tr>
        <w:tc>
          <w:tcPr>
            <w:tcW w:type="dxa" w:w="2351"/>
            <w:shd w:val="clear" w:color="auto" w:fill="DDEBF7"/>
          </w:tcPr>
          <w:p>
            <w:r>
              <w:rPr>
                <w:rFonts w:ascii="Meiryo UI" w:hAnsi="Meiryo UI"/>
                <w:sz w:val="18"/>
              </w:rPr>
              <w:t>FY2031E</w:t>
            </w:r>
          </w:p>
        </w:tc>
        <w:tc>
          <w:tcPr>
            <w:tcW w:type="dxa" w:w="2351"/>
            <w:shd w:val="clear" w:color="auto" w:fill="DDEBF7"/>
          </w:tcPr>
          <w:p>
            <w:r>
              <w:rPr>
                <w:rFonts w:ascii="Meiryo UI" w:hAnsi="Meiryo UI"/>
                <w:sz w:val="18"/>
              </w:rPr>
              <w:t>1,263</w:t>
            </w:r>
          </w:p>
        </w:tc>
        <w:tc>
          <w:tcPr>
            <w:tcW w:type="dxa" w:w="2351"/>
            <w:shd w:val="clear" w:color="auto" w:fill="DDEBF7"/>
          </w:tcPr>
          <w:p>
            <w:r>
              <w:rPr>
                <w:rFonts w:ascii="Meiryo UI" w:hAnsi="Meiryo UI"/>
                <w:sz w:val="18"/>
              </w:rPr>
              <w:t>0.9122</w:t>
            </w:r>
          </w:p>
        </w:tc>
        <w:tc>
          <w:tcPr>
            <w:tcW w:type="dxa" w:w="2351"/>
            <w:shd w:val="clear" w:color="auto" w:fill="DDEBF7"/>
          </w:tcPr>
          <w:p>
            <w:r>
              <w:rPr>
                <w:rFonts w:ascii="Meiryo UI" w:hAnsi="Meiryo UI"/>
                <w:sz w:val="18"/>
              </w:rPr>
              <w:t>1,152</w:t>
            </w:r>
          </w:p>
        </w:tc>
      </w:tr>
      <w:tr>
        <w:tc>
          <w:tcPr>
            <w:tcW w:type="dxa" w:w="2351"/>
          </w:tcPr>
          <w:p>
            <w:r>
              <w:rPr>
                <w:rFonts w:ascii="Meiryo UI" w:hAnsi="Meiryo UI"/>
                <w:sz w:val="18"/>
              </w:rPr>
              <w:t>FY2032E</w:t>
            </w:r>
          </w:p>
        </w:tc>
        <w:tc>
          <w:tcPr>
            <w:tcW w:type="dxa" w:w="2351"/>
          </w:tcPr>
          <w:p>
            <w:r>
              <w:rPr>
                <w:rFonts w:ascii="Meiryo UI" w:hAnsi="Meiryo UI"/>
                <w:sz w:val="18"/>
              </w:rPr>
              <w:t>1,282</w:t>
            </w:r>
          </w:p>
        </w:tc>
        <w:tc>
          <w:tcPr>
            <w:tcW w:type="dxa" w:w="2351"/>
          </w:tcPr>
          <w:p>
            <w:r>
              <w:rPr>
                <w:rFonts w:ascii="Meiryo UI" w:hAnsi="Meiryo UI"/>
                <w:sz w:val="18"/>
              </w:rPr>
              <w:t>0.8983</w:t>
            </w:r>
          </w:p>
        </w:tc>
        <w:tc>
          <w:tcPr>
            <w:tcW w:type="dxa" w:w="2351"/>
          </w:tcPr>
          <w:p>
            <w:r>
              <w:rPr>
                <w:rFonts w:ascii="Meiryo UI" w:hAnsi="Meiryo UI"/>
                <w:sz w:val="18"/>
              </w:rPr>
              <w:t>1,152</w:t>
            </w:r>
          </w:p>
        </w:tc>
      </w:tr>
      <w:tr>
        <w:tc>
          <w:tcPr>
            <w:tcW w:type="dxa" w:w="2351"/>
            <w:shd w:val="clear" w:color="auto" w:fill="DDEBF7"/>
          </w:tcPr>
          <w:p>
            <w:r>
              <w:rPr>
                <w:rFonts w:ascii="Meiryo UI" w:hAnsi="Meiryo UI"/>
                <w:sz w:val="18"/>
              </w:rPr>
              <w:t>FY2033E</w:t>
            </w:r>
          </w:p>
        </w:tc>
        <w:tc>
          <w:tcPr>
            <w:tcW w:type="dxa" w:w="2351"/>
            <w:shd w:val="clear" w:color="auto" w:fill="DDEBF7"/>
          </w:tcPr>
          <w:p>
            <w:r>
              <w:rPr>
                <w:rFonts w:ascii="Meiryo UI" w:hAnsi="Meiryo UI"/>
                <w:sz w:val="18"/>
              </w:rPr>
              <w:t>1,301</w:t>
            </w:r>
          </w:p>
        </w:tc>
        <w:tc>
          <w:tcPr>
            <w:tcW w:type="dxa" w:w="2351"/>
            <w:shd w:val="clear" w:color="auto" w:fill="DDEBF7"/>
          </w:tcPr>
          <w:p>
            <w:r>
              <w:rPr>
                <w:rFonts w:ascii="Meiryo UI" w:hAnsi="Meiryo UI"/>
                <w:sz w:val="18"/>
              </w:rPr>
              <w:t>0.8846</w:t>
            </w:r>
          </w:p>
        </w:tc>
        <w:tc>
          <w:tcPr>
            <w:tcW w:type="dxa" w:w="2351"/>
            <w:shd w:val="clear" w:color="auto" w:fill="DDEBF7"/>
          </w:tcPr>
          <w:p>
            <w:r>
              <w:rPr>
                <w:rFonts w:ascii="Meiryo UI" w:hAnsi="Meiryo UI"/>
                <w:sz w:val="18"/>
              </w:rPr>
              <w:t>1,151</w:t>
            </w:r>
          </w:p>
        </w:tc>
      </w:tr>
      <w:tr>
        <w:tc>
          <w:tcPr>
            <w:tcW w:type="dxa" w:w="2351"/>
          </w:tcPr>
          <w:p>
            <w:r>
              <w:rPr>
                <w:rFonts w:ascii="Meiryo UI" w:hAnsi="Meiryo UI"/>
                <w:sz w:val="18"/>
              </w:rPr>
              <w:t>FY2034E</w:t>
            </w:r>
          </w:p>
        </w:tc>
        <w:tc>
          <w:tcPr>
            <w:tcW w:type="dxa" w:w="2351"/>
          </w:tcPr>
          <w:p>
            <w:r>
              <w:rPr>
                <w:rFonts w:ascii="Meiryo UI" w:hAnsi="Meiryo UI"/>
                <w:sz w:val="18"/>
              </w:rPr>
              <w:t>1,321</w:t>
            </w:r>
          </w:p>
        </w:tc>
        <w:tc>
          <w:tcPr>
            <w:tcW w:type="dxa" w:w="2351"/>
          </w:tcPr>
          <w:p>
            <w:r>
              <w:rPr>
                <w:rFonts w:ascii="Meiryo UI" w:hAnsi="Meiryo UI"/>
                <w:sz w:val="18"/>
              </w:rPr>
              <w:t>0.8711</w:t>
            </w:r>
          </w:p>
        </w:tc>
        <w:tc>
          <w:tcPr>
            <w:tcW w:type="dxa" w:w="2351"/>
          </w:tcPr>
          <w:p>
            <w:r>
              <w:rPr>
                <w:rFonts w:ascii="Meiryo UI" w:hAnsi="Meiryo UI"/>
                <w:sz w:val="18"/>
              </w:rPr>
              <w:t>1,151</w:t>
            </w:r>
          </w:p>
        </w:tc>
      </w:tr>
      <w:tr>
        <w:tc>
          <w:tcPr>
            <w:tcW w:type="dxa" w:w="2351"/>
            <w:shd w:val="clear" w:color="auto" w:fill="DDEBF7"/>
          </w:tcPr>
          <w:p>
            <w:r>
              <w:rPr>
                <w:rFonts w:ascii="Meiryo UI" w:hAnsi="Meiryo UI"/>
                <w:sz w:val="18"/>
              </w:rPr>
              <w:t>FY2035E</w:t>
            </w:r>
          </w:p>
        </w:tc>
        <w:tc>
          <w:tcPr>
            <w:tcW w:type="dxa" w:w="2351"/>
            <w:shd w:val="clear" w:color="auto" w:fill="DDEBF7"/>
          </w:tcPr>
          <w:p>
            <w:r>
              <w:rPr>
                <w:rFonts w:ascii="Meiryo UI" w:hAnsi="Meiryo UI"/>
                <w:sz w:val="18"/>
              </w:rPr>
              <w:t>1,341</w:t>
            </w:r>
          </w:p>
        </w:tc>
        <w:tc>
          <w:tcPr>
            <w:tcW w:type="dxa" w:w="2351"/>
            <w:shd w:val="clear" w:color="auto" w:fill="DDEBF7"/>
          </w:tcPr>
          <w:p>
            <w:r>
              <w:rPr>
                <w:rFonts w:ascii="Meiryo UI" w:hAnsi="Meiryo UI"/>
                <w:sz w:val="18"/>
              </w:rPr>
              <w:t>0.8578</w:t>
            </w:r>
          </w:p>
        </w:tc>
        <w:tc>
          <w:tcPr>
            <w:tcW w:type="dxa" w:w="2351"/>
            <w:shd w:val="clear" w:color="auto" w:fill="DDEBF7"/>
          </w:tcPr>
          <w:p>
            <w:r>
              <w:rPr>
                <w:rFonts w:ascii="Meiryo UI" w:hAnsi="Meiryo UI"/>
                <w:sz w:val="18"/>
              </w:rPr>
              <w:t>1,150</w:t>
            </w:r>
          </w:p>
        </w:tc>
      </w:tr>
      <w:tr>
        <w:tc>
          <w:tcPr>
            <w:tcW w:type="dxa" w:w="2351"/>
          </w:tcPr>
          <w:p>
            <w:r>
              <w:rPr>
                <w:rFonts w:ascii="Meiryo UI" w:hAnsi="Meiryo UI"/>
                <w:sz w:val="18"/>
              </w:rPr>
              <w:t>合計PV（Phase1+2）</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11,460</w:t>
            </w:r>
          </w:p>
        </w:tc>
      </w:tr>
      <w:tr>
        <w:tc>
          <w:tcPr>
            <w:tcW w:type="dxa" w:w="2351"/>
            <w:shd w:val="clear" w:color="auto" w:fill="DDEBF7"/>
          </w:tcPr>
          <w:p>
            <w:r>
              <w:rPr>
                <w:rFonts w:ascii="Meiryo UI" w:hAnsi="Meiryo UI"/>
                <w:sz w:val="18"/>
              </w:rPr>
              <w:t>ターミナルバリュー</w:t>
            </w:r>
          </w:p>
        </w:tc>
        <w:tc>
          <w:tcPr>
            <w:tcW w:type="dxa" w:w="2351"/>
            <w:shd w:val="clear" w:color="auto" w:fill="DDEBF7"/>
          </w:tcPr>
          <w:p>
            <w:r>
              <w:rPr>
                <w:rFonts w:ascii="Meiryo UI" w:hAnsi="Meiryo UI"/>
                <w:sz w:val="18"/>
              </w:rPr>
              <w:t>FCFF₁₁ ÷ (WACC-g) = 1,354 ÷ 0.0054 ≒ 250,740億円</w:t>
            </w:r>
          </w:p>
        </w:tc>
        <w:tc>
          <w:tcPr>
            <w:tcW w:type="dxa" w:w="2351"/>
            <w:shd w:val="clear" w:color="auto" w:fill="DDEBF7"/>
          </w:tcPr>
          <w:p>
            <w:r>
              <w:rPr>
                <w:rFonts w:ascii="Meiryo UI" w:hAnsi="Meiryo UI"/>
                <w:sz w:val="18"/>
              </w:rPr>
              <w:t>0.8578</w:t>
            </w:r>
          </w:p>
        </w:tc>
        <w:tc>
          <w:tcPr>
            <w:tcW w:type="dxa" w:w="2351"/>
            <w:shd w:val="clear" w:color="auto" w:fill="DDEBF7"/>
          </w:tcPr>
          <w:p>
            <w:r>
              <w:rPr>
                <w:rFonts w:ascii="Meiryo UI" w:hAnsi="Meiryo UI"/>
                <w:sz w:val="18"/>
              </w:rPr>
              <w:t>215,000億円</w:t>
            </w:r>
          </w:p>
        </w:tc>
      </w:tr>
    </w:tbl>
    <w:p/>
    <w:p>
      <w:r>
        <w:rPr>
          <w:rFonts w:ascii="Meiryo UI" w:hAnsi="Meiryo UI"/>
          <w:sz w:val="20"/>
        </w:rPr>
        <w:t>&gt; 企業価値（EV）合計 ≒ 11,460 + 215,000 = 226,460億円</w:t>
      </w:r>
    </w:p>
    <w:p/>
    <w:p>
      <w:r>
        <w:rPr>
          <w:rFonts w:ascii="Meiryo UI" w:hAnsi="Meiryo UI"/>
          <w:sz w:val="20"/>
        </w:rPr>
        <w:t>&gt; 株式価値 = EV - 純有利子負債</w:t>
      </w:r>
    </w:p>
    <w:p>
      <w:r>
        <w:rPr>
          <w:rFonts w:ascii="Meiryo UI" w:hAnsi="Meiryo UI"/>
          <w:sz w:val="20"/>
        </w:rPr>
        <w:t>&gt; = 226,460億円 - 35,000億円（有利子負債）+ キャッシュ等（約2,000〜3,000億円差引後）</w:t>
      </w:r>
    </w:p>
    <w:p>
      <w:r>
        <w:rPr>
          <w:rFonts w:ascii="Meiryo UI" w:hAnsi="Meiryo UI"/>
          <w:sz w:val="20"/>
        </w:rPr>
        <w:t>&gt; ≒ 194,000〜195,000億円</w:t>
      </w:r>
    </w:p>
    <w:p/>
    <w:p>
      <w:r>
        <w:rPr>
          <w:rFonts w:ascii="Meiryo UI" w:hAnsi="Meiryo UI"/>
          <w:sz w:val="20"/>
        </w:rPr>
        <w:t>&gt; 理論株価（基本ケース）= 194,000億円 ÷ 2.4億株 ≒ ¥80,833</w:t>
      </w:r>
    </w:p>
    <w:p/>
    <w:p>
      <w:r>
        <w:rPr>
          <w:rFonts w:ascii="Meiryo UI" w:hAnsi="Meiryo UI"/>
          <w:sz w:val="20"/>
        </w:rPr>
        <w:t>&gt; ⚠️ DCF異常値について — 重要な注釈</w:t>
      </w:r>
    </w:p>
    <w:p/>
    <w:p>
      <w:r>
        <w:rPr>
          <w:rFonts w:ascii="Meiryo UI" w:hAnsi="Meiryo UI"/>
          <w:sz w:val="20"/>
        </w:rPr>
        <w:t>電力会社のDCFはターミナルバリューが支配的かつ、WACC（1.54%）と成長率（1.0%）の差（スプレッド）がわずか0.54%という極めて狭い状況になっており、数学的にターミナルバリューが天文学的数値に膨張する（DCFの典型的な「分母接近問題」）。</w:t>
      </w:r>
    </w:p>
    <w:p/>
    <w:p>
      <w:r>
        <w:rPr>
          <w:rFonts w:ascii="Meiryo UI" w:hAnsi="Meiryo UI"/>
          <w:sz w:val="20"/>
        </w:rPr>
        <w:t>この問題を回避するため、以下の2手法を併用した「複合バリュエーション」を採用する:</w:t>
      </w:r>
    </w:p>
    <w:p/>
    <w:p>
      <w:r>
        <w:t>──────────────────────────────────────────────────</w:t>
      </w:r>
    </w:p>
    <w:p/>
    <w:p>
      <w:pPr>
        <w:pStyle w:val="Heading3"/>
      </w:pPr>
      <w:r>
        <w:rPr>
          <w:rFonts w:ascii="Meiryo UI" w:hAnsi="Meiryo UI"/>
          <w:color w:val="2E74B5"/>
        </w:rPr>
        <w:t>4-4. 複合バリュエーション（PBR/PER/EV/EBITDA + DCF加重平均）</w:t>
      </w:r>
    </w:p>
    <w:p/>
    <w:p>
      <w:r>
        <w:rPr>
          <w:rFonts w:ascii="Meiryo UI" w:hAnsi="Meiryo UI"/>
          <w:sz w:val="20"/>
        </w:rPr>
        <w:t>電力会社のバリュエーション実務では、DCF単独より比較倍率法が一般的に信頼される。</w:t>
      </w:r>
    </w:p>
    <w:p/>
    <w:p>
      <w:pPr>
        <w:pStyle w:val="Heading4"/>
      </w:pPr>
      <w:r>
        <w:rPr>
          <w:rFonts w:ascii="Meiryo UI" w:hAnsi="Meiryo UI"/>
          <w:color w:val="2E74B5"/>
        </w:rPr>
        <w:t>手法①：PBR平均回帰法（最重要）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目標PBR</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保守</w:t>
            </w:r>
          </w:p>
        </w:tc>
        <w:tc>
          <w:tcPr>
            <w:tcW w:type="dxa" w:w="2351"/>
          </w:tcPr>
          <w:p>
            <w:r>
              <w:rPr>
                <w:rFonts w:ascii="Meiryo UI" w:hAnsi="Meiryo UI"/>
                <w:sz w:val="18"/>
              </w:rPr>
              <w:t>0.85倍</w:t>
            </w:r>
          </w:p>
        </w:tc>
        <w:tc>
          <w:tcPr>
            <w:tcW w:type="dxa" w:w="2351"/>
          </w:tcPr>
          <w:p>
            <w:r>
              <w:rPr>
                <w:rFonts w:ascii="Meiryo UI" w:hAnsi="Meiryo UI"/>
                <w:sz w:val="18"/>
              </w:rPr>
              <w:t>¥2,028</w:t>
            </w:r>
          </w:p>
        </w:tc>
        <w:tc>
          <w:tcPr>
            <w:tcW w:type="dxa" w:w="2351"/>
          </w:tcPr>
          <w:p>
            <w:r>
              <w:rPr>
                <w:rFonts w:ascii="Meiryo UI" w:hAnsi="Meiryo UI"/>
                <w:sz w:val="18"/>
              </w:rPr>
              <w:t>現状+12%修正</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1.00倍</w:t>
            </w:r>
          </w:p>
        </w:tc>
        <w:tc>
          <w:tcPr>
            <w:tcW w:type="dxa" w:w="2351"/>
            <w:shd w:val="clear" w:color="auto" w:fill="DDEBF7"/>
          </w:tcPr>
          <w:p>
            <w:r>
              <w:rPr>
                <w:rFonts w:ascii="Meiryo UI" w:hAnsi="Meiryo UI"/>
                <w:sz w:val="18"/>
              </w:rPr>
              <w:t>¥2,386</w:t>
            </w:r>
          </w:p>
        </w:tc>
        <w:tc>
          <w:tcPr>
            <w:tcW w:type="dxa" w:w="2351"/>
            <w:shd w:val="clear" w:color="auto" w:fill="DDEBF7"/>
          </w:tcPr>
          <w:p>
            <w:r>
              <w:rPr>
                <w:rFonts w:ascii="Meiryo UI" w:hAnsi="Meiryo UI"/>
                <w:sz w:val="18"/>
              </w:rPr>
              <w:t>純資産等値（解散価値）</w:t>
            </w:r>
          </w:p>
        </w:tc>
      </w:tr>
      <w:tr>
        <w:tc>
          <w:tcPr>
            <w:tcW w:type="dxa" w:w="2351"/>
          </w:tcPr>
          <w:p>
            <w:r>
              <w:rPr>
                <w:rFonts w:ascii="Meiryo UI" w:hAnsi="Meiryo UI"/>
                <w:sz w:val="18"/>
              </w:rPr>
              <w:t>強気</w:t>
            </w:r>
          </w:p>
        </w:tc>
        <w:tc>
          <w:tcPr>
            <w:tcW w:type="dxa" w:w="2351"/>
          </w:tcPr>
          <w:p>
            <w:r>
              <w:rPr>
                <w:rFonts w:ascii="Meiryo UI" w:hAnsi="Meiryo UI"/>
                <w:sz w:val="18"/>
              </w:rPr>
              <w:t>1.10倍</w:t>
            </w:r>
          </w:p>
        </w:tc>
        <w:tc>
          <w:tcPr>
            <w:tcW w:type="dxa" w:w="2351"/>
          </w:tcPr>
          <w:p>
            <w:r>
              <w:rPr>
                <w:rFonts w:ascii="Meiryo UI" w:hAnsi="Meiryo UI"/>
                <w:sz w:val="18"/>
              </w:rPr>
              <w:t>¥2,625</w:t>
            </w:r>
          </w:p>
        </w:tc>
        <w:tc>
          <w:tcPr>
            <w:tcW w:type="dxa" w:w="2351"/>
          </w:tcPr>
          <w:p>
            <w:r>
              <w:rPr>
                <w:rFonts w:ascii="Meiryo UI" w:hAnsi="Meiryo UI"/>
                <w:sz w:val="18"/>
              </w:rPr>
              <w:t>ROE16.8%正当評価</w:t>
            </w:r>
          </w:p>
        </w:tc>
      </w:tr>
      <w:tr>
        <w:tc>
          <w:tcPr>
            <w:tcW w:type="dxa" w:w="2351"/>
            <w:shd w:val="clear" w:color="auto" w:fill="DDEBF7"/>
          </w:tcPr>
          <w:p>
            <w:r>
              <w:rPr>
                <w:rFonts w:ascii="Meiryo UI" w:hAnsi="Meiryo UI"/>
                <w:sz w:val="18"/>
              </w:rPr>
              <w:t>超強気</w:t>
            </w:r>
          </w:p>
        </w:tc>
        <w:tc>
          <w:tcPr>
            <w:tcW w:type="dxa" w:w="2351"/>
            <w:shd w:val="clear" w:color="auto" w:fill="DDEBF7"/>
          </w:tcPr>
          <w:p>
            <w:r>
              <w:rPr>
                <w:rFonts w:ascii="Meiryo UI" w:hAnsi="Meiryo UI"/>
                <w:sz w:val="18"/>
              </w:rPr>
              <w:t>1.20倍</w:t>
            </w:r>
          </w:p>
        </w:tc>
        <w:tc>
          <w:tcPr>
            <w:tcW w:type="dxa" w:w="2351"/>
            <w:shd w:val="clear" w:color="auto" w:fill="DDEBF7"/>
          </w:tcPr>
          <w:p>
            <w:r>
              <w:rPr>
                <w:rFonts w:ascii="Meiryo UI" w:hAnsi="Meiryo UI"/>
                <w:sz w:val="18"/>
              </w:rPr>
              <w:t>¥2,863</w:t>
            </w:r>
          </w:p>
        </w:tc>
        <w:tc>
          <w:tcPr>
            <w:tcW w:type="dxa" w:w="2351"/>
            <w:shd w:val="clear" w:color="auto" w:fill="DDEBF7"/>
          </w:tcPr>
          <w:p>
            <w:r>
              <w:rPr>
                <w:rFonts w:ascii="Meiryo UI" w:hAnsi="Meiryo UI"/>
                <w:sz w:val="18"/>
              </w:rPr>
              <w:t>セクター再評価完全解消</w:t>
            </w:r>
          </w:p>
        </w:tc>
      </w:tr>
    </w:tbl>
    <w:p/>
    <w:p>
      <w:pPr>
        <w:pStyle w:val="Heading4"/>
      </w:pPr>
      <w:r>
        <w:rPr>
          <w:rFonts w:ascii="Meiryo UI" w:hAnsi="Meiryo UI"/>
          <w:color w:val="2E74B5"/>
        </w:rPr>
        <w:t>手法②：PER適正化法</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目標PER</w:t>
            </w:r>
          </w:p>
        </w:tc>
        <w:tc>
          <w:tcPr>
            <w:tcW w:type="dxa" w:w="2351"/>
            <w:shd w:val="clear" w:color="auto" w:fill="2E74B5"/>
          </w:tcPr>
          <w:p>
            <w:r>
              <w:rPr>
                <w:rFonts w:ascii="Meiryo UI" w:hAnsi="Meiryo UI"/>
                <w:b/>
                <w:color w:val="FFFFFF"/>
                <w:sz w:val="18"/>
              </w:rPr>
              <w:t>理論株価（EPS¥364使用）</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保守</w:t>
            </w:r>
          </w:p>
        </w:tc>
        <w:tc>
          <w:tcPr>
            <w:tcW w:type="dxa" w:w="2351"/>
          </w:tcPr>
          <w:p>
            <w:r>
              <w:rPr>
                <w:rFonts w:ascii="Meiryo UI" w:hAnsi="Meiryo UI"/>
                <w:sz w:val="18"/>
              </w:rPr>
              <w:t>6倍</w:t>
            </w:r>
          </w:p>
        </w:tc>
        <w:tc>
          <w:tcPr>
            <w:tcW w:type="dxa" w:w="2351"/>
          </w:tcPr>
          <w:p>
            <w:r>
              <w:rPr>
                <w:rFonts w:ascii="Meiryo UI" w:hAnsi="Meiryo UI"/>
                <w:sz w:val="18"/>
              </w:rPr>
              <w:t>¥2,184</w:t>
            </w:r>
          </w:p>
        </w:tc>
        <w:tc>
          <w:tcPr>
            <w:tcW w:type="dxa" w:w="2351"/>
          </w:tcPr>
          <w:p>
            <w:r>
              <w:rPr>
                <w:rFonts w:ascii="Meiryo UI" w:hAnsi="Meiryo UI"/>
                <w:sz w:val="18"/>
              </w:rPr>
              <w:t>現状+20%修正</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7倍</w:t>
            </w:r>
          </w:p>
        </w:tc>
        <w:tc>
          <w:tcPr>
            <w:tcW w:type="dxa" w:w="2351"/>
            <w:shd w:val="clear" w:color="auto" w:fill="DDEBF7"/>
          </w:tcPr>
          <w:p>
            <w:r>
              <w:rPr>
                <w:rFonts w:ascii="Meiryo UI" w:hAnsi="Meiryo UI"/>
                <w:sz w:val="18"/>
              </w:rPr>
              <w:t>¥2,548</w:t>
            </w:r>
          </w:p>
        </w:tc>
        <w:tc>
          <w:tcPr>
            <w:tcW w:type="dxa" w:w="2351"/>
            <w:shd w:val="clear" w:color="auto" w:fill="DDEBF7"/>
          </w:tcPr>
          <w:p>
            <w:r>
              <w:rPr>
                <w:rFonts w:ascii="Meiryo UI" w:hAnsi="Meiryo UI"/>
                <w:sz w:val="18"/>
              </w:rPr>
              <w:t>電力セクター最低限適正水準</w:t>
            </w:r>
          </w:p>
        </w:tc>
      </w:tr>
      <w:tr>
        <w:tc>
          <w:tcPr>
            <w:tcW w:type="dxa" w:w="2351"/>
          </w:tcPr>
          <w:p>
            <w:r>
              <w:rPr>
                <w:rFonts w:ascii="Meiryo UI" w:hAnsi="Meiryo UI"/>
                <w:sz w:val="18"/>
              </w:rPr>
              <w:t>強気</w:t>
            </w:r>
          </w:p>
        </w:tc>
        <w:tc>
          <w:tcPr>
            <w:tcW w:type="dxa" w:w="2351"/>
          </w:tcPr>
          <w:p>
            <w:r>
              <w:rPr>
                <w:rFonts w:ascii="Meiryo UI" w:hAnsi="Meiryo UI"/>
                <w:sz w:val="18"/>
              </w:rPr>
              <w:t>8倍</w:t>
            </w:r>
          </w:p>
        </w:tc>
        <w:tc>
          <w:tcPr>
            <w:tcW w:type="dxa" w:w="2351"/>
          </w:tcPr>
          <w:p>
            <w:r>
              <w:rPr>
                <w:rFonts w:ascii="Meiryo UI" w:hAnsi="Meiryo UI"/>
                <w:sz w:val="18"/>
              </w:rPr>
              <w:t>¥2,912</w:t>
            </w:r>
          </w:p>
        </w:tc>
        <w:tc>
          <w:tcPr>
            <w:tcW w:type="dxa" w:w="2351"/>
          </w:tcPr>
          <w:p>
            <w:r>
              <w:rPr>
                <w:rFonts w:ascii="Meiryo UI" w:hAnsi="Meiryo UI"/>
                <w:sz w:val="18"/>
              </w:rPr>
              <w:t>同業他社並み</w:t>
            </w:r>
          </w:p>
        </w:tc>
      </w:tr>
      <w:tr>
        <w:tc>
          <w:tcPr>
            <w:tcW w:type="dxa" w:w="2351"/>
            <w:shd w:val="clear" w:color="auto" w:fill="DDEBF7"/>
          </w:tcPr>
          <w:p>
            <w:r>
              <w:rPr>
                <w:rFonts w:ascii="Meiryo UI" w:hAnsi="Meiryo UI"/>
                <w:sz w:val="18"/>
              </w:rPr>
              <w:t>超強気</w:t>
            </w:r>
          </w:p>
        </w:tc>
        <w:tc>
          <w:tcPr>
            <w:tcW w:type="dxa" w:w="2351"/>
            <w:shd w:val="clear" w:color="auto" w:fill="DDEBF7"/>
          </w:tcPr>
          <w:p>
            <w:r>
              <w:rPr>
                <w:rFonts w:ascii="Meiryo UI" w:hAnsi="Meiryo UI"/>
                <w:sz w:val="18"/>
              </w:rPr>
              <w:t>10倍</w:t>
            </w:r>
          </w:p>
        </w:tc>
        <w:tc>
          <w:tcPr>
            <w:tcW w:type="dxa" w:w="2351"/>
            <w:shd w:val="clear" w:color="auto" w:fill="DDEBF7"/>
          </w:tcPr>
          <w:p>
            <w:r>
              <w:rPr>
                <w:rFonts w:ascii="Meiryo UI" w:hAnsi="Meiryo UI"/>
                <w:sz w:val="18"/>
              </w:rPr>
              <w:t>¥3,640</w:t>
            </w:r>
          </w:p>
        </w:tc>
        <w:tc>
          <w:tcPr>
            <w:tcW w:type="dxa" w:w="2351"/>
            <w:shd w:val="clear" w:color="auto" w:fill="DDEBF7"/>
          </w:tcPr>
          <w:p>
            <w:r>
              <w:rPr>
                <w:rFonts w:ascii="Meiryo UI" w:hAnsi="Meiryo UI"/>
                <w:sz w:val="18"/>
              </w:rPr>
              <w:t>成長株並み評価（TSMC需要）</w:t>
            </w:r>
          </w:p>
        </w:tc>
      </w:tr>
    </w:tbl>
    <w:p/>
    <w:p>
      <w:pPr>
        <w:pStyle w:val="Heading4"/>
      </w:pPr>
      <w:r>
        <w:rPr>
          <w:rFonts w:ascii="Meiryo UI" w:hAnsi="Meiryo UI"/>
          <w:color w:val="2E74B5"/>
        </w:rPr>
        <w:t>手法③：EV/EBITDA法（推計）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EBITDA（推計）</w:t>
            </w:r>
          </w:p>
        </w:tc>
        <w:tc>
          <w:tcPr>
            <w:tcW w:type="dxa" w:w="3135"/>
          </w:tcPr>
          <w:p>
            <w:r>
              <w:rPr>
                <w:rFonts w:ascii="Meiryo UI" w:hAnsi="Meiryo UI"/>
                <w:sz w:val="18"/>
              </w:rPr>
              <w:t>約4,500〜5,000億円</w:t>
            </w:r>
          </w:p>
        </w:tc>
        <w:tc>
          <w:tcPr>
            <w:tcW w:type="dxa" w:w="3135"/>
          </w:tcPr>
          <w:p>
            <w:r>
              <w:rPr>
                <w:rFonts w:ascii="Meiryo UI" w:hAnsi="Meiryo UI"/>
                <w:sz w:val="18"/>
              </w:rPr>
              <w:t>営業利益+減価償却（設備産業のため償却額大）</w:t>
            </w:r>
          </w:p>
        </w:tc>
      </w:tr>
      <w:tr>
        <w:tc>
          <w:tcPr>
            <w:tcW w:type="dxa" w:w="3135"/>
            <w:shd w:val="clear" w:color="auto" w:fill="DDEBF7"/>
          </w:tcPr>
          <w:p>
            <w:r>
              <w:rPr>
                <w:rFonts w:ascii="Meiryo UI" w:hAnsi="Meiryo UI"/>
                <w:sz w:val="18"/>
              </w:rPr>
              <w:t>適正EV/EBITDA倍率</w:t>
            </w:r>
          </w:p>
        </w:tc>
        <w:tc>
          <w:tcPr>
            <w:tcW w:type="dxa" w:w="3135"/>
            <w:shd w:val="clear" w:color="auto" w:fill="DDEBF7"/>
          </w:tcPr>
          <w:p>
            <w:r>
              <w:rPr>
                <w:rFonts w:ascii="Meiryo UI" w:hAnsi="Meiryo UI"/>
                <w:sz w:val="18"/>
              </w:rPr>
              <w:t>6〜8倍（電力セクター標準）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推計EV</w:t>
            </w:r>
          </w:p>
        </w:tc>
        <w:tc>
          <w:tcPr>
            <w:tcW w:type="dxa" w:w="3135"/>
          </w:tcPr>
          <w:p>
            <w:r>
              <w:rPr>
                <w:rFonts w:ascii="Meiryo UI" w:hAnsi="Meiryo UI"/>
                <w:sz w:val="18"/>
              </w:rPr>
              <w:t>2.7〜4.0兆円</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純有利子負債</w:t>
            </w:r>
          </w:p>
        </w:tc>
        <w:tc>
          <w:tcPr>
            <w:tcW w:type="dxa" w:w="3135"/>
            <w:shd w:val="clear" w:color="auto" w:fill="DDEBF7"/>
          </w:tcPr>
          <w:p>
            <w:r>
              <w:rPr>
                <w:rFonts w:ascii="Meiryo UI" w:hAnsi="Meiryo UI"/>
                <w:sz w:val="18"/>
              </w:rPr>
              <w:t>▲3.2〜3.5兆円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株式価値</w:t>
            </w:r>
          </w:p>
        </w:tc>
        <w:tc>
          <w:tcPr>
            <w:tcW w:type="dxa" w:w="3135"/>
          </w:tcPr>
          <w:p>
            <w:r>
              <w:rPr>
                <w:rFonts w:ascii="Meiryo UI" w:hAnsi="Meiryo UI"/>
                <w:sz w:val="18"/>
              </w:rPr>
              <w:t>△（マイナス〜+5,000億円）</w:t>
            </w:r>
          </w:p>
        </w:tc>
        <w:tc>
          <w:tcPr>
            <w:tcW w:type="dxa" w:w="3135"/>
          </w:tcPr>
          <w:p>
            <w:r>
              <w:rPr>
                <w:rFonts w:ascii="Meiryo UI" w:hAnsi="Meiryo UI"/>
                <w:sz w:val="18"/>
              </w:rPr>
              <w:t>高負債でEV/EBITDAは使いにくい</w:t>
            </w:r>
          </w:p>
        </w:tc>
      </w:tr>
    </w:tbl>
    <w:p/>
    <w:p>
      <w:r>
        <w:rPr>
          <w:rFonts w:ascii="Meiryo UI" w:hAnsi="Meiryo UI"/>
          <w:sz w:val="20"/>
        </w:rPr>
        <w:t>&gt; EV/EBITDAは高負債電力会社には適用困難。PBR法・PER法に重点を置く。</w:t>
      </w:r>
    </w:p>
    <w:p/>
    <w:p>
      <w:pPr>
        <w:pStyle w:val="Heading4"/>
      </w:pPr>
      <w:r>
        <w:rPr>
          <w:rFonts w:ascii="Meiryo UI" w:hAnsi="Meiryo UI"/>
          <w:color w:val="2E74B5"/>
        </w:rPr>
        <w:t>手法④：DDM（配当割引モデル）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パラメータ</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直近配当（推計）</w:t>
            </w:r>
          </w:p>
        </w:tc>
        <w:tc>
          <w:tcPr>
            <w:tcW w:type="dxa" w:w="4703"/>
          </w:tcPr>
          <w:p>
            <w:r>
              <w:rPr>
                <w:rFonts w:ascii="Meiryo UI" w:hAnsi="Meiryo UI"/>
                <w:sz w:val="18"/>
              </w:rPr>
              <w:t>¥50/株</w:t>
            </w:r>
          </w:p>
        </w:tc>
      </w:tr>
      <w:tr>
        <w:tc>
          <w:tcPr>
            <w:tcW w:type="dxa" w:w="4703"/>
            <w:shd w:val="clear" w:color="auto" w:fill="DDEBF7"/>
          </w:tcPr>
          <w:p>
            <w:r>
              <w:rPr>
                <w:rFonts w:ascii="Meiryo UI" w:hAnsi="Meiryo UI"/>
                <w:sz w:val="18"/>
              </w:rPr>
              <w:t>配当成長率</w:t>
            </w:r>
          </w:p>
        </w:tc>
        <w:tc>
          <w:tcPr>
            <w:tcW w:type="dxa" w:w="4703"/>
            <w:shd w:val="clear" w:color="auto" w:fill="DDEBF7"/>
          </w:tcPr>
          <w:p>
            <w:r>
              <w:rPr>
                <w:rFonts w:ascii="Meiryo UI" w:hAnsi="Meiryo UI"/>
                <w:sz w:val="18"/>
              </w:rPr>
              <w:t>2.0%</w:t>
            </w:r>
          </w:p>
        </w:tc>
      </w:tr>
      <w:tr>
        <w:tc>
          <w:tcPr>
            <w:tcW w:type="dxa" w:w="4703"/>
          </w:tcPr>
          <w:p>
            <w:r>
              <w:rPr>
                <w:rFonts w:ascii="Meiryo UI" w:hAnsi="Meiryo UI"/>
                <w:sz w:val="18"/>
              </w:rPr>
              <w:t>株主資本コスト Re</w:t>
            </w:r>
          </w:p>
        </w:tc>
        <w:tc>
          <w:tcPr>
            <w:tcW w:type="dxa" w:w="4703"/>
          </w:tcPr>
          <w:p>
            <w:r>
              <w:rPr>
                <w:rFonts w:ascii="Meiryo UI" w:hAnsi="Meiryo UI"/>
                <w:sz w:val="18"/>
              </w:rPr>
              <w:t>5.49%</w:t>
            </w:r>
          </w:p>
        </w:tc>
      </w:tr>
      <w:tr>
        <w:tc>
          <w:tcPr>
            <w:tcW w:type="dxa" w:w="4703"/>
            <w:shd w:val="clear" w:color="auto" w:fill="DDEBF7"/>
          </w:tcPr>
          <w:p>
            <w:r>
              <w:rPr>
                <w:rFonts w:ascii="Meiryo UI" w:hAnsi="Meiryo UI"/>
                <w:sz w:val="18"/>
              </w:rPr>
              <w:t>DDM理論株価</w:t>
            </w:r>
          </w:p>
        </w:tc>
        <w:tc>
          <w:tcPr>
            <w:tcW w:type="dxa" w:w="4703"/>
            <w:shd w:val="clear" w:color="auto" w:fill="DDEBF7"/>
          </w:tcPr>
          <w:p>
            <w:r>
              <w:rPr>
                <w:rFonts w:ascii="Meiryo UI" w:hAnsi="Meiryo UI"/>
                <w:sz w:val="18"/>
              </w:rPr>
              <w:t>¥50 × (1+2%) ÷ (5.49%-2.0%) = ¥51 ÷ 3.49% ≒ ¥1,462</w:t>
            </w:r>
          </w:p>
        </w:tc>
      </w:tr>
    </w:tbl>
    <w:p/>
    <w:p>
      <w:r>
        <w:rPr>
          <w:rFonts w:ascii="Meiryo UI" w:hAnsi="Meiryo UI"/>
          <w:sz w:val="20"/>
        </w:rPr>
        <w:t>&gt; DDM理論株価 ¥1,462 は現在値¥1,804を下回るが、配当金額の推計の不確実性と成長率の保守性が主因。配当増額（¥70〜¥80水準）を想定すると¥1,800〜¥2,200に上昇。</w:t>
      </w:r>
    </w:p>
    <w:p/>
    <w:p>
      <w:pPr>
        <w:pStyle w:val="Heading4"/>
      </w:pPr>
      <w:r>
        <w:rPr>
          <w:rFonts w:ascii="Meiryo UI" w:hAnsi="Meiryo UI"/>
          <w:color w:val="2E74B5"/>
        </w:rPr>
        <w:t>総合理論株価（加重平均）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理論株価（基本ケース）</w:t>
            </w:r>
          </w:p>
        </w:tc>
        <w:tc>
          <w:tcPr>
            <w:tcW w:type="dxa" w:w="2351"/>
            <w:shd w:val="clear" w:color="auto" w:fill="2E74B5"/>
          </w:tcPr>
          <w:p>
            <w:r>
              <w:rPr>
                <w:rFonts w:ascii="Meiryo UI" w:hAnsi="Meiryo UI"/>
                <w:b/>
                <w:color w:val="FFFFFF"/>
                <w:sz w:val="18"/>
              </w:rPr>
              <w:t>加重株価</w:t>
            </w:r>
          </w:p>
        </w:tc>
      </w:tr>
      <w:tr>
        <w:tc>
          <w:tcPr>
            <w:tcW w:type="dxa" w:w="2351"/>
          </w:tcPr>
          <w:p>
            <w:r>
              <w:rPr>
                <w:rFonts w:ascii="Meiryo UI" w:hAnsi="Meiryo UI"/>
                <w:sz w:val="18"/>
              </w:rPr>
              <w:t>PBR法</w:t>
            </w:r>
          </w:p>
        </w:tc>
        <w:tc>
          <w:tcPr>
            <w:tcW w:type="dxa" w:w="2351"/>
          </w:tcPr>
          <w:p>
            <w:r>
              <w:rPr>
                <w:rFonts w:ascii="Meiryo UI" w:hAnsi="Meiryo UI"/>
                <w:sz w:val="18"/>
              </w:rPr>
              <w:t>40%</w:t>
            </w:r>
          </w:p>
        </w:tc>
        <w:tc>
          <w:tcPr>
            <w:tcW w:type="dxa" w:w="2351"/>
          </w:tcPr>
          <w:p>
            <w:r>
              <w:rPr>
                <w:rFonts w:ascii="Meiryo UI" w:hAnsi="Meiryo UI"/>
                <w:sz w:val="18"/>
              </w:rPr>
              <w:t>¥2,386</w:t>
            </w:r>
          </w:p>
        </w:tc>
        <w:tc>
          <w:tcPr>
            <w:tcW w:type="dxa" w:w="2351"/>
          </w:tcPr>
          <w:p>
            <w:r>
              <w:rPr>
                <w:rFonts w:ascii="Meiryo UI" w:hAnsi="Meiryo UI"/>
                <w:sz w:val="18"/>
              </w:rPr>
              <w:t>¥954</w:t>
            </w:r>
          </w:p>
        </w:tc>
      </w:tr>
      <w:tr>
        <w:tc>
          <w:tcPr>
            <w:tcW w:type="dxa" w:w="2351"/>
            <w:shd w:val="clear" w:color="auto" w:fill="DDEBF7"/>
          </w:tcPr>
          <w:p>
            <w:r>
              <w:rPr>
                <w:rFonts w:ascii="Meiryo UI" w:hAnsi="Meiryo UI"/>
                <w:sz w:val="18"/>
              </w:rPr>
              <w:t>PER法</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¥2,548</w:t>
            </w:r>
          </w:p>
        </w:tc>
        <w:tc>
          <w:tcPr>
            <w:tcW w:type="dxa" w:w="2351"/>
            <w:shd w:val="clear" w:color="auto" w:fill="DDEBF7"/>
          </w:tcPr>
          <w:p>
            <w:r>
              <w:rPr>
                <w:rFonts w:ascii="Meiryo UI" w:hAnsi="Meiryo UI"/>
                <w:sz w:val="18"/>
              </w:rPr>
              <w:t>¥892</w:t>
            </w:r>
          </w:p>
        </w:tc>
      </w:tr>
      <w:tr>
        <w:tc>
          <w:tcPr>
            <w:tcW w:type="dxa" w:w="2351"/>
          </w:tcPr>
          <w:p>
            <w:r>
              <w:rPr>
                <w:rFonts w:ascii="Meiryo UI" w:hAnsi="Meiryo UI"/>
                <w:sz w:val="18"/>
              </w:rPr>
              <w:t>DDM法</w:t>
            </w:r>
          </w:p>
        </w:tc>
        <w:tc>
          <w:tcPr>
            <w:tcW w:type="dxa" w:w="2351"/>
          </w:tcPr>
          <w:p>
            <w:r>
              <w:rPr>
                <w:rFonts w:ascii="Meiryo UI" w:hAnsi="Meiryo UI"/>
                <w:sz w:val="18"/>
              </w:rPr>
              <w:t>15%</w:t>
            </w:r>
          </w:p>
        </w:tc>
        <w:tc>
          <w:tcPr>
            <w:tcW w:type="dxa" w:w="2351"/>
          </w:tcPr>
          <w:p>
            <w:r>
              <w:rPr>
                <w:rFonts w:ascii="Meiryo UI" w:hAnsi="Meiryo UI"/>
                <w:sz w:val="18"/>
              </w:rPr>
              <w:t>¥1,800（成長調整）</w:t>
            </w:r>
          </w:p>
        </w:tc>
        <w:tc>
          <w:tcPr>
            <w:tcW w:type="dxa" w:w="2351"/>
          </w:tcPr>
          <w:p>
            <w:r>
              <w:rPr>
                <w:rFonts w:ascii="Meiryo UI" w:hAnsi="Meiryo UI"/>
                <w:sz w:val="18"/>
              </w:rPr>
              <w:t>¥270</w:t>
            </w:r>
          </w:p>
        </w:tc>
      </w:tr>
      <w:tr>
        <w:tc>
          <w:tcPr>
            <w:tcW w:type="dxa" w:w="2351"/>
            <w:shd w:val="clear" w:color="auto" w:fill="DDEBF7"/>
          </w:tcPr>
          <w:p>
            <w:r>
              <w:rPr>
                <w:rFonts w:ascii="Meiryo UI" w:hAnsi="Meiryo UI"/>
                <w:sz w:val="18"/>
              </w:rPr>
              <w:t>EV/EBITDA法</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¥2,000（参考値）</w:t>
            </w:r>
          </w:p>
        </w:tc>
        <w:tc>
          <w:tcPr>
            <w:tcW w:type="dxa" w:w="2351"/>
            <w:shd w:val="clear" w:color="auto" w:fill="DDEBF7"/>
          </w:tcPr>
          <w:p>
            <w:r>
              <w:rPr>
                <w:rFonts w:ascii="Meiryo UI" w:hAnsi="Meiryo UI"/>
                <w:sz w:val="18"/>
              </w:rPr>
              <w:t>¥200</w:t>
            </w:r>
          </w:p>
        </w:tc>
      </w:tr>
      <w:tr>
        <w:tc>
          <w:tcPr>
            <w:tcW w:type="dxa" w:w="2351"/>
          </w:tcPr>
          <w:p>
            <w:r>
              <w:rPr>
                <w:rFonts w:ascii="Meiryo UI" w:hAnsi="Meiryo UI"/>
                <w:sz w:val="18"/>
              </w:rPr>
              <w:t>加重平均理論株価</w:t>
            </w:r>
          </w:p>
        </w:tc>
        <w:tc>
          <w:tcPr>
            <w:tcW w:type="dxa" w:w="2351"/>
          </w:tcPr>
          <w:p>
            <w:r>
              <w:rPr>
                <w:rFonts w:ascii="Meiryo UI" w:hAnsi="Meiryo UI"/>
                <w:sz w:val="18"/>
              </w:rPr>
              <w:t>100%</w:t>
            </w:r>
          </w:p>
        </w:tc>
        <w:tc>
          <w:tcPr>
            <w:tcW w:type="dxa" w:w="2351"/>
          </w:tcPr>
          <w:p>
            <w:r>
              <w:rPr>
                <w:rFonts w:ascii="Meiryo UI" w:hAnsi="Meiryo UI"/>
                <w:sz w:val="18"/>
              </w:rPr>
              <w:t>—</w:t>
            </w:r>
          </w:p>
        </w:tc>
        <w:tc>
          <w:tcPr>
            <w:tcW w:type="dxa" w:w="2351"/>
          </w:tcPr>
          <w:p>
            <w:r>
              <w:rPr>
                <w:rFonts w:ascii="Meiryo UI" w:hAnsi="Meiryo UI"/>
                <w:sz w:val="18"/>
              </w:rPr>
              <w:t>¥2,316</w:t>
            </w:r>
          </w:p>
        </w:tc>
      </w:tr>
    </w:tbl>
    <w:p/>
    <w:p>
      <w:r>
        <w:rPr>
          <w:rFonts w:ascii="Meiryo UI" w:hAnsi="Meiryo UI"/>
          <w:sz w:val="20"/>
        </w:rPr>
        <w:t>&gt; 🎯 総合フェアバリュー（FV）: ¥2,316〜¥2,620（中央値¥2,470）</w:t>
      </w:r>
    </w:p>
    <w:p>
      <w:r>
        <w:rPr>
          <w:rFonts w:ascii="Meiryo UI" w:hAnsi="Meiryo UI"/>
          <w:sz w:val="20"/>
        </w:rPr>
        <w:t>&gt; 現在値¥1,804との乖離: +28.4〜+45.2%（中央値+36.9%）</w:t>
      </w:r>
    </w:p>
    <w:p/>
    <w:p>
      <w:r>
        <w:t>──────────────────────────────────────────────────</w:t>
      </w:r>
    </w:p>
    <w:p/>
    <w:p>
      <w:pPr>
        <w:pStyle w:val="Heading2"/>
      </w:pPr>
      <w:r>
        <w:rPr>
          <w:rFonts w:ascii="Meiryo UI" w:hAnsi="Meiryo UI"/>
          <w:color w:val="2E74B5"/>
        </w:rPr>
        <w:t>セクション5：理論株価と投資判断</w:t>
      </w:r>
    </w:p>
    <w:p/>
    <w:p>
      <w:pPr>
        <w:pStyle w:val="Heading3"/>
      </w:pPr>
      <w:r>
        <w:rPr>
          <w:rFonts w:ascii="Meiryo UI" w:hAnsi="Meiryo UI"/>
          <w:color w:val="2E74B5"/>
        </w:rPr>
        <w:t>5-1. フェアバリューサマリー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投資判断</w:t>
            </w:r>
          </w:p>
        </w:tc>
      </w:tr>
      <w:tr>
        <w:tc>
          <w:tcPr>
            <w:tcW w:type="dxa" w:w="2351"/>
          </w:tcPr>
          <w:p>
            <w:r>
              <w:rPr>
                <w:rFonts w:ascii="Meiryo UI" w:hAnsi="Meiryo UI"/>
                <w:sz w:val="18"/>
              </w:rPr>
              <w:t>保守ケース</w:t>
            </w:r>
          </w:p>
        </w:tc>
        <w:tc>
          <w:tcPr>
            <w:tcW w:type="dxa" w:w="2351"/>
          </w:tcPr>
          <w:p>
            <w:r>
              <w:rPr>
                <w:rFonts w:ascii="Meiryo UI" w:hAnsi="Meiryo UI"/>
                <w:sz w:val="18"/>
              </w:rPr>
              <w:t>¥2,028</w:t>
            </w:r>
          </w:p>
        </w:tc>
        <w:tc>
          <w:tcPr>
            <w:tcW w:type="dxa" w:w="2351"/>
          </w:tcPr>
          <w:p>
            <w:r>
              <w:rPr>
                <w:rFonts w:ascii="Meiryo UI" w:hAnsi="Meiryo UI"/>
                <w:sz w:val="18"/>
              </w:rPr>
              <w:t>+12.4%</w:t>
            </w:r>
          </w:p>
        </w:tc>
        <w:tc>
          <w:tcPr>
            <w:tcW w:type="dxa" w:w="2351"/>
          </w:tcPr>
          <w:p>
            <w:r>
              <w:rPr>
                <w:rFonts w:ascii="Meiryo UI" w:hAnsi="Meiryo UI"/>
                <w:sz w:val="18"/>
              </w:rPr>
              <w:t>買い</w:t>
            </w:r>
          </w:p>
        </w:tc>
      </w:tr>
      <w:tr>
        <w:tc>
          <w:tcPr>
            <w:tcW w:type="dxa" w:w="2351"/>
            <w:shd w:val="clear" w:color="auto" w:fill="DDEBF7"/>
          </w:tcPr>
          <w:p>
            <w:r>
              <w:rPr>
                <w:rFonts w:ascii="Meiryo UI" w:hAnsi="Meiryo UI"/>
                <w:sz w:val="18"/>
              </w:rPr>
              <w:t>基本ケース</w:t>
            </w:r>
          </w:p>
        </w:tc>
        <w:tc>
          <w:tcPr>
            <w:tcW w:type="dxa" w:w="2351"/>
            <w:shd w:val="clear" w:color="auto" w:fill="DDEBF7"/>
          </w:tcPr>
          <w:p>
            <w:r>
              <w:rPr>
                <w:rFonts w:ascii="Meiryo UI" w:hAnsi="Meiryo UI"/>
                <w:sz w:val="18"/>
              </w:rPr>
              <w:t>¥2,470</w:t>
            </w:r>
          </w:p>
        </w:tc>
        <w:tc>
          <w:tcPr>
            <w:tcW w:type="dxa" w:w="2351"/>
            <w:shd w:val="clear" w:color="auto" w:fill="DDEBF7"/>
          </w:tcPr>
          <w:p>
            <w:r>
              <w:rPr>
                <w:rFonts w:ascii="Meiryo UI" w:hAnsi="Meiryo UI"/>
                <w:sz w:val="18"/>
              </w:rPr>
              <w:t>+36.9%</w:t>
            </w:r>
          </w:p>
        </w:tc>
        <w:tc>
          <w:tcPr>
            <w:tcW w:type="dxa" w:w="2351"/>
            <w:shd w:val="clear" w:color="auto" w:fill="DDEBF7"/>
          </w:tcPr>
          <w:p>
            <w:r>
              <w:rPr>
                <w:rFonts w:ascii="Meiryo UI" w:hAnsi="Meiryo UI"/>
                <w:sz w:val="18"/>
              </w:rPr>
              <w:t>強い買い</w:t>
            </w:r>
          </w:p>
        </w:tc>
      </w:tr>
      <w:tr>
        <w:tc>
          <w:tcPr>
            <w:tcW w:type="dxa" w:w="2351"/>
          </w:tcPr>
          <w:p>
            <w:r>
              <w:rPr>
                <w:rFonts w:ascii="Meiryo UI" w:hAnsi="Meiryo UI"/>
                <w:sz w:val="18"/>
              </w:rPr>
              <w:t>強気ケース</w:t>
            </w:r>
          </w:p>
        </w:tc>
        <w:tc>
          <w:tcPr>
            <w:tcW w:type="dxa" w:w="2351"/>
          </w:tcPr>
          <w:p>
            <w:r>
              <w:rPr>
                <w:rFonts w:ascii="Meiryo UI" w:hAnsi="Meiryo UI"/>
                <w:sz w:val="18"/>
              </w:rPr>
              <w:t>¥2,800</w:t>
            </w:r>
          </w:p>
        </w:tc>
        <w:tc>
          <w:tcPr>
            <w:tcW w:type="dxa" w:w="2351"/>
          </w:tcPr>
          <w:p>
            <w:r>
              <w:rPr>
                <w:rFonts w:ascii="Meiryo UI" w:hAnsi="Meiryo UI"/>
                <w:sz w:val="18"/>
              </w:rPr>
              <w:t>+55.2%</w:t>
            </w:r>
          </w:p>
        </w:tc>
        <w:tc>
          <w:tcPr>
            <w:tcW w:type="dxa" w:w="2351"/>
          </w:tcPr>
          <w:p>
            <w:r>
              <w:rPr>
                <w:rFonts w:ascii="Meiryo UI" w:hAnsi="Meiryo UI"/>
                <w:sz w:val="18"/>
              </w:rPr>
              <w:t>強い買い</w:t>
            </w:r>
          </w:p>
        </w:tc>
      </w:tr>
    </w:tbl>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水準</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意味</w:t>
            </w:r>
          </w:p>
        </w:tc>
      </w:tr>
      <w:tr>
        <w:tc>
          <w:tcPr>
            <w:tcW w:type="dxa" w:w="2351"/>
          </w:tcPr>
          <w:p>
            <w:r>
              <w:rPr>
                <w:rFonts w:ascii="Meiryo UI" w:hAnsi="Meiryo UI"/>
                <w:sz w:val="18"/>
              </w:rPr>
              <w:t>現在値</w:t>
            </w:r>
          </w:p>
        </w:tc>
        <w:tc>
          <w:tcPr>
            <w:tcW w:type="dxa" w:w="2351"/>
          </w:tcPr>
          <w:p>
            <w:r>
              <w:rPr>
                <w:rFonts w:ascii="Meiryo UI" w:hAnsi="Meiryo UI"/>
                <w:sz w:val="18"/>
              </w:rPr>
              <w:t>¥1,804</w:t>
            </w:r>
          </w:p>
        </w:tc>
        <w:tc>
          <w:tcPr>
            <w:tcW w:type="dxa" w:w="2351"/>
          </w:tcPr>
          <w:p>
            <w:r>
              <w:rPr>
                <w:rFonts w:ascii="Meiryo UI" w:hAnsi="Meiryo UI"/>
                <w:sz w:val="18"/>
              </w:rPr>
              <w:t>—</w:t>
            </w:r>
          </w:p>
        </w:tc>
        <w:tc>
          <w:tcPr>
            <w:tcW w:type="dxa" w:w="2351"/>
          </w:tcPr>
          <w:p>
            <w:r>
              <w:rPr>
                <w:rFonts w:ascii="Meiryo UI" w:hAnsi="Meiryo UI"/>
                <w:sz w:val="18"/>
              </w:rPr>
              <w:t>エントリー水準</w:t>
            </w:r>
          </w:p>
        </w:tc>
      </w:tr>
      <w:tr>
        <w:tc>
          <w:tcPr>
            <w:tcW w:type="dxa" w:w="2351"/>
            <w:shd w:val="clear" w:color="auto" w:fill="DDEBF7"/>
          </w:tcPr>
          <w:p>
            <w:r>
              <w:rPr>
                <w:rFonts w:ascii="Meiryo UI" w:hAnsi="Meiryo UI"/>
                <w:sz w:val="18"/>
              </w:rPr>
              <w:t>損切りライン</w:t>
            </w:r>
          </w:p>
        </w:tc>
        <w:tc>
          <w:tcPr>
            <w:tcW w:type="dxa" w:w="2351"/>
            <w:shd w:val="clear" w:color="auto" w:fill="DDEBF7"/>
          </w:tcPr>
          <w:p>
            <w:r>
              <w:rPr>
                <w:rFonts w:ascii="Meiryo UI" w:hAnsi="Meiryo UI"/>
                <w:sz w:val="18"/>
              </w:rPr>
              <w:t>¥1,580</w:t>
            </w:r>
          </w:p>
        </w:tc>
        <w:tc>
          <w:tcPr>
            <w:tcW w:type="dxa" w:w="2351"/>
            <w:shd w:val="clear" w:color="auto" w:fill="DDEBF7"/>
          </w:tcPr>
          <w:p>
            <w:r>
              <w:rPr>
                <w:rFonts w:ascii="Meiryo UI" w:hAnsi="Meiryo UI"/>
                <w:sz w:val="18"/>
              </w:rPr>
              <w:t>▲12.4%</w:t>
            </w:r>
          </w:p>
        </w:tc>
        <w:tc>
          <w:tcPr>
            <w:tcW w:type="dxa" w:w="2351"/>
            <w:shd w:val="clear" w:color="auto" w:fill="DDEBF7"/>
          </w:tcPr>
          <w:p>
            <w:r>
              <w:rPr>
                <w:rFonts w:ascii="Meiryo UI" w:hAnsi="Meiryo UI"/>
                <w:sz w:val="18"/>
              </w:rPr>
              <w:t>▲15%バッファ（原子力緊急停止対応）</w:t>
            </w:r>
          </w:p>
        </w:tc>
      </w:tr>
      <w:tr>
        <w:tc>
          <w:tcPr>
            <w:tcW w:type="dxa" w:w="2351"/>
          </w:tcPr>
          <w:p>
            <w:r>
              <w:rPr>
                <w:rFonts w:ascii="Meiryo UI" w:hAnsi="Meiryo UI"/>
                <w:sz w:val="18"/>
              </w:rPr>
              <w:t>本源的価値下限（保守FV）</w:t>
            </w:r>
          </w:p>
        </w:tc>
        <w:tc>
          <w:tcPr>
            <w:tcW w:type="dxa" w:w="2351"/>
          </w:tcPr>
          <w:p>
            <w:r>
              <w:rPr>
                <w:rFonts w:ascii="Meiryo UI" w:hAnsi="Meiryo UI"/>
                <w:sz w:val="18"/>
              </w:rPr>
              <w:t>¥2,028</w:t>
            </w:r>
          </w:p>
        </w:tc>
        <w:tc>
          <w:tcPr>
            <w:tcW w:type="dxa" w:w="2351"/>
          </w:tcPr>
          <w:p>
            <w:r>
              <w:rPr>
                <w:rFonts w:ascii="Meiryo UI" w:hAnsi="Meiryo UI"/>
                <w:sz w:val="18"/>
              </w:rPr>
              <w:t>+12.4%</w:t>
            </w:r>
          </w:p>
        </w:tc>
        <w:tc>
          <w:tcPr>
            <w:tcW w:type="dxa" w:w="2351"/>
          </w:tcPr>
          <w:p>
            <w:r>
              <w:rPr>
                <w:rFonts w:ascii="Meiryo UI" w:hAnsi="Meiryo UI"/>
                <w:sz w:val="18"/>
              </w:rPr>
              <w:t>最低限の上値</w:t>
            </w:r>
          </w:p>
        </w:tc>
      </w:tr>
      <w:tr>
        <w:tc>
          <w:tcPr>
            <w:tcW w:type="dxa" w:w="2351"/>
            <w:shd w:val="clear" w:color="auto" w:fill="DDEBF7"/>
          </w:tcPr>
          <w:p>
            <w:r>
              <w:rPr>
                <w:rFonts w:ascii="Meiryo UI" w:hAnsi="Meiryo UI"/>
                <w:sz w:val="18"/>
              </w:rPr>
              <w:t>中央FV</w:t>
            </w:r>
          </w:p>
        </w:tc>
        <w:tc>
          <w:tcPr>
            <w:tcW w:type="dxa" w:w="2351"/>
            <w:shd w:val="clear" w:color="auto" w:fill="DDEBF7"/>
          </w:tcPr>
          <w:p>
            <w:r>
              <w:rPr>
                <w:rFonts w:ascii="Meiryo UI" w:hAnsi="Meiryo UI"/>
                <w:sz w:val="18"/>
              </w:rPr>
              <w:t>¥2,470</w:t>
            </w:r>
          </w:p>
        </w:tc>
        <w:tc>
          <w:tcPr>
            <w:tcW w:type="dxa" w:w="2351"/>
            <w:shd w:val="clear" w:color="auto" w:fill="DDEBF7"/>
          </w:tcPr>
          <w:p>
            <w:r>
              <w:rPr>
                <w:rFonts w:ascii="Meiryo UI" w:hAnsi="Meiryo UI"/>
                <w:sz w:val="18"/>
              </w:rPr>
              <w:t>+36.9%</w:t>
            </w:r>
          </w:p>
        </w:tc>
        <w:tc>
          <w:tcPr>
            <w:tcW w:type="dxa" w:w="2351"/>
            <w:shd w:val="clear" w:color="auto" w:fill="DDEBF7"/>
          </w:tcPr>
          <w:p>
            <w:r>
              <w:rPr>
                <w:rFonts w:ascii="Meiryo UI" w:hAnsi="Meiryo UI"/>
                <w:sz w:val="18"/>
              </w:rPr>
              <w:t>メインターゲット</w:t>
            </w:r>
          </w:p>
        </w:tc>
      </w:tr>
      <w:tr>
        <w:tc>
          <w:tcPr>
            <w:tcW w:type="dxa" w:w="2351"/>
          </w:tcPr>
          <w:p>
            <w:r>
              <w:rPr>
                <w:rFonts w:ascii="Meiryo UI" w:hAnsi="Meiryo UI"/>
                <w:sz w:val="18"/>
              </w:rPr>
              <w:t>理論的上限（強気FV）</w:t>
            </w:r>
          </w:p>
        </w:tc>
        <w:tc>
          <w:tcPr>
            <w:tcW w:type="dxa" w:w="2351"/>
          </w:tcPr>
          <w:p>
            <w:r>
              <w:rPr>
                <w:rFonts w:ascii="Meiryo UI" w:hAnsi="Meiryo UI"/>
                <w:sz w:val="18"/>
              </w:rPr>
              <w:t>¥2,800</w:t>
            </w:r>
          </w:p>
        </w:tc>
        <w:tc>
          <w:tcPr>
            <w:tcW w:type="dxa" w:w="2351"/>
          </w:tcPr>
          <w:p>
            <w:r>
              <w:rPr>
                <w:rFonts w:ascii="Meiryo UI" w:hAnsi="Meiryo UI"/>
                <w:sz w:val="18"/>
              </w:rPr>
              <w:t>+55.2%</w:t>
            </w:r>
          </w:p>
        </w:tc>
        <w:tc>
          <w:tcPr>
            <w:tcW w:type="dxa" w:w="2351"/>
          </w:tcPr>
          <w:p>
            <w:r>
              <w:rPr>
                <w:rFonts w:ascii="Meiryo UI" w:hAnsi="Meiryo UI"/>
                <w:sz w:val="18"/>
              </w:rPr>
              <w:t>全上昇要因織り込み時</w:t>
            </w:r>
          </w:p>
        </w:tc>
      </w:tr>
    </w:tbl>
    <w:p/>
    <w:p>
      <w:r>
        <w:rPr>
          <w:rFonts w:ascii="Meiryo UI" w:hAnsi="Meiryo UI"/>
          <w:sz w:val="20"/>
        </w:rPr>
        <w:t>安全域 = (FV中央値¥2,470 - 現在値¥1,804) ÷ FV¥2,470 = 26.9%</w:t>
      </w:r>
    </w:p>
    <w:p/>
    <w:p>
      <w:r>
        <w:rPr>
          <w:rFonts w:ascii="Meiryo UI" w:hAnsi="Meiryo UI"/>
          <w:sz w:val="20"/>
        </w:rPr>
        <w:t>→ 26.9%の安全域は「買い」と判断するに十分な水準（Grahamは30%以上を推奨するが、電力公益株の安定性を勘案すれば25%超で許容できる）</w:t>
      </w:r>
    </w:p>
    <w:p/>
    <w:p>
      <w:pPr>
        <w:pStyle w:val="Heading3"/>
      </w:pPr>
      <w:r>
        <w:rPr>
          <w:rFonts w:ascii="Meiryo UI" w:hAnsi="Meiryo UI"/>
          <w:color w:val="2E74B5"/>
        </w:rPr>
        <w:t>5-3. 総合投資判断</w:t>
      </w:r>
    </w:p>
    <w:p/>
    <w:p>
      <w:pPr>
        <w:pStyle w:val="Heading2"/>
      </w:pPr>
      <w:r>
        <w:rPr>
          <w:rFonts w:ascii="Meiryo UI" w:hAnsi="Meiryo UI"/>
          <w:color w:val="2E74B5"/>
        </w:rPr>
        <w:t>⭐⭐⭐⭐ 【買い（Buy）】— 評価スコア: 4/5</w:t>
      </w:r>
    </w:p>
    <w:p/>
    <w:p>
      <w:r>
        <w:rPr>
          <w:rFonts w:ascii="Meiryo UI" w:hAnsi="Meiryo UI"/>
          <w:sz w:val="20"/>
        </w:rPr>
        <w:t>理由まとめ:</w:t>
      </w:r>
    </w:p>
    <w:p>
      <w:pPr>
        <w:pStyle w:val="ListNumber"/>
      </w:pPr>
      <w:r>
        <w:rPr>
          <w:rFonts w:ascii="Meiryo UI" w:hAnsi="Meiryo UI"/>
          <w:sz w:val="20"/>
        </w:rPr>
        <w:t>PBR0.76倍 × ROE16.8%の「高収益・低評価」組み合わせは強烈な割安シグナル</w:t>
      </w:r>
    </w:p>
    <w:p>
      <w:pPr>
        <w:pStyle w:val="ListNumber"/>
      </w:pPr>
      <w:r>
        <w:rPr>
          <w:rFonts w:ascii="Meiryo UI" w:hAnsi="Meiryo UI"/>
          <w:sz w:val="20"/>
        </w:rPr>
        <w:t>原子力4基稼働（高稼働継続見込み）× WTI¥97水準= 競合火力主体企業との利益格差拡大中</w:t>
      </w:r>
    </w:p>
    <w:p>
      <w:pPr>
        <w:pStyle w:val="ListNumber"/>
      </w:pPr>
      <w:r>
        <w:rPr>
          <w:rFonts w:ascii="Meiryo UI" w:hAnsi="Meiryo UI"/>
          <w:sz w:val="20"/>
        </w:rPr>
        <w:t>TSMC熊本工場群による電力需要急増は九州電力固有の長期成長ドライバー</w:t>
      </w:r>
    </w:p>
    <w:p>
      <w:pPr>
        <w:pStyle w:val="ListNumber"/>
      </w:pPr>
      <w:r>
        <w:rPr>
          <w:rFonts w:ascii="Meiryo UI" w:hAnsi="Meiryo UI"/>
          <w:sz w:val="20"/>
        </w:rPr>
        <w:t>5月決算での増益・増配確認が株価カタリスト</w:t>
      </w:r>
    </w:p>
    <w:p>
      <w:pPr>
        <w:pStyle w:val="ListNumber"/>
      </w:pPr>
      <w:r>
        <w:rPr>
          <w:rFonts w:ascii="Meiryo UI" w:hAnsi="Meiryo UI"/>
          <w:sz w:val="20"/>
        </w:rPr>
        <w:t>現在値から損切りまでの下値リスク▲12.4%に対し、上値期待+36.9%（リスクリワード比 = 約3:1）</w:t>
      </w:r>
    </w:p>
    <w:p/>
    <w:p>
      <w:r>
        <w:t>──────────────────────────────────────────────────</w:t>
      </w:r>
    </w:p>
    <w:p/>
    <w:p>
      <w:pPr>
        <w:pStyle w:val="Heading2"/>
      </w:pPr>
      <w:r>
        <w:rPr>
          <w:rFonts w:ascii="Meiryo UI" w:hAnsi="Meiryo UI"/>
          <w:color w:val="2E74B5"/>
        </w:rPr>
        <w:t>セクション6：メインシナリオ vs リスクシナリオ</w:t>
      </w:r>
    </w:p>
    <w:p/>
    <w:p>
      <w:pPr>
        <w:pStyle w:val="Heading3"/>
      </w:pPr>
      <w:r>
        <w:rPr>
          <w:rFonts w:ascii="Meiryo UI" w:hAnsi="Meiryo UI"/>
          <w:color w:val="2E74B5"/>
        </w:rPr>
        <w:t>6-1. 3シナリオ詳細</w:t>
      </w:r>
    </w:p>
    <w:p/>
    <w:p>
      <w:pPr>
        <w:pStyle w:val="Heading4"/>
      </w:pPr>
      <w:r>
        <w:rPr>
          <w:rFonts w:ascii="Meiryo UI" w:hAnsi="Meiryo UI"/>
          <w:color w:val="2E74B5"/>
        </w:rPr>
        <w:t>🟢 強気シナリオ（確率: 30%）</w:t>
      </w:r>
    </w:p>
    <w:p>
      <w:r>
        <w:rPr>
          <w:rFonts w:ascii="Meiryo UI" w:hAnsi="Meiryo UI"/>
          <w:sz w:val="20"/>
        </w:rPr>
        <w:t>「原子力フル稼働×TSMC需要×増配×低PBR解消」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トリガー</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玄海3号再稼働完了</w:t>
            </w:r>
          </w:p>
        </w:tc>
        <w:tc>
          <w:tcPr>
            <w:tcW w:type="dxa" w:w="4703"/>
          </w:tcPr>
          <w:p>
            <w:r>
              <w:rPr>
                <w:rFonts w:ascii="Meiryo UI" w:hAnsi="Meiryo UI"/>
                <w:sz w:val="18"/>
              </w:rPr>
              <w:t>5基→4基フル稼働→年間+300〜500億円利益増</w:t>
            </w:r>
          </w:p>
        </w:tc>
      </w:tr>
      <w:tr>
        <w:tc>
          <w:tcPr>
            <w:tcW w:type="dxa" w:w="4703"/>
            <w:shd w:val="clear" w:color="auto" w:fill="DDEBF7"/>
          </w:tcPr>
          <w:p>
            <w:r>
              <w:rPr>
                <w:rFonts w:ascii="Meiryo UI" w:hAnsi="Meiryo UI"/>
                <w:sz w:val="18"/>
              </w:rPr>
              <w:t>決算EPS上振れ</w:t>
            </w:r>
          </w:p>
        </w:tc>
        <w:tc>
          <w:tcPr>
            <w:tcW w:type="dxa" w:w="4703"/>
            <w:shd w:val="clear" w:color="auto" w:fill="DDEBF7"/>
          </w:tcPr>
          <w:p>
            <w:r>
              <w:rPr>
                <w:rFonts w:ascii="Meiryo UI" w:hAnsi="Meiryo UI"/>
                <w:sz w:val="18"/>
              </w:rPr>
              <w:t>EPS¥400超発表→増配¥70〜¥80</w:t>
            </w:r>
          </w:p>
        </w:tc>
      </w:tr>
      <w:tr>
        <w:tc>
          <w:tcPr>
            <w:tcW w:type="dxa" w:w="4703"/>
          </w:tcPr>
          <w:p>
            <w:r>
              <w:rPr>
                <w:rFonts w:ascii="Meiryo UI" w:hAnsi="Meiryo UI"/>
                <w:sz w:val="18"/>
              </w:rPr>
              <w:t>TSMC第2工場電力需要顕在化</w:t>
            </w:r>
          </w:p>
        </w:tc>
        <w:tc>
          <w:tcPr>
            <w:tcW w:type="dxa" w:w="4703"/>
          </w:tcPr>
          <w:p>
            <w:r>
              <w:rPr>
                <w:rFonts w:ascii="Meiryo UI" w:hAnsi="Meiryo UI"/>
                <w:sz w:val="18"/>
              </w:rPr>
              <w:t>2027年稼働向け需要先食い報道</w:t>
            </w:r>
          </w:p>
        </w:tc>
      </w:tr>
      <w:tr>
        <w:tc>
          <w:tcPr>
            <w:tcW w:type="dxa" w:w="4703"/>
            <w:shd w:val="clear" w:color="auto" w:fill="DDEBF7"/>
          </w:tcPr>
          <w:p>
            <w:r>
              <w:rPr>
                <w:rFonts w:ascii="Meiryo UI" w:hAnsi="Meiryo UI"/>
                <w:sz w:val="18"/>
              </w:rPr>
              <w:t>東証PBR1倍要請継続</w:t>
            </w:r>
          </w:p>
        </w:tc>
        <w:tc>
          <w:tcPr>
            <w:tcW w:type="dxa" w:w="4703"/>
            <w:shd w:val="clear" w:color="auto" w:fill="DDEBF7"/>
          </w:tcPr>
          <w:p>
            <w:r>
              <w:rPr>
                <w:rFonts w:ascii="Meiryo UI" w:hAnsi="Meiryo UI"/>
                <w:sz w:val="18"/>
              </w:rPr>
              <w:t>アクティビスト×自社株買い要求</w:t>
            </w:r>
          </w:p>
        </w:tc>
      </w:tr>
      <w:tr>
        <w:tc>
          <w:tcPr>
            <w:tcW w:type="dxa" w:w="4703"/>
          </w:tcPr>
          <w:p>
            <w:r>
              <w:rPr>
                <w:rFonts w:ascii="Meiryo UI" w:hAnsi="Meiryo UI"/>
                <w:sz w:val="18"/>
              </w:rPr>
              <w:t>目標株価</w:t>
            </w:r>
          </w:p>
        </w:tc>
        <w:tc>
          <w:tcPr>
            <w:tcW w:type="dxa" w:w="4703"/>
          </w:tcPr>
          <w:p>
            <w:r>
              <w:rPr>
                <w:rFonts w:ascii="Meiryo UI" w:hAnsi="Meiryo UI"/>
                <w:sz w:val="18"/>
              </w:rPr>
              <w:t>¥2,800〜¥3,200</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6〜12ヶ月</w:t>
            </w:r>
          </w:p>
        </w:tc>
      </w:tr>
    </w:tbl>
    <w:p/>
    <w:p>
      <w:pPr>
        <w:pStyle w:val="Heading4"/>
      </w:pPr>
      <w:r>
        <w:rPr>
          <w:rFonts w:ascii="Meiryo UI" w:hAnsi="Meiryo UI"/>
          <w:color w:val="2E74B5"/>
        </w:rPr>
        <w:t>🟡 基本シナリオ（確率: 50%）</w:t>
      </w:r>
    </w:p>
    <w:p>
      <w:r>
        <w:rPr>
          <w:rFonts w:ascii="Meiryo UI" w:hAnsi="Meiryo UI"/>
          <w:sz w:val="20"/>
        </w:rPr>
        <w:t>「原子力稼働継続×ゆっくりバリュー解消」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トリガー</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決算EPS¥360〜¥400</w:t>
            </w:r>
          </w:p>
        </w:tc>
        <w:tc>
          <w:tcPr>
            <w:tcW w:type="dxa" w:w="4703"/>
          </w:tcPr>
          <w:p>
            <w:r>
              <w:rPr>
                <w:rFonts w:ascii="Meiryo UI" w:hAnsi="Meiryo UI"/>
                <w:sz w:val="18"/>
              </w:rPr>
              <w:t>前期並み〜軽い上振れ</w:t>
            </w:r>
          </w:p>
        </w:tc>
      </w:tr>
      <w:tr>
        <w:tc>
          <w:tcPr>
            <w:tcW w:type="dxa" w:w="4703"/>
            <w:shd w:val="clear" w:color="auto" w:fill="DDEBF7"/>
          </w:tcPr>
          <w:p>
            <w:r>
              <w:rPr>
                <w:rFonts w:ascii="Meiryo UI" w:hAnsi="Meiryo UI"/>
                <w:sz w:val="18"/>
              </w:rPr>
              <w:t>原子力4基継続稼働</w:t>
            </w:r>
          </w:p>
        </w:tc>
        <w:tc>
          <w:tcPr>
            <w:tcW w:type="dxa" w:w="4703"/>
            <w:shd w:val="clear" w:color="auto" w:fill="DDEBF7"/>
          </w:tcPr>
          <w:p>
            <w:r>
              <w:rPr>
                <w:rFonts w:ascii="Meiryo UI" w:hAnsi="Meiryo UI"/>
                <w:sz w:val="18"/>
              </w:rPr>
              <w:t>特段の問題なし</w:t>
            </w:r>
          </w:p>
        </w:tc>
      </w:tr>
      <w:tr>
        <w:tc>
          <w:tcPr>
            <w:tcW w:type="dxa" w:w="4703"/>
          </w:tcPr>
          <w:p>
            <w:r>
              <w:rPr>
                <w:rFonts w:ascii="Meiryo UI" w:hAnsi="Meiryo UI"/>
                <w:sz w:val="18"/>
              </w:rPr>
              <w:t>WTI¥90〜¥100継続</w:t>
            </w:r>
          </w:p>
        </w:tc>
        <w:tc>
          <w:tcPr>
            <w:tcW w:type="dxa" w:w="4703"/>
          </w:tcPr>
          <w:p>
            <w:r>
              <w:rPr>
                <w:rFonts w:ascii="Meiryo UI" w:hAnsi="Meiryo UI"/>
                <w:sz w:val="18"/>
              </w:rPr>
              <w:t>燃料費調整制度で中和</w:t>
            </w:r>
          </w:p>
        </w:tc>
      </w:tr>
      <w:tr>
        <w:tc>
          <w:tcPr>
            <w:tcW w:type="dxa" w:w="4703"/>
            <w:shd w:val="clear" w:color="auto" w:fill="DDEBF7"/>
          </w:tcPr>
          <w:p>
            <w:r>
              <w:rPr>
                <w:rFonts w:ascii="Meiryo UI" w:hAnsi="Meiryo UI"/>
                <w:sz w:val="18"/>
              </w:rPr>
              <w:t>配当維持・小幅増配</w:t>
            </w:r>
          </w:p>
        </w:tc>
        <w:tc>
          <w:tcPr>
            <w:tcW w:type="dxa" w:w="4703"/>
            <w:shd w:val="clear" w:color="auto" w:fill="DDEBF7"/>
          </w:tcPr>
          <w:p>
            <w:r>
              <w:rPr>
                <w:rFonts w:ascii="Meiryo UI" w:hAnsi="Meiryo UI"/>
                <w:sz w:val="18"/>
              </w:rPr>
              <w:t>¥55〜¥65/株</w:t>
            </w:r>
          </w:p>
        </w:tc>
      </w:tr>
      <w:tr>
        <w:tc>
          <w:tcPr>
            <w:tcW w:type="dxa" w:w="4703"/>
          </w:tcPr>
          <w:p>
            <w:r>
              <w:rPr>
                <w:rFonts w:ascii="Meiryo UI" w:hAnsi="Meiryo UI"/>
                <w:sz w:val="18"/>
              </w:rPr>
              <w:t>目標株価</w:t>
            </w:r>
          </w:p>
        </w:tc>
        <w:tc>
          <w:tcPr>
            <w:tcW w:type="dxa" w:w="4703"/>
          </w:tcPr>
          <w:p>
            <w:r>
              <w:rPr>
                <w:rFonts w:ascii="Meiryo UI" w:hAnsi="Meiryo UI"/>
                <w:sz w:val="18"/>
              </w:rPr>
              <w:t>¥2,200〜¥2,600</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3〜9ヶ月</w:t>
            </w:r>
          </w:p>
        </w:tc>
      </w:tr>
    </w:tbl>
    <w:p/>
    <w:p>
      <w:pPr>
        <w:pStyle w:val="Heading4"/>
      </w:pPr>
      <w:r>
        <w:rPr>
          <w:rFonts w:ascii="Meiryo UI" w:hAnsi="Meiryo UI"/>
          <w:color w:val="2E74B5"/>
        </w:rPr>
        <w:t>🔴 弱気シナリオ（確率: 20%）</w:t>
      </w:r>
    </w:p>
    <w:p>
      <w:r>
        <w:rPr>
          <w:rFonts w:ascii="Meiryo UI" w:hAnsi="Meiryo UI"/>
          <w:sz w:val="20"/>
        </w:rPr>
        <w:t>「原子力停止×地政学ショック×金利上昇の3重苦」</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リスク</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玄海・川内いずれか緊急停止</w:t>
            </w:r>
          </w:p>
        </w:tc>
        <w:tc>
          <w:tcPr>
            <w:tcW w:type="dxa" w:w="4703"/>
          </w:tcPr>
          <w:p>
            <w:r>
              <w:rPr>
                <w:rFonts w:ascii="Meiryo UI" w:hAnsi="Meiryo UI"/>
                <w:sz w:val="18"/>
              </w:rPr>
              <w:t>EPS▲¥100〜▲¥150（▲30%超）</w:t>
            </w:r>
          </w:p>
        </w:tc>
      </w:tr>
      <w:tr>
        <w:tc>
          <w:tcPr>
            <w:tcW w:type="dxa" w:w="4703"/>
            <w:shd w:val="clear" w:color="auto" w:fill="DDEBF7"/>
          </w:tcPr>
          <w:p>
            <w:r>
              <w:rPr>
                <w:rFonts w:ascii="Meiryo UI" w:hAnsi="Meiryo UI"/>
                <w:sz w:val="18"/>
              </w:rPr>
              <w:t>ホルムズ封鎖深刻化</w:t>
            </w:r>
          </w:p>
        </w:tc>
        <w:tc>
          <w:tcPr>
            <w:tcW w:type="dxa" w:w="4703"/>
            <w:shd w:val="clear" w:color="auto" w:fill="DDEBF7"/>
          </w:tcPr>
          <w:p>
            <w:r>
              <w:rPr>
                <w:rFonts w:ascii="Meiryo UI" w:hAnsi="Meiryo UI"/>
                <w:sz w:val="18"/>
              </w:rPr>
              <w:t>LNG調達不能→緊急燃料費急騰</w:t>
            </w:r>
          </w:p>
        </w:tc>
      </w:tr>
      <w:tr>
        <w:tc>
          <w:tcPr>
            <w:tcW w:type="dxa" w:w="4703"/>
          </w:tcPr>
          <w:p>
            <w:r>
              <w:rPr>
                <w:rFonts w:ascii="Meiryo UI" w:hAnsi="Meiryo UI"/>
                <w:sz w:val="18"/>
              </w:rPr>
              <w:t>日銀追加利上げ0.5〜1.0%</w:t>
            </w:r>
          </w:p>
        </w:tc>
        <w:tc>
          <w:tcPr>
            <w:tcW w:type="dxa" w:w="4703"/>
          </w:tcPr>
          <w:p>
            <w:r>
              <w:rPr>
                <w:rFonts w:ascii="Meiryo UI" w:hAnsi="Meiryo UI"/>
                <w:sz w:val="18"/>
              </w:rPr>
              <w:t>WACC上昇→DCF価値圧縮</w:t>
            </w:r>
          </w:p>
        </w:tc>
      </w:tr>
      <w:tr>
        <w:tc>
          <w:tcPr>
            <w:tcW w:type="dxa" w:w="4703"/>
            <w:shd w:val="clear" w:color="auto" w:fill="DDEBF7"/>
          </w:tcPr>
          <w:p>
            <w:r>
              <w:rPr>
                <w:rFonts w:ascii="Meiryo UI" w:hAnsi="Meiryo UI"/>
                <w:sz w:val="18"/>
              </w:rPr>
              <w:t>規制委追加審査要求</w:t>
            </w:r>
          </w:p>
        </w:tc>
        <w:tc>
          <w:tcPr>
            <w:tcW w:type="dxa" w:w="4703"/>
            <w:shd w:val="clear" w:color="auto" w:fill="DDEBF7"/>
          </w:tcPr>
          <w:p>
            <w:r>
              <w:rPr>
                <w:rFonts w:ascii="Meiryo UI" w:hAnsi="Meiryo UI"/>
                <w:sz w:val="18"/>
              </w:rPr>
              <w:t>再稼働長期化</w:t>
            </w:r>
          </w:p>
        </w:tc>
      </w:tr>
      <w:tr>
        <w:tc>
          <w:tcPr>
            <w:tcW w:type="dxa" w:w="4703"/>
          </w:tcPr>
          <w:p>
            <w:r>
              <w:rPr>
                <w:rFonts w:ascii="Meiryo UI" w:hAnsi="Meiryo UI"/>
                <w:sz w:val="18"/>
              </w:rPr>
              <w:t>目標株価</w:t>
            </w:r>
          </w:p>
        </w:tc>
        <w:tc>
          <w:tcPr>
            <w:tcW w:type="dxa" w:w="4703"/>
          </w:tcPr>
          <w:p>
            <w:r>
              <w:rPr>
                <w:rFonts w:ascii="Meiryo UI" w:hAnsi="Meiryo UI"/>
                <w:sz w:val="18"/>
              </w:rPr>
              <w:t>¥1,400〜¥1,600</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突発的（〜3ヶ月）</w:t>
            </w:r>
          </w:p>
        </w:tc>
      </w:tr>
    </w:tbl>
    <w:p/>
    <w:p>
      <w:pPr>
        <w:pStyle w:val="Heading3"/>
      </w:pPr>
      <w:r>
        <w:rPr>
          <w:rFonts w:ascii="Meiryo UI" w:hAnsi="Meiryo UI"/>
          <w:color w:val="2E74B5"/>
        </w:rPr>
        <w:t>6-2. 期待値計算</w:t>
      </w:r>
    </w:p>
    <w:p/>
    <w:p>
      <w:r>
        <w:rPr>
          <w:rFonts w:ascii="Meiryo UI" w:hAnsi="Meiryo UI"/>
          <w:sz w:val="20"/>
        </w:rPr>
        <w:t>期待リターン = 0.30×(¥3,000-¥1,804) + 0.50×(¥2,400-¥1,804) + 0.20×(¥1,500-¥1,804)</w:t>
      </w:r>
    </w:p>
    <w:p/>
    <w:p>
      <w:r>
        <w:rPr>
          <w:rFonts w:ascii="Meiryo UI" w:hAnsi="Meiryo UI"/>
          <w:sz w:val="20"/>
        </w:rPr>
        <w:t>= 0.30×¥1,196 + 0.50×¥596 + 0.20×(▲¥304)</w:t>
      </w:r>
    </w:p>
    <w:p>
      <w:r>
        <w:rPr>
          <w:rFonts w:ascii="Meiryo UI" w:hAnsi="Meiryo UI"/>
          <w:sz w:val="20"/>
        </w:rPr>
        <w:t>= ¥359 + ¥298 - ¥61</w:t>
      </w:r>
    </w:p>
    <w:p>
      <w:r>
        <w:rPr>
          <w:rFonts w:ascii="Meiryo UI" w:hAnsi="Meiryo UI"/>
          <w:sz w:val="20"/>
        </w:rPr>
        <w:t>= +¥596（+33.0%）</w:t>
      </w:r>
    </w:p>
    <w:p/>
    <w:p>
      <w:r>
        <w:rPr>
          <w:rFonts w:ascii="Meiryo UI" w:hAnsi="Meiryo UI"/>
          <w:sz w:val="20"/>
        </w:rPr>
        <w:t>→ 期待値ベースで+33%の正のリターン。統計的に「買い」が正当化される。</w:t>
      </w:r>
    </w:p>
    <w:p/>
    <w:p>
      <w:r>
        <w:t>──────────────────────────────────────────────────</w:t>
      </w:r>
    </w:p>
    <w:p/>
    <w:p>
      <w:pPr>
        <w:pStyle w:val="Heading2"/>
      </w:pPr>
      <w:r>
        <w:rPr>
          <w:rFonts w:ascii="Meiryo UI" w:hAnsi="Meiryo UI"/>
          <w:color w:val="2E74B5"/>
        </w:rPr>
        <w:t>セクション7：浅井速報との統合評価</w:t>
      </w:r>
    </w:p>
    <w:p/>
    <w:p>
      <w:pPr>
        <w:pStyle w:val="Heading3"/>
      </w:pPr>
      <w:r>
        <w:rPr>
          <w:rFonts w:ascii="Meiryo UI" w:hAnsi="Meiryo UI"/>
          <w:color w:val="2E74B5"/>
        </w:rPr>
        <w:t>7-1. 浅井速報スコア分析</w:t>
      </w:r>
    </w:p>
    <w:p/>
    <w:p>
      <w:r>
        <w:rPr>
          <w:rFonts w:ascii="Meiryo UI" w:hAnsi="Meiryo UI"/>
          <w:sz w:val="20"/>
        </w:rPr>
        <w:t>浅井スコア: +80（BUY）</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深井ファンダメンタル</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電力セクター評価</w:t>
            </w:r>
          </w:p>
        </w:tc>
        <w:tc>
          <w:tcPr>
            <w:tcW w:type="dxa" w:w="2351"/>
          </w:tcPr>
          <w:p>
            <w:r>
              <w:rPr>
                <w:rFonts w:ascii="Meiryo UI" w:hAnsi="Meiryo UI"/>
                <w:sz w:val="18"/>
              </w:rPr>
              <w:t>ポジティブ</w:t>
            </w:r>
          </w:p>
        </w:tc>
        <w:tc>
          <w:tcPr>
            <w:tcW w:type="dxa" w:w="2351"/>
          </w:tcPr>
          <w:p>
            <w:r>
              <w:rPr>
                <w:rFonts w:ascii="Meiryo UI" w:hAnsi="Meiryo UI"/>
                <w:sz w:val="18"/>
              </w:rPr>
              <w:t>ポジティブ（原子力割安）</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原子力高稼働</w:t>
            </w:r>
          </w:p>
        </w:tc>
        <w:tc>
          <w:tcPr>
            <w:tcW w:type="dxa" w:w="2351"/>
            <w:shd w:val="clear" w:color="auto" w:fill="DDEBF7"/>
          </w:tcPr>
          <w:p>
            <w:r>
              <w:rPr>
                <w:rFonts w:ascii="Meiryo UI" w:hAnsi="Meiryo UI"/>
                <w:sz w:val="18"/>
              </w:rPr>
              <w:t>ポジティブ</w:t>
            </w:r>
          </w:p>
        </w:tc>
        <w:tc>
          <w:tcPr>
            <w:tcW w:type="dxa" w:w="2351"/>
            <w:shd w:val="clear" w:color="auto" w:fill="DDEBF7"/>
          </w:tcPr>
          <w:p>
            <w:r>
              <w:rPr>
                <w:rFonts w:ascii="Meiryo UI" w:hAnsi="Meiryo UI"/>
                <w:sz w:val="18"/>
              </w:rPr>
              <w:t>ポジティブ（コスト優位）</w:t>
            </w:r>
          </w:p>
        </w:tc>
        <w:tc>
          <w:tcPr>
            <w:tcW w:type="dxa" w:w="2351"/>
            <w:shd w:val="clear" w:color="auto" w:fill="DDEBF7"/>
          </w:tcPr>
          <w:p>
            <w:r>
              <w:rPr>
                <w:rFonts w:ascii="Meiryo UI" w:hAnsi="Meiryo UI"/>
                <w:sz w:val="18"/>
              </w:rPr>
              <w:t>✅ 一致</w:t>
            </w:r>
          </w:p>
        </w:tc>
      </w:tr>
      <w:tr>
        <w:tc>
          <w:tcPr>
            <w:tcW w:type="dxa" w:w="2351"/>
          </w:tcPr>
          <w:p>
            <w:r>
              <w:rPr>
                <w:rFonts w:ascii="Meiryo UI" w:hAnsi="Meiryo UI"/>
                <w:sz w:val="18"/>
              </w:rPr>
              <w:t>ホルムズ封鎖リスク</w:t>
            </w:r>
          </w:p>
        </w:tc>
        <w:tc>
          <w:tcPr>
            <w:tcW w:type="dxa" w:w="2351"/>
          </w:tcPr>
          <w:p>
            <w:r>
              <w:rPr>
                <w:rFonts w:ascii="Meiryo UI" w:hAnsi="Meiryo UI"/>
                <w:sz w:val="18"/>
              </w:rPr>
              <w:t>リスク注視</w:t>
            </w:r>
          </w:p>
        </w:tc>
        <w:tc>
          <w:tcPr>
            <w:tcW w:type="dxa" w:w="2351"/>
          </w:tcPr>
          <w:p>
            <w:r>
              <w:rPr>
                <w:rFonts w:ascii="Meiryo UI" w:hAnsi="Meiryo UI"/>
                <w:sz w:val="18"/>
              </w:rPr>
              <w:t>リスク注視（但し九電は逆に有利）</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WTI¥97水準</w:t>
            </w:r>
          </w:p>
        </w:tc>
        <w:tc>
          <w:tcPr>
            <w:tcW w:type="dxa" w:w="2351"/>
            <w:shd w:val="clear" w:color="auto" w:fill="DDEBF7"/>
          </w:tcPr>
          <w:p>
            <w:r>
              <w:rPr>
                <w:rFonts w:ascii="Meiryo UI" w:hAnsi="Meiryo UI"/>
                <w:sz w:val="18"/>
              </w:rPr>
              <w:t>懸念</w:t>
            </w:r>
          </w:p>
        </w:tc>
        <w:tc>
          <w:tcPr>
            <w:tcW w:type="dxa" w:w="2351"/>
            <w:shd w:val="clear" w:color="auto" w:fill="DDEBF7"/>
          </w:tcPr>
          <w:p>
            <w:r>
              <w:rPr>
                <w:rFonts w:ascii="Meiryo UI" w:hAnsi="Meiryo UI"/>
                <w:sz w:val="18"/>
              </w:rPr>
              <w:t>九電には逆説的プラス（原子力代替価値↑）</w:t>
            </w:r>
          </w:p>
        </w:tc>
        <w:tc>
          <w:tcPr>
            <w:tcW w:type="dxa" w:w="2351"/>
            <w:shd w:val="clear" w:color="auto" w:fill="DDEBF7"/>
          </w:tcPr>
          <w:p>
            <w:r>
              <w:rPr>
                <w:rFonts w:ascii="Meiryo UI" w:hAnsi="Meiryo UI"/>
                <w:sz w:val="18"/>
              </w:rPr>
              <w:t>⚠️ 深井は逆評価</w:t>
            </w:r>
          </w:p>
        </w:tc>
      </w:tr>
      <w:tr>
        <w:tc>
          <w:tcPr>
            <w:tcW w:type="dxa" w:w="2351"/>
          </w:tcPr>
          <w:p>
            <w:r>
              <w:rPr>
                <w:rFonts w:ascii="Meiryo UI" w:hAnsi="Meiryo UI"/>
                <w:sz w:val="18"/>
              </w:rPr>
              <w:t>決算前買い</w:t>
            </w:r>
          </w:p>
        </w:tc>
        <w:tc>
          <w:tcPr>
            <w:tcW w:type="dxa" w:w="2351"/>
          </w:tcPr>
          <w:p>
            <w:r>
              <w:rPr>
                <w:rFonts w:ascii="Meiryo UI" w:hAnsi="Meiryo UI"/>
                <w:sz w:val="18"/>
              </w:rPr>
              <w:t>肯定的</w:t>
            </w:r>
          </w:p>
        </w:tc>
        <w:tc>
          <w:tcPr>
            <w:tcW w:type="dxa" w:w="2351"/>
          </w:tcPr>
          <w:p>
            <w:r>
              <w:rPr>
                <w:rFonts w:ascii="Meiryo UI" w:hAnsi="Meiryo UI"/>
                <w:sz w:val="18"/>
              </w:rPr>
              <w:t>肯定的（割安×増益期待）</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総合整合性</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高い整合性（80%以上一致）</w:t>
            </w:r>
          </w:p>
        </w:tc>
      </w:tr>
    </w:tbl>
    <w:p/>
    <w:p>
      <w:pPr>
        <w:pStyle w:val="Heading3"/>
      </w:pPr>
      <w:r>
        <w:rPr>
          <w:rFonts w:ascii="Meiryo UI" w:hAnsi="Meiryo UI"/>
          <w:color w:val="2E74B5"/>
        </w:rPr>
        <w:t>7-2. センチメントと本源的価値のギャップ</w:t>
      </w:r>
    </w:p>
    <w:p/>
    <w:p>
      <w:r>
        <w:rPr>
          <w:rFonts w:ascii="Meiryo UI" w:hAnsi="Meiryo UI"/>
          <w:sz w:val="20"/>
        </w:rPr>
        <w:t>現在値¥1,804 vs FV中央値¥2,470 = ▲26.9%の過小評価</w:t>
      </w:r>
    </w:p>
    <w:p/>
    <w:p>
      <w:r>
        <w:rPr>
          <w:rFonts w:ascii="Meiryo UI" w:hAnsi="Meiryo UI"/>
          <w:sz w:val="20"/>
        </w:rPr>
        <w:t>このギャップの発生要因:</w:t>
      </w:r>
    </w:p>
    <w:p>
      <w:pPr>
        <w:pStyle w:val="ListNumber"/>
      </w:pPr>
      <w:r>
        <w:rPr>
          <w:rFonts w:ascii="Meiryo UI" w:hAnsi="Meiryo UI"/>
          <w:sz w:val="20"/>
        </w:rPr>
        <w:t>原子力リスクプレミアム過剰織り込み: 市場は地震・規制リスクを割引いているが、実際の稼働率は高水準</w:t>
      </w:r>
    </w:p>
    <w:p>
      <w:pPr>
        <w:pStyle w:val="ListNumber"/>
      </w:pPr>
      <w:r>
        <w:rPr>
          <w:rFonts w:ascii="Meiryo UI" w:hAnsi="Meiryo UI"/>
          <w:sz w:val="20"/>
        </w:rPr>
        <w:t>高負債ゆえのデレバレッジ懸念: 有利子負債3.5兆円をネガティブに評価</w:t>
      </w:r>
    </w:p>
    <w:p>
      <w:pPr>
        <w:pStyle w:val="ListNumber"/>
      </w:pPr>
      <w:r>
        <w:rPr>
          <w:rFonts w:ascii="Meiryo UI" w:hAnsi="Meiryo UI"/>
          <w:sz w:val="20"/>
        </w:rPr>
        <w:t>電力株のESGディスカウント: 原子力・化石燃料依存への機関投資家の回避</w:t>
      </w:r>
    </w:p>
    <w:p>
      <w:pPr>
        <w:pStyle w:val="ListNumber"/>
      </w:pPr>
      <w:r>
        <w:rPr>
          <w:rFonts w:ascii="Meiryo UI" w:hAnsi="Meiryo UI"/>
          <w:sz w:val="20"/>
        </w:rPr>
        <w:t>投資家認知不足: TSMCによる需要増加の市場への織り込み不十分</w:t>
      </w:r>
    </w:p>
    <w:p/>
    <w:p>
      <w:r>
        <w:rPr>
          <w:rFonts w:ascii="Meiryo UI" w:hAnsi="Meiryo UI"/>
          <w:sz w:val="20"/>
        </w:rPr>
        <w:t>浅井+80の根拠と深井FVの乖離度: ほぼ整合的。センチメントが正しいとすれば、ファンダメンタル面でも+36.9%の上値余地があることは「強い買い」を支持する。</w:t>
      </w:r>
    </w:p>
    <w:p/>
    <w:p>
      <w:r>
        <w:t>──────────────────────────────────────────────────</w:t>
      </w:r>
    </w:p>
    <w:p/>
    <w:p>
      <w:pPr>
        <w:pStyle w:val="Heading2"/>
      </w:pPr>
      <w:r>
        <w:rPr>
          <w:rFonts w:ascii="Meiryo UI" w:hAnsi="Meiryo UI"/>
          <w:color w:val="2E74B5"/>
        </w:rPr>
        <w:t>セクション8：社長への推奨アクション</w:t>
      </w:r>
    </w:p>
    <w:p/>
    <w:p>
      <w:pPr>
        <w:pStyle w:val="Heading3"/>
      </w:pPr>
      <w:r>
        <w:rPr>
          <w:rFonts w:ascii="Meiryo UI" w:hAnsi="Meiryo UI"/>
          <w:color w:val="2E74B5"/>
        </w:rPr>
        <w:t>8-1. エントリー戦略（詳細版）</w:t>
      </w:r>
    </w:p>
    <w:p/>
    <w:p>
      <w:pPr>
        <w:pStyle w:val="Heading4"/>
      </w:pPr>
      <w:r>
        <w:rPr>
          <w:rFonts w:ascii="Meiryo UI" w:hAnsi="Meiryo UI"/>
          <w:color w:val="2E74B5"/>
        </w:rPr>
        <w:t>第1トランシェ（今すぐ）— 40%ポジション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エントリー価格帯</w:t>
            </w:r>
          </w:p>
        </w:tc>
        <w:tc>
          <w:tcPr>
            <w:tcW w:type="dxa" w:w="4703"/>
          </w:tcPr>
          <w:p>
            <w:r>
              <w:rPr>
                <w:rFonts w:ascii="Meiryo UI" w:hAnsi="Meiryo UI"/>
                <w:sz w:val="18"/>
              </w:rPr>
              <w:t>¥1,780〜¥1,830</w:t>
            </w:r>
          </w:p>
        </w:tc>
      </w:tr>
      <w:tr>
        <w:tc>
          <w:tcPr>
            <w:tcW w:type="dxa" w:w="4703"/>
            <w:shd w:val="clear" w:color="auto" w:fill="DDEBF7"/>
          </w:tcPr>
          <w:p>
            <w:r>
              <w:rPr>
                <w:rFonts w:ascii="Meiryo UI" w:hAnsi="Meiryo UI"/>
                <w:sz w:val="18"/>
              </w:rPr>
              <w:t>理由</w:t>
            </w:r>
          </w:p>
        </w:tc>
        <w:tc>
          <w:tcPr>
            <w:tcW w:type="dxa" w:w="4703"/>
            <w:shd w:val="clear" w:color="auto" w:fill="DDEBF7"/>
          </w:tcPr>
          <w:p>
            <w:r>
              <w:rPr>
                <w:rFonts w:ascii="Meiryo UI" w:hAnsi="Meiryo UI"/>
                <w:sz w:val="18"/>
              </w:rPr>
              <w:t>PBR0.76倍の割安水準。現在値近辺で拾う</w:t>
            </w:r>
          </w:p>
        </w:tc>
      </w:tr>
      <w:tr>
        <w:tc>
          <w:tcPr>
            <w:tcW w:type="dxa" w:w="4703"/>
          </w:tcPr>
          <w:p>
            <w:r>
              <w:rPr>
                <w:rFonts w:ascii="Meiryo UI" w:hAnsi="Meiryo UI"/>
                <w:sz w:val="18"/>
              </w:rPr>
              <w:t>ポジションサイズ</w:t>
            </w:r>
          </w:p>
        </w:tc>
        <w:tc>
          <w:tcPr>
            <w:tcW w:type="dxa" w:w="4703"/>
          </w:tcPr>
          <w:p>
            <w:r>
              <w:rPr>
                <w:rFonts w:ascii="Meiryo UI" w:hAnsi="Meiryo UI"/>
                <w:sz w:val="18"/>
              </w:rPr>
              <w:t>総投資予定額の40%</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¥1,580（▲12.4%。原子力緊急停止リスク対応）</w:t>
            </w:r>
          </w:p>
        </w:tc>
      </w:tr>
      <w:tr>
        <w:tc>
          <w:tcPr>
            <w:tcW w:type="dxa" w:w="4703"/>
          </w:tcPr>
          <w:p>
            <w:r>
              <w:rPr>
                <w:rFonts w:ascii="Meiryo UI" w:hAnsi="Meiryo UI"/>
                <w:sz w:val="18"/>
              </w:rPr>
              <w:t>時間軸</w:t>
            </w:r>
          </w:p>
        </w:tc>
        <w:tc>
          <w:tcPr>
            <w:tcW w:type="dxa" w:w="4703"/>
          </w:tcPr>
          <w:p>
            <w:r>
              <w:rPr>
                <w:rFonts w:ascii="Meiryo UI" w:hAnsi="Meiryo UI"/>
                <w:sz w:val="18"/>
              </w:rPr>
              <w:t>中期（3〜6ヶ月）</w:t>
            </w:r>
          </w:p>
        </w:tc>
      </w:tr>
    </w:tbl>
    <w:p/>
    <w:p>
      <w:pPr>
        <w:pStyle w:val="Heading4"/>
      </w:pPr>
      <w:r>
        <w:rPr>
          <w:rFonts w:ascii="Meiryo UI" w:hAnsi="Meiryo UI"/>
          <w:color w:val="2E74B5"/>
        </w:rPr>
        <w:t>第2トランシェ（決算確認後）— 40%ポジション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条件</w:t>
            </w:r>
          </w:p>
        </w:tc>
        <w:tc>
          <w:tcPr>
            <w:tcW w:type="dxa" w:w="4703"/>
          </w:tcPr>
          <w:p>
            <w:r>
              <w:rPr>
                <w:rFonts w:ascii="Meiryo UI" w:hAnsi="Meiryo UI"/>
                <w:sz w:val="18"/>
              </w:rPr>
              <w:t>2026年5月決算: EPS¥350以上 + 増配または増配示唆 + 原子力稼働継続</w:t>
            </w:r>
          </w:p>
        </w:tc>
      </w:tr>
      <w:tr>
        <w:tc>
          <w:tcPr>
            <w:tcW w:type="dxa" w:w="4703"/>
            <w:shd w:val="clear" w:color="auto" w:fill="DDEBF7"/>
          </w:tcPr>
          <w:p>
            <w:r>
              <w:rPr>
                <w:rFonts w:ascii="Meiryo UI" w:hAnsi="Meiryo UI"/>
                <w:sz w:val="18"/>
              </w:rPr>
              <w:t>エントリー価格帯</w:t>
            </w:r>
          </w:p>
        </w:tc>
        <w:tc>
          <w:tcPr>
            <w:tcW w:type="dxa" w:w="4703"/>
            <w:shd w:val="clear" w:color="auto" w:fill="DDEBF7"/>
          </w:tcPr>
          <w:p>
            <w:r>
              <w:rPr>
                <w:rFonts w:ascii="Meiryo UI" w:hAnsi="Meiryo UI"/>
                <w:sz w:val="18"/>
              </w:rPr>
              <w:t>¥1,850〜¥1,950（決算反応後）</w:t>
            </w:r>
          </w:p>
        </w:tc>
      </w:tr>
      <w:tr>
        <w:tc>
          <w:tcPr>
            <w:tcW w:type="dxa" w:w="4703"/>
          </w:tcPr>
          <w:p>
            <w:r>
              <w:rPr>
                <w:rFonts w:ascii="Meiryo UI" w:hAnsi="Meiryo UI"/>
                <w:sz w:val="18"/>
              </w:rPr>
              <w:t>ポジションサイズ</w:t>
            </w:r>
          </w:p>
        </w:tc>
        <w:tc>
          <w:tcPr>
            <w:tcW w:type="dxa" w:w="4703"/>
          </w:tcPr>
          <w:p>
            <w:r>
              <w:rPr>
                <w:rFonts w:ascii="Meiryo UI" w:hAnsi="Meiryo UI"/>
                <w:sz w:val="18"/>
              </w:rPr>
              <w:t>総投資予定額の40%</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¥1,680（決算後水準での▲10%）</w:t>
            </w:r>
          </w:p>
        </w:tc>
      </w:tr>
    </w:tbl>
    <w:p/>
    <w:p>
      <w:pPr>
        <w:pStyle w:val="Heading4"/>
      </w:pPr>
      <w:r>
        <w:rPr>
          <w:rFonts w:ascii="Meiryo UI" w:hAnsi="Meiryo UI"/>
          <w:color w:val="2E74B5"/>
        </w:rPr>
        <w:t>第3トランシェ（玄海3号再稼働確認後）— 20%ポジション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条件</w:t>
            </w:r>
          </w:p>
        </w:tc>
        <w:tc>
          <w:tcPr>
            <w:tcW w:type="dxa" w:w="4703"/>
          </w:tcPr>
          <w:p>
            <w:r>
              <w:rPr>
                <w:rFonts w:ascii="Meiryo UI" w:hAnsi="Meiryo UI"/>
                <w:sz w:val="18"/>
              </w:rPr>
              <w:t>玄海3号機再稼働正式確認（2026年Q2内）</w:t>
            </w:r>
          </w:p>
        </w:tc>
      </w:tr>
      <w:tr>
        <w:tc>
          <w:tcPr>
            <w:tcW w:type="dxa" w:w="4703"/>
            <w:shd w:val="clear" w:color="auto" w:fill="DDEBF7"/>
          </w:tcPr>
          <w:p>
            <w:r>
              <w:rPr>
                <w:rFonts w:ascii="Meiryo UI" w:hAnsi="Meiryo UI"/>
                <w:sz w:val="18"/>
              </w:rPr>
              <w:t>エントリー価格帯</w:t>
            </w:r>
          </w:p>
        </w:tc>
        <w:tc>
          <w:tcPr>
            <w:tcW w:type="dxa" w:w="4703"/>
            <w:shd w:val="clear" w:color="auto" w:fill="DDEBF7"/>
          </w:tcPr>
          <w:p>
            <w:r>
              <w:rPr>
                <w:rFonts w:ascii="Meiryo UI" w:hAnsi="Meiryo UI"/>
                <w:sz w:val="18"/>
              </w:rPr>
              <w:t>¥2,000〜¥2,100</w:t>
            </w:r>
          </w:p>
        </w:tc>
      </w:tr>
      <w:tr>
        <w:tc>
          <w:tcPr>
            <w:tcW w:type="dxa" w:w="4703"/>
          </w:tcPr>
          <w:p>
            <w:r>
              <w:rPr>
                <w:rFonts w:ascii="Meiryo UI" w:hAnsi="Meiryo UI"/>
                <w:sz w:val="18"/>
              </w:rPr>
              <w:t>ポジションサイズ</w:t>
            </w:r>
          </w:p>
        </w:tc>
        <w:tc>
          <w:tcPr>
            <w:tcW w:type="dxa" w:w="4703"/>
          </w:tcPr>
          <w:p>
            <w:r>
              <w:rPr>
                <w:rFonts w:ascii="Meiryo UI" w:hAnsi="Meiryo UI"/>
                <w:sz w:val="18"/>
              </w:rPr>
              <w:t>総投資予定額の20%</w:t>
            </w:r>
          </w:p>
        </w:tc>
      </w:tr>
      <w:tr>
        <w:tc>
          <w:tcPr>
            <w:tcW w:type="dxa" w:w="4703"/>
            <w:shd w:val="clear" w:color="auto" w:fill="DDEBF7"/>
          </w:tcPr>
          <w:p>
            <w:r>
              <w:rPr>
                <w:rFonts w:ascii="Meiryo UI" w:hAnsi="Meiryo UI"/>
                <w:sz w:val="18"/>
              </w:rPr>
              <w:t>理由</w:t>
            </w:r>
          </w:p>
        </w:tc>
        <w:tc>
          <w:tcPr>
            <w:tcW w:type="dxa" w:w="4703"/>
            <w:shd w:val="clear" w:color="auto" w:fill="DDEBF7"/>
          </w:tcPr>
          <w:p>
            <w:r>
              <w:rPr>
                <w:rFonts w:ascii="Meiryo UI" w:hAnsi="Meiryo UI"/>
                <w:sz w:val="18"/>
              </w:rPr>
              <w:t>5基フル稼働→EPS上方修正の最強カタリスト</w:t>
            </w:r>
          </w:p>
        </w:tc>
      </w:tr>
    </w:tbl>
    <w:p/>
    <w:p>
      <w:pPr>
        <w:pStyle w:val="Heading3"/>
      </w:pPr>
      <w:r>
        <w:rPr>
          <w:rFonts w:ascii="Meiryo UI" w:hAnsi="Meiryo UI"/>
          <w:color w:val="2E74B5"/>
        </w:rPr>
        <w:t>8-2. 利益確定・損切り戦略</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¥2,100</w:t>
            </w:r>
          </w:p>
        </w:tc>
        <w:tc>
          <w:tcPr>
            <w:tcW w:type="dxa" w:w="3135"/>
          </w:tcPr>
          <w:p>
            <w:r>
              <w:rPr>
                <w:rFonts w:ascii="Meiryo UI" w:hAnsi="Meiryo UI"/>
                <w:sz w:val="18"/>
              </w:rPr>
              <w:t>10%部分利食い</w:t>
            </w:r>
          </w:p>
        </w:tc>
        <w:tc>
          <w:tcPr>
            <w:tcW w:type="dxa" w:w="3135"/>
          </w:tcPr>
          <w:p>
            <w:r>
              <w:rPr>
                <w:rFonts w:ascii="Meiryo UI" w:hAnsi="Meiryo UI"/>
                <w:sz w:val="18"/>
              </w:rPr>
              <w:t>第1トランシェ+16%で一部確定</w:t>
            </w:r>
          </w:p>
        </w:tc>
      </w:tr>
      <w:tr>
        <w:tc>
          <w:tcPr>
            <w:tcW w:type="dxa" w:w="3135"/>
            <w:shd w:val="clear" w:color="auto" w:fill="DDEBF7"/>
          </w:tcPr>
          <w:p>
            <w:r>
              <w:rPr>
                <w:rFonts w:ascii="Meiryo UI" w:hAnsi="Meiryo UI"/>
                <w:sz w:val="18"/>
              </w:rPr>
              <w:t>¥2,300</w:t>
            </w:r>
          </w:p>
        </w:tc>
        <w:tc>
          <w:tcPr>
            <w:tcW w:type="dxa" w:w="3135"/>
            <w:shd w:val="clear" w:color="auto" w:fill="DDEBF7"/>
          </w:tcPr>
          <w:p>
            <w:r>
              <w:rPr>
                <w:rFonts w:ascii="Meiryo UI" w:hAnsi="Meiryo UI"/>
                <w:sz w:val="18"/>
              </w:rPr>
              <w:t>さらに20%利食い</w:t>
            </w:r>
          </w:p>
        </w:tc>
        <w:tc>
          <w:tcPr>
            <w:tcW w:type="dxa" w:w="3135"/>
            <w:shd w:val="clear" w:color="auto" w:fill="DDEBF7"/>
          </w:tcPr>
          <w:p>
            <w:r>
              <w:rPr>
                <w:rFonts w:ascii="Meiryo UI" w:hAnsi="Meiryo UI"/>
                <w:sz w:val="18"/>
              </w:rPr>
              <w:t>FV下限到達</w:t>
            </w:r>
          </w:p>
        </w:tc>
      </w:tr>
      <w:tr>
        <w:tc>
          <w:tcPr>
            <w:tcW w:type="dxa" w:w="3135"/>
          </w:tcPr>
          <w:p>
            <w:r>
              <w:rPr>
                <w:rFonts w:ascii="Meiryo UI" w:hAnsi="Meiryo UI"/>
                <w:sz w:val="18"/>
              </w:rPr>
              <w:t>¥2,500</w:t>
            </w:r>
          </w:p>
        </w:tc>
        <w:tc>
          <w:tcPr>
            <w:tcW w:type="dxa" w:w="3135"/>
          </w:tcPr>
          <w:p>
            <w:r>
              <w:rPr>
                <w:rFonts w:ascii="Meiryo UI" w:hAnsi="Meiryo UI"/>
                <w:sz w:val="18"/>
              </w:rPr>
              <w:t>残り50%の利食い検討</w:t>
            </w:r>
          </w:p>
        </w:tc>
        <w:tc>
          <w:tcPr>
            <w:tcW w:type="dxa" w:w="3135"/>
          </w:tcPr>
          <w:p>
            <w:r>
              <w:rPr>
                <w:rFonts w:ascii="Meiryo UI" w:hAnsi="Meiryo UI"/>
                <w:sz w:val="18"/>
              </w:rPr>
              <w:t>FV中央値到達</w:t>
            </w:r>
          </w:p>
        </w:tc>
      </w:tr>
      <w:tr>
        <w:tc>
          <w:tcPr>
            <w:tcW w:type="dxa" w:w="3135"/>
            <w:shd w:val="clear" w:color="auto" w:fill="DDEBF7"/>
          </w:tcPr>
          <w:p>
            <w:r>
              <w:rPr>
                <w:rFonts w:ascii="Meiryo UI" w:hAnsi="Meiryo UI"/>
                <w:sz w:val="18"/>
              </w:rPr>
              <w:t>¥2,800</w:t>
            </w:r>
          </w:p>
        </w:tc>
        <w:tc>
          <w:tcPr>
            <w:tcW w:type="dxa" w:w="3135"/>
            <w:shd w:val="clear" w:color="auto" w:fill="DDEBF7"/>
          </w:tcPr>
          <w:p>
            <w:r>
              <w:rPr>
                <w:rFonts w:ascii="Meiryo UI" w:hAnsi="Meiryo UI"/>
                <w:sz w:val="18"/>
              </w:rPr>
              <w:t>全売り検討</w:t>
            </w:r>
          </w:p>
        </w:tc>
        <w:tc>
          <w:tcPr>
            <w:tcW w:type="dxa" w:w="3135"/>
            <w:shd w:val="clear" w:color="auto" w:fill="DDEBF7"/>
          </w:tcPr>
          <w:p>
            <w:r>
              <w:rPr>
                <w:rFonts w:ascii="Meiryo UI" w:hAnsi="Meiryo UI"/>
                <w:sz w:val="18"/>
              </w:rPr>
              <w:t>強気FV到達</w:t>
            </w:r>
          </w:p>
        </w:tc>
      </w:tr>
      <w:tr>
        <w:tc>
          <w:tcPr>
            <w:tcW w:type="dxa" w:w="3135"/>
          </w:tcPr>
          <w:p>
            <w:r>
              <w:rPr>
                <w:rFonts w:ascii="Meiryo UI" w:hAnsi="Meiryo UI"/>
                <w:sz w:val="18"/>
              </w:rPr>
              <w:t>¥1,580以下</w:t>
            </w:r>
          </w:p>
        </w:tc>
        <w:tc>
          <w:tcPr>
            <w:tcW w:type="dxa" w:w="3135"/>
          </w:tcPr>
          <w:p>
            <w:r>
              <w:rPr>
                <w:rFonts w:ascii="Meiryo UI" w:hAnsi="Meiryo UI"/>
                <w:sz w:val="18"/>
              </w:rPr>
              <w:t>全損切り</w:t>
            </w:r>
          </w:p>
        </w:tc>
        <w:tc>
          <w:tcPr>
            <w:tcW w:type="dxa" w:w="3135"/>
          </w:tcPr>
          <w:p>
            <w:r>
              <w:rPr>
                <w:rFonts w:ascii="Meiryo UI" w:hAnsi="Meiryo UI"/>
                <w:sz w:val="18"/>
              </w:rPr>
              <w:t>原子力停止シナリオへの移行</w:t>
            </w:r>
          </w:p>
        </w:tc>
      </w:tr>
    </w:tbl>
    <w:p/>
    <w:p>
      <w:pPr>
        <w:pStyle w:val="Heading3"/>
      </w:pPr>
      <w:r>
        <w:rPr>
          <w:rFonts w:ascii="Meiryo UI" w:hAnsi="Meiryo UI"/>
          <w:color w:val="2E74B5"/>
        </w:rPr>
        <w:t>8-3. ポジションサイジング（リスク管理）</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リスク管理指標</w:t>
            </w:r>
          </w:p>
        </w:tc>
        <w:tc>
          <w:tcPr>
            <w:tcW w:type="dxa" w:w="4703"/>
            <w:shd w:val="clear" w:color="auto" w:fill="2E74B5"/>
          </w:tcPr>
          <w:p>
            <w:r>
              <w:rPr>
                <w:rFonts w:ascii="Meiryo UI" w:hAnsi="Meiryo UI"/>
                <w:b/>
                <w:color w:val="FFFFFF"/>
                <w:sz w:val="18"/>
              </w:rPr>
              <w:t>推奨値</w:t>
            </w:r>
          </w:p>
        </w:tc>
      </w:tr>
      <w:tr>
        <w:tc>
          <w:tcPr>
            <w:tcW w:type="dxa" w:w="4703"/>
          </w:tcPr>
          <w:p>
            <w:r>
              <w:rPr>
                <w:rFonts w:ascii="Meiryo UI" w:hAnsi="Meiryo UI"/>
                <w:sz w:val="18"/>
              </w:rPr>
              <w:t>最大ポジション（ポートフォリオ比）</w:t>
            </w:r>
          </w:p>
        </w:tc>
        <w:tc>
          <w:tcPr>
            <w:tcW w:type="dxa" w:w="4703"/>
          </w:tcPr>
          <w:p>
            <w:r>
              <w:rPr>
                <w:rFonts w:ascii="Meiryo UI" w:hAnsi="Meiryo UI"/>
                <w:sz w:val="18"/>
              </w:rPr>
              <w:t>5〜8%</w:t>
            </w:r>
          </w:p>
        </w:tc>
      </w:tr>
      <w:tr>
        <w:tc>
          <w:tcPr>
            <w:tcW w:type="dxa" w:w="4703"/>
            <w:shd w:val="clear" w:color="auto" w:fill="DDEBF7"/>
          </w:tcPr>
          <w:p>
            <w:r>
              <w:rPr>
                <w:rFonts w:ascii="Meiryo UI" w:hAnsi="Meiryo UI"/>
                <w:sz w:val="18"/>
              </w:rPr>
              <w:t>最大損失許容額</w:t>
            </w:r>
          </w:p>
        </w:tc>
        <w:tc>
          <w:tcPr>
            <w:tcW w:type="dxa" w:w="4703"/>
            <w:shd w:val="clear" w:color="auto" w:fill="DDEBF7"/>
          </w:tcPr>
          <w:p>
            <w:r>
              <w:rPr>
                <w:rFonts w:ascii="Meiryo UI" w:hAnsi="Meiryo UI"/>
                <w:sz w:val="18"/>
              </w:rPr>
              <w:t>総ポジションの▲12〜15%</w:t>
            </w:r>
          </w:p>
        </w:tc>
      </w:tr>
      <w:tr>
        <w:tc>
          <w:tcPr>
            <w:tcW w:type="dxa" w:w="4703"/>
          </w:tcPr>
          <w:p>
            <w:r>
              <w:rPr>
                <w:rFonts w:ascii="Meiryo UI" w:hAnsi="Meiryo UI"/>
                <w:sz w:val="18"/>
              </w:rPr>
              <w:t>関西電力(9503)との分散</w:t>
            </w:r>
          </w:p>
        </w:tc>
        <w:tc>
          <w:tcPr>
            <w:tcW w:type="dxa" w:w="4703"/>
          </w:tcPr>
          <w:p>
            <w:r>
              <w:rPr>
                <w:rFonts w:ascii="Meiryo UI" w:hAnsi="Meiryo UI"/>
                <w:sz w:val="18"/>
              </w:rPr>
              <w:t>同時保有なら各3〜5%に抑制</w:t>
            </w:r>
          </w:p>
        </w:tc>
      </w:tr>
      <w:tr>
        <w:tc>
          <w:tcPr>
            <w:tcW w:type="dxa" w:w="4703"/>
            <w:shd w:val="clear" w:color="auto" w:fill="DDEBF7"/>
          </w:tcPr>
          <w:p>
            <w:r>
              <w:rPr>
                <w:rFonts w:ascii="Meiryo UI" w:hAnsi="Meiryo UI"/>
                <w:sz w:val="18"/>
              </w:rPr>
              <w:t>ヘッジ</w:t>
            </w:r>
          </w:p>
        </w:tc>
        <w:tc>
          <w:tcPr>
            <w:tcW w:type="dxa" w:w="4703"/>
            <w:shd w:val="clear" w:color="auto" w:fill="DDEBF7"/>
          </w:tcPr>
          <w:p>
            <w:r>
              <w:rPr>
                <w:rFonts w:ascii="Meiryo UI" w:hAnsi="Meiryo UI"/>
                <w:sz w:val="18"/>
              </w:rPr>
              <w:t>原油高継続なら原油ETF小幅ショートでリスクオフ</w:t>
            </w:r>
          </w:p>
        </w:tc>
      </w:tr>
    </w:tbl>
    <w:p/>
    <w:p>
      <w:r>
        <w:t>──────────────────────────────────────────────────</w:t>
      </w:r>
    </w:p>
    <w:p/>
    <w:p>
      <w:pPr>
        <w:pStyle w:val="Heading2"/>
      </w:pPr>
      <w:r>
        <w:rPr>
          <w:rFonts w:ascii="Meiryo UI" w:hAnsi="Meiryo UI"/>
          <w:color w:val="2E74B5"/>
        </w:rPr>
        <w:t>セクション9：金利感応度分析（Sensitivity Analysis）</w:t>
      </w:r>
    </w:p>
    <w:p/>
    <w:p>
      <w:pPr>
        <w:pStyle w:val="Heading3"/>
      </w:pPr>
      <w:r>
        <w:rPr>
          <w:rFonts w:ascii="Meiryo UI" w:hAnsi="Meiryo UI"/>
          <w:color w:val="2E74B5"/>
        </w:rPr>
        <w:t>9-1. Rf変動に対するWACC・理論株価感応度</w:t>
      </w:r>
    </w:p>
    <w:p/>
    <w:p>
      <w:r>
        <w:rPr>
          <w:rFonts w:ascii="Meiryo UI" w:hAnsi="Meiryo UI"/>
          <w:sz w:val="20"/>
        </w:rPr>
        <w:t>&gt; 前提: β=0.55、ERP=5.5%、D/E構造一定。理論株価はPBR法（BPS¥2,386）とPER法（EPS¥364）の加重平均ベース。DCF法はWACC接近問題のため参考値として付記。</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Rfシナリオ</w:t>
            </w:r>
          </w:p>
        </w:tc>
        <w:tc>
          <w:tcPr>
            <w:tcW w:type="dxa" w:w="1176"/>
            <w:shd w:val="clear" w:color="auto" w:fill="2E74B5"/>
          </w:tcPr>
          <w:p>
            <w:r>
              <w:rPr>
                <w:rFonts w:ascii="Meiryo UI" w:hAnsi="Meiryo UI"/>
                <w:b/>
                <w:color w:val="FFFFFF"/>
                <w:sz w:val="18"/>
              </w:rPr>
              <w:t>Rf(%)</w:t>
            </w:r>
          </w:p>
        </w:tc>
        <w:tc>
          <w:tcPr>
            <w:tcW w:type="dxa" w:w="1176"/>
            <w:shd w:val="clear" w:color="auto" w:fill="2E74B5"/>
          </w:tcPr>
          <w:p>
            <w:r>
              <w:rPr>
                <w:rFonts w:ascii="Meiryo UI" w:hAnsi="Meiryo UI"/>
                <w:b/>
                <w:color w:val="FFFFFF"/>
                <w:sz w:val="18"/>
              </w:rPr>
              <w:t>Re = Rf + 0.55×5.5%</w:t>
            </w:r>
          </w:p>
        </w:tc>
        <w:tc>
          <w:tcPr>
            <w:tcW w:type="dxa" w:w="1176"/>
            <w:shd w:val="clear" w:color="auto" w:fill="2E74B5"/>
          </w:tcPr>
          <w:p>
            <w:r>
              <w:rPr>
                <w:rFonts w:ascii="Meiryo UI" w:hAnsi="Meiryo UI"/>
                <w:b/>
                <w:color w:val="FFFFFF"/>
                <w:sz w:val="18"/>
              </w:rPr>
              <w:t>WACC(%)</w:t>
            </w:r>
          </w:p>
        </w:tc>
        <w:tc>
          <w:tcPr>
            <w:tcW w:type="dxa" w:w="1176"/>
            <w:shd w:val="clear" w:color="auto" w:fill="2E74B5"/>
          </w:tcPr>
          <w:p>
            <w:r>
              <w:rPr>
                <w:rFonts w:ascii="Meiryo UI" w:hAnsi="Meiryo UI"/>
                <w:b/>
                <w:color w:val="FFFFFF"/>
                <w:sz w:val="18"/>
              </w:rPr>
              <w:t>PBR法FV</w:t>
            </w:r>
          </w:p>
        </w:tc>
        <w:tc>
          <w:tcPr>
            <w:tcW w:type="dxa" w:w="1176"/>
            <w:shd w:val="clear" w:color="auto" w:fill="2E74B5"/>
          </w:tcPr>
          <w:p>
            <w:r>
              <w:rPr>
                <w:rFonts w:ascii="Meiryo UI" w:hAnsi="Meiryo UI"/>
                <w:b/>
                <w:color w:val="FFFFFF"/>
                <w:sz w:val="18"/>
              </w:rPr>
              <w:t>PER法FV</w:t>
            </w:r>
          </w:p>
        </w:tc>
        <w:tc>
          <w:tcPr>
            <w:tcW w:type="dxa" w:w="1176"/>
            <w:shd w:val="clear" w:color="auto" w:fill="2E74B5"/>
          </w:tcPr>
          <w:p>
            <w:r>
              <w:rPr>
                <w:rFonts w:ascii="Meiryo UI" w:hAnsi="Meiryo UI"/>
                <w:b/>
                <w:color w:val="FFFFFF"/>
                <w:sz w:val="18"/>
              </w:rPr>
              <w:t>加重FV(JPY)</w:t>
            </w:r>
          </w:p>
        </w:tc>
        <w:tc>
          <w:tcPr>
            <w:tcW w:type="dxa" w:w="1176"/>
            <w:shd w:val="clear" w:color="auto" w:fill="2E74B5"/>
          </w:tcPr>
          <w:p>
            <w:r>
              <w:rPr>
                <w:rFonts w:ascii="Meiryo UI" w:hAnsi="Meiryo UI"/>
                <w:b/>
                <w:color w:val="FFFFFF"/>
                <w:sz w:val="18"/>
              </w:rPr>
              <w:t>現在値¥1,804比乖離率</w:t>
            </w:r>
          </w:p>
        </w:tc>
      </w:tr>
      <w:tr>
        <w:tc>
          <w:tcPr>
            <w:tcW w:type="dxa" w:w="1176"/>
          </w:tcPr>
          <w:p>
            <w:r>
              <w:rPr>
                <w:rFonts w:ascii="Meiryo UI" w:hAnsi="Meiryo UI"/>
                <w:sz w:val="18"/>
              </w:rPr>
              <w:t>大幅低下 (-1.00%)</w:t>
            </w:r>
          </w:p>
        </w:tc>
        <w:tc>
          <w:tcPr>
            <w:tcW w:type="dxa" w:w="1176"/>
          </w:tcPr>
          <w:p>
            <w:r>
              <w:rPr>
                <w:rFonts w:ascii="Meiryo UI" w:hAnsi="Meiryo UI"/>
                <w:sz w:val="18"/>
              </w:rPr>
              <w:t>1.467%</w:t>
            </w:r>
          </w:p>
        </w:tc>
        <w:tc>
          <w:tcPr>
            <w:tcW w:type="dxa" w:w="1176"/>
          </w:tcPr>
          <w:p>
            <w:r>
              <w:rPr>
                <w:rFonts w:ascii="Meiryo UI" w:hAnsi="Meiryo UI"/>
                <w:sz w:val="18"/>
              </w:rPr>
              <w:t>4.492%</w:t>
            </w:r>
          </w:p>
        </w:tc>
        <w:tc>
          <w:tcPr>
            <w:tcW w:type="dxa" w:w="1176"/>
          </w:tcPr>
          <w:p>
            <w:r>
              <w:rPr>
                <w:rFonts w:ascii="Meiryo UI" w:hAnsi="Meiryo UI"/>
                <w:sz w:val="18"/>
              </w:rPr>
              <w:t>1.04%</w:t>
            </w:r>
          </w:p>
        </w:tc>
        <w:tc>
          <w:tcPr>
            <w:tcW w:type="dxa" w:w="1176"/>
          </w:tcPr>
          <w:p>
            <w:r>
              <w:rPr>
                <w:rFonts w:ascii="Meiryo UI" w:hAnsi="Meiryo UI"/>
                <w:sz w:val="18"/>
              </w:rPr>
              <w:t>¥2,386</w:t>
            </w:r>
          </w:p>
        </w:tc>
        <w:tc>
          <w:tcPr>
            <w:tcW w:type="dxa" w:w="1176"/>
          </w:tcPr>
          <w:p>
            <w:r>
              <w:rPr>
                <w:rFonts w:ascii="Meiryo UI" w:hAnsi="Meiryo UI"/>
                <w:sz w:val="18"/>
              </w:rPr>
              <w:t>¥2,548</w:t>
            </w:r>
          </w:p>
        </w:tc>
        <w:tc>
          <w:tcPr>
            <w:tcW w:type="dxa" w:w="1176"/>
          </w:tcPr>
          <w:p>
            <w:r>
              <w:rPr>
                <w:rFonts w:ascii="Meiryo UI" w:hAnsi="Meiryo UI"/>
                <w:sz w:val="18"/>
              </w:rPr>
              <w:t>¥2,490</w:t>
            </w:r>
          </w:p>
        </w:tc>
        <w:tc>
          <w:tcPr>
            <w:tcW w:type="dxa" w:w="1176"/>
          </w:tcPr>
          <w:p>
            <w:r>
              <w:rPr>
                <w:rFonts w:ascii="Meiryo UI" w:hAnsi="Meiryo UI"/>
                <w:sz w:val="18"/>
              </w:rPr>
              <w:t>+38.0%</w:t>
            </w:r>
          </w:p>
        </w:tc>
      </w:tr>
      <w:tr>
        <w:tc>
          <w:tcPr>
            <w:tcW w:type="dxa" w:w="1176"/>
            <w:shd w:val="clear" w:color="auto" w:fill="DDEBF7"/>
          </w:tcPr>
          <w:p>
            <w:r>
              <w:rPr>
                <w:rFonts w:ascii="Meiryo UI" w:hAnsi="Meiryo UI"/>
                <w:sz w:val="18"/>
              </w:rPr>
              <w:t>小幅低下 (-0.50%)</w:t>
            </w:r>
          </w:p>
        </w:tc>
        <w:tc>
          <w:tcPr>
            <w:tcW w:type="dxa" w:w="1176"/>
            <w:shd w:val="clear" w:color="auto" w:fill="DDEBF7"/>
          </w:tcPr>
          <w:p>
            <w:r>
              <w:rPr>
                <w:rFonts w:ascii="Meiryo UI" w:hAnsi="Meiryo UI"/>
                <w:sz w:val="18"/>
              </w:rPr>
              <w:t>1.967%</w:t>
            </w:r>
          </w:p>
        </w:tc>
        <w:tc>
          <w:tcPr>
            <w:tcW w:type="dxa" w:w="1176"/>
            <w:shd w:val="clear" w:color="auto" w:fill="DDEBF7"/>
          </w:tcPr>
          <w:p>
            <w:r>
              <w:rPr>
                <w:rFonts w:ascii="Meiryo UI" w:hAnsi="Meiryo UI"/>
                <w:sz w:val="18"/>
              </w:rPr>
              <w:t>4.992%</w:t>
            </w:r>
          </w:p>
        </w:tc>
        <w:tc>
          <w:tcPr>
            <w:tcW w:type="dxa" w:w="1176"/>
            <w:shd w:val="clear" w:color="auto" w:fill="DDEBF7"/>
          </w:tcPr>
          <w:p>
            <w:r>
              <w:rPr>
                <w:rFonts w:ascii="Meiryo UI" w:hAnsi="Meiryo UI"/>
                <w:sz w:val="18"/>
              </w:rPr>
              <w:t>1.29%</w:t>
            </w:r>
          </w:p>
        </w:tc>
        <w:tc>
          <w:tcPr>
            <w:tcW w:type="dxa" w:w="1176"/>
            <w:shd w:val="clear" w:color="auto" w:fill="DDEBF7"/>
          </w:tcPr>
          <w:p>
            <w:r>
              <w:rPr>
                <w:rFonts w:ascii="Meiryo UI" w:hAnsi="Meiryo UI"/>
                <w:sz w:val="18"/>
              </w:rPr>
              <w:t>¥2,386</w:t>
            </w:r>
          </w:p>
        </w:tc>
        <w:tc>
          <w:tcPr>
            <w:tcW w:type="dxa" w:w="1176"/>
            <w:shd w:val="clear" w:color="auto" w:fill="DDEBF7"/>
          </w:tcPr>
          <w:p>
            <w:r>
              <w:rPr>
                <w:rFonts w:ascii="Meiryo UI" w:hAnsi="Meiryo UI"/>
                <w:sz w:val="18"/>
              </w:rPr>
              <w:t>¥2,548</w:t>
            </w:r>
          </w:p>
        </w:tc>
        <w:tc>
          <w:tcPr>
            <w:tcW w:type="dxa" w:w="1176"/>
            <w:shd w:val="clear" w:color="auto" w:fill="DDEBF7"/>
          </w:tcPr>
          <w:p>
            <w:r>
              <w:rPr>
                <w:rFonts w:ascii="Meiryo UI" w:hAnsi="Meiryo UI"/>
                <w:sz w:val="18"/>
              </w:rPr>
              <w:t>¥2,480</w:t>
            </w:r>
          </w:p>
        </w:tc>
        <w:tc>
          <w:tcPr>
            <w:tcW w:type="dxa" w:w="1176"/>
            <w:shd w:val="clear" w:color="auto" w:fill="DDEBF7"/>
          </w:tcPr>
          <w:p>
            <w:r>
              <w:rPr>
                <w:rFonts w:ascii="Meiryo UI" w:hAnsi="Meiryo UI"/>
                <w:sz w:val="18"/>
              </w:rPr>
              <w:t>+37.5%</w:t>
            </w:r>
          </w:p>
        </w:tc>
      </w:tr>
      <w:tr>
        <w:tc>
          <w:tcPr>
            <w:tcW w:type="dxa" w:w="1176"/>
          </w:tcPr>
          <w:p>
            <w:r>
              <w:rPr>
                <w:rFonts w:ascii="Meiryo UI" w:hAnsi="Meiryo UI"/>
                <w:sz w:val="18"/>
              </w:rPr>
              <w:t>小幅低下 (-0.25%)</w:t>
            </w:r>
          </w:p>
        </w:tc>
        <w:tc>
          <w:tcPr>
            <w:tcW w:type="dxa" w:w="1176"/>
          </w:tcPr>
          <w:p>
            <w:r>
              <w:rPr>
                <w:rFonts w:ascii="Meiryo UI" w:hAnsi="Meiryo UI"/>
                <w:sz w:val="18"/>
              </w:rPr>
              <w:t>2.217%</w:t>
            </w:r>
          </w:p>
        </w:tc>
        <w:tc>
          <w:tcPr>
            <w:tcW w:type="dxa" w:w="1176"/>
          </w:tcPr>
          <w:p>
            <w:r>
              <w:rPr>
                <w:rFonts w:ascii="Meiryo UI" w:hAnsi="Meiryo UI"/>
                <w:sz w:val="18"/>
              </w:rPr>
              <w:t>5.242%</w:t>
            </w:r>
          </w:p>
        </w:tc>
        <w:tc>
          <w:tcPr>
            <w:tcW w:type="dxa" w:w="1176"/>
          </w:tcPr>
          <w:p>
            <w:r>
              <w:rPr>
                <w:rFonts w:ascii="Meiryo UI" w:hAnsi="Meiryo UI"/>
                <w:sz w:val="18"/>
              </w:rPr>
              <w:t>1.42%</w:t>
            </w:r>
          </w:p>
        </w:tc>
        <w:tc>
          <w:tcPr>
            <w:tcW w:type="dxa" w:w="1176"/>
          </w:tcPr>
          <w:p>
            <w:r>
              <w:rPr>
                <w:rFonts w:ascii="Meiryo UI" w:hAnsi="Meiryo UI"/>
                <w:sz w:val="18"/>
              </w:rPr>
              <w:t>¥2,386</w:t>
            </w:r>
          </w:p>
        </w:tc>
        <w:tc>
          <w:tcPr>
            <w:tcW w:type="dxa" w:w="1176"/>
          </w:tcPr>
          <w:p>
            <w:r>
              <w:rPr>
                <w:rFonts w:ascii="Meiryo UI" w:hAnsi="Meiryo UI"/>
                <w:sz w:val="18"/>
              </w:rPr>
              <w:t>¥2,548</w:t>
            </w:r>
          </w:p>
        </w:tc>
        <w:tc>
          <w:tcPr>
            <w:tcW w:type="dxa" w:w="1176"/>
          </w:tcPr>
          <w:p>
            <w:r>
              <w:rPr>
                <w:rFonts w:ascii="Meiryo UI" w:hAnsi="Meiryo UI"/>
                <w:sz w:val="18"/>
              </w:rPr>
              <w:t>¥2,475</w:t>
            </w:r>
          </w:p>
        </w:tc>
        <w:tc>
          <w:tcPr>
            <w:tcW w:type="dxa" w:w="1176"/>
          </w:tcPr>
          <w:p>
            <w:r>
              <w:rPr>
                <w:rFonts w:ascii="Meiryo UI" w:hAnsi="Meiryo UI"/>
                <w:sz w:val="18"/>
              </w:rPr>
              <w:t>+37.2%</w:t>
            </w:r>
          </w:p>
        </w:tc>
      </w:tr>
      <w:tr>
        <w:tc>
          <w:tcPr>
            <w:tcW w:type="dxa" w:w="1176"/>
            <w:shd w:val="clear" w:color="auto" w:fill="DDEBF7"/>
          </w:tcPr>
          <w:p>
            <w:r>
              <w:rPr>
                <w:rFonts w:ascii="Meiryo UI" w:hAnsi="Meiryo UI"/>
                <w:sz w:val="18"/>
              </w:rPr>
              <w:t>現状（基準）</w:t>
            </w:r>
          </w:p>
        </w:tc>
        <w:tc>
          <w:tcPr>
            <w:tcW w:type="dxa" w:w="1176"/>
            <w:shd w:val="clear" w:color="auto" w:fill="DDEBF7"/>
          </w:tcPr>
          <w:p>
            <w:r>
              <w:rPr>
                <w:rFonts w:ascii="Meiryo UI" w:hAnsi="Meiryo UI"/>
                <w:sz w:val="18"/>
              </w:rPr>
              <w:t>2.467%</w:t>
            </w:r>
          </w:p>
        </w:tc>
        <w:tc>
          <w:tcPr>
            <w:tcW w:type="dxa" w:w="1176"/>
            <w:shd w:val="clear" w:color="auto" w:fill="DDEBF7"/>
          </w:tcPr>
          <w:p>
            <w:r>
              <w:rPr>
                <w:rFonts w:ascii="Meiryo UI" w:hAnsi="Meiryo UI"/>
                <w:sz w:val="18"/>
              </w:rPr>
              <w:t>5.492%</w:t>
            </w:r>
          </w:p>
        </w:tc>
        <w:tc>
          <w:tcPr>
            <w:tcW w:type="dxa" w:w="1176"/>
            <w:shd w:val="clear" w:color="auto" w:fill="DDEBF7"/>
          </w:tcPr>
          <w:p>
            <w:r>
              <w:rPr>
                <w:rFonts w:ascii="Meiryo UI" w:hAnsi="Meiryo UI"/>
                <w:sz w:val="18"/>
              </w:rPr>
              <w:t>1.54%</w:t>
            </w:r>
          </w:p>
        </w:tc>
        <w:tc>
          <w:tcPr>
            <w:tcW w:type="dxa" w:w="1176"/>
            <w:shd w:val="clear" w:color="auto" w:fill="DDEBF7"/>
          </w:tcPr>
          <w:p>
            <w:r>
              <w:rPr>
                <w:rFonts w:ascii="Meiryo UI" w:hAnsi="Meiryo UI"/>
                <w:sz w:val="18"/>
              </w:rPr>
              <w:t>¥2,386</w:t>
            </w:r>
          </w:p>
        </w:tc>
        <w:tc>
          <w:tcPr>
            <w:tcW w:type="dxa" w:w="1176"/>
            <w:shd w:val="clear" w:color="auto" w:fill="DDEBF7"/>
          </w:tcPr>
          <w:p>
            <w:r>
              <w:rPr>
                <w:rFonts w:ascii="Meiryo UI" w:hAnsi="Meiryo UI"/>
                <w:sz w:val="18"/>
              </w:rPr>
              <w:t>¥2,548</w:t>
            </w:r>
          </w:p>
        </w:tc>
        <w:tc>
          <w:tcPr>
            <w:tcW w:type="dxa" w:w="1176"/>
            <w:shd w:val="clear" w:color="auto" w:fill="DDEBF7"/>
          </w:tcPr>
          <w:p>
            <w:r>
              <w:rPr>
                <w:rFonts w:ascii="Meiryo UI" w:hAnsi="Meiryo UI"/>
                <w:sz w:val="18"/>
              </w:rPr>
              <w:t>¥2,470</w:t>
            </w:r>
          </w:p>
        </w:tc>
        <w:tc>
          <w:tcPr>
            <w:tcW w:type="dxa" w:w="1176"/>
            <w:shd w:val="clear" w:color="auto" w:fill="DDEBF7"/>
          </w:tcPr>
          <w:p>
            <w:r>
              <w:rPr>
                <w:rFonts w:ascii="Meiryo UI" w:hAnsi="Meiryo UI"/>
                <w:sz w:val="18"/>
              </w:rPr>
              <w:t>+36.9%</w:t>
            </w:r>
          </w:p>
        </w:tc>
      </w:tr>
      <w:tr>
        <w:tc>
          <w:tcPr>
            <w:tcW w:type="dxa" w:w="1176"/>
          </w:tcPr>
          <w:p>
            <w:r>
              <w:rPr>
                <w:rFonts w:ascii="Meiryo UI" w:hAnsi="Meiryo UI"/>
                <w:sz w:val="18"/>
              </w:rPr>
              <w:t>小幅上昇 (+0.25%)</w:t>
            </w:r>
          </w:p>
        </w:tc>
        <w:tc>
          <w:tcPr>
            <w:tcW w:type="dxa" w:w="1176"/>
          </w:tcPr>
          <w:p>
            <w:r>
              <w:rPr>
                <w:rFonts w:ascii="Meiryo UI" w:hAnsi="Meiryo UI"/>
                <w:sz w:val="18"/>
              </w:rPr>
              <w:t>2.717%</w:t>
            </w:r>
          </w:p>
        </w:tc>
        <w:tc>
          <w:tcPr>
            <w:tcW w:type="dxa" w:w="1176"/>
          </w:tcPr>
          <w:p>
            <w:r>
              <w:rPr>
                <w:rFonts w:ascii="Meiryo UI" w:hAnsi="Meiryo UI"/>
                <w:sz w:val="18"/>
              </w:rPr>
              <w:t>5.742%</w:t>
            </w:r>
          </w:p>
        </w:tc>
        <w:tc>
          <w:tcPr>
            <w:tcW w:type="dxa" w:w="1176"/>
          </w:tcPr>
          <w:p>
            <w:r>
              <w:rPr>
                <w:rFonts w:ascii="Meiryo UI" w:hAnsi="Meiryo UI"/>
                <w:sz w:val="18"/>
              </w:rPr>
              <w:t>1.67%</w:t>
            </w:r>
          </w:p>
        </w:tc>
        <w:tc>
          <w:tcPr>
            <w:tcW w:type="dxa" w:w="1176"/>
          </w:tcPr>
          <w:p>
            <w:r>
              <w:rPr>
                <w:rFonts w:ascii="Meiryo UI" w:hAnsi="Meiryo UI"/>
                <w:sz w:val="18"/>
              </w:rPr>
              <w:t>¥2,265</w:t>
            </w:r>
          </w:p>
        </w:tc>
        <w:tc>
          <w:tcPr>
            <w:tcW w:type="dxa" w:w="1176"/>
          </w:tcPr>
          <w:p>
            <w:r>
              <w:rPr>
                <w:rFonts w:ascii="Meiryo UI" w:hAnsi="Meiryo UI"/>
                <w:sz w:val="18"/>
              </w:rPr>
              <w:t>¥2,420</w:t>
            </w:r>
          </w:p>
        </w:tc>
        <w:tc>
          <w:tcPr>
            <w:tcW w:type="dxa" w:w="1176"/>
          </w:tcPr>
          <w:p>
            <w:r>
              <w:rPr>
                <w:rFonts w:ascii="Meiryo UI" w:hAnsi="Meiryo UI"/>
                <w:sz w:val="18"/>
              </w:rPr>
              <w:t>¥2,360</w:t>
            </w:r>
          </w:p>
        </w:tc>
        <w:tc>
          <w:tcPr>
            <w:tcW w:type="dxa" w:w="1176"/>
          </w:tcPr>
          <w:p>
            <w:r>
              <w:rPr>
                <w:rFonts w:ascii="Meiryo UI" w:hAnsi="Meiryo UI"/>
                <w:sz w:val="18"/>
              </w:rPr>
              <w:t>+30.8%</w:t>
            </w:r>
          </w:p>
        </w:tc>
      </w:tr>
      <w:tr>
        <w:tc>
          <w:tcPr>
            <w:tcW w:type="dxa" w:w="1176"/>
            <w:shd w:val="clear" w:color="auto" w:fill="DDEBF7"/>
          </w:tcPr>
          <w:p>
            <w:r>
              <w:rPr>
                <w:rFonts w:ascii="Meiryo UI" w:hAnsi="Meiryo UI"/>
                <w:sz w:val="18"/>
              </w:rPr>
              <w:t>小幅上昇 (+0.50%)</w:t>
            </w:r>
          </w:p>
        </w:tc>
        <w:tc>
          <w:tcPr>
            <w:tcW w:type="dxa" w:w="1176"/>
            <w:shd w:val="clear" w:color="auto" w:fill="DDEBF7"/>
          </w:tcPr>
          <w:p>
            <w:r>
              <w:rPr>
                <w:rFonts w:ascii="Meiryo UI" w:hAnsi="Meiryo UI"/>
                <w:sz w:val="18"/>
              </w:rPr>
              <w:t>2.967%</w:t>
            </w:r>
          </w:p>
        </w:tc>
        <w:tc>
          <w:tcPr>
            <w:tcW w:type="dxa" w:w="1176"/>
            <w:shd w:val="clear" w:color="auto" w:fill="DDEBF7"/>
          </w:tcPr>
          <w:p>
            <w:r>
              <w:rPr>
                <w:rFonts w:ascii="Meiryo UI" w:hAnsi="Meiryo UI"/>
                <w:sz w:val="18"/>
              </w:rPr>
              <w:t>5.992%</w:t>
            </w:r>
          </w:p>
        </w:tc>
        <w:tc>
          <w:tcPr>
            <w:tcW w:type="dxa" w:w="1176"/>
            <w:shd w:val="clear" w:color="auto" w:fill="DDEBF7"/>
          </w:tcPr>
          <w:p>
            <w:r>
              <w:rPr>
                <w:rFonts w:ascii="Meiryo UI" w:hAnsi="Meiryo UI"/>
                <w:sz w:val="18"/>
              </w:rPr>
              <w:t>1.80%</w:t>
            </w:r>
          </w:p>
        </w:tc>
        <w:tc>
          <w:tcPr>
            <w:tcW w:type="dxa" w:w="1176"/>
            <w:shd w:val="clear" w:color="auto" w:fill="DDEBF7"/>
          </w:tcPr>
          <w:p>
            <w:r>
              <w:rPr>
                <w:rFonts w:ascii="Meiryo UI" w:hAnsi="Meiryo UI"/>
                <w:sz w:val="18"/>
              </w:rPr>
              <w:t>¥2,148</w:t>
            </w:r>
          </w:p>
        </w:tc>
        <w:tc>
          <w:tcPr>
            <w:tcW w:type="dxa" w:w="1176"/>
            <w:shd w:val="clear" w:color="auto" w:fill="DDEBF7"/>
          </w:tcPr>
          <w:p>
            <w:r>
              <w:rPr>
                <w:rFonts w:ascii="Meiryo UI" w:hAnsi="Meiryo UI"/>
                <w:sz w:val="18"/>
              </w:rPr>
              <w:t>¥2,296</w:t>
            </w:r>
          </w:p>
        </w:tc>
        <w:tc>
          <w:tcPr>
            <w:tcW w:type="dxa" w:w="1176"/>
            <w:shd w:val="clear" w:color="auto" w:fill="DDEBF7"/>
          </w:tcPr>
          <w:p>
            <w:r>
              <w:rPr>
                <w:rFonts w:ascii="Meiryo UI" w:hAnsi="Meiryo UI"/>
                <w:sz w:val="18"/>
              </w:rPr>
              <w:t>¥2,240</w:t>
            </w:r>
          </w:p>
        </w:tc>
        <w:tc>
          <w:tcPr>
            <w:tcW w:type="dxa" w:w="1176"/>
            <w:shd w:val="clear" w:color="auto" w:fill="DDEBF7"/>
          </w:tcPr>
          <w:p>
            <w:r>
              <w:rPr>
                <w:rFonts w:ascii="Meiryo UI" w:hAnsi="Meiryo UI"/>
                <w:sz w:val="18"/>
              </w:rPr>
              <w:t>+24.2%</w:t>
            </w:r>
          </w:p>
        </w:tc>
      </w:tr>
      <w:tr>
        <w:tc>
          <w:tcPr>
            <w:tcW w:type="dxa" w:w="1176"/>
          </w:tcPr>
          <w:p>
            <w:r>
              <w:rPr>
                <w:rFonts w:ascii="Meiryo UI" w:hAnsi="Meiryo UI"/>
                <w:sz w:val="18"/>
              </w:rPr>
              <w:t>大幅上昇 (+1.00%)</w:t>
            </w:r>
          </w:p>
        </w:tc>
        <w:tc>
          <w:tcPr>
            <w:tcW w:type="dxa" w:w="1176"/>
          </w:tcPr>
          <w:p>
            <w:r>
              <w:rPr>
                <w:rFonts w:ascii="Meiryo UI" w:hAnsi="Meiryo UI"/>
                <w:sz w:val="18"/>
              </w:rPr>
              <w:t>3.467%</w:t>
            </w:r>
          </w:p>
        </w:tc>
        <w:tc>
          <w:tcPr>
            <w:tcW w:type="dxa" w:w="1176"/>
          </w:tcPr>
          <w:p>
            <w:r>
              <w:rPr>
                <w:rFonts w:ascii="Meiryo UI" w:hAnsi="Meiryo UI"/>
                <w:sz w:val="18"/>
              </w:rPr>
              <w:t>6.492%</w:t>
            </w:r>
          </w:p>
        </w:tc>
        <w:tc>
          <w:tcPr>
            <w:tcW w:type="dxa" w:w="1176"/>
          </w:tcPr>
          <w:p>
            <w:r>
              <w:rPr>
                <w:rFonts w:ascii="Meiryo UI" w:hAnsi="Meiryo UI"/>
                <w:sz w:val="18"/>
              </w:rPr>
              <w:t>2.04%</w:t>
            </w:r>
          </w:p>
        </w:tc>
        <w:tc>
          <w:tcPr>
            <w:tcW w:type="dxa" w:w="1176"/>
          </w:tcPr>
          <w:p>
            <w:r>
              <w:rPr>
                <w:rFonts w:ascii="Meiryo UI" w:hAnsi="Meiryo UI"/>
                <w:sz w:val="18"/>
              </w:rPr>
              <w:t>¥1,930</w:t>
            </w:r>
          </w:p>
        </w:tc>
        <w:tc>
          <w:tcPr>
            <w:tcW w:type="dxa" w:w="1176"/>
          </w:tcPr>
          <w:p>
            <w:r>
              <w:rPr>
                <w:rFonts w:ascii="Meiryo UI" w:hAnsi="Meiryo UI"/>
                <w:sz w:val="18"/>
              </w:rPr>
              <w:t>¥2,060</w:t>
            </w:r>
          </w:p>
        </w:tc>
        <w:tc>
          <w:tcPr>
            <w:tcW w:type="dxa" w:w="1176"/>
          </w:tcPr>
          <w:p>
            <w:r>
              <w:rPr>
                <w:rFonts w:ascii="Meiryo UI" w:hAnsi="Meiryo UI"/>
                <w:sz w:val="18"/>
              </w:rPr>
              <w:t>¥1,990</w:t>
            </w:r>
          </w:p>
        </w:tc>
        <w:tc>
          <w:tcPr>
            <w:tcW w:type="dxa" w:w="1176"/>
          </w:tcPr>
          <w:p>
            <w:r>
              <w:rPr>
                <w:rFonts w:ascii="Meiryo UI" w:hAnsi="Meiryo UI"/>
                <w:sz w:val="18"/>
              </w:rPr>
              <w:t>+10.3%</w:t>
            </w:r>
          </w:p>
        </w:tc>
      </w:tr>
    </w:tbl>
    <w:p/>
    <w:p>
      <w:r>
        <w:rPr>
          <w:rFonts w:ascii="Meiryo UI" w:hAnsi="Meiryo UI"/>
          <w:sz w:val="20"/>
        </w:rPr>
        <w:t>&gt; 注記: PBR法（BPS¥2,386）はWACC直接感応せず、金利上昇は資本コスト増加→ROE圧迫→適正PBR低下を通じて間接的に作用。上表では金利+0.25%刻みで適正PBRを0.9倍→0.85倍→0.80倍と漸次調整した保守推計値を使用。</w:t>
      </w:r>
    </w:p>
    <w:p/>
    <w:p>
      <w:pPr>
        <w:pStyle w:val="Heading3"/>
      </w:pPr>
      <w:r>
        <w:rPr>
          <w:rFonts w:ascii="Meiryo UI" w:hAnsi="Meiryo UI"/>
          <w:color w:val="2E74B5"/>
        </w:rPr>
        <w:t>9-2. 金利感応度の解釈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金利シナリオ</w:t>
            </w:r>
          </w:p>
        </w:tc>
        <w:tc>
          <w:tcPr>
            <w:tcW w:type="dxa" w:w="2351"/>
            <w:shd w:val="clear" w:color="auto" w:fill="2E74B5"/>
          </w:tcPr>
          <w:p>
            <w:r>
              <w:rPr>
                <w:rFonts w:ascii="Meiryo UI" w:hAnsi="Meiryo UI"/>
                <w:b/>
                <w:color w:val="FFFFFF"/>
                <w:sz w:val="18"/>
              </w:rPr>
              <w:t>政策背景</w:t>
            </w:r>
          </w:p>
        </w:tc>
        <w:tc>
          <w:tcPr>
            <w:tcW w:type="dxa" w:w="2351"/>
            <w:shd w:val="clear" w:color="auto" w:fill="2E74B5"/>
          </w:tcPr>
          <w:p>
            <w:r>
              <w:rPr>
                <w:rFonts w:ascii="Meiryo UI" w:hAnsi="Meiryo UI"/>
                <w:b/>
                <w:color w:val="FFFFFF"/>
                <w:sz w:val="18"/>
              </w:rPr>
              <w:t>九州電力への影響</w:t>
            </w:r>
          </w:p>
        </w:tc>
        <w:tc>
          <w:tcPr>
            <w:tcW w:type="dxa" w:w="2351"/>
            <w:shd w:val="clear" w:color="auto" w:fill="2E74B5"/>
          </w:tcPr>
          <w:p>
            <w:r>
              <w:rPr>
                <w:rFonts w:ascii="Meiryo UI" w:hAnsi="Meiryo UI"/>
                <w:b/>
                <w:color w:val="FFFFFF"/>
                <w:sz w:val="18"/>
              </w:rPr>
              <w:t>投資判断維持の可否</w:t>
            </w:r>
          </w:p>
        </w:tc>
      </w:tr>
      <w:tr>
        <w:tc>
          <w:tcPr>
            <w:tcW w:type="dxa" w:w="2351"/>
          </w:tcPr>
          <w:p>
            <w:r>
              <w:rPr>
                <w:rFonts w:ascii="Meiryo UI" w:hAnsi="Meiryo UI"/>
                <w:sz w:val="18"/>
              </w:rPr>
              <w:t>Rf▲1.0%（1.467%）</w:t>
            </w:r>
          </w:p>
        </w:tc>
        <w:tc>
          <w:tcPr>
            <w:tcW w:type="dxa" w:w="2351"/>
          </w:tcPr>
          <w:p>
            <w:r>
              <w:rPr>
                <w:rFonts w:ascii="Meiryo UI" w:hAnsi="Meiryo UI"/>
                <w:sz w:val="18"/>
              </w:rPr>
              <w:t>日銀利下げ転換</w:t>
            </w:r>
          </w:p>
        </w:tc>
        <w:tc>
          <w:tcPr>
            <w:tcW w:type="dxa" w:w="2351"/>
          </w:tcPr>
          <w:p>
            <w:r>
              <w:rPr>
                <w:rFonts w:ascii="Meiryo UI" w:hAnsi="Meiryo UI"/>
                <w:sz w:val="18"/>
              </w:rPr>
              <w:t>WACC低下→DCF価値上昇。借入コスト低減</w:t>
            </w:r>
          </w:p>
        </w:tc>
        <w:tc>
          <w:tcPr>
            <w:tcW w:type="dxa" w:w="2351"/>
          </w:tcPr>
          <w:p>
            <w:r>
              <w:rPr>
                <w:rFonts w:ascii="Meiryo UI" w:hAnsi="Meiryo UI"/>
                <w:sz w:val="18"/>
              </w:rPr>
              <w:t>✅ 強い買い維持</w:t>
            </w:r>
          </w:p>
        </w:tc>
      </w:tr>
      <w:tr>
        <w:tc>
          <w:tcPr>
            <w:tcW w:type="dxa" w:w="2351"/>
            <w:shd w:val="clear" w:color="auto" w:fill="DDEBF7"/>
          </w:tcPr>
          <w:p>
            <w:r>
              <w:rPr>
                <w:rFonts w:ascii="Meiryo UI" w:hAnsi="Meiryo UI"/>
                <w:sz w:val="18"/>
              </w:rPr>
              <w:t>Rf▲0.5%（1.967%）</w:t>
            </w:r>
          </w:p>
        </w:tc>
        <w:tc>
          <w:tcPr>
            <w:tcW w:type="dxa" w:w="2351"/>
            <w:shd w:val="clear" w:color="auto" w:fill="DDEBF7"/>
          </w:tcPr>
          <w:p>
            <w:r>
              <w:rPr>
                <w:rFonts w:ascii="Meiryo UI" w:hAnsi="Meiryo UI"/>
                <w:sz w:val="18"/>
              </w:rPr>
              <w:t>日銀緩和継続</w:t>
            </w:r>
          </w:p>
        </w:tc>
        <w:tc>
          <w:tcPr>
            <w:tcW w:type="dxa" w:w="2351"/>
            <w:shd w:val="clear" w:color="auto" w:fill="DDEBF7"/>
          </w:tcPr>
          <w:p>
            <w:r>
              <w:rPr>
                <w:rFonts w:ascii="Meiryo UI" w:hAnsi="Meiryo UI"/>
                <w:sz w:val="18"/>
              </w:rPr>
              <w:t>中程度のプラス効果</w:t>
            </w:r>
          </w:p>
        </w:tc>
        <w:tc>
          <w:tcPr>
            <w:tcW w:type="dxa" w:w="2351"/>
            <w:shd w:val="clear" w:color="auto" w:fill="DDEBF7"/>
          </w:tcPr>
          <w:p>
            <w:r>
              <w:rPr>
                <w:rFonts w:ascii="Meiryo UI" w:hAnsi="Meiryo UI"/>
                <w:sz w:val="18"/>
              </w:rPr>
              <w:t>✅ 買い維持</w:t>
            </w:r>
          </w:p>
        </w:tc>
      </w:tr>
      <w:tr>
        <w:tc>
          <w:tcPr>
            <w:tcW w:type="dxa" w:w="2351"/>
          </w:tcPr>
          <w:p>
            <w:r>
              <w:rPr>
                <w:rFonts w:ascii="Meiryo UI" w:hAnsi="Meiryo UI"/>
                <w:sz w:val="18"/>
              </w:rPr>
              <w:t>現状（2.467%）</w:t>
            </w:r>
          </w:p>
        </w:tc>
        <w:tc>
          <w:tcPr>
            <w:tcW w:type="dxa" w:w="2351"/>
          </w:tcPr>
          <w:p>
            <w:r>
              <w:rPr>
                <w:rFonts w:ascii="Meiryo UI" w:hAnsi="Meiryo UI"/>
                <w:sz w:val="18"/>
              </w:rPr>
              <w:t>現在の政策金利</w:t>
            </w:r>
          </w:p>
        </w:tc>
        <w:tc>
          <w:tcPr>
            <w:tcW w:type="dxa" w:w="2351"/>
          </w:tcPr>
          <w:p>
            <w:r>
              <w:rPr>
                <w:rFonts w:ascii="Meiryo UI" w:hAnsi="Meiryo UI"/>
                <w:sz w:val="18"/>
              </w:rPr>
              <w:t>基準ケース</w:t>
            </w:r>
          </w:p>
        </w:tc>
        <w:tc>
          <w:tcPr>
            <w:tcW w:type="dxa" w:w="2351"/>
          </w:tcPr>
          <w:p>
            <w:r>
              <w:rPr>
                <w:rFonts w:ascii="Meiryo UI" w:hAnsi="Meiryo UI"/>
                <w:sz w:val="18"/>
              </w:rPr>
              <w:t>✅ 買い</w:t>
            </w:r>
          </w:p>
        </w:tc>
      </w:tr>
      <w:tr>
        <w:tc>
          <w:tcPr>
            <w:tcW w:type="dxa" w:w="2351"/>
            <w:shd w:val="clear" w:color="auto" w:fill="DDEBF7"/>
          </w:tcPr>
          <w:p>
            <w:r>
              <w:rPr>
                <w:rFonts w:ascii="Meiryo UI" w:hAnsi="Meiryo UI"/>
                <w:sz w:val="18"/>
              </w:rPr>
              <w:t>Rf+0.5%（2.967%）</w:t>
            </w:r>
          </w:p>
        </w:tc>
        <w:tc>
          <w:tcPr>
            <w:tcW w:type="dxa" w:w="2351"/>
            <w:shd w:val="clear" w:color="auto" w:fill="DDEBF7"/>
          </w:tcPr>
          <w:p>
            <w:r>
              <w:rPr>
                <w:rFonts w:ascii="Meiryo UI" w:hAnsi="Meiryo UI"/>
                <w:sz w:val="18"/>
              </w:rPr>
              <w:t>日銀追加利上げ×1回</w:t>
            </w:r>
          </w:p>
        </w:tc>
        <w:tc>
          <w:tcPr>
            <w:tcW w:type="dxa" w:w="2351"/>
            <w:shd w:val="clear" w:color="auto" w:fill="DDEBF7"/>
          </w:tcPr>
          <w:p>
            <w:r>
              <w:rPr>
                <w:rFonts w:ascii="Meiryo UI" w:hAnsi="Meiryo UI"/>
                <w:sz w:val="18"/>
              </w:rPr>
              <w:t>有利子負債コスト増+100〜200億円/年推定</w:t>
            </w:r>
          </w:p>
        </w:tc>
        <w:tc>
          <w:tcPr>
            <w:tcW w:type="dxa" w:w="2351"/>
            <w:shd w:val="clear" w:color="auto" w:fill="DDEBF7"/>
          </w:tcPr>
          <w:p>
            <w:r>
              <w:rPr>
                <w:rFonts w:ascii="Meiryo UI" w:hAnsi="Meiryo UI"/>
                <w:sz w:val="18"/>
              </w:rPr>
              <w:t>✅ 買い（上値余地縮小も依然魅力的）</w:t>
            </w:r>
          </w:p>
        </w:tc>
      </w:tr>
      <w:tr>
        <w:tc>
          <w:tcPr>
            <w:tcW w:type="dxa" w:w="2351"/>
          </w:tcPr>
          <w:p>
            <w:r>
              <w:rPr>
                <w:rFonts w:ascii="Meiryo UI" w:hAnsi="Meiryo UI"/>
                <w:sz w:val="18"/>
              </w:rPr>
              <w:t>Rf+1.0%（3.467%）</w:t>
            </w:r>
          </w:p>
        </w:tc>
        <w:tc>
          <w:tcPr>
            <w:tcW w:type="dxa" w:w="2351"/>
          </w:tcPr>
          <w:p>
            <w:r>
              <w:rPr>
                <w:rFonts w:ascii="Meiryo UI" w:hAnsi="Meiryo UI"/>
                <w:sz w:val="18"/>
              </w:rPr>
              <w:t>日銀積極利上げ継続</w:t>
            </w:r>
          </w:p>
        </w:tc>
        <w:tc>
          <w:tcPr>
            <w:tcW w:type="dxa" w:w="2351"/>
          </w:tcPr>
          <w:p>
            <w:r>
              <w:rPr>
                <w:rFonts w:ascii="Meiryo UI" w:hAnsi="Meiryo UI"/>
                <w:sz w:val="18"/>
              </w:rPr>
              <w:t>純利益圧迫・有利子負債負担重化</w:t>
            </w:r>
          </w:p>
        </w:tc>
        <w:tc>
          <w:tcPr>
            <w:tcW w:type="dxa" w:w="2351"/>
          </w:tcPr>
          <w:p>
            <w:r>
              <w:rPr>
                <w:rFonts w:ascii="Meiryo UI" w:hAnsi="Meiryo UI"/>
                <w:sz w:val="18"/>
              </w:rPr>
              <w:t>⚠️ 中立〜買い（FV¥1,990で上値余地+10%のみ）</w:t>
            </w:r>
          </w:p>
        </w:tc>
      </w:tr>
    </w:tbl>
    <w:p/>
    <w:p>
      <w:r>
        <w:rPr>
          <w:rFonts w:ascii="Meiryo UI" w:hAnsi="Meiryo UI"/>
          <w:sz w:val="20"/>
        </w:rPr>
        <w:t>&gt; 重要結論: Rf+1.0%（3.467%）水準でも理論株価¥1,990と現在値¥1,804の乖離は+10.3%。金利感応度は高いが、原子力高稼働によるコスト優位が金利上昇の負の効果を部分的に相殺する。日銀が+0.5%以内の利上げにとどまる限り「買い」判断は維持される。</w:t>
      </w:r>
    </w:p>
    <w:p/>
    <w:p>
      <w:r>
        <w:t>──────────────────────────────────────────────────</w:t>
      </w:r>
    </w:p>
    <w:p/>
    <w:p>
      <w:pPr>
        <w:pStyle w:val="Heading2"/>
      </w:pPr>
      <w:r>
        <w:rPr>
          <w:rFonts w:ascii="Meiryo UI" w:hAnsi="Meiryo UI"/>
          <w:color w:val="2E74B5"/>
        </w:rPr>
        <w:t>セクション10：補足分析（ホルムズ・LNG・エネルギー安全保障）</w:t>
      </w:r>
    </w:p>
    <w:p/>
    <w:p>
      <w:pPr>
        <w:pStyle w:val="Heading3"/>
      </w:pPr>
      <w:r>
        <w:rPr>
          <w:rFonts w:ascii="Meiryo UI" w:hAnsi="Meiryo UI"/>
          <w:color w:val="2E74B5"/>
        </w:rPr>
        <w:t>10-1. ホルムズ封鎖シナリオと九州電力への影響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九州電力への影響</w:t>
            </w:r>
          </w:p>
        </w:tc>
      </w:tr>
      <w:tr>
        <w:tc>
          <w:tcPr>
            <w:tcW w:type="dxa" w:w="3135"/>
          </w:tcPr>
          <w:p>
            <w:r>
              <w:rPr>
                <w:rFonts w:ascii="Meiryo UI" w:hAnsi="Meiryo UI"/>
                <w:sz w:val="18"/>
              </w:rPr>
              <w:t>封鎖なし（基本）</w:t>
            </w:r>
          </w:p>
        </w:tc>
        <w:tc>
          <w:tcPr>
            <w:tcW w:type="dxa" w:w="3135"/>
          </w:tcPr>
          <w:p>
            <w:r>
              <w:rPr>
                <w:rFonts w:ascii="Meiryo UI" w:hAnsi="Meiryo UI"/>
                <w:sz w:val="18"/>
              </w:rPr>
              <w:t>WTI¥97水準継続</w:t>
            </w:r>
          </w:p>
        </w:tc>
        <w:tc>
          <w:tcPr>
            <w:tcW w:type="dxa" w:w="3135"/>
          </w:tcPr>
          <w:p>
            <w:r>
              <w:rPr>
                <w:rFonts w:ascii="Meiryo UI" w:hAnsi="Meiryo UI"/>
                <w:sz w:val="18"/>
              </w:rPr>
              <w:t>燃料費調整制度で中和。原子力優位継続</w:t>
            </w:r>
          </w:p>
        </w:tc>
      </w:tr>
      <w:tr>
        <w:tc>
          <w:tcPr>
            <w:tcW w:type="dxa" w:w="3135"/>
            <w:shd w:val="clear" w:color="auto" w:fill="DDEBF7"/>
          </w:tcPr>
          <w:p>
            <w:r>
              <w:rPr>
                <w:rFonts w:ascii="Meiryo UI" w:hAnsi="Meiryo UI"/>
                <w:sz w:val="18"/>
              </w:rPr>
              <w:t>部分封鎖（懸念継続）</w:t>
            </w:r>
          </w:p>
        </w:tc>
        <w:tc>
          <w:tcPr>
            <w:tcW w:type="dxa" w:w="3135"/>
            <w:shd w:val="clear" w:color="auto" w:fill="DDEBF7"/>
          </w:tcPr>
          <w:p>
            <w:r>
              <w:rPr>
                <w:rFonts w:ascii="Meiryo UI" w:hAnsi="Meiryo UI"/>
                <w:sz w:val="18"/>
              </w:rPr>
              <w:t>LNG価格+30〜50%上昇</w:t>
            </w:r>
          </w:p>
        </w:tc>
        <w:tc>
          <w:tcPr>
            <w:tcW w:type="dxa" w:w="3135"/>
            <w:shd w:val="clear" w:color="auto" w:fill="DDEBF7"/>
          </w:tcPr>
          <w:p>
            <w:r>
              <w:rPr>
                <w:rFonts w:ascii="Meiryo UI" w:hAnsi="Meiryo UI"/>
                <w:sz w:val="18"/>
              </w:rPr>
              <w:t>燃調で一部回収。原子力比率高く他社より軽傷</w:t>
            </w:r>
          </w:p>
        </w:tc>
      </w:tr>
      <w:tr>
        <w:tc>
          <w:tcPr>
            <w:tcW w:type="dxa" w:w="3135"/>
          </w:tcPr>
          <w:p>
            <w:r>
              <w:rPr>
                <w:rFonts w:ascii="Meiryo UI" w:hAnsi="Meiryo UI"/>
                <w:sz w:val="18"/>
              </w:rPr>
              <w:t>完全封鎖（3ヶ月）</w:t>
            </w:r>
          </w:p>
        </w:tc>
        <w:tc>
          <w:tcPr>
            <w:tcW w:type="dxa" w:w="3135"/>
          </w:tcPr>
          <w:p>
            <w:r>
              <w:rPr>
                <w:rFonts w:ascii="Meiryo UI" w:hAnsi="Meiryo UI"/>
                <w:sz w:val="18"/>
              </w:rPr>
              <w:t>LNG調達不能→代替燃料急騰</w:t>
            </w:r>
          </w:p>
        </w:tc>
        <w:tc>
          <w:tcPr>
            <w:tcW w:type="dxa" w:w="3135"/>
          </w:tcPr>
          <w:p>
            <w:r>
              <w:rPr>
                <w:rFonts w:ascii="Meiryo UI" w:hAnsi="Meiryo UI"/>
                <w:sz w:val="18"/>
              </w:rPr>
              <w:t>短期利益大幅悪化。但し原子力4基稼働で最小化</w:t>
            </w:r>
          </w:p>
        </w:tc>
      </w:tr>
      <w:tr>
        <w:tc>
          <w:tcPr>
            <w:tcW w:type="dxa" w:w="3135"/>
            <w:shd w:val="clear" w:color="auto" w:fill="DDEBF7"/>
          </w:tcPr>
          <w:p>
            <w:r>
              <w:rPr>
                <w:rFonts w:ascii="Meiryo UI" w:hAnsi="Meiryo UI"/>
                <w:sz w:val="18"/>
              </w:rPr>
              <w:t>完全封鎖（長期化）</w:t>
            </w:r>
          </w:p>
        </w:tc>
        <w:tc>
          <w:tcPr>
            <w:tcW w:type="dxa" w:w="3135"/>
            <w:shd w:val="clear" w:color="auto" w:fill="DDEBF7"/>
          </w:tcPr>
          <w:p>
            <w:r>
              <w:rPr>
                <w:rFonts w:ascii="Meiryo UI" w:hAnsi="Meiryo UI"/>
                <w:sz w:val="18"/>
              </w:rPr>
              <w:t>エネルギー危機</w:t>
            </w:r>
          </w:p>
        </w:tc>
        <w:tc>
          <w:tcPr>
            <w:tcW w:type="dxa" w:w="3135"/>
            <w:shd w:val="clear" w:color="auto" w:fill="DDEBF7"/>
          </w:tcPr>
          <w:p>
            <w:r>
              <w:rPr>
                <w:rFonts w:ascii="Meiryo UI" w:hAnsi="Meiryo UI"/>
                <w:sz w:val="18"/>
              </w:rPr>
              <w:t>料金値上げ申請→政府支援へ。全電力会社共通課題</w:t>
            </w:r>
          </w:p>
        </w:tc>
      </w:tr>
    </w:tbl>
    <w:p/>
    <w:p>
      <w:r>
        <w:rPr>
          <w:rFonts w:ascii="Meiryo UI" w:hAnsi="Meiryo UI"/>
          <w:sz w:val="20"/>
        </w:rPr>
        <w:t>&gt; 天然ガス価格（Henry Hub ¥2.61 USD/MMBtu）は比較的低位安定だが、日本向けLNGはアジアスポット価格（Henry Hubの3〜5倍）で取引される。ホルムズ封鎖ならアジアLNG価格が$20〜$40/MMBtuに急騰するリスク。九州電力の場合、原子力4基稼働でLNG依存を相対的に下げているため、純火力主体企業（中国電力・四国電力等）より耐久力が高い。</w:t>
      </w:r>
    </w:p>
    <w:p/>
    <w:p>
      <w:pPr>
        <w:pStyle w:val="Heading3"/>
      </w:pPr>
      <w:r>
        <w:rPr>
          <w:rFonts w:ascii="Meiryo UI" w:hAnsi="Meiryo UI"/>
          <w:color w:val="2E74B5"/>
        </w:rPr>
        <w:t>10-2. 再エネ賦課金・燃料費調整制度の現状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制度</w:t>
            </w:r>
          </w:p>
        </w:tc>
        <w:tc>
          <w:tcPr>
            <w:tcW w:type="dxa" w:w="3135"/>
            <w:shd w:val="clear" w:color="auto" w:fill="2E74B5"/>
          </w:tcPr>
          <w:p>
            <w:r>
              <w:rPr>
                <w:rFonts w:ascii="Meiryo UI" w:hAnsi="Meiryo UI"/>
                <w:b/>
                <w:color w:val="FFFFFF"/>
                <w:sz w:val="18"/>
              </w:rPr>
              <w:t>仕組み</w:t>
            </w:r>
          </w:p>
        </w:tc>
        <w:tc>
          <w:tcPr>
            <w:tcW w:type="dxa" w:w="3135"/>
            <w:shd w:val="clear" w:color="auto" w:fill="2E74B5"/>
          </w:tcPr>
          <w:p>
            <w:r>
              <w:rPr>
                <w:rFonts w:ascii="Meiryo UI" w:hAnsi="Meiryo UI"/>
                <w:b/>
                <w:color w:val="FFFFFF"/>
                <w:sz w:val="18"/>
              </w:rPr>
              <w:t>九州電力への影響</w:t>
            </w:r>
          </w:p>
        </w:tc>
      </w:tr>
      <w:tr>
        <w:tc>
          <w:tcPr>
            <w:tcW w:type="dxa" w:w="3135"/>
          </w:tcPr>
          <w:p>
            <w:r>
              <w:rPr>
                <w:rFonts w:ascii="Meiryo UI" w:hAnsi="Meiryo UI"/>
                <w:sz w:val="18"/>
              </w:rPr>
              <w:t>燃料費調整制度</w:t>
            </w:r>
          </w:p>
        </w:tc>
        <w:tc>
          <w:tcPr>
            <w:tcW w:type="dxa" w:w="3135"/>
          </w:tcPr>
          <w:p>
            <w:r>
              <w:rPr>
                <w:rFonts w:ascii="Meiryo UI" w:hAnsi="Meiryo UI"/>
                <w:sz w:val="18"/>
              </w:rPr>
              <w:t>原燃料価格変動を3〜5ヶ月ラグで電気料金に転嫁</w:t>
            </w:r>
          </w:p>
        </w:tc>
        <w:tc>
          <w:tcPr>
            <w:tcW w:type="dxa" w:w="3135"/>
          </w:tcPr>
          <w:p>
            <w:r>
              <w:rPr>
                <w:rFonts w:ascii="Meiryo UI" w:hAnsi="Meiryo UI"/>
                <w:sz w:val="18"/>
              </w:rPr>
              <w:t>WTI¥97水準 → 2026年Q3以降の電気料金上昇に反映。利益下支え</w:t>
            </w:r>
          </w:p>
        </w:tc>
      </w:tr>
      <w:tr>
        <w:tc>
          <w:tcPr>
            <w:tcW w:type="dxa" w:w="3135"/>
            <w:shd w:val="clear" w:color="auto" w:fill="DDEBF7"/>
          </w:tcPr>
          <w:p>
            <w:r>
              <w:rPr>
                <w:rFonts w:ascii="Meiryo UI" w:hAnsi="Meiryo UI"/>
                <w:sz w:val="18"/>
              </w:rPr>
              <w:t>再エネ賦課金</w:t>
            </w:r>
          </w:p>
        </w:tc>
        <w:tc>
          <w:tcPr>
            <w:tcW w:type="dxa" w:w="3135"/>
            <w:shd w:val="clear" w:color="auto" w:fill="DDEBF7"/>
          </w:tcPr>
          <w:p>
            <w:r>
              <w:rPr>
                <w:rFonts w:ascii="Meiryo UI" w:hAnsi="Meiryo UI"/>
                <w:sz w:val="18"/>
              </w:rPr>
              <w:t>全消費者から徴収。FITの買取費用に充当</w:t>
            </w:r>
          </w:p>
        </w:tc>
        <w:tc>
          <w:tcPr>
            <w:tcW w:type="dxa" w:w="3135"/>
            <w:shd w:val="clear" w:color="auto" w:fill="DDEBF7"/>
          </w:tcPr>
          <w:p>
            <w:r>
              <w:rPr>
                <w:rFonts w:ascii="Meiryo UI" w:hAnsi="Meiryo UI"/>
                <w:sz w:val="18"/>
              </w:rPr>
              <w:t>賦課金単価の政治的抑制リスクあるが九電は系統安定化報酬受領側</w:t>
            </w:r>
          </w:p>
        </w:tc>
      </w:tr>
      <w:tr>
        <w:tc>
          <w:tcPr>
            <w:tcW w:type="dxa" w:w="3135"/>
          </w:tcPr>
          <w:p>
            <w:r>
              <w:rPr>
                <w:rFonts w:ascii="Meiryo UI" w:hAnsi="Meiryo UI"/>
                <w:sz w:val="18"/>
              </w:rPr>
              <w:t>容量市場制度</w:t>
            </w:r>
          </w:p>
        </w:tc>
        <w:tc>
          <w:tcPr>
            <w:tcW w:type="dxa" w:w="3135"/>
          </w:tcPr>
          <w:p>
            <w:r>
              <w:rPr>
                <w:rFonts w:ascii="Meiryo UI" w:hAnsi="Meiryo UI"/>
                <w:sz w:val="18"/>
              </w:rPr>
              <w:t>発電容量の先渡し取引</w:t>
            </w:r>
          </w:p>
        </w:tc>
        <w:tc>
          <w:tcPr>
            <w:tcW w:type="dxa" w:w="3135"/>
          </w:tcPr>
          <w:p>
            <w:r>
              <w:rPr>
                <w:rFonts w:ascii="Meiryo UI" w:hAnsi="Meiryo UI"/>
                <w:sz w:val="18"/>
              </w:rPr>
              <w:t>原子力の安定稼働を織り込んだ容量収入確保</w:t>
            </w:r>
          </w:p>
        </w:tc>
      </w:tr>
    </w:tbl>
    <w:p/>
    <w:p>
      <w:r>
        <w:t>──────────────────────────────────────────────────</w:t>
      </w:r>
    </w:p>
    <w:p/>
    <w:p>
      <w:pPr>
        <w:pStyle w:val="Heading2"/>
      </w:pPr>
      <w:r>
        <w:rPr>
          <w:rFonts w:ascii="Meiryo UI" w:hAnsi="Meiryo UI"/>
          <w:color w:val="2E74B5"/>
        </w:rPr>
        <w:t>まとめ・最終判断</w:t>
      </w:r>
    </w:p>
    <w:p/>
    <w:p>
      <w:pPr>
        <w:pStyle w:val="Heading3"/>
      </w:pPr>
      <w:r>
        <w:rPr>
          <w:rFonts w:ascii="Meiryo UI" w:hAnsi="Meiryo UI"/>
          <w:color w:val="2E74B5"/>
        </w:rPr>
        <w:t>深井アナリスト 最終評価</w:t>
      </w:r>
    </w:p>
    <w:p/>
    <w:p>
      <w:pPr>
        <w:shd w:val="clear" w:color="auto" w:fill="F2F2F2"/>
      </w:pPr>
      <w:r>
        <w:rPr>
          <w:rFonts w:ascii="Courier New" w:hAnsi="Courier New"/>
          <w:sz w:val="16"/>
        </w:rPr>
        <w:t>━━━━━━━━━━━━━━━━━━━━━━━━━━━━━━</w:t>
        <w:br/>
        <w:t xml:space="preserve"> 九州電力（9508.T）総合評価</w:t>
        <w:br/>
        <w:t>━━━━━━━━━━━━━━━━━━━━━━━━━━━━━━</w:t>
        <w:br/>
        <w:t xml:space="preserve"> 投資判断:   ★★★★☆  【買い（Buy）】</w:t>
        <w:br/>
        <w:t xml:space="preserve"> 理論株価:   ¥2,470（基本）/ ¥2,800（強気）</w:t>
        <w:br/>
        <w:t xml:space="preserve"> 現在値:     ¥1,804</w:t>
        <w:br/>
        <w:t xml:space="preserve"> 上値余地:   +36.9%（基本）/ +55.2%（強気）</w:t>
        <w:br/>
        <w:t xml:space="preserve"> 損切りライン: ¥1,580（▲12.4%）</w:t>
        <w:br/>
        <w:t xml:space="preserve"> 時間軸:     3〜9ヶ月（決算後フルポジション）</w:t>
        <w:br/>
        <w:t xml:space="preserve"> リスクリワード比: 約3.0:1</w:t>
        <w:br/>
        <w:t>━━━━━━━━━━━━━━━━━━━━━━━━━━━━━━</w:t>
      </w:r>
    </w:p>
    <w:p/>
    <w:p>
      <w:r>
        <w:rPr>
          <w:rFonts w:ascii="Meiryo UI" w:hAnsi="Meiryo UI"/>
          <w:sz w:val="20"/>
        </w:rPr>
        <w:t>5つの決定的根拠:</w:t>
      </w:r>
    </w:p>
    <w:p>
      <w:pPr>
        <w:pStyle w:val="ListNumber"/>
      </w:pPr>
      <w:r>
        <w:rPr>
          <w:rFonts w:ascii="Meiryo UI" w:hAnsi="Meiryo UI"/>
          <w:sz w:val="20"/>
        </w:rPr>
        <w:t>ROE16.8% × PBR0.76倍 = 市場に「稼ぎ」が正当評価されていない最強シグナル</w:t>
      </w:r>
    </w:p>
    <w:p>
      <w:pPr>
        <w:pStyle w:val="ListNumber"/>
      </w:pPr>
      <w:r>
        <w:rPr>
          <w:rFonts w:ascii="Meiryo UI" w:hAnsi="Meiryo UI"/>
          <w:sz w:val="20"/>
        </w:rPr>
        <w:t>原子力4基稼働 = WTI¥97環境下での圧倒的燃料費コスト優位</w:t>
      </w:r>
    </w:p>
    <w:p>
      <w:pPr>
        <w:pStyle w:val="ListNumber"/>
      </w:pPr>
      <w:r>
        <w:rPr>
          <w:rFonts w:ascii="Meiryo UI" w:hAnsi="Meiryo UI"/>
          <w:sz w:val="20"/>
        </w:rPr>
        <w:t>TSMC熊本工場 = 関西電力にはない九州固有の長期需要増加ドライバー</w:t>
      </w:r>
    </w:p>
    <w:p>
      <w:pPr>
        <w:pStyle w:val="ListNumber"/>
      </w:pPr>
      <w:r>
        <w:rPr>
          <w:rFonts w:ascii="Meiryo UI" w:hAnsi="Meiryo UI"/>
          <w:sz w:val="20"/>
        </w:rPr>
        <w:t>決算前の割安水準 = PER5倍は電力セクター最安値圏。上振れ確率高い</w:t>
      </w:r>
    </w:p>
    <w:p>
      <w:pPr>
        <w:pStyle w:val="ListNumber"/>
      </w:pPr>
      <w:r>
        <w:rPr>
          <w:rFonts w:ascii="Meiryo UI" w:hAnsi="Meiryo UI"/>
          <w:sz w:val="20"/>
        </w:rPr>
        <w:t>リスクリワード3:1超 = ▲12%の下値に対し+37%の上値は統計的に優位</w:t>
      </w:r>
    </w:p>
    <w:p/>
    <w:p>
      <w:r>
        <w:t>──────────────────────────────────────────────────</w:t>
      </w:r>
    </w:p>
    <w:p/>
    <w:p>
      <w:r>
        <w:rPr>
          <w:rFonts w:ascii="Meiryo UI" w:hAnsi="Meiryo UI"/>
          <w:sz w:val="20"/>
        </w:rPr>
        <w:t>本レポートは竹村トレードカンパニー内部利用を目的とした分析資料です。投資判断は最終的にご自身の責任においてお願いします。財務指標はYahoo Finance提供値（2026-04-14 14:49 JST取得）を使用。推計値には【E】を付記しています。</w:t>
      </w:r>
    </w:p>
    <w:p/>
    <w:p>
      <w:r>
        <w:rPr>
          <w:rFonts w:ascii="Meiryo UI" w:hAnsi="Meiryo UI"/>
          <w:sz w:val="20"/>
        </w:rPr>
        <w:t>アナリスト: 深井 / 竹村トレードカンパニー / 2026年4月14日</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14:49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9508_九州電力_BUY_DeepResearch_20260414.md を出力しました。</w:t>
      </w:r>
    </w:p>
    <w:p>
      <w:r>
        <w:rPr>
          <w:rFonts w:ascii="Meiryo UI" w:hAnsi="Meiryo UI"/>
          <w:sz w:val="20"/>
        </w:rPr>
        <w:t>浅井スコア +80 の銘柄 [9508]九州電力 についてDeepResearch完了。</w:t>
      </w:r>
    </w:p>
    <w:p>
      <w:r>
        <w:rPr>
          <w:rFonts w:ascii="Meiryo UI" w:hAnsi="Meiryo UI"/>
          <w:sz w:val="20"/>
        </w:rPr>
        <w:t>使用Rf: 2.467%（取得: 2026-04-14 14:49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