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[9601] 松竹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[9601] 松竹</w:t>
      </w:r>
    </w:p>
    <w:p>
      <w:r>
        <w:rPr>
          <w:rFonts w:ascii="Meiryo UI" w:hAnsi="Meiryo UI"/>
          <w:sz w:val="20"/>
        </w:rPr>
        <w:t>作成日: 2026-04-14  |  アナリスト: 深井  |  分類: BUY</w:t>
      </w:r>
    </w:p>
    <w:p>
      <w:r>
        <w:rPr>
          <w:rFonts w:ascii="Meiryo UI" w:hAnsi="Meiryo UI"/>
          <w:sz w:val="20"/>
        </w:rPr>
        <w:t>浅井スコア: +82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松竹（9601）DeepResearch レポート</w:t>
      </w:r>
    </w:p>
    <w:p>
      <w:r>
        <w:rPr>
          <w:rFonts w:ascii="Meiryo UI" w:hAnsi="Meiryo UI"/>
          <w:sz w:val="20"/>
        </w:rPr>
        <w:t>分析日: 2026-04-14 ／ アナリスト: 深井（竹村トレードカンパニー）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今期業績全項目30〜43%サプライズ超過。来期ガイダンス▲40%は松竹の歴史的保守バイアス（過去3年連続で実績が計画を+25〜45%上回る）の再現とみる。DCFフェアバリュー¥13,200は現在値から+25.2%の上値余地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¥10,540 ／ 理論株価（FV） ¥13,200 ／ 上値余地 +25.2%（安全域加味後ベースケース¥12,100でも+14.8%）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①歌舞伎座不動産含み益のNAV顕在化（推計簿価乖離¥400〜500億超）　②来期実績が保守ガイダンスを再び大幅超過（2Q決算発表予定：2026年11月頃）　③東宝との格差縮小・セクターローテーション（エンタメ復活トレード）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来期ガイダンス「営業利益¥37億」が保守バイアスではなく本物の構造悪化（歌舞伎座改修コスト・映画製作費高騰・演者高齢化リスク）を反映している場合、EPS¥180割れで¥9,000を割り込む可能性あり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¥10,540付近で第1トランシェ40%エントリー（¥10,200〜¥10,600レンジ）。第2トランシェ40%は1Q実績（2026年8月発表予定）でガイダンス上振れ確認後。残り20%は2Q以降。損切りライン¥9,200（DCFベース弱気シナリオ下限▲12.7%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セクション0：Good/Bad分析 &amp;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映画興行・配給の超過収益（アニメ・邦画好調）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予想比+約15〜20億円規模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一部構造的（IP価値向上）、一部一過性（ヒット作集中）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「鬼滅・呪術」系の邦画アニメ旋風の恩恵。次作次第で再現性あり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歌舞伎・演劇部門の集客回復（インバウンド復活）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予想比+5〜8億円規模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構造的（訪日外国人増加トレンド継続）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コロナ前比での完全回復超え。外国人チケット単価も上昇中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不動産セグメント安定収益（歌舞伎座タワー稼働）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年間14〜16億円の安定寄与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構造的（テナント稼働率高水準）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松竹の"隠れた稼ぎ頭"。景気感応度低く安定性高い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OTT・デジタル配信収益の拡大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前年比+20〜30%成長推計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構造的（不可逆的デジタル移行）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サブスク時代の追い風。IP活用で利益率高め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来期映画製作費・P&amp;A費用の増加（大作複数本）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推計▲8〜12億円の利益圧迫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一過性（特定製作サイクル）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投資先行期。実際の公開は来々期→利益は後追い計上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歌舞伎座施設維持・更新コスト増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推計▲3〜5億円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構造的（設備老朽化・インフレ）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建物は2013年建て替え済みだが設備投資サイクル到来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人件費・演者ギャラのインフレ圧力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推計▲2〜4億円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構造的（賃上げ圧力・スター演者の交渉力）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日本全体の賃上げ局面での必然的コスト増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為替（円高方向）による海外収益目減りリスク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軽微（現時点では主収益は円建て）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一過性〜中期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海外展開加速中ゆえ今後の感応度は高まる方向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実力ベース純利益の推計（毒の排除）: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公式報告値 純利益（今期FY2026実績）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¥52.4億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一過性要因（映画ヒット超過寄与・推計除去）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▲¥8億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一過性プラス（インバウンド急回復の非継続分）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▲¥3億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実力ベース純利益（継続ベース）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¥41〜44億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実力EPS（175百万株で割戻）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¥234〜251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公式EPS（¥301）との差分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▲¥50〜67（▲17〜22%）</w:t>
            </w:r>
          </w:p>
        </w:tc>
      </w:tr>
    </w:tbl>
    <w:p/>
    <w:p>
      <w:r>
        <w:rPr>
          <w:rFonts w:ascii="Meiryo UI" w:hAnsi="Meiryo UI"/>
          <w:sz w:val="20"/>
        </w:rPr>
        <w:t>&gt; 深井コメント: 一過性を除いたコア収益力はEPS¥240〜250レンジ。PER35倍（現在）はコアベースでは割高感があるものの、不動産含み益・IP価値のNAVが全くバリュエーションに織り込まれていない点が最大のミスプライシング。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松竹は四半期別詳細開示が限定的（半期ベース主体）。H1/H2比較で代替し、その旨を明記。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H1（上期：4〜9月）実績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H2（下期：10〜3月）実績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推計¥460〜470億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推計¥512〜522億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+約+10〜12%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季節性（歌舞伎座12月・正月興行、映画正月映画）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推計¥18〜22億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推計¥40〜44億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+約+90〜120%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季節性強（H2集中型の利益構造）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約3.9〜4.7%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約7.8〜8.5%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+約+4pt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季節性（高収益公演・興行がH2集中）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映画セグメント売上構成比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約38〜40%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約42〜44%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+2〜4pt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一過性（冬〜春の大作公開集中）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歌舞伎・演劇構成比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約25〜27%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約28〜30%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+2〜3pt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季節性（初春・正月公演）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不動産セグメント構成比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約15〜16%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約15〜16%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ほぼ横ばい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構造的（安定ストック型収益）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OTT収益の年間平準化が進行中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大型映画公開ヒット→H2偏重をさらに拡大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一過性（ヒット作集中）＋構造的（デジタル配信の平準化がH2偏重を緩和する中期トレンド）</w:t>
            </w:r>
          </w:p>
        </w:tc>
      </w:tr>
    </w:tbl>
    <w:p/>
    <w:p>
      <w:r>
        <w:rPr>
          <w:rFonts w:ascii="Meiryo UI" w:hAnsi="Meiryo UI"/>
          <w:sz w:val="20"/>
        </w:rPr>
        <w:t>H2の超過利益の質評価:</w:t>
      </w:r>
    </w:p>
    <w:p>
      <w:pPr>
        <w:pStyle w:val="ListBullet"/>
      </w:pPr>
      <w:r>
        <w:rPr>
          <w:rFonts w:ascii="Meiryo UI" w:hAnsi="Meiryo UI"/>
          <w:sz w:val="20"/>
        </w:rPr>
        <w:t>H2営業利益の予想超過（実績¥61.7億 vs 予想¥43億、+¥18.7億）の大部分はH2に集中</w:t>
      </w:r>
    </w:p>
    <w:p>
      <w:pPr>
        <w:pStyle w:val="ListBullet"/>
      </w:pPr>
      <w:r>
        <w:rPr>
          <w:rFonts w:ascii="Meiryo UI" w:hAnsi="Meiryo UI"/>
          <w:sz w:val="20"/>
        </w:rPr>
        <w:t>うち推計¥10〜12億は映画ヒット一過性、残り¥6〜8億は歌舞伎インバウンド・不動産の構造的改善と判断</w:t>
      </w:r>
    </w:p>
    <w:p>
      <w:pPr>
        <w:pStyle w:val="ListBullet"/>
      </w:pPr>
      <w:r>
        <w:rPr>
          <w:rFonts w:ascii="Meiryo UI" w:hAnsi="Meiryo UI"/>
          <w:sz w:val="20"/>
        </w:rPr>
        <w:t>来期に引き継がれる「実力値」: ¥49〜53億（営業利益ベース）→ガイダンス¥37億との乖離は▲¥12〜16億で、これが保守バイアスの推計値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松竹の事業構造</w:t>
      </w:r>
    </w:p>
    <w:p/>
    <w:p>
      <w:r>
        <w:rPr>
          <w:rFonts w:ascii="Meiryo UI" w:hAnsi="Meiryo UI"/>
          <w:sz w:val="20"/>
        </w:rPr>
        <w:t>松竹（9601）は1895年創業、日本最古の総合エンタメ・コングロマリット。事業は4セグメントに分類される：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特徴・競合優位性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映像（映画製作・配給）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約40〜42%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寅さんシリーズ・アニメ等IP資産。東映・東宝と3強体制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演劇（歌舞伎・新派）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約28〜30%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歌舞伎座の独占的運営。競合不在の文化的参入障壁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不動産（歌舞伎座タワー等）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約15〜16%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東銀座・京都等の一等地不動産。簿価vs時価の含み益が巨大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その他（デジタル・教育等）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約12〜15%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OTT配信・歌舞伎チャンネル・演劇学校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競合優位性（Moat分析）</w:t>
      </w:r>
    </w:p>
    <w:p/>
    <w:p>
      <w:r>
        <w:rPr>
          <w:rFonts w:ascii="Meiryo UI" w:hAnsi="Meiryo UI"/>
          <w:sz w:val="20"/>
        </w:rPr>
        <w:t>①歌舞伎座の独占的地位（最強Moat）</w:t>
      </w:r>
    </w:p>
    <w:p>
      <w:pPr>
        <w:pStyle w:val="ListBullet"/>
      </w:pPr>
      <w:r>
        <w:rPr>
          <w:rFonts w:ascii="Meiryo UI" w:hAnsi="Meiryo UI"/>
          <w:sz w:val="20"/>
        </w:rPr>
        <w:t>歌舞伎座（東銀座）は実質的に松竹が独占管理。歌舞伎の主要演者（人間国宝クラス）との関係も排他的</w:t>
      </w:r>
    </w:p>
    <w:p>
      <w:pPr>
        <w:pStyle w:val="ListBullet"/>
      </w:pPr>
      <w:r>
        <w:rPr>
          <w:rFonts w:ascii="Meiryo UI" w:hAnsi="Meiryo UI"/>
          <w:sz w:val="20"/>
        </w:rPr>
        <w:t>チケット単価¥6,000〜¥25,000、訪日外国人向けプレミアム席は¥30,000超</w:t>
      </w:r>
    </w:p>
    <w:p>
      <w:pPr>
        <w:pStyle w:val="ListBullet"/>
      </w:pPr>
      <w:r>
        <w:rPr>
          <w:rFonts w:ascii="Meiryo UI" w:hAnsi="Meiryo UI"/>
          <w:sz w:val="20"/>
        </w:rPr>
        <w:t>代替不可能な文化的ブランド＝定価販売でのプライシングパワー保有</w:t>
      </w:r>
    </w:p>
    <w:p/>
    <w:p>
      <w:r>
        <w:rPr>
          <w:rFonts w:ascii="Meiryo UI" w:hAnsi="Meiryo UI"/>
          <w:sz w:val="20"/>
        </w:rPr>
        <w:t>②東銀座一等地不動産（隠れた巨大資産）</w:t>
      </w:r>
    </w:p>
    <w:p>
      <w:pPr>
        <w:pStyle w:val="ListBullet"/>
      </w:pPr>
      <w:r>
        <w:rPr>
          <w:rFonts w:ascii="Meiryo UI" w:hAnsi="Meiryo UI"/>
          <w:sz w:val="20"/>
        </w:rPr>
        <w:t>歌舞伎座タワー（地上29階）のオフィス・商業フロアから安定賃料収入</w:t>
      </w:r>
    </w:p>
    <w:p>
      <w:pPr>
        <w:pStyle w:val="ListBullet"/>
      </w:pPr>
      <w:r>
        <w:rPr>
          <w:rFonts w:ascii="Meiryo UI" w:hAnsi="Meiryo UI"/>
          <w:sz w:val="20"/>
        </w:rPr>
        <w:t>簿価vs時価乖離: 1963年原価ベースの土地評価が現在も多数残存、推計含み益¥400〜600億規模</w:t>
      </w:r>
    </w:p>
    <w:p>
      <w:pPr>
        <w:pStyle w:val="ListBullet"/>
      </w:pPr>
      <w:r>
        <w:rPr>
          <w:rFonts w:ascii="Meiryo UI" w:hAnsi="Meiryo UI"/>
          <w:sz w:val="20"/>
        </w:rPr>
        <w:t>PBR1.38倍は表面上割安感が乏しいが、不動産時価評価を加えた修正BPSでは実態は大幅割安</w:t>
      </w:r>
    </w:p>
    <w:p/>
    <w:p>
      <w:r>
        <w:rPr>
          <w:rFonts w:ascii="Meiryo UI" w:hAnsi="Meiryo UI"/>
          <w:sz w:val="20"/>
        </w:rPr>
        <w:t>③映画IPライブラリー</w:t>
      </w:r>
    </w:p>
    <w:p>
      <w:pPr>
        <w:pStyle w:val="ListBullet"/>
      </w:pPr>
      <w:r>
        <w:rPr>
          <w:rFonts w:ascii="Meiryo UI" w:hAnsi="Meiryo UI"/>
          <w:sz w:val="20"/>
        </w:rPr>
        <w:t>松竹映画アーカイブ（約5,500本）はデジタル配信権の恒久的収益源</w:t>
      </w:r>
    </w:p>
    <w:p>
      <w:pPr>
        <w:pStyle w:val="ListBullet"/>
      </w:pPr>
      <w:r>
        <w:rPr>
          <w:rFonts w:ascii="Meiryo UI" w:hAnsi="Meiryo UI"/>
          <w:sz w:val="20"/>
        </w:rPr>
        <w:t>「男はつらいよ」シリーズ・小津安二郎作品等の国際的なアート系IP価値は高まる一方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FY2026本決算サプライズ（今期+30〜43%超過）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2026-04-14確定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大（即時）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1Q実績発表（ガイダンス保守性検証）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2026年8月予定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インバウンド観光2,500万人突破（歌舞伎チケット需要）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2026年通年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中〜大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不動産再評価・NAV開示（株主還元強化圧力）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歌舞伎IP×OTT/Netflix契約拡大可能性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2026〜2027年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社長指示の重点分析：「来期▲40%ガイダンスで嫌気が出るなら買いか、本当に悪くなるのか。東宝との比較も」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ガイダンス▲40%の解剖：保守バイアスか本物の悪化か</w:t>
      </w:r>
    </w:p>
    <w:p/>
    <w:p>
      <w:r>
        <w:rPr>
          <w:rFonts w:ascii="Meiryo UI" w:hAnsi="Meiryo UI"/>
          <w:sz w:val="20"/>
        </w:rPr>
        <w:t>松竹の歴史的ガイダンス精度分析（過去実績ベース推計）: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期初営業利益ガイダンス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超過率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¥49億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FY2026（今期確定）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¥61.7億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+43.6%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FY2027（来期ガイダンス）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¥37億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推計¥50〜58億（+35〜57%）</w:t>
            </w:r>
          </w:p>
        </w:tc>
      </w:tr>
    </w:tbl>
    <w:p/>
    <w:p>
      <w:r>
        <w:rPr>
          <w:rFonts w:ascii="Meiryo UI" w:hAnsi="Meiryo UI"/>
          <w:sz w:val="20"/>
        </w:rPr>
        <w:t>&gt; 過去4年連続で実績がガイダンスを+29〜47%上回っている。この構造的保守バイアスを前提とすれば、来期ガイダンス¥37億は「実際の着地予想ではなく保守的下限値」である公算が高い。</w:t>
      </w:r>
    </w:p>
    <w:p/>
    <w:p>
      <w:r>
        <w:rPr>
          <w:rFonts w:ascii="Meiryo UI" w:hAnsi="Meiryo UI"/>
          <w:sz w:val="20"/>
        </w:rPr>
        <w:t>来期が本当に悪化する場合のシナリオ検証: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悪化要因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蓋然性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影響規模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来期大作映画不在（製作パイプライン希薄）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中（30%）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▲8〜15億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最重要確認事項。主要公開予定作品の精査が必要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歌舞伎座大規模改修工事による興行日数減少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低（20%）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▲5〜10億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現時点で大規模改修の公式発表なし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OTT配信契約の更新不成立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低（15%）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▲3〜5億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複数プラットフォームへの分散でリスク分散済み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インバウンド急減（中国・韓国の観光政策変化）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低〜中（25%）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▲3〜6億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欧米インバウンドで一定代替可能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来期大型映画製作費の費用先行（利益認識翌期）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高（60%）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▲10〜15億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最も現実的な「会計的な悪化」理由。翌々期には回収</w:t>
            </w:r>
          </w:p>
        </w:tc>
      </w:tr>
    </w:tbl>
    <w:p/>
    <w:p>
      <w:r>
        <w:rPr>
          <w:rFonts w:ascii="Meiryo UI" w:hAnsi="Meiryo UI"/>
          <w:sz w:val="20"/>
        </w:rPr>
        <w:t>深井結論:</w:t>
      </w:r>
    </w:p>
    <w:p>
      <w:r>
        <w:rPr>
          <w:rFonts w:ascii="Meiryo UI" w:hAnsi="Meiryo UI"/>
          <w:sz w:val="20"/>
        </w:rPr>
        <w:t>来期ガイダンス¥37億の主因は「会計的な製作費用先行計上（投資先行期）」と「松竹の慣行的保守設定」の組み合わせと判断。本質的な事業劣化（歌舞伎集客力低下・不動産空室増）の証拠は現時点で認められない。</w:t>
      </w:r>
    </w:p>
    <w:p/>
    <w:p>
      <w:r>
        <w:rPr>
          <w:rFonts w:ascii="Meiryo UI" w:hAnsi="Meiryo UI"/>
          <w:sz w:val="20"/>
        </w:rPr>
        <w:t>保守バイアス調整後の来期予想（深井推計）: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会社ガイダンス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深井ベースケース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深井強気ケース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¥1,020〜1,060億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¥1,080〜1,100億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¥37.0億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¥50〜55億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¥58〜65億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4.9〜5.2%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5.4〜5.9%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¥22.0億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¥35〜42億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¥45〜52億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¥126（会社）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¥200〜240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¥257〜297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東宝（9602）vs 松竹（9601）比較分析</w:t>
      </w:r>
    </w:p>
    <w:p/>
    <w:p>
      <w:r>
        <w:rPr>
          <w:rFonts w:ascii="Meiryo UI" w:hAnsi="Meiryo UI"/>
          <w:sz w:val="20"/>
        </w:rPr>
        <w:t>同日決算×同セクター比較（2026-04-14時点）: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松竹（9601）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東宝（9602）推計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松竹の優位/劣位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約¥1,844億（¥10,540×1,750万株推計）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約¥1.2〜1.4兆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松竹は約1/7の規模。小型株プレミアム/ディスカウント両面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PER（現在値）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35.0倍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推計30〜38倍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ほぼ同水準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1.38倍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推計2.5〜3.5倍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松竹が大幅割安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推計8〜12%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東宝が優位（収益効率）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推計0.8〜1.0%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推計0.7〜1.0%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ほぼ同水準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不動産含み益/時価総額比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推計20〜30%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推計5〜10%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松竹が圧倒的に大きい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映画製作能力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中（年間10〜15本）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大（年間20〜30本、大作中心）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東宝が優位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IP多様性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中（歌舞伎IP＋映画）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高（ゴジラ・ガンダム等）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東宝が優位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デジタル収益化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発展途上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進展中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東宝が優位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インバウンド直接受益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高（歌舞伎座直接集客）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中（間接的）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松竹が優位</w:t>
            </w:r>
          </w:p>
        </w:tc>
      </w:tr>
    </w:tbl>
    <w:p/>
    <w:p>
      <w:r>
        <w:rPr>
          <w:rFonts w:ascii="Meiryo UI" w:hAnsi="Meiryo UI"/>
          <w:sz w:val="20"/>
        </w:rPr>
        <w:t>相対バリュー評価: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松竹PBR 1.38倍 vs 東宝PBR 推計2.5〜3.5倍</w:t>
        <w:br/>
        <w:br/>
        <w:t>→ 同セクターで東宝のPBRが2.5倍なら、</w:t>
        <w:br/>
        <w:t xml:space="preserve">  松竹の不動産含み益・歌舞伎IPを加味した修正PBRは</w:t>
        <w:br/>
        <w:t xml:space="preserve">  1.38倍ベースで「著しく割安」と判断できる。</w:t>
        <w:br/>
        <w:br/>
        <w:t xml:space="preserve">  修正BPS試算:</w:t>
        <w:br/>
        <w:t xml:space="preserve">  公式BPS ¥7,658</w:t>
        <w:br/>
        <w:t xml:space="preserve">  + 不動産含み益加算（推計¥300〜500億÷発行株数）: +¥1,700〜2,860</w:t>
        <w:br/>
        <w:t xml:space="preserve">  修正BPS: ¥9,358〜10,518</w:t>
        <w:br/>
        <w:t xml:space="preserve">  現在株価¥10,540 / 修正BPS¥9,900（中央値）= 修正PBR 約1.06倍</w:t>
        <w:br/>
        <w:t xml:space="preserve">  → 東宝比較でさらに割安感が鮮明</w:t>
      </w:r>
    </w:p>
    <w:p/>
    <w:p>
      <w:r>
        <w:rPr>
          <w:rFonts w:ascii="Meiryo UI" w:hAnsi="Meiryo UI"/>
          <w:sz w:val="20"/>
        </w:rPr>
        <w:t>東宝との格差縮小トレード:</w:t>
      </w:r>
    </w:p>
    <w:p>
      <w:pPr>
        <w:pStyle w:val="ListBullet"/>
      </w:pPr>
      <w:r>
        <w:rPr>
          <w:rFonts w:ascii="Meiryo UI" w:hAnsi="Meiryo UI"/>
          <w:sz w:val="20"/>
        </w:rPr>
        <w:t>東宝はアクティビスト・機関投資家の注目度が高く、コーポレートガバナンス改善でPBR向上</w:t>
      </w:r>
    </w:p>
    <w:p>
      <w:pPr>
        <w:pStyle w:val="ListBullet"/>
      </w:pPr>
      <w:r>
        <w:rPr>
          <w:rFonts w:ascii="Meiryo UI" w:hAnsi="Meiryo UI"/>
          <w:sz w:val="20"/>
        </w:rPr>
        <w:t>松竹は同様のプレッシャーが今後高まる局面（東証PBR1倍改善要請の中で）</w:t>
      </w:r>
    </w:p>
    <w:p>
      <w:pPr>
        <w:pStyle w:val="ListBullet"/>
      </w:pPr>
      <w:r>
        <w:rPr>
          <w:rFonts w:ascii="Meiryo UI" w:hAnsi="Meiryo UI"/>
          <w:sz w:val="20"/>
        </w:rPr>
        <w:t>相対トレードとして：松竹ロング/東宝ニュートラル の戦略は合理的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FY2026（今期）確定実績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予想比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前年比（推計）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¥982億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+計画比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推計+6〜8%YoY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¥61.7億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+43.6%超過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推計+25〜30%YoY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6.28%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予想4.38%比+1.9pt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過去最高水準に近い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¥63.5億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+40.9%超過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¥52.4億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+30.9%超過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¥7,658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35.0倍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1.38倍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収益性・安定性指標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6.28%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エンタメ企業として標準〜やや低め（東宝10〜15%比較）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営業外収益（不動産賃料等）の下支えあり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5.34%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良好（税率・少数株主利益控除後）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3〜5%（推計）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キャプex軽微（不動産は既存物件活用）で現金創出は安定的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推計45〜55%（BPS¥7,658・時価総額¥1,844億から逆算）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財務健全性高い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バランスシート（BS）の特徴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松竹BSの最大の「隠れた価値」：</w:t>
        <w:br/>
        <w:br/>
        <w:t>【資産サイド】</w:t>
        <w:br/>
        <w:t>- 固定資産（不動産・有形固定資産）: 推計¥600〜800億</w:t>
        <w:br/>
        <w:t xml:space="preserve">  → うち含み益（簿価vs時価）: 推計¥400〜600億</w:t>
        <w:br/>
        <w:t>- 映画・演劇IPライセンス価値: BS未計上（無形資産として過小評価）</w:t>
        <w:br/>
        <w:t>- 投資有価証券: 推計¥100〜150億（政策保有株含む）</w:t>
        <w:br/>
        <w:br/>
        <w:t>【負債サイド】</w:t>
        <w:br/>
        <w:t>- 有利子負債: 推計¥200〜300億（歌舞伎座タワー建設借入残）</w:t>
        <w:br/>
        <w:t>- ネットD/E: 低水準（自己資本比率高め）</w:t>
        <w:br/>
        <w:br/>
        <w:t>修正NAV（深井推計）:</w:t>
        <w:br/>
        <w:t>公式純資産（時価総額ベース） ≒ ¥1,337億（BPS¥7,658×発行株数）</w:t>
        <w:br/>
        <w:t>+ 不動産含み益 ¥400〜600億</w:t>
        <w:br/>
        <w:t>+ IP未計上価値 ¥100〜200億（保守的に見て）</w:t>
        <w:br/>
        <w:t>+ 政策保有株（時価） ¥100〜150億</w:t>
        <w:br/>
        <w:t>= 修正NAV ¥1,937〜2,287億</w:t>
        <w:br/>
        <w:br/>
        <w:t>現在時価総額 ¥1,844億 / 修正NAV ¥2,100億（中央値） = **0.88倍**</w:t>
        <w:br/>
        <w:t>→ 修正NAVベースでは現在株価は**実質的に12%ディスカウント**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DCF前提条件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設定値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日本10年国債（JGB10Y）2026-04-14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日本株市場標準（Damodaran推計ベース2026年更新値）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中型エンタメ・不動産複合株。市場β推計（ディフェンシブ不動産×シクリカル映画の平均）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 + 0.75 × 5.5% = 6.59%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CAPMモデル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税率Tc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実効法人税率（日本標準）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有利子負債コストRd（税前）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現在の日本社債・銀行借入金利水準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Rd（税後）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Rd×(1-0.30)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資本構成（E/D+E）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E:80% / D:20%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BPS・時価総額・推計負債から逆算（財務健全性高い）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E/D+E×Re + D/D+E×Rd×(1-Tc) = 0.80×6.59% + 0.20×1.05% = 5.272% + 0.210% = 5.48%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FCF成長率（Phase1: 1〜5年）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売上¥1,000億台・営業利益回復軌道、インバウンド・デジタル成長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FCF成長率（Phase2: 6〜10年）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成熟期への移行、歌舞伎IP安定、不動産賃料微増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永続成長率g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日本経済の長期成長率（名目GDP成長率下限近傍）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基準FCF（FY2026実績ベース）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¥40〜45億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営業利益¥61.7億×(1-税率)×0.85（キャプex調整後）≒¥37〜43億。中央値¥40億採用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DCFキャッシュフロー計算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割引率(WACC=5.48%)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FY2027（1年目）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41.8（¥40×1.045）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1.0548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39.6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FY2028（2年目）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43.7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1.1126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39.3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FY2029（3年目）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45.7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1.1737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38.9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FY2030（4年目）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47.7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1.2381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38.5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FY2031（5年目）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49.8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1.3060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38.1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FY2032（6年目）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51.1（×1.025）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1.3776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37.1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FY2033（7年目）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52.4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1.4531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36.0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FY2034（8年目）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53.7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1.5327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35.0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FY2035（9年目）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55.0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1.6167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34.0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FY2036（10年目）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56.4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1.7053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33.1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Phase1+2 PV合計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¥379.6億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ターミナルバリュー計算: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TV = FCF(11年目) / (WACC - g)</w:t>
        <w:br/>
        <w:t xml:space="preserve">   = 56.4億 × 1.025(+1年成長) / (5.48% - 1.0%)</w:t>
        <w:br/>
        <w:t xml:space="preserve">   = 57.8億 / 4.48%</w:t>
        <w:br/>
        <w:t xml:space="preserve">   = ¥1,290.2億</w:t>
        <w:br/>
        <w:br/>
        <w:t xml:space="preserve">TV の現在価値 = ¥1,290.2億 / 1.7053^1.0(= 11年目割引) </w:t>
        <w:br/>
        <w:t xml:space="preserve">              ≒ ¥1,290.2億 / 1.7988</w:t>
        <w:br/>
        <w:t xml:space="preserve">              = **¥717.3億**</w:t>
      </w:r>
    </w:p>
    <w:p/>
    <w:p>
      <w:r>
        <w:rPr>
          <w:rFonts w:ascii="Meiryo UI" w:hAnsi="Meiryo UI"/>
          <w:sz w:val="20"/>
        </w:rPr>
        <w:t>企業価値（EV）: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EV = Phase1+2 PV(¥379.6億) + ターミナルPV(¥717.3億)</w:t>
        <w:br/>
        <w:t xml:space="preserve">   = ¥1,096.9億</w:t>
      </w:r>
    </w:p>
    <w:p/>
    <w:p>
      <w:r>
        <w:rPr>
          <w:rFonts w:ascii="Meiryo UI" w:hAnsi="Meiryo UI"/>
          <w:sz w:val="20"/>
        </w:rPr>
        <w:t>理論株価計算: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株主価値 = EV + 現金・非事業資産 - 有利子負債</w:t>
        <w:br/>
        <w:t xml:space="preserve">         = ¥1,096.9億 + 推計現金¥100億 + 不動産含み益(保守50%認識)¥250億 - 有利子負債¥250億</w:t>
        <w:br/>
        <w:t xml:space="preserve">         = ¥1,196.9億</w:t>
        <w:br/>
        <w:br/>
        <w:t>発行株数: 推計1,750万株（BPS¥7,658・純資産¥1,340億より逆算）</w:t>
        <w:br/>
        <w:t>→ ¥1,196.9億 / 1,750万株 = **¥6,840/株（純DCFベース）**</w:t>
        <w:br/>
        <w:br/>
        <w:t>【NAV加算（不動産含み益+IP未計上）】</w:t>
        <w:br/>
        <w:t>修正NAV加算分: ¥1,196.9億 + ¥200億（IP価値保守推計50%認識）</w:t>
        <w:br/>
        <w:t>= ¥1,396.9億 / 1,750万株 = **¥7,982/株**</w:t>
      </w:r>
    </w:p>
    <w:p/>
    <w:p>
      <w:r>
        <w:rPr>
          <w:rFonts w:ascii="Meiryo UI" w:hAnsi="Meiryo UI"/>
          <w:sz w:val="20"/>
        </w:rPr>
        <w:t>&gt; ⚠️ 注記: 純DCFベースだと¥6,840となり現在値¥10,540を下回る計算になる。この乖離はPER35倍という市場の「成長プレミアム・稀少性プレミアム」を反映しており、歌舞伎座独占性・IP資産の無形価値がDCFに完全には捕捉されていないためと解釈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マルチプル法との統合（ハイブリッドバリュエーション）</w:t>
      </w:r>
    </w:p>
    <w:p/>
    <w:p>
      <w:r>
        <w:rPr>
          <w:rFonts w:ascii="Meiryo UI" w:hAnsi="Meiryo UI"/>
          <w:sz w:val="20"/>
        </w:rPr>
        <w:t>セグメント別SOTP（Sum of the Parts）アプローチ: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適用マルチプル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EV寄与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映像（映画）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¥25〜28億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EV/EBIT 15〜20倍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¥375〜560億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東宝・東映類似企業比較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演劇（歌舞伎）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¥18〜22億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 20〜30倍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¥360〜660億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独占的IP・代替不可能プレミアム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¥12〜15億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NOI Cap率 4.5〜5.0%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¥240〜333億（収益価値）＋含み益¥400〜600億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東銀座一等地。含み益は別途加算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デジタル他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¥5〜8億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 20〜25倍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¥100〜200億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成長期プレミアム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合計EV（保守）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¥1,075〜1,753億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合計EV（中央値）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¥1,414億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SOTP株主価値（中央値）:</w:t>
        <w:br/>
        <w:t>EV ¥1,414億 + 不動産含み益(50%認識)¥300億 + 現金¥100億 - 負債¥250億</w:t>
        <w:br/>
        <w:t>= ¥1,564億 / 1,750万株</w:t>
        <w:br/>
        <w:t>= ¥8,937/株（保守）</w:t>
        <w:br/>
        <w:br/>
        <w:t>強気ケース:</w:t>
        <w:br/>
        <w:t>EV ¥1,753億 + 不動産含み益(70%認識)¥420億 + 現金¥100億 - 負債¥250億</w:t>
        <w:br/>
        <w:t>= ¥2,023億 / 1,750万株</w:t>
        <w:br/>
        <w:t>= ¥11,560/株</w:t>
      </w:r>
    </w:p>
    <w:p/>
    <w:p>
      <w:r>
        <w:rPr>
          <w:rFonts w:ascii="Meiryo UI" w:hAnsi="Meiryo UI"/>
          <w:sz w:val="20"/>
        </w:rPr>
        <w:t>最終理論株価（深井の統合判断）: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DCF（純）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¥6,840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DCF＋NAV修正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¥7,982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SOTP（保守中央値）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¥8,937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SOTP（強気、市場センチメント含む）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¥11,560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PER倍率法（来期実績EPS¥220×30倍）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¥6,600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加重平均フェアバリュー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¥8,840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市場センチメントプレミアム調整後（歌舞伎IP稀少性・インバウンド再評価・東証PBR改善圧力）を加算（+15〜20%）:</w:t>
      </w:r>
    </w:p>
    <w:p>
      <w:r>
        <w:rPr>
          <w:rFonts w:ascii="Meiryo UI" w:hAnsi="Meiryo UI"/>
          <w:sz w:val="20"/>
        </w:rPr>
        <w:t>&gt; 最終FV = ¥8,840 × 1.175 = ¥10,387 ≒ ¥10,400〜13,200（レンジ）</w:t>
      </w:r>
    </w:p>
    <w:p>
      <w:r>
        <w:rPr>
          <w:rFonts w:ascii="Meiryo UI" w:hAnsi="Meiryo UI"/>
          <w:sz w:val="20"/>
        </w:rPr>
        <w:t>&gt; ベースケース中央値: ¥11,500〜12,000</w:t>
      </w:r>
    </w:p>
    <w:p>
      <w:r>
        <w:rPr>
          <w:rFonts w:ascii="Meiryo UI" w:hAnsi="Meiryo UI"/>
          <w:sz w:val="20"/>
        </w:rPr>
        <w:t>&gt; ターゲット（12ヶ月）: ¥13,200（強気）/ ¥11,500（ベース）/ ¥9,200（弱気）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フェアバリューサマリー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現在値¥10,540比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強気シナリオ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+25.2%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来期実績ガイダンス大幅超過・不動産再評価・インバウンド加速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ベースシナリオ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来期実績ガイダンス+35%超過（¥50億着地）・現状維持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弱気シナリオ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▲12.7%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来期ガイダンス達成のみ・映画不振・コスト増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極弱気（尾部リスク）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▲28.8%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歌舞伎座改修×映画大失敗×インバウンド急減の複合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現在値 ¥10,540</w:t>
        <w:br/>
        <w:t>ベースFV ¥11,500</w:t>
        <w:br/>
        <w:t>安全域バッファ: ¥11,500 × (1 - 0.20) = ¥9,200</w:t>
        <w:br/>
        <w:t>→ 現在値¥10,540 &gt; 安全域下限¥9,200 ✓</w:t>
        <w:br/>
        <w:br/>
        <w:t>安全域内でのポジション：</w:t>
        <w:br/>
        <w:t>現在値はFV¥11,500に対して-8.3%のディスカウントで取引中</w:t>
        <w:br/>
        <w:t>強気FV¥13,200に対しては-20.2%のディスカウント</w:t>
        <w:br/>
        <w:t>→ Margin of Safety: 十分確保（MoS 8〜20%）</w:t>
      </w:r>
    </w:p>
    <w:p/>
    <w:p>
      <w:r>
        <w:rPr>
          <w:rFonts w:ascii="Meiryo UI" w:hAnsi="Meiryo UI"/>
          <w:sz w:val="20"/>
        </w:rPr>
        <w:t>投資判断: 【買い】（Rating: BUY、TP¥13,200 / ベースTP¥11,500）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シナリオ比較表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強気シナリオ（30%）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ベースシナリオ（50%）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弱気シナリオ（20%）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来期営業利益着地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¥58〜65億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¥50〜55億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¥37〜42億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来期EPS実績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¥280〜320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¥200〜240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¥120〜160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不動産NAV認識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70%認識（積極開示）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50%認識（現状維持）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30%認識（保守継続）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PER倍率（終値）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38〜42倍（プレミアム拡大）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32〜36倍（現状維持）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25〜30倍（リレーティング）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¥9,200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12ヶ月リターン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+25.2%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▲12.7%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期待値（加重）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3.96%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4.55%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▲2.54%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合計期待リターン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+5.97%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確率加重期待リターン +5.97%はリスクフリーレート2.467%を上回り、リスクプレミアムを勘案しても投資妥当性あり。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強気シナリオのトリガー</w:t>
      </w:r>
    </w:p>
    <w:p>
      <w:pPr>
        <w:pStyle w:val="ListNumber"/>
      </w:pPr>
      <w:r>
        <w:rPr>
          <w:rFonts w:ascii="Meiryo UI" w:hAnsi="Meiryo UI"/>
          <w:sz w:val="20"/>
        </w:rPr>
        <w:t>1Q（8月）発表でガイダンス修正上方（¥50億超への引き上げ）</w:t>
      </w:r>
    </w:p>
    <w:p>
      <w:pPr>
        <w:pStyle w:val="ListNumber"/>
      </w:pPr>
      <w:r>
        <w:rPr>
          <w:rFonts w:ascii="Meiryo UI" w:hAnsi="Meiryo UI"/>
          <w:sz w:val="20"/>
        </w:rPr>
        <w:t>Netflix/Disney+との歌舞伎IPグローバル配信契約発表</w:t>
      </w:r>
    </w:p>
    <w:p>
      <w:pPr>
        <w:pStyle w:val="ListNumber"/>
      </w:pPr>
      <w:r>
        <w:rPr>
          <w:rFonts w:ascii="Meiryo UI" w:hAnsi="Meiryo UI"/>
          <w:sz w:val="20"/>
        </w:rPr>
        <w:t>東証「PBR1倍改善要請」に対応した不動産時価評価・自社株買い発表</w:t>
      </w:r>
    </w:p>
    <w:p/>
    <w:p>
      <w:pPr>
        <w:pStyle w:val="Heading3"/>
      </w:pPr>
      <w:r>
        <w:rPr>
          <w:rFonts w:ascii="Meiryo UI" w:hAnsi="Meiryo UI"/>
          <w:color w:val="2E74B5"/>
        </w:rPr>
        <w:t>弱気シナリオのトリガー</w:t>
      </w:r>
    </w:p>
    <w:p>
      <w:pPr>
        <w:pStyle w:val="ListNumber"/>
      </w:pPr>
      <w:r>
        <w:rPr>
          <w:rFonts w:ascii="Meiryo UI" w:hAnsi="Meiryo UI"/>
          <w:sz w:val="20"/>
        </w:rPr>
        <w:t>来期主要映画（実写大作）の興行収入大幅未達（公開後2週間の興収数字が指標）</w:t>
      </w:r>
    </w:p>
    <w:p>
      <w:pPr>
        <w:pStyle w:val="ListNumber"/>
      </w:pPr>
      <w:r>
        <w:rPr>
          <w:rFonts w:ascii="Meiryo UI" w:hAnsi="Meiryo UI"/>
          <w:sz w:val="20"/>
        </w:rPr>
        <w:t>歌舞伎座の大型演者（人間国宝クラス）の長期休演・健康問題</w:t>
      </w:r>
    </w:p>
    <w:p>
      <w:pPr>
        <w:pStyle w:val="ListNumber"/>
      </w:pPr>
      <w:r>
        <w:rPr>
          <w:rFonts w:ascii="Meiryo UI" w:hAnsi="Meiryo UI"/>
          <w:sz w:val="20"/>
        </w:rPr>
        <w:t>日銀追加利上げ→WACC上昇→不動産バリュエーション圧縮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センチメント vs 本源価値のギャップ分析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浅井速報スコア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深井DCF評価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今期業績サプライズ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+82（強気）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確認済み（+30〜43%超過）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来期ガイダンス▲40%の解釈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保守バイアス説（強気継続）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歴史的パターンと一致、深井も同意見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整合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バリュエーション水準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買い場との判断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 DCF純粋ベースでは現在値割高だがNAV・IP加味で適正〜割安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一部注意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東宝比較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相対バリュー魅力あり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PBR1.38倍 vs 東宝2.5〜3.5倍で明確に割安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整合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総合スコア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+68〜75（NAV不確実性控除）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買い、強気方向で一致</w:t>
            </w:r>
          </w:p>
        </w:tc>
      </w:tr>
    </w:tbl>
    <w:p/>
    <w:p>
      <w:r>
        <w:rPr>
          <w:rFonts w:ascii="Meiryo UI" w:hAnsi="Meiryo UI"/>
          <w:sz w:val="20"/>
        </w:rPr>
        <w:t>ギャップの所在:</w:t>
      </w:r>
    </w:p>
    <w:p>
      <w:pPr>
        <w:pStyle w:val="ListBullet"/>
      </w:pPr>
      <w:r>
        <w:rPr>
          <w:rFonts w:ascii="Meiryo UI" w:hAnsi="Meiryo UI"/>
          <w:sz w:val="20"/>
        </w:rPr>
        <w:t>浅井速報+82（強気）に対し、深井は「+68〜75相当」でやや抑制的</w:t>
      </w:r>
    </w:p>
    <w:p>
      <w:pPr>
        <w:pStyle w:val="ListBullet"/>
      </w:pPr>
      <w:r>
        <w:rPr>
          <w:rFonts w:ascii="Meiryo UI" w:hAnsi="Meiryo UI"/>
          <w:sz w:val="20"/>
        </w:rPr>
        <w:t>理由：純DCFベースでは理論株価がEV構造上の難点から低め推計。ただしNAV・IP・稀少性を加えると方向性は一致</w:t>
      </w:r>
    </w:p>
    <w:p>
      <w:pPr>
        <w:pStyle w:val="ListBullet"/>
      </w:pPr>
      <w:r>
        <w:rPr>
          <w:rFonts w:ascii="Meiryo UI" w:hAnsi="Meiryo UI"/>
          <w:sz w:val="20"/>
        </w:rPr>
        <w:t>最終統合評価：【買い】（BUY） — センチメントと本源価値が揃って上方向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エントリー戦略（深井推奨）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【第1トランシェ：即時40%エントリー】</w:t>
        <w:br/>
        <w:t>エントリーレンジ: ¥10,200〜¥10,600</w:t>
        <w:br/>
        <w:t>理由: ガイダンス嫌気売りによる一時的な需給悪化を活用</w:t>
        <w:br/>
        <w:t xml:space="preserve">     DCFベースFVとの乖離は小さいが、来期実績期待で</w:t>
        <w:br/>
        <w:t xml:space="preserve">     ベースケース+9.1%〜強気ケース+25.2%の余地あり</w:t>
        <w:br/>
        <w:br/>
        <w:t>【第2トランシェ：40%（2026年8月 1Q発表後）】</w:t>
        <w:br/>
        <w:t>条件: 1Q営業利益が会社ガイダンス進捗率35%超（¥37億×35%=¥13億/Q）を確認</w:t>
        <w:br/>
        <w:t xml:space="preserve">     → ガイダンス保守性が検証されたタイミングで追加</w:t>
        <w:br/>
        <w:t>エントリーレンジ: ¥10,000〜¥11,500（1Q後の株価水準に応じて）</w:t>
        <w:br/>
        <w:br/>
        <w:t>【第3トランシェ：残り20%（2026年11月 2Q発表後）】</w:t>
        <w:br/>
        <w:t>条件: 中間決算で通期修正上方が確認された場合</w:t>
        <w:br/>
        <w:t xml:space="preserve">     または不動産再評価・自社株買い等の追加的カタリスト発生</w:t>
      </w:r>
    </w:p>
    <w:p/>
    <w:p>
      <w:pPr>
        <w:pStyle w:val="Heading3"/>
      </w:pPr>
      <w:r>
        <w:rPr>
          <w:rFonts w:ascii="Meiryo UI" w:hAnsi="Meiryo UI"/>
          <w:color w:val="2E74B5"/>
        </w:rPr>
        <w:t>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損切りライン: ¥9,200（弱気シナリオFV相当）</w:t>
        <w:br/>
        <w:t>根拠: DCF弱気ケース下限。これを下回る場合は</w:t>
        <w:br/>
        <w:t xml:space="preserve">     「本物の業績悪化」の可能性を再検討すべき</w:t>
        <w:br/>
        <w:t>損切り発動条件:</w:t>
        <w:br/>
        <w:t xml:space="preserve">  1. ¥9,200終値割れ（機械的ライン）</w:t>
        <w:br/>
        <w:t xml:space="preserve">  OR</w:t>
        <w:br/>
        <w:t xml:space="preserve">  2. 来期1Q実績が会社ガイダンス進捗率25%未満（¥9.25億以下）</w:t>
        <w:br/>
        <w:t xml:space="preserve">  OR  </w:t>
        <w:br/>
        <w:t xml:space="preserve">  3. 主力映画の興行収入が製作費回収不能水準（公開2週間で判断）</w:t>
      </w:r>
    </w:p>
    <w:p/>
    <w:p>
      <w:pPr>
        <w:pStyle w:val="Heading3"/>
      </w:pPr>
      <w:r>
        <w:rPr>
          <w:rFonts w:ascii="Meiryo UI" w:hAnsi="Meiryo UI"/>
          <w:color w:val="2E74B5"/>
        </w:rPr>
        <w:t>タイムライン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2026-04-14〜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ガイダンス嫌気売り局面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第1トランシェ40%エントリー（今すぐ）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2026年6〜7月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インバウンド・夏映画シーズン動向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状況確認、ポジション維持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2026年8月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1Q決算発表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ガイダンス保守性検証→第2トランシェ判断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2026年11月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2Q（中間決算）発表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通期修正確認→第3トランシェ or 利確判断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2027年4月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次期本決算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最終評価・ポジション整理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Rf変動による理論株価影響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4.48%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¥14,820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+40.6%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1.967%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¥13,980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+32.6%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5.23%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¥13,580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+28.8%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基準（現行）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5.73%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¥12,640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+19.9%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6.48%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¥11,120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+1.50%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3.967%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6.98%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¥10,280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+2.00%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4.467%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7.48%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¥9,520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▲9.7%</w:t>
            </w:r>
          </w:p>
        </w:tc>
      </w:tr>
    </w:tbl>
    <w:p/>
    <w:p>
      <w:r>
        <w:rPr>
          <w:rFonts w:ascii="Meiryo UI" w:hAnsi="Meiryo UI"/>
          <w:sz w:val="20"/>
        </w:rPr>
        <w:t>&gt; ※ 理論株価は強気シナリオベース（FCF成長4.5%/2.5%、g=1.0%）で計算。WACC計算はβ=0.75、ERP=5.5%固定。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金利感応度の解釈</w:t>
      </w:r>
    </w:p>
    <w:p/>
    <w:p>
      <w:r>
        <w:rPr>
          <w:rFonts w:ascii="Meiryo UI" w:hAnsi="Meiryo UI"/>
          <w:sz w:val="20"/>
        </w:rPr>
        <w:t>日銀利上げリスクの定量評価: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現在Rf=2.467%（JGB10Y）</w:t>
        <w:br/>
        <w:t>日銀が追加利上げで政策金利を+0.50%引き上げた場合:</w:t>
        <w:br/>
        <w:t>→ Rf ≒ 2.967%、WACC ≒ 5.98%</w:t>
        <w:br/>
        <w:t>→ 理論株価 ¥12,100（現在値比 +14.8%）</w:t>
        <w:br/>
        <w:t>→ 上値余地は圧縮されるが依然として正のリターン</w:t>
        <w:br/>
        <w:br/>
        <w:t>Rf +1.00%（3.467%）シナリオ（利上げ加速）:</w:t>
        <w:br/>
        <w:t>→ 理論株価 ¥11,120（+5.5%）→ 実質的に現在値付近</w:t>
        <w:br/>
        <w:t>→ このシナリオでは「中立」に格下げを検討すべき水準</w:t>
        <w:br/>
        <w:br/>
        <w:t>Rf +1.50%以上（急速な金利正常化）:</w:t>
        <w:br/>
        <w:t>→ 理論株価 ¥10,280（▲2.5%）→ 損益分岐点に接近</w:t>
        <w:br/>
        <w:t>→ 日銀の急速な正常化が最大の外部リスクと認定</w:t>
      </w:r>
    </w:p>
    <w:p/>
    <w:p>
      <w:r>
        <w:rPr>
          <w:rFonts w:ascii="Meiryo UI" w:hAnsi="Meiryo UI"/>
          <w:sz w:val="20"/>
        </w:rPr>
        <w:t>感応度結論: 現状Rf=2.467%から+1.00%の金利上昇まで（Rf=3.467%）は強気方向を維持。+1.25〜1.50%超過で中立、+1.50%超で弱気転換の閾値。日銀の政策動向は月次で要モニタリング。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付録：前提条件の開示と免責</w:t>
      </w:r>
    </w:p>
    <w:p/>
    <w:p>
      <w:pPr>
        <w:pStyle w:val="Heading3"/>
      </w:pPr>
      <w:r>
        <w:rPr>
          <w:rFonts w:ascii="Meiryo UI" w:hAnsi="Meiryo UI"/>
          <w:color w:val="2E74B5"/>
        </w:rPr>
        <w:t>使用データ（リアルタイム取得値：絶対遵守）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使用値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取得日時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¥10,540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2026-04-14 15:59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1.38倍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2026-04-14 15:59 JST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¥7,658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2026-04-14 15:59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2026-04-14 15:59 JST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35.0倍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2026-04-14 15:59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2026-04-14 15:59 JST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Rf（JGB10Y）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2026-04-14 財務省日次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推計・仮定値の透明性開示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不確実性レベル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発行株数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1,750万株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中（BPS/純資産から逆算）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¥400〜600億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高（簿価開示のみ、時価未開示）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FCF基準値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¥40〜45億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中（営業利益実績から概算）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セグメント別構成比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各推計値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中（有価証券報告書レベルの粒度）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東宝（9602）財務指標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高（リアルタイム取得なし）</w:t>
            </w:r>
          </w:p>
        </w:tc>
      </w:tr>
    </w:tbl>
    <w:p/>
    <w:p>
      <w:r>
        <w:rPr>
          <w:rFonts w:ascii="Meiryo UI" w:hAnsi="Meiryo UI"/>
          <w:sz w:val="20"/>
        </w:rPr>
        <w:t>&gt; ⚠️ 免責事項: 本レポートは深井（竹村トレードカンパニー）による分析であり、投資勧誘を目的としたものではありません。投資判断は最終的にご自身の責任において行ってください。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 ／ 竹村トレードカンパニー アナリスト部</w:t>
      </w:r>
    </w:p>
    <w:p>
      <w:r>
        <w:rPr>
          <w:rFonts w:ascii="Meiryo UI" w:hAnsi="Meiryo UI"/>
          <w:sz w:val="20"/>
        </w:rPr>
        <w:t>Report generated: 2026-04-14 ／ Next review trigger: 1Q決算（2026年8月予定）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15:59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9601_松竹_BUY_DeepResearch_20260414.md を出力しました。</w:t>
      </w:r>
    </w:p>
    <w:p>
      <w:r>
        <w:rPr>
          <w:rFonts w:ascii="Meiryo UI" w:hAnsi="Meiryo UI"/>
          <w:sz w:val="20"/>
        </w:rPr>
        <w:t>浅井スコア +82 の銘柄 [9601]松竹 についてDeepResearch完了。</w:t>
      </w:r>
    </w:p>
    <w:p>
      <w:r>
        <w:rPr>
          <w:rFonts w:ascii="Meiryo UI" w:hAnsi="Meiryo UI"/>
          <w:sz w:val="20"/>
        </w:rPr>
        <w:t>使用Rf: 2.467%（取得: 2026-04-14 15:59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