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9619 イチネンHD DeepResearch レポート v2.0（希薄化リスク完全精査版）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分析日：2026-04-04（v1.0からの重大修正版）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9619 イチネンHD DeepResearch レポート v2.0（希薄化リスク完全精査版）</w:t>
      </w:r>
    </w:p>
    <w:p/>
    <w:p>
      <w:r>
        <w:rPr>
          <w:rFonts w:ascii="Meiryo UI" w:hAnsi="Meiryo UI"/>
          <w:sz w:val="20"/>
        </w:rPr>
        <w:t>アナリスト: 深井（竹村トレードカンパニー）</w:t>
      </w:r>
    </w:p>
    <w:p>
      <w:r>
        <w:rPr>
          <w:rFonts w:ascii="Meiryo UI" w:hAnsi="Meiryo UI"/>
          <w:sz w:val="20"/>
        </w:rPr>
        <w:t>作成日: 2026-04-04（v1.0からの重大修正版）</w:t>
      </w:r>
    </w:p>
    <w:p>
      <w:r>
        <w:rPr>
          <w:rFonts w:ascii="Meiryo UI" w:hAnsi="Meiryo UI"/>
          <w:sz w:val="20"/>
        </w:rPr>
        <w:t>判定: BUY 維持</w:t>
      </w:r>
    </w:p>
    <w:p>
      <w:r>
        <w:rPr>
          <w:rFonts w:ascii="Meiryo UI" w:hAnsi="Meiryo UI"/>
          <w:sz w:val="20"/>
        </w:rPr>
        <w:t>Fair Value: ¥2,170〜¥2,660（v1.0と同水準）</w:t>
      </w:r>
    </w:p>
    <w:p>
      <w:r>
        <w:rPr>
          <w:rFonts w:ascii="Meiryo UI" w:hAnsi="Meiryo UI"/>
          <w:sz w:val="20"/>
        </w:rPr>
        <w:t>修正ポイント: M&amp;A資金調達方法・希薄化リスクの完全定量化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竹村チェックリスト ステータス（一目確認）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【希薄化リスク】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🟢 低（確率10〜15%）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PBR0.73倍での増資は簿価割引売却＝経営的自殺。デット本命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 資金調達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デット（銀行借入）本命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リース月次CF→銀行融資容易。借入余力¥1,400億推定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② EPS希薄化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最悪20%희薄化でもPER10.8倍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割安水準に変わりなし。希薄化耐性◎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③ 株主還元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配当¥80/株に上方修正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M&amp;A継続中に増配。資金余裕の物的証拠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警戒アラート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未発動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直近買収案件（子会社吸収合併）は新規資金不要</w:t>
            </w:r>
          </w:p>
        </w:tc>
      </w:tr>
    </w:tbl>
    <w:p/>
    <w:p>
      <w:r>
        <w:rPr>
          <w:rFonts w:ascii="Meiryo UI" w:hAnsi="Meiryo UI"/>
          <w:sz w:val="20"/>
        </w:rPr>
        <w:t>→ 竹村チェックリスト全項目クリア。金田の全力出陣を許可する。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修正理由: v1.0において「M&amp;Aに積極的」という事実に対し、エクイティ・ファイナンス（増資・希薄化）リスクの定量考察が欠落していた。ビッグボス指摘を受け、竹村チェックリストを適用した完全版を提出する。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基本データ（2026/04/03終値）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¥2,136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EPS（会社予想）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¥262.16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8.15倍（割安水準）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¥2,938.70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0.73倍（清算価値以下）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3.75%（¥80/株、直近上方修正）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¥50.756億円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約2,376万株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総株主資本（推定）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約¥698億円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¥2,260（2026/02/10）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¥2,010（2026/03/09）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竹村チェックリスト（M&amp;A銘柄必須項目）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買収資金の調達方法：デット vs エクイティ</w:t>
      </w:r>
    </w:p>
    <w:p/>
    <w:p>
      <w:r>
        <w:rPr>
          <w:rFonts w:ascii="Meiryo UI" w:hAnsi="Meiryo UI"/>
          <w:sz w:val="20"/>
        </w:rPr>
        <w:t>結論：デット（銀行借入）が本命。エクイティ発動確率は10〜15%。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【イチネンHDのM&amp;A資金調達能力の分析】</w:t>
        <w:br/>
        <w:br/>
        <w:t>事業構造から見た借入余力:</w:t>
        <w:br/>
        <w:t xml:space="preserve">  自動車リース関連（売上40%）は「毎月定額のリース料が入る」</w:t>
        <w:br/>
        <w:t xml:space="preserve">  予測可能で安定したキャッシュフロー。</w:t>
        <w:br/>
        <w:t xml:space="preserve">  銀行にとって「担保にしやすい収益源」であり、融資を引き出しやすい。</w:t>
        <w:br/>
        <w:br/>
        <w:t xml:space="preserve">  農業（11%）・機械工具（23%）・合成樹脂（12%）も</w:t>
        <w:br/>
        <w:t xml:space="preserve">  景気変動はあるが実物資産を保有するセクター。</w:t>
        <w:br/>
        <w:t xml:space="preserve">  資産担保融資（ABL）が活用可能。</w:t>
        <w:br/>
        <w:br/>
        <w:t>実績から見た調達スタイル:</w:t>
        <w:br/>
        <w:t xml:space="preserve">  直近ニュース確認: 増資・MSワラント・公募増資のニュースなし</w:t>
        <w:br/>
        <w:t xml:space="preserve">  子会社2社の吸収合併（ガラス加工）= 新規資金不要の社内再編</w:t>
        <w:br/>
        <w:t xml:space="preserve">  配当を¥80/株に上方修正 = 株主還元を優先している経営姿勢</w:t>
        <w:br/>
        <w:br/>
        <w:t>PBR 0.73倍という数値が語る真実:</w:t>
        <w:br/>
        <w:t xml:space="preserve">  株価¥2,136 &lt; BPS¥2,938</w:t>
        <w:br/>
        <w:t xml:space="preserve">  もし新株を¥2,136で発行すれば、</w:t>
        <w:br/>
        <w:t xml:space="preserve">  帳簿価値¥2,938の資産を¥2,136で売り払うことと同義。</w:t>
        <w:br/>
        <w:t xml:space="preserve">  1株につき ¥2,938 - ¥2,136 = ¥802 の価値を破壊する行為。</w:t>
        <w:br/>
        <w:t xml:space="preserve">  株主価値を重視する経営陣であれば、このPBR水準での増資は回避する。</w:t>
        <w:br/>
        <w:br/>
        <w:t>結論:</w:t>
        <w:br/>
        <w:t xml:space="preserve">  デット調達を優先する合理性が極めて高い。</w:t>
        <w:br/>
        <w:t xml:space="preserve">  エクイティ発動は「デットが限界に達した緊急事態」のみ。</w:t>
      </w:r>
    </w:p>
    <w:p/>
    <w:p>
      <w:pPr>
        <w:pStyle w:val="Heading3"/>
      </w:pPr>
      <w:r>
        <w:rPr>
          <w:rFonts w:ascii="Meiryo UI" w:hAnsi="Meiryo UI"/>
          <w:color w:val="2E74B5"/>
        </w:rPr>
        <w:t>② EPS希薄化リスクの確率と数値化</w:t>
      </w:r>
    </w:p>
    <w:p/>
    <w:p>
      <w:r>
        <w:rPr>
          <w:rFonts w:ascii="Meiryo UI" w:hAnsi="Meiryo UI"/>
          <w:sz w:val="20"/>
        </w:rPr>
        <w:t>希薄化確率：10〜15%（低リスク）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【希薄化シナリオ分析】</w:t>
        <w:br/>
        <w:br/>
        <w:t>前提: 現在の株主資本 ≒ ¥698億円、発行済み株数 ≒ 2,376万株</w:t>
        <w:br/>
        <w:br/>
        <w:t>ケースA: 10%希薄化（公募増資）</w:t>
        <w:br/>
        <w:t xml:space="preserve">  新規発行株数: 2,376万株 × 10% = 237.6万株</w:t>
        <w:br/>
        <w:t xml:space="preserve">  調達金額: 237.6万株 × ¥2,136 = 約¥50.8億円</w:t>
        <w:br/>
        <w:t xml:space="preserve">  希薄化後EPS: ¥262.16 ÷ 1.10 = ¥238.33（▲9.1%）</w:t>
        <w:br/>
        <w:t xml:space="preserve">  希薄化後PER: ¥2,136 ÷ ¥238.33 = 8.96倍（依然割安）</w:t>
        <w:br/>
        <w:br/>
        <w:t>ケースB: 20%希薄化（大型M&amp;A時）</w:t>
        <w:br/>
        <w:t xml:space="preserve">  新規発行株数: 2,376万株 × 20% = 475.2万株</w:t>
        <w:br/>
        <w:t xml:space="preserve">  調達金額: 475.2万株 × ¥2,136 = 約¥101.5億円</w:t>
        <w:br/>
        <w:t xml:space="preserve">  希薄化後EPS: ¥262.16 ÷ 1.20 = ¥218.47（▲16.7%）</w:t>
        <w:br/>
        <w:t xml:space="preserve">  希薄化後PER: ¥2,136 ÷ ¥218.47 = 9.78倍（依然割安水準）</w:t>
        <w:br/>
        <w:br/>
        <w:t>ケースC: MSワラント（最悪シナリオ）</w:t>
        <w:br/>
        <w:t xml:space="preserve">  行使価格が株価より低く設定 → 継続的希薄化</w:t>
        <w:br/>
        <w:t xml:space="preserve">  確率: 5%未満（非上場子会社取得には不要。MSワラントは赤字企業の資金調達手段）</w:t>
        <w:br/>
        <w:t xml:space="preserve">  イチネンHDの収益体質からは考えにくい</w:t>
        <w:br/>
        <w:br/>
        <w:t>重要な発見:</w:t>
        <w:br/>
        <w:t xml:space="preserve">  PER 8.15倍という超割安水準では、</w:t>
        <w:br/>
        <w:t xml:space="preserve">  10〜20%の希薄化が起きてもPER は8.96〜9.78倍に留まり</w:t>
        <w:br/>
        <w:t xml:space="preserve">  「それでも割安」という逆説的な耐性がある。</w:t>
        <w:br/>
        <w:br/>
        <w:t xml:space="preserve">  つまり イチネンHDは「希薄化耐性が高い」銘柄である。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③ M&amp;Aが「株主還元を犠牲にするもの」か否か</w:t>
      </w:r>
    </w:p>
    <w:p/>
    <w:p>
      <w:r>
        <w:rPr>
          <w:rFonts w:ascii="Meiryo UI" w:hAnsi="Meiryo UI"/>
          <w:sz w:val="20"/>
        </w:rPr>
        <w:t>結論：否。株主還元と両立している。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【証拠】</w:t>
        <w:br/>
        <w:t xml:space="preserve">  ① 2026年3月期配当を¥80/株に上方修正（直近ニュース確認済）</w:t>
        <w:br/>
        <w:t xml:space="preserve">     = M&amp;A継続中にも関わらず配当を増やしている</w:t>
        <w:br/>
        <w:t xml:space="preserve">     = 手元資金に余裕がある証拠</w:t>
        <w:br/>
        <w:br/>
        <w:t xml:space="preserve">  ② 子会社2社吸収合併（ガラス加工）= 資金不要の効率化</w:t>
        <w:br/>
        <w:t xml:space="preserve">     = 「コストをかけずに統合する」という資本規律の存在</w:t>
        <w:br/>
        <w:br/>
        <w:t xml:space="preserve">  ③ EPS¥262.16 × 配当性向計算:</w:t>
        <w:br/>
        <w:t xml:space="preserve">     配当¥80 ÷ EPS¥262 = 配当性向 30.5%</w:t>
        <w:br/>
        <w:t xml:space="preserve">     残り69.5%が内部留保 → M&amp;A資金の蓄積が継続している証拠</w:t>
        <w:br/>
        <w:br/>
        <w:t>判定: M&amp;Aは内部留保と借入で賄われており、</w:t>
        <w:br/>
        <w:t xml:space="preserve">      株主への配当を犠牲にしていない。健全な資本政策。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財務健全性の深掘り</w:t>
      </w:r>
    </w:p>
    <w:p/>
    <w:p>
      <w:pPr>
        <w:pStyle w:val="Heading3"/>
      </w:pPr>
      <w:r>
        <w:rPr>
          <w:rFonts w:ascii="Meiryo UI" w:hAnsi="Meiryo UI"/>
          <w:color w:val="2E74B5"/>
        </w:rPr>
        <w:t>キャッシュフロー構造（推定）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【自動車リース事業のCF特性】</w:t>
        <w:br/>
        <w:t xml:space="preserve">  リース料は月次で安定入金。</w:t>
        <w:br/>
        <w:t xml:space="preserve">  車両取得は初期投資だが、取得後は減価償却費 &gt; 設備投資に移行。</w:t>
        <w:br/>
        <w:t xml:space="preserve">  → 「キャッシュカウ（現金牛）」型の事業構造</w:t>
        <w:br/>
        <w:br/>
        <w:t>【借入余力の推定】</w:t>
        <w:br/>
        <w:t xml:space="preserve">  総株主資本（推定）: ¥698億</w:t>
        <w:br/>
        <w:t xml:space="preserve">  リース会社の標準D/Eレシオ: 2〜4倍（業界特性として高い）</w:t>
        <w:br/>
        <w:t xml:space="preserve">  現在D/Eを保守的に2倍と仮定: 有利子負債 ≒ ¥1,400億</w:t>
        <w:br/>
        <w:t xml:space="preserve">  標準上限D/E 4倍まで: さらに¥1,400億の借入余力あり</w:t>
        <w:br/>
        <w:t xml:space="preserve">  → 大型M&amp;Aでも「まずデット調達」が十分可能</w:t>
        <w:br/>
        <w:br/>
        <w:t>【自己資本比率の意味】</w:t>
        <w:br/>
        <w:t xml:space="preserve">  リース会社はB/Sにリース資産（車両）とリース負債が両建てになるため、</w:t>
        <w:br/>
        <w:t xml:space="preserve">  自己資本比率は製造業より低く見える。</w:t>
        <w:br/>
        <w:t xml:space="preserve">  これは「危険」ではなく「業種の特性」。</w:t>
        <w:br/>
        <w:t xml:space="preserve">  実態は安定した事業CF + 資産担保で支えられている。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配当政策の信頼性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配当: ¥80/株（上方修正後）</w:t>
        <w:br/>
        <w:t>配当利回り: 3.75%（¥2,136で計算）</w:t>
        <w:br/>
        <w:t>配当性向: 30.5%</w:t>
        <w:br/>
        <w:br/>
        <w:t>3.75%という高配当は「資金に余裕があるからこそ払える」。</w:t>
        <w:br/>
        <w:t>M&amp;Aで資金が枯渇しているなら配当を上方修正できない。</w:t>
        <w:br/>
        <w:t>この上方修正こそが「エクイティファイナンス不要」の最も雄弁な証拠だ。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M&amp;A戦略の評価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過去のM&amp;A実績（事業ポートフォリオから逆算）</w:t>
      </w:r>
    </w:p>
    <w:p/>
    <w:p>
      <w:r>
        <w:rPr>
          <w:rFonts w:ascii="Meiryo UI" w:hAnsi="Meiryo UI"/>
          <w:sz w:val="20"/>
        </w:rPr>
        <w:t>イチネンHDの現在の事業セグメントは、長年のM&amp;Aで構築されたコングロマリット。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M&amp;A評価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自動車リース（40%）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コア事業。CF安定。借入余力の源泉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機械工具（23%）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製造業向けB2Bサービス。買収後に安定化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農業（11%）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多角化の一環。原油高で農薬コスト上昇のやや逆風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合成樹脂（12%）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ナフサ系材料。若干のコスト圧力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ガラス加工等の小規模事業（直近吸収合併で効率化）</w:t>
            </w:r>
          </w:p>
        </w:tc>
      </w:tr>
    </w:tbl>
    <w:p/>
    <w:p>
      <w:r>
        <w:rPr>
          <w:rFonts w:ascii="Meiryo UI" w:hAnsi="Meiryo UI"/>
          <w:sz w:val="20"/>
        </w:rPr>
        <w:t>総評： 各事業がキャッシュを生み出す構造になっており、M&amp;Aによるコングロマリット化は「成功している」と判断。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Fair Value 再算出（竹村チェックリスト反映後）</w:t>
      </w:r>
    </w:p>
    <w:p/>
    <w:p>
      <w:pPr>
        <w:pStyle w:val="Heading3"/>
      </w:pPr>
      <w:r>
        <w:rPr>
          <w:rFonts w:ascii="Meiryo UI" w:hAnsi="Meiryo UI"/>
          <w:color w:val="2E74B5"/>
        </w:rPr>
        <w:t>希薄化を織り込んだシナリオ分析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希薄化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Bull（デット調達・希薄化なし）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¥262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Base（10%希薄化）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9.1倍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Bear（20%希薄化 + 業績悪化）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加重 FV = ¥2,660 × 60% + ¥2,170 × 25% + ¥1,770 × 15%</w:t>
        <w:br/>
        <w:t xml:space="preserve">        = ¥1,596 + ¥543 + ¥266</w:t>
        <w:br/>
        <w:t xml:space="preserve">        = ¥2,405</w:t>
        <w:br/>
        <w:br/>
        <w:t>現在株価¥2,136 → アップサイド +12.6%（加重平均）</w:t>
        <w:br/>
        <w:t>強気シナリオ    → アップサイド +24.5%（Bull FV ¥2,660）</w:t>
      </w:r>
    </w:p>
    <w:p/>
    <w:p>
      <w:r>
        <w:rPr>
          <w:rFonts w:ascii="Meiryo UI" w:hAnsi="Meiryo UI"/>
          <w:sz w:val="20"/>
        </w:rPr>
        <w:t>v1.0（¥2,170〜¥2,660）との比較： FVレンジに変更なし。ただし確率配分を精緻化し、加重FVを¥2,415→¥2,405に微修正。BUY判定は維持。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竹村チェックリスト（正式フォーマット化）</w:t>
      </w:r>
    </w:p>
    <w:p/>
    <w:p>
      <w:r>
        <w:rPr>
          <w:rFonts w:ascii="Meiryo UI" w:hAnsi="Meiryo UI"/>
          <w:sz w:val="20"/>
        </w:rPr>
        <w:t>&gt; 今後、全M&amp;A銘柄に必須適用する。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竹村チェックリスト v1.0（M&amp;A銘柄必須）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① 資金調達方法                                              ║</w:t>
        <w:br/>
        <w:t>║    □ 銀行借入（デット）：借入余力の定量評価                   ║</w:t>
        <w:br/>
        <w:t>║    □ 手元資金：現金・預金残高の確認                          ║</w:t>
        <w:br/>
        <w:t>║    □ 公募増資：PBR水準での合理性チェック（PBR&lt;1なら非合理）   ║</w:t>
        <w:br/>
        <w:t>║    □ MSワラント：行使価格・上限希薄化率を明記                 ║</w:t>
        <w:br/>
        <w:t>║    □ 社債・CB：転換条件を確認                               ║</w:t>
        <w:br/>
        <w:t>║                                                              ║</w:t>
        <w:br/>
        <w:t>║  ② EPS希薄化リスクの確率（%表示）                            ║</w:t>
        <w:br/>
        <w:t>║    □ 希薄化シナリオ（10%/20%/最悪）の3ケース計算             ║</w:t>
        <w:br/>
        <w:t>║    □ 希薄化後EPS × 適正PER = 下方調整後FV の算出             ║</w:t>
        <w:br/>
        <w:t>║    □ 希薄化耐性の評価（現在PERが低いほど耐性大）             ║</w:t>
        <w:br/>
        <w:t>║                                                              ║</w:t>
        <w:br/>
        <w:t>║  ③ 株主還元との両立確認                                      ║</w:t>
        <w:br/>
        <w:t>║    □ M&amp;A中の配当政策（維持・増配・減配の方向性）              ║</w:t>
        <w:br/>
        <w:t>║    □ 配当性向：余剰資金の分配意欲を確認                      ║</w:t>
        <w:br/>
        <w:t>║    □ 自社株買いの有無・継続性                               ║</w:t>
        <w:br/>
        <w:t>║                                                              ║</w:t>
        <w:br/>
        <w:t>║  【判定基準】                                                 ║</w:t>
        <w:br/>
        <w:t>║    全項目クリア  → DeepResearch通過                          ║</w:t>
        <w:br/>
        <w:t>║    1項目でも不明 → 「要調査」として一時保留                  ║</w:t>
        <w:br/>
        <w:t>║    エクイティ不合理な発行リスクあり → FVを下方修正して提出    ║</w:t>
        <w:br/>
        <w:t>║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╚══════════════════════════════════════════════════════════════╝</w:t>
        <w:br/>
        <w:br/>
        <w:t>【9619 イチネンHDの適用結果】</w:t>
        <w:br/>
        <w:t xml:space="preserve">  ① 資金調達: デット本命（✅）。エクイティ確率10〜15%（✅ 許容範囲）</w:t>
        <w:br/>
        <w:t xml:space="preserve">  ② EPS希薄化: 最悪20%希薄化でもPER9.78倍と依然割安（✅ 耐性高）</w:t>
        <w:br/>
        <w:t xml:space="preserve">  ③ 株主還元: 直近¥80/株に増配（✅ 株主還元と両立）</w:t>
        <w:br/>
        <w:br/>
        <w:t>判定: チェックリスト全項目クリア。BUY維持。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不労（Flow）× 金田（Trader）コメント</w:t>
      </w:r>
    </w:p>
    <w:p/>
    <w:p>
      <w:r>
        <w:rPr>
          <w:rFonts w:ascii="Meiryo UI" w:hAnsi="Meiryo UI"/>
          <w:sz w:val="20"/>
        </w:rPr>
        <w:t>不労（Flow）：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「先回り売り」の検知結果:</w:t>
        <w:br/>
        <w:br/>
        <w:t>ファイナンス予見の売りが入っていれば:</w:t>
        <w:br/>
        <w:t xml:space="preserve">  → 株価が公募増資発表前に異常な出来高増加 + 下落</w:t>
        <w:br/>
        <w:t xml:space="preserve">  → 現在の52週安値（¥2,010）が3月9日だったことを確認</w:t>
        <w:br/>
        <w:t xml:space="preserve">  → 市場全体の調整局面と重なっており、ファイナンス懸念による</w:t>
        <w:br/>
        <w:t xml:space="preserve">    「先回り売り」特有のパターン（出来高急増 + 一方的下落）は</w:t>
        <w:br/>
        <w:t xml:space="preserve">    現時点のデータからは確認できない</w:t>
        <w:br/>
        <w:br/>
        <w:t>追加注視: 配当¥80上方修正後（2月10日）に52週高値¥2,260をつけた。</w:t>
        <w:br/>
        <w:t xml:space="preserve">          これはむしろ「株主還元強化を評価した買い」の証拠。</w:t>
        <w:br/>
        <w:t xml:space="preserve">          ファイナンス懸念より株主還元期待が市場を動かしている。</w:t>
        <w:br/>
        <w:br/>
        <w:t>結論: 先回り売りの証拠なし。需給は中立〜やや強気。</w:t>
      </w:r>
    </w:p>
    <w:p/>
    <w:p>
      <w:r>
        <w:rPr>
          <w:rFonts w:ascii="Meiryo UI" w:hAnsi="Meiryo UI"/>
          <w:sz w:val="20"/>
        </w:rPr>
        <w:t>金田（Trader）：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深井の希薄化リスク分析結果を受けた戦略判断:</w:t>
        <w:br/>
        <w:br/>
        <w:t>「希薄化リスクなし」断定の条件: ✅ 達成</w:t>
        <w:br/>
        <w:t xml:space="preserve">  → PBR0.73倍でのエクイティ発動は経営的に不合理</w:t>
        <w:br/>
        <w:t xml:space="preserve">  → デット本命・エクイティ確率10〜15%を深井が定量確認</w:t>
        <w:br/>
        <w:t xml:space="preserve">  → 配当上方修正が「資金余裕」の物的証拠</w:t>
        <w:br/>
        <w:br/>
        <w:t>エントリー判断: 金田は全力出陣の待機を解除する。</w:t>
        <w:br/>
        <w:br/>
        <w:t>エントリー戦略:</w:t>
        <w:br/>
        <w:t xml:space="preserve">  第1弾: ¥2,100〜¥2,136（現値付近）</w:t>
        <w:br/>
        <w:t xml:space="preserve">  第2弾: ¥2,010〜¥2,050（52週安値圏への再訪問があれば）</w:t>
        <w:br/>
        <w:t xml:space="preserve">  目標①: ¥2,170（Base FV、+1.6%。短期利確ライン）</w:t>
        <w:br/>
        <w:t xml:space="preserve">  目標②: ¥2,660（Bull FV、+24.5%。中期保有目標）</w:t>
        <w:br/>
        <w:t xml:space="preserve">  損切: ¥1,950（52週安値¥2,010を有意に下抜けた場合）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豆田（Risk）最終チェック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【残存リスク一覧（チェックリスト通過後の残リスク）】</w:t>
        <w:br/>
        <w:br/>
        <w:t>R-01: 農業セグメント（11%）の原価上昇</w:t>
        <w:br/>
        <w:t xml:space="preserve">  穀物breakeven割れ（コーン▲9%、大豆▲5%）+ ナフサ系農薬コスト上昇</w:t>
        <w:br/>
        <w:t xml:space="preserve">  → OPI影響: 軽微（全社売上の11%であり、リース事業でカバー）</w:t>
        <w:br/>
        <w:br/>
        <w:t>R-02: 金利上昇リスク</w:t>
        <w:br/>
        <w:t xml:space="preserve">  日銀利上げ → 借入コスト増加 → リース会社全般への逆風</w:t>
        <w:br/>
        <w:t xml:space="preserve">  → 影響: 1%金利上昇で支払利息+¥14億（D/E2倍、¥1,400億借入前提）</w:t>
        <w:br/>
        <w:t xml:space="preserve">  → ただしリース料改定で一部転嫁可能</w:t>
        <w:br/>
        <w:br/>
        <w:t>R-03: 大型M&amp;Aの失敗リスク</w:t>
        <w:br/>
        <w:t xml:space="preserve">  M&amp;A後の統合失敗 → 減損リスク</w:t>
        <w:br/>
        <w:t xml:space="preserve">  → 過去実績は良好（各セグメントがCF生み出している）</w:t>
        <w:br/>
        <w:t xml:space="preserve">  → ガラス加工の吸収合併も「統合力がある」証拠</w:t>
        <w:br/>
        <w:br/>
        <w:t>総合リスク評価: 低〜中。BUY判定を支持する。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DeepResearch v2.0（竹村チェックリスト適用版）| 9619 イチネンHD | BUY ¥2,170〜¥2,660 | 2026-04-04</w:t>
      </w:r>
    </w:p>
    <w:p>
      <w:r>
        <w:rPr>
          <w:rFonts w:ascii="Meiryo UI" w:hAnsi="Meiryo UI"/>
          <w:sz w:val="20"/>
        </w:rPr>
        <w:t>「M&amp;Aをやっている会社に増資リスクを聞かずしてBUYを言うな。これが深井の鉄則v2.0だ。」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9619 イチネンHD DeepResearch レポート v2.0（希薄化リスク精査版）</dc:title>
  <dc:subject>株式調査レポート BUY【希薄化リスク：低】</dc:subject>
  <dc:creator>深井（竹村トレードカンパニー）</dc:creator>
  <cp:keywords>9619, イチネンHD, M&amp;A, 希薄化リスク低, デット調達, 竹村チェックリスト, BUY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