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9706 日本空港ビルデング — ショートDeep Researchレポート</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9706 日本空港ビルデング — ショートDeep Researchレポート</w:t>
      </w:r>
    </w:p>
    <w:p>
      <w:r>
        <w:rPr>
          <w:rFonts w:ascii="Meiryo UI" w:hAnsi="Meiryo UI"/>
          <w:sz w:val="20"/>
        </w:rPr>
        <w:t>アナリスト：深井（竹村トレードカンパニー）</w:t>
      </w:r>
    </w:p>
    <w:p>
      <w:r>
        <w:rPr>
          <w:rFonts w:ascii="Meiryo UI" w:hAnsi="Meiryo UI"/>
          <w:sz w:val="20"/>
        </w:rPr>
        <w:t>作成日：2026年04月16日</w:t>
      </w:r>
    </w:p>
    <w:p>
      <w:r>
        <w:rPr>
          <w:rFonts w:ascii="Meiryo UI" w:hAnsi="Meiryo UI"/>
          <w:sz w:val="20"/>
        </w:rPr>
        <w:t>判定：条件付きSELL（水準待ちショート）</w:t>
      </w:r>
    </w:p>
    <w:p/>
    <w:p>
      <w:r>
        <w:t>──────────────────────────────────────────────────</w:t>
      </w:r>
    </w:p>
    <w:p/>
    <w:p>
      <w:pPr>
        <w:pStyle w:val="Heading2"/>
      </w:pPr>
      <w:r>
        <w:rPr>
          <w:rFonts w:ascii="Meiryo UI" w:hAnsi="Meiryo UI"/>
          <w:color w:val="2E74B5"/>
        </w:rPr>
        <w:t>▼ 10秒サマリー（ショートできるか — 社長への直接回答）</w:t>
      </w:r>
    </w:p>
    <w:p/>
    <w:p>
      <w:r>
        <w:rPr>
          <w:rFonts w:ascii="Meiryo UI" w:hAnsi="Meiryo UI"/>
          <w:sz w:val="20"/>
        </w:rPr>
        <w:t>結論：YES、ただし即時ではなく「水準待ちショート」推奨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判定</w:t>
            </w:r>
          </w:p>
        </w:tc>
        <w:tc>
          <w:tcPr>
            <w:tcW w:type="dxa" w:w="4703"/>
          </w:tcPr>
          <w:p>
            <w:r>
              <w:rPr>
                <w:rFonts w:ascii="Meiryo UI" w:hAnsi="Meiryo UI"/>
                <w:sz w:val="18"/>
              </w:rPr>
              <w:t>SELL（条件付き）— 水準待ちショート</w:t>
            </w:r>
          </w:p>
        </w:tc>
      </w:tr>
      <w:tr>
        <w:tc>
          <w:tcPr>
            <w:tcW w:type="dxa" w:w="4703"/>
            <w:shd w:val="clear" w:color="auto" w:fill="DDEBF7"/>
          </w:tcPr>
          <w:p>
            <w:r>
              <w:rPr>
                <w:rFonts w:ascii="Meiryo UI" w:hAnsi="Meiryo UI"/>
                <w:sz w:val="18"/>
              </w:rPr>
              <w:t>ショートTP（下値目標）</w:t>
            </w:r>
          </w:p>
        </w:tc>
        <w:tc>
          <w:tcPr>
            <w:tcW w:type="dxa" w:w="4703"/>
            <w:shd w:val="clear" w:color="auto" w:fill="DDEBF7"/>
          </w:tcPr>
          <w:p>
            <w:r>
              <w:rPr>
                <w:rFonts w:ascii="Meiryo UI" w:hAnsi="Meiryo UI"/>
                <w:sz w:val="18"/>
              </w:rPr>
              <w:t>¥4,450〜¥4,600（▲11〜14%）</w:t>
            </w:r>
          </w:p>
        </w:tc>
      </w:tr>
      <w:tr>
        <w:tc>
          <w:tcPr>
            <w:tcW w:type="dxa" w:w="4703"/>
          </w:tcPr>
          <w:p>
            <w:r>
              <w:rPr>
                <w:rFonts w:ascii="Meiryo UI" w:hAnsi="Meiryo UI"/>
                <w:sz w:val="18"/>
              </w:rPr>
              <w:t>期待リターン（ベースケース）</w:t>
            </w:r>
          </w:p>
        </w:tc>
        <w:tc>
          <w:tcPr>
            <w:tcW w:type="dxa" w:w="4703"/>
          </w:tcPr>
          <w:p>
            <w:r>
              <w:rPr>
                <w:rFonts w:ascii="Meiryo UI" w:hAnsi="Meiryo UI"/>
                <w:sz w:val="18"/>
              </w:rPr>
              <w:t>▲8〜12%（1〜3ヶ月）</w:t>
            </w:r>
          </w:p>
        </w:tc>
      </w:tr>
      <w:tr>
        <w:tc>
          <w:tcPr>
            <w:tcW w:type="dxa" w:w="4703"/>
            <w:shd w:val="clear" w:color="auto" w:fill="DDEBF7"/>
          </w:tcPr>
          <w:p>
            <w:r>
              <w:rPr>
                <w:rFonts w:ascii="Meiryo UI" w:hAnsi="Meiryo UI"/>
                <w:sz w:val="18"/>
              </w:rPr>
              <w:t>エントリー推奨水準</w:t>
            </w:r>
          </w:p>
        </w:tc>
        <w:tc>
          <w:tcPr>
            <w:tcW w:type="dxa" w:w="4703"/>
            <w:shd w:val="clear" w:color="auto" w:fill="DDEBF7"/>
          </w:tcPr>
          <w:p>
            <w:r>
              <w:rPr>
                <w:rFonts w:ascii="Meiryo UI" w:hAnsi="Meiryo UI"/>
                <w:sz w:val="18"/>
              </w:rPr>
              <w:t>¥5,200以上に戻り売り（RSI50回復時）</w:t>
            </w:r>
          </w:p>
        </w:tc>
      </w:tr>
      <w:tr>
        <w:tc>
          <w:tcPr>
            <w:tcW w:type="dxa" w:w="4703"/>
          </w:tcPr>
          <w:p>
            <w:r>
              <w:rPr>
                <w:rFonts w:ascii="Meiryo UI" w:hAnsi="Meiryo UI"/>
                <w:sz w:val="18"/>
              </w:rPr>
              <w:t>損切り水準（ストップ）</w:t>
            </w:r>
          </w:p>
        </w:tc>
        <w:tc>
          <w:tcPr>
            <w:tcW w:type="dxa" w:w="4703"/>
          </w:tcPr>
          <w:p>
            <w:r>
              <w:rPr>
                <w:rFonts w:ascii="Meiryo UI" w:hAnsi="Meiryo UI"/>
                <w:sz w:val="18"/>
              </w:rPr>
              <w:t>¥5,450（現値比+5.4%）</w:t>
            </w:r>
          </w:p>
        </w:tc>
      </w:tr>
      <w:tr>
        <w:tc>
          <w:tcPr>
            <w:tcW w:type="dxa" w:w="4703"/>
            <w:shd w:val="clear" w:color="auto" w:fill="DDEBF7"/>
          </w:tcPr>
          <w:p>
            <w:r>
              <w:rPr>
                <w:rFonts w:ascii="Meiryo UI" w:hAnsi="Meiryo UI"/>
                <w:sz w:val="18"/>
              </w:rPr>
              <w:t>ポジションサイズ</w:t>
            </w:r>
          </w:p>
        </w:tc>
        <w:tc>
          <w:tcPr>
            <w:tcW w:type="dxa" w:w="4703"/>
            <w:shd w:val="clear" w:color="auto" w:fill="DDEBF7"/>
          </w:tcPr>
          <w:p>
            <w:r>
              <w:rPr>
                <w:rFonts w:ascii="Meiryo UI" w:hAnsi="Meiryo UI"/>
                <w:sz w:val="18"/>
              </w:rPr>
              <w:t>ロングブック比2.5%以下（スクイーズリスク大）</w:t>
            </w:r>
          </w:p>
        </w:tc>
      </w:tr>
    </w:tbl>
    <w:p/>
    <w:p>
      <w:pPr>
        <w:pStyle w:val="Heading3"/>
      </w:pPr>
      <w:r>
        <w:rPr>
          <w:rFonts w:ascii="Meiryo UI" w:hAnsi="Meiryo UI"/>
          <w:color w:val="2E74B5"/>
        </w:rPr>
        <w:t>3つのベアテーゼ</w:t>
      </w:r>
    </w:p>
    <w:p/>
    <w:p>
      <w:pPr>
        <w:pStyle w:val="ListNumber"/>
      </w:pPr>
      <w:r>
        <w:rPr>
          <w:rFonts w:ascii="Meiryo UI" w:hAnsi="Meiryo UI"/>
          <w:sz w:val="20"/>
        </w:rPr>
        <w:t>ホルムズ長期化 → 欧州・中東便蒸発 — 3月の中東系訪日客▲30.6%はすでに現れており、4月以降に本格化（燃油サーチャージ6月分から倍増）</w:t>
      </w:r>
    </w:p>
    <w:p>
      <w:pPr>
        <w:pStyle w:val="ListNumber"/>
      </w:pPr>
      <w:r>
        <w:rPr>
          <w:rFonts w:ascii="Meiryo UI" w:hAnsi="Meiryo UI"/>
          <w:sz w:val="20"/>
        </w:rPr>
        <w:t>円高方向 + 航空運賃上昇の二重デフレ — 円高（USD/JPY 158→155台想定）は外国人の購買単価を直撃。免税売上がインバウンド減×単価下落のダブルパンチ</w:t>
      </w:r>
    </w:p>
    <w:p>
      <w:pPr>
        <w:pStyle w:val="ListNumber"/>
      </w:pPr>
      <w:r>
        <w:rPr>
          <w:rFonts w:ascii="Meiryo UI" w:hAnsi="Meiryo UI"/>
          <w:sz w:val="20"/>
        </w:rPr>
        <w:t>4Qすでに減益 + FY2026コンセンサスが過大 — 直近4Q（1-3月）は前年比▲10.4%減益。FY2026会社計画（経常+7.8%）は中東リスク未反映の楽観シナリオ</w:t>
      </w:r>
    </w:p>
    <w:p/>
    <w:p>
      <w:pPr>
        <w:pStyle w:val="Heading3"/>
      </w:pPr>
      <w:r>
        <w:rPr>
          <w:rFonts w:ascii="Meiryo UI" w:hAnsi="Meiryo UI"/>
          <w:color w:val="2E74B5"/>
        </w:rPr>
        <w:t>最大ショートリスク（スクイーズ要因）</w:t>
      </w:r>
    </w:p>
    <w:p/>
    <w:p>
      <w:r>
        <w:rPr>
          <w:rFonts w:ascii="Meiryo UI" w:hAnsi="Meiryo UI"/>
          <w:sz w:val="20"/>
        </w:rPr>
        <w:t>停戦合意 + 中東便復活のダブルトリガー — 停戦2週延長検討（4/22→5/6）が確認されており、合意時は欧州・中東インバウンドの急速な正常化で一気に¥5,600以上へスクイーズされるリスクがある。信用倍率0.26倍（売り残優位）の現状は逆に「売り方多い=スクイーズ燃料がある」ことを意味する。</w:t>
      </w:r>
    </w:p>
    <w:p/>
    <w:p>
      <w:pPr>
        <w:pStyle w:val="Heading3"/>
      </w:pPr>
      <w:r>
        <w:rPr>
          <w:rFonts w:ascii="Meiryo UI" w:hAnsi="Meiryo UI"/>
          <w:color w:val="2E74B5"/>
        </w:rPr>
        <w:t>推奨アクション</w:t>
      </w:r>
    </w:p>
    <w:p/>
    <w:p>
      <w:r>
        <w:rPr>
          <w:rFonts w:ascii="Meiryo UI" w:hAnsi="Meiryo UI"/>
          <w:sz w:val="20"/>
        </w:rPr>
        <w:t>今日は見送り。¥5,200以上への戻り（MAをまたぐとき）でショートエントリー。現在の¥5,170は半端な水準で入るべきでない。</w:t>
      </w:r>
    </w:p>
    <w:p/>
    <w:p>
      <w:r>
        <w:t>──────────────────────────────────────────────────</w:t>
      </w:r>
    </w:p>
    <w:p/>
    <w:p>
      <w:pPr>
        <w:pStyle w:val="Heading2"/>
      </w:pPr>
      <w:r>
        <w:rPr>
          <w:rFonts w:ascii="Meiryo UI" w:hAnsi="Meiryo UI"/>
          <w:color w:val="2E74B5"/>
        </w:rPr>
        <w:t>IRページ・コンタクト先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IR公式URL</w:t>
            </w:r>
          </w:p>
        </w:tc>
        <w:tc>
          <w:tcPr>
            <w:tcW w:type="dxa" w:w="4703"/>
          </w:tcPr>
          <w:p>
            <w:r>
              <w:rPr>
                <w:rFonts w:ascii="Meiryo UI" w:hAnsi="Meiryo UI"/>
                <w:sz w:val="18"/>
              </w:rPr>
              <w:t>https://www.tokyo-airport-bldg.co.jp/en/ir/index.html</w:t>
            </w:r>
          </w:p>
        </w:tc>
      </w:tr>
      <w:tr>
        <w:tc>
          <w:tcPr>
            <w:tcW w:type="dxa" w:w="4703"/>
            <w:shd w:val="clear" w:color="auto" w:fill="DDEBF7"/>
          </w:tcPr>
          <w:p>
            <w:r>
              <w:rPr>
                <w:rFonts w:ascii="Meiryo UI" w:hAnsi="Meiryo UI"/>
                <w:sz w:val="18"/>
              </w:rPr>
              <w:t>財務資料ライブラリ</w:t>
            </w:r>
          </w:p>
        </w:tc>
        <w:tc>
          <w:tcPr>
            <w:tcW w:type="dxa" w:w="4703"/>
            <w:shd w:val="clear" w:color="auto" w:fill="DDEBF7"/>
          </w:tcPr>
          <w:p>
            <w:r>
              <w:rPr>
                <w:rFonts w:ascii="Meiryo UI" w:hAnsi="Meiryo UI"/>
                <w:sz w:val="18"/>
              </w:rPr>
              <w:t>https://www.tokyo-airport-bldg.co.jp/en/ir/library/index.html</w:t>
            </w:r>
          </w:p>
        </w:tc>
      </w:tr>
      <w:tr>
        <w:tc>
          <w:tcPr>
            <w:tcW w:type="dxa" w:w="4703"/>
          </w:tcPr>
          <w:p>
            <w:r>
              <w:rPr>
                <w:rFonts w:ascii="Meiryo UI" w:hAnsi="Meiryo UI"/>
                <w:sz w:val="18"/>
              </w:rPr>
              <w:t>中期経営計画</w:t>
            </w:r>
          </w:p>
        </w:tc>
        <w:tc>
          <w:tcPr>
            <w:tcW w:type="dxa" w:w="4703"/>
          </w:tcPr>
          <w:p>
            <w:r>
              <w:rPr>
                <w:rFonts w:ascii="Meiryo UI" w:hAnsi="Meiryo UI"/>
                <w:sz w:val="18"/>
              </w:rPr>
              <w:t>https://www.tokyo-airport-bldg.co.jp/en/ir/policy/management_plan.html</w:t>
            </w:r>
          </w:p>
        </w:tc>
      </w:tr>
      <w:tr>
        <w:tc>
          <w:tcPr>
            <w:tcW w:type="dxa" w:w="4703"/>
            <w:shd w:val="clear" w:color="auto" w:fill="DDEBF7"/>
          </w:tcPr>
          <w:p>
            <w:r>
              <w:rPr>
                <w:rFonts w:ascii="Meiryo UI" w:hAnsi="Meiryo UI"/>
                <w:sz w:val="18"/>
              </w:rPr>
              <w:t>旅客ターミナル利用実績</w:t>
            </w:r>
          </w:p>
        </w:tc>
        <w:tc>
          <w:tcPr>
            <w:tcW w:type="dxa" w:w="4703"/>
            <w:shd w:val="clear" w:color="auto" w:fill="DDEBF7"/>
          </w:tcPr>
          <w:p>
            <w:r>
              <w:rPr>
                <w:rFonts w:ascii="Meiryo UI" w:hAnsi="Meiryo UI"/>
                <w:sz w:val="18"/>
              </w:rPr>
              <w:t>https://www.tokyo-airport-bldg.co.jp/result/index.html</w:t>
            </w:r>
          </w:p>
        </w:tc>
      </w:tr>
      <w:tr>
        <w:tc>
          <w:tcPr>
            <w:tcW w:type="dxa" w:w="4703"/>
          </w:tcPr>
          <w:p>
            <w:r>
              <w:rPr>
                <w:rFonts w:ascii="Meiryo UI" w:hAnsi="Meiryo UI"/>
                <w:sz w:val="18"/>
              </w:rPr>
              <w:t>決算短信（最新）</w:t>
            </w:r>
          </w:p>
        </w:tc>
        <w:tc>
          <w:tcPr>
            <w:tcW w:type="dxa" w:w="4703"/>
          </w:tcPr>
          <w:p>
            <w:r>
              <w:rPr>
                <w:rFonts w:ascii="Meiryo UI" w:hAnsi="Meiryo UI"/>
                <w:sz w:val="18"/>
              </w:rPr>
              <w:t>https://www.tokyo-airport-bldg.co.jp/files/ir/000016151.pdf</w:t>
            </w:r>
          </w:p>
        </w:tc>
      </w:tr>
      <w:tr>
        <w:tc>
          <w:tcPr>
            <w:tcW w:type="dxa" w:w="4703"/>
            <w:shd w:val="clear" w:color="auto" w:fill="DDEBF7"/>
          </w:tcPr>
          <w:p>
            <w:r>
              <w:rPr>
                <w:rFonts w:ascii="Meiryo UI" w:hAnsi="Meiryo UI"/>
                <w:sz w:val="18"/>
              </w:rPr>
              <w:t>IRコンタクト</w:t>
            </w:r>
          </w:p>
        </w:tc>
        <w:tc>
          <w:tcPr>
            <w:tcW w:type="dxa" w:w="4703"/>
            <w:shd w:val="clear" w:color="auto" w:fill="DDEBF7"/>
          </w:tcPr>
          <w:p>
            <w:r>
              <w:rPr>
                <w:rFonts w:ascii="Meiryo UI" w:hAnsi="Meiryo UI"/>
                <w:sz w:val="18"/>
              </w:rPr>
              <w:t>株主・投資家情報ページ経由（問い合わせフォーム）</w:t>
            </w:r>
          </w:p>
        </w:tc>
      </w:tr>
    </w:tbl>
    <w:p/>
    <w:p>
      <w:r>
        <w:t>──────────────────────────────────────────────────</w:t>
      </w:r>
    </w:p>
    <w:p/>
    <w:p>
      <w:pPr>
        <w:pStyle w:val="Heading2"/>
      </w:pPr>
      <w:r>
        <w:rPr>
          <w:rFonts w:ascii="Meiryo UI" w:hAnsi="Meiryo UI"/>
          <w:color w:val="2E74B5"/>
        </w:rPr>
        <w:t>1. 事業概要</w:t>
      </w:r>
    </w:p>
    <w:p/>
    <w:p>
      <w:r>
        <w:rPr>
          <w:rFonts w:ascii="Meiryo UI" w:hAnsi="Meiryo UI"/>
          <w:sz w:val="20"/>
        </w:rPr>
        <w:t>日本空港ビルデング（Japan Airport Terminal Co., Ltd.）は東京国際空港（羽田空港）旅客ターミナルビルの建設・管理運営を行う「羽田空港の大家」。東証プライム上場（不動産業セクター分類）。事業は3セグメントで構成される。</w:t>
      </w:r>
    </w:p>
    <w:p/>
    <w:p>
      <w:pPr>
        <w:pStyle w:val="Heading3"/>
      </w:pPr>
      <w:r>
        <w:rPr>
          <w:rFonts w:ascii="Meiryo UI" w:hAnsi="Meiryo UI"/>
          <w:color w:val="2E74B5"/>
        </w:rPr>
        <w:t>セグメント構成（FY2025/3期実績）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特徴</w:t>
            </w:r>
          </w:p>
        </w:tc>
      </w:tr>
      <w:tr>
        <w:tc>
          <w:tcPr>
            <w:tcW w:type="dxa" w:w="1881"/>
          </w:tcPr>
          <w:p>
            <w:r>
              <w:rPr>
                <w:rFonts w:ascii="Meiryo UI" w:hAnsi="Meiryo UI"/>
                <w:sz w:val="18"/>
              </w:rPr>
              <w:t>施設管理運営業</w:t>
            </w:r>
          </w:p>
        </w:tc>
        <w:tc>
          <w:tcPr>
            <w:tcW w:type="dxa" w:w="1881"/>
          </w:tcPr>
          <w:p>
            <w:r>
              <w:rPr>
                <w:rFonts w:ascii="Meiryo UI" w:hAnsi="Meiryo UI"/>
                <w:sz w:val="18"/>
              </w:rPr>
              <w:t>¥1,089億</w:t>
            </w:r>
          </w:p>
        </w:tc>
        <w:tc>
          <w:tcPr>
            <w:tcW w:type="dxa" w:w="1881"/>
          </w:tcPr>
          <w:p>
            <w:r>
              <w:rPr>
                <w:rFonts w:ascii="Meiryo UI" w:hAnsi="Meiryo UI"/>
                <w:sz w:val="18"/>
              </w:rPr>
              <w:t>¥195億</w:t>
            </w:r>
          </w:p>
        </w:tc>
        <w:tc>
          <w:tcPr>
            <w:tcW w:type="dxa" w:w="1881"/>
          </w:tcPr>
          <w:p>
            <w:r>
              <w:rPr>
                <w:rFonts w:ascii="Meiryo UI" w:hAnsi="Meiryo UI"/>
                <w:sz w:val="18"/>
              </w:rPr>
              <w:t>17.9%</w:t>
            </w:r>
          </w:p>
        </w:tc>
        <w:tc>
          <w:tcPr>
            <w:tcW w:type="dxa" w:w="1881"/>
          </w:tcPr>
          <w:p>
            <w:r>
              <w:rPr>
                <w:rFonts w:ascii="Meiryo UI" w:hAnsi="Meiryo UI"/>
                <w:sz w:val="18"/>
              </w:rPr>
              <w:t>テナント賃料・施設使用料・駐車場。旅客数連動だがやや固定的</w:t>
            </w:r>
          </w:p>
        </w:tc>
      </w:tr>
      <w:tr>
        <w:tc>
          <w:tcPr>
            <w:tcW w:type="dxa" w:w="1881"/>
            <w:shd w:val="clear" w:color="auto" w:fill="DDEBF7"/>
          </w:tcPr>
          <w:p>
            <w:r>
              <w:rPr>
                <w:rFonts w:ascii="Meiryo UI" w:hAnsi="Meiryo UI"/>
                <w:sz w:val="18"/>
              </w:rPr>
              <w:t>物品販売業</w:t>
            </w:r>
          </w:p>
        </w:tc>
        <w:tc>
          <w:tcPr>
            <w:tcW w:type="dxa" w:w="1881"/>
            <w:shd w:val="clear" w:color="auto" w:fill="DDEBF7"/>
          </w:tcPr>
          <w:p>
            <w:r>
              <w:rPr>
                <w:rFonts w:ascii="Meiryo UI" w:hAnsi="Meiryo UI"/>
                <w:sz w:val="18"/>
              </w:rPr>
              <w:t>¥1,494億</w:t>
            </w:r>
          </w:p>
        </w:tc>
        <w:tc>
          <w:tcPr>
            <w:tcW w:type="dxa" w:w="1881"/>
            <w:shd w:val="clear" w:color="auto" w:fill="DDEBF7"/>
          </w:tcPr>
          <w:p>
            <w:r>
              <w:rPr>
                <w:rFonts w:ascii="Meiryo UI" w:hAnsi="Meiryo UI"/>
                <w:sz w:val="18"/>
              </w:rPr>
              <w:t>¥294億</w:t>
            </w:r>
          </w:p>
        </w:tc>
        <w:tc>
          <w:tcPr>
            <w:tcW w:type="dxa" w:w="1881"/>
            <w:shd w:val="clear" w:color="auto" w:fill="DDEBF7"/>
          </w:tcPr>
          <w:p>
            <w:r>
              <w:rPr>
                <w:rFonts w:ascii="Meiryo UI" w:hAnsi="Meiryo UI"/>
                <w:sz w:val="18"/>
              </w:rPr>
              <w:t>19.7%</w:t>
            </w:r>
          </w:p>
        </w:tc>
        <w:tc>
          <w:tcPr>
            <w:tcW w:type="dxa" w:w="1881"/>
            <w:shd w:val="clear" w:color="auto" w:fill="DDEBF7"/>
          </w:tcPr>
          <w:p>
            <w:r>
              <w:rPr>
                <w:rFonts w:ascii="Meiryo UI" w:hAnsi="Meiryo UI"/>
                <w:sz w:val="18"/>
              </w:rPr>
              <w:t>国際線免税店・国内売店。インバウンド直結・最高感応度セグメント</w:t>
            </w:r>
          </w:p>
        </w:tc>
      </w:tr>
      <w:tr>
        <w:tc>
          <w:tcPr>
            <w:tcW w:type="dxa" w:w="1881"/>
          </w:tcPr>
          <w:p>
            <w:r>
              <w:rPr>
                <w:rFonts w:ascii="Meiryo UI" w:hAnsi="Meiryo UI"/>
                <w:sz w:val="18"/>
              </w:rPr>
              <w:t>飲食業</w:t>
            </w:r>
          </w:p>
        </w:tc>
        <w:tc>
          <w:tcPr>
            <w:tcW w:type="dxa" w:w="1881"/>
          </w:tcPr>
          <w:p>
            <w:r>
              <w:rPr>
                <w:rFonts w:ascii="Meiryo UI" w:hAnsi="Meiryo UI"/>
                <w:sz w:val="18"/>
              </w:rPr>
              <w:t>¥210億（推計）</w:t>
            </w:r>
          </w:p>
        </w:tc>
        <w:tc>
          <w:tcPr>
            <w:tcW w:type="dxa" w:w="1881"/>
          </w:tcPr>
          <w:p>
            <w:r>
              <w:rPr>
                <w:rFonts w:ascii="Meiryo UI" w:hAnsi="Meiryo UI"/>
                <w:sz w:val="18"/>
              </w:rPr>
              <w:t>¥20億（推計）</w:t>
            </w:r>
          </w:p>
        </w:tc>
        <w:tc>
          <w:tcPr>
            <w:tcW w:type="dxa" w:w="1881"/>
          </w:tcPr>
          <w:p>
            <w:r>
              <w:rPr>
                <w:rFonts w:ascii="Meiryo UI" w:hAnsi="Meiryo UI"/>
                <w:sz w:val="18"/>
              </w:rPr>
              <w:t>〜10%</w:t>
            </w:r>
          </w:p>
        </w:tc>
        <w:tc>
          <w:tcPr>
            <w:tcW w:type="dxa" w:w="1881"/>
          </w:tcPr>
          <w:p>
            <w:r>
              <w:rPr>
                <w:rFonts w:ascii="Meiryo UI" w:hAnsi="Meiryo UI"/>
                <w:sz w:val="18"/>
              </w:rPr>
              <w:t>空港内飲食店。旅客数連動</w:t>
            </w:r>
          </w:p>
        </w:tc>
      </w:tr>
      <w:tr>
        <w:tc>
          <w:tcPr>
            <w:tcW w:type="dxa" w:w="1881"/>
            <w:shd w:val="clear" w:color="auto" w:fill="DDEBF7"/>
          </w:tcPr>
          <w:p>
            <w:r>
              <w:rPr>
                <w:rFonts w:ascii="Meiryo UI" w:hAnsi="Meiryo UI"/>
                <w:sz w:val="18"/>
              </w:rPr>
              <w:t>合計（連結）</w:t>
            </w:r>
          </w:p>
        </w:tc>
        <w:tc>
          <w:tcPr>
            <w:tcW w:type="dxa" w:w="1881"/>
            <w:shd w:val="clear" w:color="auto" w:fill="DDEBF7"/>
          </w:tcPr>
          <w:p>
            <w:r>
              <w:rPr>
                <w:rFonts w:ascii="Meiryo UI" w:hAnsi="Meiryo UI"/>
                <w:sz w:val="18"/>
              </w:rPr>
              <w:t>¥2,699億</w:t>
            </w:r>
          </w:p>
        </w:tc>
        <w:tc>
          <w:tcPr>
            <w:tcW w:type="dxa" w:w="1881"/>
            <w:shd w:val="clear" w:color="auto" w:fill="DDEBF7"/>
          </w:tcPr>
          <w:p>
            <w:r>
              <w:rPr>
                <w:rFonts w:ascii="Meiryo UI" w:hAnsi="Meiryo UI"/>
                <w:sz w:val="18"/>
              </w:rPr>
              <w:t>¥385億（計画）</w:t>
            </w:r>
          </w:p>
        </w:tc>
        <w:tc>
          <w:tcPr>
            <w:tcW w:type="dxa" w:w="1881"/>
            <w:shd w:val="clear" w:color="auto" w:fill="DDEBF7"/>
          </w:tcPr>
          <w:p>
            <w:r>
              <w:rPr>
                <w:rFonts w:ascii="Meiryo UI" w:hAnsi="Meiryo UI"/>
                <w:sz w:val="18"/>
              </w:rPr>
              <w:t>14.3%</w:t>
            </w:r>
          </w:p>
        </w:tc>
        <w:tc>
          <w:tcPr>
            <w:tcW w:type="dxa" w:w="1881"/>
            <w:shd w:val="clear" w:color="auto" w:fill="DDEBF7"/>
          </w:tcPr>
          <w:p>
            <w:r>
              <w:rPr>
                <w:rFonts w:ascii="Meiryo UI" w:hAnsi="Meiryo UI"/>
                <w:sz w:val="18"/>
              </w:rPr>
              <w:t>—</w:t>
            </w:r>
          </w:p>
        </w:tc>
      </w:tr>
    </w:tbl>
    <w:p/>
    <w:p>
      <w:r>
        <w:rPr>
          <w:rFonts w:ascii="Meiryo UI" w:hAnsi="Meiryo UI"/>
          <w:sz w:val="20"/>
        </w:rPr>
        <w:t>最重要ポイント：物品販売業（免税店・売店）が売上の約55%・営業利益の約45%を占める。国際線免税店売上は国際線旅客数×購買率×購買単価で決まるため、インバウンド減少が直撃するのはこのセグメントだ。</w:t>
      </w:r>
    </w:p>
    <w:p/>
    <w:p>
      <w:pPr>
        <w:pStyle w:val="Heading3"/>
      </w:pPr>
      <w:r>
        <w:rPr>
          <w:rFonts w:ascii="Meiryo UI" w:hAnsi="Meiryo UI"/>
          <w:color w:val="2E74B5"/>
        </w:rPr>
        <w:t>インバウンド依存度の推計</w:t>
      </w:r>
    </w:p>
    <w:p/>
    <w:p>
      <w:pPr>
        <w:pStyle w:val="ListBullet"/>
      </w:pPr>
      <w:r>
        <w:rPr>
          <w:rFonts w:ascii="Meiryo UI" w:hAnsi="Meiryo UI"/>
          <w:sz w:val="20"/>
        </w:rPr>
        <w:t>FY2025/3期の国際線売店売上は大幅増（32.5%増収の牽引役は免税店）</w:t>
      </w:r>
    </w:p>
    <w:p>
      <w:pPr>
        <w:pStyle w:val="ListBullet"/>
      </w:pPr>
      <w:r>
        <w:rPr>
          <w:rFonts w:ascii="Meiryo UI" w:hAnsi="Meiryo UI"/>
          <w:sz w:val="20"/>
        </w:rPr>
        <w:t>免税店購買者の大半は外国人インバウンド客（推計80〜90%がインバウンド由来）</w:t>
      </w:r>
    </w:p>
    <w:p>
      <w:pPr>
        <w:pStyle w:val="ListBullet"/>
      </w:pPr>
      <w:r>
        <w:rPr>
          <w:rFonts w:ascii="Meiryo UI" w:hAnsi="Meiryo UI"/>
          <w:sz w:val="20"/>
        </w:rPr>
        <w:t>物品販売業全体の売上¥1,494億のうち、インバウンド関連（免税店+外国人購買）は推計¥700〜900億（全売上の25〜35%）</w:t>
      </w:r>
    </w:p>
    <w:p>
      <w:pPr>
        <w:pStyle w:val="ListBullet"/>
      </w:pPr>
      <w:r>
        <w:rPr>
          <w:rFonts w:ascii="Meiryo UI" w:hAnsi="Meiryo UI"/>
          <w:sz w:val="20"/>
        </w:rPr>
        <w:t>免税店単独では国際線旅客数に対して購買率・単価の両方が変動するため、感応度はセグメント中最大</w:t>
      </w:r>
    </w:p>
    <w:p/>
    <w:p>
      <w:r>
        <w:t>──────────────────────────────────────────────────</w:t>
      </w:r>
    </w:p>
    <w:p/>
    <w:p>
      <w:pPr>
        <w:pStyle w:val="Heading2"/>
      </w:pPr>
      <w:r>
        <w:rPr>
          <w:rFonts w:ascii="Meiryo UI" w:hAnsi="Meiryo UI"/>
          <w:color w:val="2E74B5"/>
        </w:rPr>
        <w:t>2. 財務・バリュエーション</w:t>
      </w:r>
    </w:p>
    <w:p/>
    <w:p>
      <w:pPr>
        <w:pStyle w:val="Heading3"/>
      </w:pPr>
      <w:r>
        <w:rPr>
          <w:rFonts w:ascii="Meiryo UI" w:hAnsi="Meiryo UI"/>
          <w:color w:val="2E74B5"/>
        </w:rPr>
        <w:t>業績推移（過去5期）</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期</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EPS（推計）</w:t>
            </w:r>
          </w:p>
        </w:tc>
        <w:tc>
          <w:tcPr>
            <w:tcW w:type="dxa" w:w="1344"/>
            <w:shd w:val="clear" w:color="auto" w:fill="2E74B5"/>
          </w:tcPr>
          <w:p>
            <w:r>
              <w:rPr>
                <w:rFonts w:ascii="Meiryo UI" w:hAnsi="Meiryo UI"/>
                <w:b/>
                <w:color w:val="FFFFFF"/>
                <w:sz w:val="18"/>
              </w:rPr>
              <w:t>配当</w:t>
            </w:r>
          </w:p>
        </w:tc>
        <w:tc>
          <w:tcPr>
            <w:tcW w:type="dxa" w:w="1344"/>
            <w:shd w:val="clear" w:color="auto" w:fill="2E74B5"/>
          </w:tcPr>
          <w:p>
            <w:r>
              <w:rPr>
                <w:rFonts w:ascii="Meiryo UI" w:hAnsi="Meiryo UI"/>
                <w:b/>
                <w:color w:val="FFFFFF"/>
                <w:sz w:val="18"/>
              </w:rPr>
              <w:t>備考</w:t>
            </w:r>
          </w:p>
        </w:tc>
      </w:tr>
      <w:tr>
        <w:tc>
          <w:tcPr>
            <w:tcW w:type="dxa" w:w="1344"/>
          </w:tcPr>
          <w:p>
            <w:r>
              <w:rPr>
                <w:rFonts w:ascii="Meiryo UI" w:hAnsi="Meiryo UI"/>
                <w:sz w:val="18"/>
              </w:rPr>
              <w:t>FY2019/3</w:t>
            </w:r>
          </w:p>
        </w:tc>
        <w:tc>
          <w:tcPr>
            <w:tcW w:type="dxa" w:w="1344"/>
          </w:tcPr>
          <w:p>
            <w:r>
              <w:rPr>
                <w:rFonts w:ascii="Meiryo UI" w:hAnsi="Meiryo UI"/>
                <w:sz w:val="18"/>
              </w:rPr>
              <w:t>¥1,881億</w:t>
            </w:r>
          </w:p>
        </w:tc>
        <w:tc>
          <w:tcPr>
            <w:tcW w:type="dxa" w:w="1344"/>
          </w:tcPr>
          <w:p>
            <w:r>
              <w:rPr>
                <w:rFonts w:ascii="Meiryo UI" w:hAnsi="Meiryo UI"/>
                <w:sz w:val="18"/>
              </w:rPr>
              <w:t>¥170億（推計）</w:t>
            </w:r>
          </w:p>
        </w:tc>
        <w:tc>
          <w:tcPr>
            <w:tcW w:type="dxa" w:w="1344"/>
          </w:tcPr>
          <w:p>
            <w:r>
              <w:rPr>
                <w:rFonts w:ascii="Meiryo UI" w:hAnsi="Meiryo UI"/>
                <w:sz w:val="18"/>
              </w:rPr>
              <w:t>9.0%</w:t>
            </w:r>
          </w:p>
        </w:tc>
        <w:tc>
          <w:tcPr>
            <w:tcW w:type="dxa" w:w="1344"/>
          </w:tcPr>
          <w:p>
            <w:r>
              <w:rPr>
                <w:rFonts w:ascii="Meiryo UI" w:hAnsi="Meiryo UI"/>
                <w:sz w:val="18"/>
              </w:rPr>
              <w:t>¥155（推計）</w:t>
            </w:r>
          </w:p>
        </w:tc>
        <w:tc>
          <w:tcPr>
            <w:tcW w:type="dxa" w:w="1344"/>
          </w:tcPr>
          <w:p>
            <w:r>
              <w:rPr>
                <w:rFonts w:ascii="Meiryo UI" w:hAnsi="Meiryo UI"/>
                <w:sz w:val="18"/>
              </w:rPr>
              <w:t>¥50</w:t>
            </w:r>
          </w:p>
        </w:tc>
        <w:tc>
          <w:tcPr>
            <w:tcW w:type="dxa" w:w="1344"/>
          </w:tcPr>
          <w:p>
            <w:r>
              <w:rPr>
                <w:rFonts w:ascii="Meiryo UI" w:hAnsi="Meiryo UI"/>
                <w:sz w:val="18"/>
              </w:rPr>
              <w:t>コロナ前最高</w:t>
            </w:r>
          </w:p>
        </w:tc>
      </w:tr>
      <w:tr>
        <w:tc>
          <w:tcPr>
            <w:tcW w:type="dxa" w:w="1344"/>
            <w:shd w:val="clear" w:color="auto" w:fill="DDEBF7"/>
          </w:tcPr>
          <w:p>
            <w:r>
              <w:rPr>
                <w:rFonts w:ascii="Meiryo UI" w:hAnsi="Meiryo UI"/>
                <w:sz w:val="18"/>
              </w:rPr>
              <w:t>FY2021/3</w:t>
            </w:r>
          </w:p>
        </w:tc>
        <w:tc>
          <w:tcPr>
            <w:tcW w:type="dxa" w:w="1344"/>
            <w:shd w:val="clear" w:color="auto" w:fill="DDEBF7"/>
          </w:tcPr>
          <w:p>
            <w:r>
              <w:rPr>
                <w:rFonts w:ascii="Meiryo UI" w:hAnsi="Meiryo UI"/>
                <w:sz w:val="18"/>
              </w:rPr>
              <w:t>¥532億</w:t>
            </w:r>
          </w:p>
        </w:tc>
        <w:tc>
          <w:tcPr>
            <w:tcW w:type="dxa" w:w="1344"/>
            <w:shd w:val="clear" w:color="auto" w:fill="DDEBF7"/>
          </w:tcPr>
          <w:p>
            <w:r>
              <w:rPr>
                <w:rFonts w:ascii="Meiryo UI" w:hAnsi="Meiryo UI"/>
                <w:sz w:val="18"/>
              </w:rPr>
              <w:t>▲赤字</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▲赤字</w:t>
            </w:r>
          </w:p>
        </w:tc>
        <w:tc>
          <w:tcPr>
            <w:tcW w:type="dxa" w:w="1344"/>
            <w:shd w:val="clear" w:color="auto" w:fill="DDEBF7"/>
          </w:tcPr>
          <w:p>
            <w:r>
              <w:rPr>
                <w:rFonts w:ascii="Meiryo UI" w:hAnsi="Meiryo UI"/>
                <w:sz w:val="18"/>
              </w:rPr>
              <w:t>¥0</w:t>
            </w:r>
          </w:p>
        </w:tc>
        <w:tc>
          <w:tcPr>
            <w:tcW w:type="dxa" w:w="1344"/>
            <w:shd w:val="clear" w:color="auto" w:fill="DDEBF7"/>
          </w:tcPr>
          <w:p>
            <w:r>
              <w:rPr>
                <w:rFonts w:ascii="Meiryo UI" w:hAnsi="Meiryo UI"/>
                <w:sz w:val="18"/>
              </w:rPr>
              <w:t>コロナ直撃。75.5%旅客減。増資実施</w:t>
            </w:r>
          </w:p>
        </w:tc>
      </w:tr>
      <w:tr>
        <w:tc>
          <w:tcPr>
            <w:tcW w:type="dxa" w:w="1344"/>
          </w:tcPr>
          <w:p>
            <w:r>
              <w:rPr>
                <w:rFonts w:ascii="Meiryo UI" w:hAnsi="Meiryo UI"/>
                <w:sz w:val="18"/>
              </w:rPr>
              <w:t>FY2023/3</w:t>
            </w:r>
          </w:p>
        </w:tc>
        <w:tc>
          <w:tcPr>
            <w:tcW w:type="dxa" w:w="1344"/>
          </w:tcPr>
          <w:p>
            <w:r>
              <w:rPr>
                <w:rFonts w:ascii="Meiryo UI" w:hAnsi="Meiryo UI"/>
                <w:sz w:val="18"/>
              </w:rPr>
              <w:t>¥1,131億</w:t>
            </w:r>
          </w:p>
        </w:tc>
        <w:tc>
          <w:tcPr>
            <w:tcW w:type="dxa" w:w="1344"/>
          </w:tcPr>
          <w:p>
            <w:r>
              <w:rPr>
                <w:rFonts w:ascii="Meiryo UI" w:hAnsi="Meiryo UI"/>
                <w:sz w:val="18"/>
              </w:rPr>
              <w:t>¥100億（推計）</w:t>
            </w:r>
          </w:p>
        </w:tc>
        <w:tc>
          <w:tcPr>
            <w:tcW w:type="dxa" w:w="1344"/>
          </w:tcPr>
          <w:p>
            <w:r>
              <w:rPr>
                <w:rFonts w:ascii="Meiryo UI" w:hAnsi="Meiryo UI"/>
                <w:sz w:val="18"/>
              </w:rPr>
              <w:t>8.8%</w:t>
            </w:r>
          </w:p>
        </w:tc>
        <w:tc>
          <w:tcPr>
            <w:tcW w:type="dxa" w:w="1344"/>
          </w:tcPr>
          <w:p>
            <w:r>
              <w:rPr>
                <w:rFonts w:ascii="Meiryo UI" w:hAnsi="Meiryo UI"/>
                <w:sz w:val="18"/>
              </w:rPr>
              <w:t>¥100（推計）</w:t>
            </w:r>
          </w:p>
        </w:tc>
        <w:tc>
          <w:tcPr>
            <w:tcW w:type="dxa" w:w="1344"/>
          </w:tcPr>
          <w:p>
            <w:r>
              <w:rPr>
                <w:rFonts w:ascii="Meiryo UI" w:hAnsi="Meiryo UI"/>
                <w:sz w:val="18"/>
              </w:rPr>
              <w:t>¥50</w:t>
            </w:r>
          </w:p>
        </w:tc>
        <w:tc>
          <w:tcPr>
            <w:tcW w:type="dxa" w:w="1344"/>
          </w:tcPr>
          <w:p>
            <w:r>
              <w:rPr>
                <w:rFonts w:ascii="Meiryo UI" w:hAnsi="Meiryo UI"/>
                <w:sz w:val="18"/>
              </w:rPr>
              <w:t>回復期前半</w:t>
            </w:r>
          </w:p>
        </w:tc>
      </w:tr>
      <w:tr>
        <w:tc>
          <w:tcPr>
            <w:tcW w:type="dxa" w:w="1344"/>
            <w:shd w:val="clear" w:color="auto" w:fill="DDEBF7"/>
          </w:tcPr>
          <w:p>
            <w:r>
              <w:rPr>
                <w:rFonts w:ascii="Meiryo UI" w:hAnsi="Meiryo UI"/>
                <w:sz w:val="18"/>
              </w:rPr>
              <w:t>FY2024/3</w:t>
            </w:r>
          </w:p>
        </w:tc>
        <w:tc>
          <w:tcPr>
            <w:tcW w:type="dxa" w:w="1344"/>
            <w:shd w:val="clear" w:color="auto" w:fill="DDEBF7"/>
          </w:tcPr>
          <w:p>
            <w:r>
              <w:rPr>
                <w:rFonts w:ascii="Meiryo UI" w:hAnsi="Meiryo UI"/>
                <w:sz w:val="18"/>
              </w:rPr>
              <w:t>¥2,178億</w:t>
            </w:r>
          </w:p>
        </w:tc>
        <w:tc>
          <w:tcPr>
            <w:tcW w:type="dxa" w:w="1344"/>
            <w:shd w:val="clear" w:color="auto" w:fill="DDEBF7"/>
          </w:tcPr>
          <w:p>
            <w:r>
              <w:rPr>
                <w:rFonts w:ascii="Meiryo UI" w:hAnsi="Meiryo UI"/>
                <w:sz w:val="18"/>
              </w:rPr>
              <w:t>¥272億（推計）</w:t>
            </w:r>
          </w:p>
        </w:tc>
        <w:tc>
          <w:tcPr>
            <w:tcW w:type="dxa" w:w="1344"/>
            <w:shd w:val="clear" w:color="auto" w:fill="DDEBF7"/>
          </w:tcPr>
          <w:p>
            <w:r>
              <w:rPr>
                <w:rFonts w:ascii="Meiryo UI" w:hAnsi="Meiryo UI"/>
                <w:sz w:val="18"/>
              </w:rPr>
              <w:t>12.5%</w:t>
            </w:r>
          </w:p>
        </w:tc>
        <w:tc>
          <w:tcPr>
            <w:tcW w:type="dxa" w:w="1344"/>
            <w:shd w:val="clear" w:color="auto" w:fill="DDEBF7"/>
          </w:tcPr>
          <w:p>
            <w:r>
              <w:rPr>
                <w:rFonts w:ascii="Meiryo UI" w:hAnsi="Meiryo UI"/>
                <w:sz w:val="18"/>
              </w:rPr>
              <w:t>¥250（推計）</w:t>
            </w:r>
          </w:p>
        </w:tc>
        <w:tc>
          <w:tcPr>
            <w:tcW w:type="dxa" w:w="1344"/>
            <w:shd w:val="clear" w:color="auto" w:fill="DDEBF7"/>
          </w:tcPr>
          <w:p>
            <w:r>
              <w:rPr>
                <w:rFonts w:ascii="Meiryo UI" w:hAnsi="Meiryo UI"/>
                <w:sz w:val="18"/>
              </w:rPr>
              <w:t>¥70→¥90</w:t>
            </w:r>
          </w:p>
        </w:tc>
        <w:tc>
          <w:tcPr>
            <w:tcW w:type="dxa" w:w="1344"/>
            <w:shd w:val="clear" w:color="auto" w:fill="DDEBF7"/>
          </w:tcPr>
          <w:p>
            <w:r>
              <w:rPr>
                <w:rFonts w:ascii="Meiryo UI" w:hAnsi="Meiryo UI"/>
                <w:sz w:val="18"/>
              </w:rPr>
              <w:t>急回復・旅客V字</w:t>
            </w:r>
          </w:p>
        </w:tc>
      </w:tr>
      <w:tr>
        <w:tc>
          <w:tcPr>
            <w:tcW w:type="dxa" w:w="1344"/>
          </w:tcPr>
          <w:p>
            <w:r>
              <w:rPr>
                <w:rFonts w:ascii="Meiryo UI" w:hAnsi="Meiryo UI"/>
                <w:sz w:val="18"/>
              </w:rPr>
              <w:t>FY2025/3</w:t>
            </w:r>
          </w:p>
        </w:tc>
        <w:tc>
          <w:tcPr>
            <w:tcW w:type="dxa" w:w="1344"/>
          </w:tcPr>
          <w:p>
            <w:r>
              <w:rPr>
                <w:rFonts w:ascii="Meiryo UI" w:hAnsi="Meiryo UI"/>
                <w:sz w:val="18"/>
              </w:rPr>
              <w:t>¥2,699億（計画）</w:t>
            </w:r>
          </w:p>
        </w:tc>
        <w:tc>
          <w:tcPr>
            <w:tcW w:type="dxa" w:w="1344"/>
          </w:tcPr>
          <w:p>
            <w:r>
              <w:rPr>
                <w:rFonts w:ascii="Meiryo UI" w:hAnsi="Meiryo UI"/>
                <w:sz w:val="18"/>
              </w:rPr>
              <w:t>¥385億（計画）</w:t>
            </w:r>
          </w:p>
        </w:tc>
        <w:tc>
          <w:tcPr>
            <w:tcW w:type="dxa" w:w="1344"/>
          </w:tcPr>
          <w:p>
            <w:r>
              <w:rPr>
                <w:rFonts w:ascii="Meiryo UI" w:hAnsi="Meiryo UI"/>
                <w:sz w:val="18"/>
              </w:rPr>
              <w:t>14.3%</w:t>
            </w:r>
          </w:p>
        </w:tc>
        <w:tc>
          <w:tcPr>
            <w:tcW w:type="dxa" w:w="1344"/>
          </w:tcPr>
          <w:p>
            <w:r>
              <w:rPr>
                <w:rFonts w:ascii="Meiryo UI" w:hAnsi="Meiryo UI"/>
                <w:sz w:val="18"/>
              </w:rPr>
              <w:t>¥311（PER16.6x逆算）</w:t>
            </w:r>
          </w:p>
        </w:tc>
        <w:tc>
          <w:tcPr>
            <w:tcW w:type="dxa" w:w="1344"/>
          </w:tcPr>
          <w:p>
            <w:r>
              <w:rPr>
                <w:rFonts w:ascii="Meiryo UI" w:hAnsi="Meiryo UI"/>
                <w:sz w:val="18"/>
              </w:rPr>
              <w:t>¥90</w:t>
            </w:r>
          </w:p>
        </w:tc>
        <w:tc>
          <w:tcPr>
            <w:tcW w:type="dxa" w:w="1344"/>
          </w:tcPr>
          <w:p>
            <w:r>
              <w:rPr>
                <w:rFonts w:ascii="Meiryo UI" w:hAnsi="Meiryo UI"/>
                <w:sz w:val="18"/>
              </w:rPr>
              <w:t>3期連続最高益更新予想</w:t>
            </w:r>
          </w:p>
        </w:tc>
      </w:tr>
    </w:tbl>
    <w:p/>
    <w:p>
      <w:r>
        <w:rPr>
          <w:rFonts w:ascii="Meiryo UI" w:hAnsi="Meiryo UI"/>
          <w:sz w:val="20"/>
        </w:rPr>
        <w:t>Rationale：FY2021は旅客数前年比▲75.5%で売上¥532億まで激減（▲71.7%）。コロナ前のFY2019比で売上は現在+43%増であり、旅客数の回復に加えインバウンド消費単価の上昇（円安・免税需要拡大）がオーバーシュートを演出している。</w:t>
      </w:r>
    </w:p>
    <w:p/>
    <w:p>
      <w:pPr>
        <w:pStyle w:val="Heading3"/>
      </w:pPr>
      <w:r>
        <w:rPr>
          <w:rFonts w:ascii="Meiryo UI" w:hAnsi="Meiryo UI"/>
          <w:color w:val="2E74B5"/>
        </w:rPr>
        <w:t>直近4Q（FY2025/3期 1-3月）の警告サイン</w:t>
      </w:r>
    </w:p>
    <w:p/>
    <w:p>
      <w:pPr>
        <w:pStyle w:val="ListBullet"/>
      </w:pPr>
      <w:r>
        <w:rPr>
          <w:rFonts w:ascii="Meiryo UI" w:hAnsi="Meiryo UI"/>
          <w:sz w:val="20"/>
        </w:rPr>
        <w:t>経常利益 ¥49.2億（前年同期比▲10.4%）</w:t>
      </w:r>
    </w:p>
    <w:p>
      <w:pPr>
        <w:pStyle w:val="ListBullet"/>
      </w:pPr>
      <w:r>
        <w:rPr>
          <w:rFonts w:ascii="Meiryo UI" w:hAnsi="Meiryo UI"/>
          <w:sz w:val="20"/>
        </w:rPr>
        <w:t>売上営業利益率：前年10.6% → 9.5%に低下</w:t>
      </w:r>
    </w:p>
    <w:p>
      <w:pPr>
        <w:pStyle w:val="ListBullet"/>
      </w:pPr>
      <w:r>
        <w:rPr>
          <w:rFonts w:ascii="Meiryo UI" w:hAnsi="Meiryo UI"/>
          <w:sz w:val="20"/>
        </w:rPr>
        <w:t>この時点でインバウンドの頭打ち・下降サインがデータに出ている</w:t>
      </w:r>
    </w:p>
    <w:p>
      <w:pPr>
        <w:pStyle w:val="ListBullet"/>
      </w:pPr>
      <w:r>
        <w:rPr>
          <w:rFonts w:ascii="Meiryo UI" w:hAnsi="Meiryo UI"/>
          <w:sz w:val="20"/>
        </w:rPr>
        <w:t>Rationale：1-3月は桜シーズンで過去最高の訪日客数（3月361.9万人）を記録したにもかかわらず減益。円高進行と免税単価下落が原因と推定される。</w:t>
      </w:r>
    </w:p>
    <w:p/>
    <w:p>
      <w:pPr>
        <w:pStyle w:val="Heading3"/>
      </w:pPr>
      <w:r>
        <w:rPr>
          <w:rFonts w:ascii="Meiryo UI" w:hAnsi="Meiryo UI"/>
          <w:color w:val="2E74B5"/>
        </w:rPr>
        <w:t>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現在値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PER</w:t>
            </w:r>
          </w:p>
        </w:tc>
        <w:tc>
          <w:tcPr>
            <w:tcW w:type="dxa" w:w="3135"/>
          </w:tcPr>
          <w:p>
            <w:r>
              <w:rPr>
                <w:rFonts w:ascii="Meiryo UI" w:hAnsi="Meiryo UI"/>
                <w:sz w:val="18"/>
              </w:rPr>
              <w:t>16.6x</w:t>
            </w:r>
          </w:p>
        </w:tc>
        <w:tc>
          <w:tcPr>
            <w:tcW w:type="dxa" w:w="3135"/>
          </w:tcPr>
          <w:p>
            <w:r>
              <w:rPr>
                <w:rFonts w:ascii="Meiryo UI" w:hAnsi="Meiryo UI"/>
                <w:sz w:val="18"/>
              </w:rPr>
              <w:t>空港施設株として「フェアバリュー上限」。ダウンサイドリスク考慮すれば割高</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2.38x</w:t>
            </w:r>
          </w:p>
        </w:tc>
        <w:tc>
          <w:tcPr>
            <w:tcW w:type="dxa" w:w="3135"/>
            <w:shd w:val="clear" w:color="auto" w:fill="DDEBF7"/>
          </w:tcPr>
          <w:p>
            <w:r>
              <w:rPr>
                <w:rFonts w:ascii="Meiryo UI" w:hAnsi="Meiryo UI"/>
                <w:sz w:val="18"/>
              </w:rPr>
              <w:t>過去PBRレンジ（概ね0.5〜2.5x）の上限近傍</w:t>
            </w:r>
          </w:p>
        </w:tc>
      </w:tr>
      <w:tr>
        <w:tc>
          <w:tcPr>
            <w:tcW w:type="dxa" w:w="3135"/>
          </w:tcPr>
          <w:p>
            <w:r>
              <w:rPr>
                <w:rFonts w:ascii="Meiryo UI" w:hAnsi="Meiryo UI"/>
                <w:sz w:val="18"/>
              </w:rPr>
              <w:t>時価総額</w:t>
            </w:r>
          </w:p>
        </w:tc>
        <w:tc>
          <w:tcPr>
            <w:tcW w:type="dxa" w:w="3135"/>
          </w:tcPr>
          <w:p>
            <w:r>
              <w:rPr>
                <w:rFonts w:ascii="Meiryo UI" w:hAnsi="Meiryo UI"/>
                <w:sz w:val="18"/>
              </w:rPr>
              <w:t>¥4,799億</w:t>
            </w:r>
          </w:p>
        </w:tc>
        <w:tc>
          <w:tcPr>
            <w:tcW w:type="dxa" w:w="3135"/>
          </w:tcPr>
          <w:p>
            <w:r>
              <w:rPr>
                <w:rFonts w:ascii="Meiryo UI" w:hAnsi="Meiryo UI"/>
                <w:sz w:val="18"/>
              </w:rPr>
              <w:t>羽田という独占インフラで正当化できるが、インバウンド織り込み度高い</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1.74%（¥90÷¥5,170）</w:t>
            </w:r>
          </w:p>
        </w:tc>
        <w:tc>
          <w:tcPr>
            <w:tcW w:type="dxa" w:w="3135"/>
            <w:shd w:val="clear" w:color="auto" w:fill="DDEBF7"/>
          </w:tcPr>
          <w:p>
            <w:r>
              <w:rPr>
                <w:rFonts w:ascii="Meiryo UI" w:hAnsi="Meiryo UI"/>
                <w:sz w:val="18"/>
              </w:rPr>
              <w:t>バリュー投資家の支持限定的</w:t>
            </w:r>
          </w:p>
        </w:tc>
      </w:tr>
    </w:tbl>
    <w:p/>
    <w:p>
      <w:r>
        <w:rPr>
          <w:rFonts w:ascii="Meiryo UI" w:hAnsi="Meiryo UI"/>
          <w:sz w:val="20"/>
        </w:rPr>
        <w:t>ショート対象としてのバリュエーション評価：</w:t>
      </w:r>
    </w:p>
    <w:p/>
    <w:p>
      <w:r>
        <w:rPr>
          <w:rFonts w:ascii="Meiryo UI" w:hAnsi="Meiryo UI"/>
          <w:sz w:val="20"/>
        </w:rPr>
        <w:t>PER16.6xは「成長株」として正当化するには根拠が薄い。FY2026/3期の会社計画（経常+7.8%）が達成できない場合（インバウンド減速シナリオ）、EPS下振れでPERが自動的に上昇→割高感が増幅する。</w:t>
      </w:r>
    </w:p>
    <w:p/>
    <w:p>
      <w:r>
        <w:rPr>
          <w:rFonts w:ascii="Meiryo UI" w:hAnsi="Meiryo UI"/>
          <w:sz w:val="20"/>
        </w:rPr>
        <w:t>PBR2.38xはコロナ前（2019年頃1.5〜2.0x）と比べて明確に過熱。旅客回復織り込み済みのバリュエーションが「インバウンド減速」という逆風に脆弱な状態にある。</w:t>
      </w:r>
    </w:p>
    <w:p/>
    <w:p>
      <w:r>
        <w:rPr>
          <w:rFonts w:ascii="Meiryo UI" w:hAnsi="Meiryo UI"/>
          <w:sz w:val="20"/>
        </w:rPr>
        <w:t>Rationale：「成熟インフラ」のPBR2.38xは空港施設の独占性を過大評価している。実態はインバウンド消費の波に乗ったシクリカルな物品販売事業（免税店）であり、景気敏感株・訪日外客数敏感株として評価すべきだ。</w:t>
      </w:r>
    </w:p>
    <w:p/>
    <w:p>
      <w:pPr>
        <w:pStyle w:val="Heading3"/>
      </w:pPr>
      <w:r>
        <w:rPr>
          <w:rFonts w:ascii="Meiryo UI" w:hAnsi="Meiryo UI"/>
          <w:color w:val="2E74B5"/>
        </w:rPr>
        <w:t>EV/EBITDA（同業比較概算）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EV/EBITDA（概算）</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9706 日本空港ビルデング</w:t>
            </w:r>
          </w:p>
        </w:tc>
        <w:tc>
          <w:tcPr>
            <w:tcW w:type="dxa" w:w="3135"/>
          </w:tcPr>
          <w:p>
            <w:r>
              <w:rPr>
                <w:rFonts w:ascii="Meiryo UI" w:hAnsi="Meiryo UI"/>
                <w:sz w:val="18"/>
              </w:rPr>
              <w:t>推計14〜16x</w:t>
            </w:r>
          </w:p>
        </w:tc>
        <w:tc>
          <w:tcPr>
            <w:tcW w:type="dxa" w:w="3135"/>
          </w:tcPr>
          <w:p>
            <w:r>
              <w:rPr>
                <w:rFonts w:ascii="Meiryo UI" w:hAnsi="Meiryo UI"/>
                <w:sz w:val="18"/>
              </w:rPr>
              <w:t>免税店収益の変動性大</w:t>
            </w:r>
          </w:p>
        </w:tc>
      </w:tr>
      <w:tr>
        <w:tc>
          <w:tcPr>
            <w:tcW w:type="dxa" w:w="3135"/>
            <w:shd w:val="clear" w:color="auto" w:fill="DDEBF7"/>
          </w:tcPr>
          <w:p>
            <w:r>
              <w:rPr>
                <w:rFonts w:ascii="Meiryo UI" w:hAnsi="Meiryo UI"/>
                <w:sz w:val="18"/>
              </w:rPr>
              <w:t>三菱地所</w:t>
            </w:r>
          </w:p>
        </w:tc>
        <w:tc>
          <w:tcPr>
            <w:tcW w:type="dxa" w:w="3135"/>
            <w:shd w:val="clear" w:color="auto" w:fill="DDEBF7"/>
          </w:tcPr>
          <w:p>
            <w:r>
              <w:rPr>
                <w:rFonts w:ascii="Meiryo UI" w:hAnsi="Meiryo UI"/>
                <w:sz w:val="18"/>
              </w:rPr>
              <w:t>約25〜30x</w:t>
            </w:r>
          </w:p>
        </w:tc>
        <w:tc>
          <w:tcPr>
            <w:tcW w:type="dxa" w:w="3135"/>
            <w:shd w:val="clear" w:color="auto" w:fill="DDEBF7"/>
          </w:tcPr>
          <w:p>
            <w:r>
              <w:rPr>
                <w:rFonts w:ascii="Meiryo UI" w:hAnsi="Meiryo UI"/>
                <w:sz w:val="18"/>
              </w:rPr>
              <w:t>丸の内独占・安定収益</w:t>
            </w:r>
          </w:p>
        </w:tc>
      </w:tr>
      <w:tr>
        <w:tc>
          <w:tcPr>
            <w:tcW w:type="dxa" w:w="3135"/>
          </w:tcPr>
          <w:p>
            <w:r>
              <w:rPr>
                <w:rFonts w:ascii="Meiryo UI" w:hAnsi="Meiryo UI"/>
                <w:sz w:val="18"/>
              </w:rPr>
              <w:t>JR東日本（9020）</w:t>
            </w:r>
          </w:p>
        </w:tc>
        <w:tc>
          <w:tcPr>
            <w:tcW w:type="dxa" w:w="3135"/>
          </w:tcPr>
          <w:p>
            <w:r>
              <w:rPr>
                <w:rFonts w:ascii="Meiryo UI" w:hAnsi="Meiryo UI"/>
                <w:sz w:val="18"/>
              </w:rPr>
              <w:t>約12〜14x</w:t>
            </w:r>
          </w:p>
        </w:tc>
        <w:tc>
          <w:tcPr>
            <w:tcW w:type="dxa" w:w="3135"/>
          </w:tcPr>
          <w:p>
            <w:r>
              <w:rPr>
                <w:rFonts w:ascii="Meiryo UI" w:hAnsi="Meiryo UI"/>
                <w:sz w:val="18"/>
              </w:rPr>
              <w:t>旅客需要連動だが国内主体</w:t>
            </w:r>
          </w:p>
        </w:tc>
      </w:tr>
      <w:tr>
        <w:tc>
          <w:tcPr>
            <w:tcW w:type="dxa" w:w="3135"/>
            <w:shd w:val="clear" w:color="auto" w:fill="DDEBF7"/>
          </w:tcPr>
          <w:p>
            <w:r>
              <w:rPr>
                <w:rFonts w:ascii="Meiryo UI" w:hAnsi="Meiryo UI"/>
                <w:sz w:val="18"/>
              </w:rPr>
              <w:t>東急（9005）</w:t>
            </w:r>
          </w:p>
        </w:tc>
        <w:tc>
          <w:tcPr>
            <w:tcW w:type="dxa" w:w="3135"/>
            <w:shd w:val="clear" w:color="auto" w:fill="DDEBF7"/>
          </w:tcPr>
          <w:p>
            <w:r>
              <w:rPr>
                <w:rFonts w:ascii="Meiryo UI" w:hAnsi="Meiryo UI"/>
                <w:sz w:val="18"/>
              </w:rPr>
              <w:t>約12〜15x</w:t>
            </w:r>
          </w:p>
        </w:tc>
        <w:tc>
          <w:tcPr>
            <w:tcW w:type="dxa" w:w="3135"/>
            <w:shd w:val="clear" w:color="auto" w:fill="DDEBF7"/>
          </w:tcPr>
          <w:p>
            <w:r>
              <w:rPr>
                <w:rFonts w:ascii="Meiryo UI" w:hAnsi="Meiryo UI"/>
                <w:sz w:val="18"/>
              </w:rPr>
              <w:t>渋谷再開発で上昇中</w:t>
            </w:r>
          </w:p>
        </w:tc>
      </w:tr>
    </w:tbl>
    <w:p/>
    <w:p>
      <w:r>
        <w:rPr>
          <w:rFonts w:ascii="Meiryo UI" w:hAnsi="Meiryo UI"/>
          <w:sz w:val="20"/>
        </w:rPr>
        <w:t>9706のEV/EBITDAは概ね14〜16x前後と推計され、JR東日本・東急と同水準。ただし、インバウンド依存度・収益変動性は9706が最も高く、同一マルチプルは非合理的と判断する。</w:t>
      </w:r>
    </w:p>
    <w:p/>
    <w:p>
      <w:r>
        <w:t>──────────────────────────────────────────────────</w:t>
      </w:r>
    </w:p>
    <w:p/>
    <w:p>
      <w:pPr>
        <w:pStyle w:val="Heading2"/>
      </w:pPr>
      <w:r>
        <w:rPr>
          <w:rFonts w:ascii="Meiryo UI" w:hAnsi="Meiryo UI"/>
          <w:color w:val="2E74B5"/>
        </w:rPr>
        <w:t>3. インバウンド感応度分析（核心）</w:t>
      </w:r>
    </w:p>
    <w:p/>
    <w:p>
      <w:pPr>
        <w:pStyle w:val="Heading3"/>
      </w:pPr>
      <w:r>
        <w:rPr>
          <w:rFonts w:ascii="Meiryo UI" w:hAnsi="Meiryo UI"/>
          <w:color w:val="2E74B5"/>
        </w:rPr>
        <w:t>3-1. 訪日外国人数と9706業績の相関</w:t>
      </w:r>
    </w:p>
    <w:p/>
    <w:p>
      <w:r>
        <w:rPr>
          <w:rFonts w:ascii="Meiryo UI" w:hAnsi="Meiryo UI"/>
          <w:sz w:val="20"/>
        </w:rPr>
        <w:t>コロナ前後の実績から以下が明確だ：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国際線旅客数変化</w:t>
            </w:r>
          </w:p>
        </w:tc>
        <w:tc>
          <w:tcPr>
            <w:tcW w:type="dxa" w:w="3135"/>
            <w:shd w:val="clear" w:color="auto" w:fill="2E74B5"/>
          </w:tcPr>
          <w:p>
            <w:r>
              <w:rPr>
                <w:rFonts w:ascii="Meiryo UI" w:hAnsi="Meiryo UI"/>
                <w:b/>
                <w:color w:val="FFFFFF"/>
                <w:sz w:val="18"/>
              </w:rPr>
              <w:t>9706売上変化（推計）</w:t>
            </w:r>
          </w:p>
        </w:tc>
        <w:tc>
          <w:tcPr>
            <w:tcW w:type="dxa" w:w="3135"/>
            <w:shd w:val="clear" w:color="auto" w:fill="2E74B5"/>
          </w:tcPr>
          <w:p>
            <w:r>
              <w:rPr>
                <w:rFonts w:ascii="Meiryo UI" w:hAnsi="Meiryo UI"/>
                <w:b/>
                <w:color w:val="FFFFFF"/>
                <w:sz w:val="18"/>
              </w:rPr>
              <w:t>主因</w:t>
            </w:r>
          </w:p>
        </w:tc>
      </w:tr>
      <w:tr>
        <w:tc>
          <w:tcPr>
            <w:tcW w:type="dxa" w:w="3135"/>
          </w:tcPr>
          <w:p>
            <w:r>
              <w:rPr>
                <w:rFonts w:ascii="Meiryo UI" w:hAnsi="Meiryo UI"/>
                <w:sz w:val="18"/>
              </w:rPr>
              <w:t>▲75.5%（FY2021コロナ）</w:t>
            </w:r>
          </w:p>
        </w:tc>
        <w:tc>
          <w:tcPr>
            <w:tcW w:type="dxa" w:w="3135"/>
          </w:tcPr>
          <w:p>
            <w:r>
              <w:rPr>
                <w:rFonts w:ascii="Meiryo UI" w:hAnsi="Meiryo UI"/>
                <w:sz w:val="18"/>
              </w:rPr>
              <w:t>▲71.7%（¥1,881億→¥532億）</w:t>
            </w:r>
          </w:p>
        </w:tc>
        <w:tc>
          <w:tcPr>
            <w:tcW w:type="dxa" w:w="3135"/>
          </w:tcPr>
          <w:p>
            <w:r>
              <w:rPr>
                <w:rFonts w:ascii="Meiryo UI" w:hAnsi="Meiryo UI"/>
                <w:sz w:val="18"/>
              </w:rPr>
              <w:t>空港ビジネス全般消滅</w:t>
            </w:r>
          </w:p>
        </w:tc>
      </w:tr>
      <w:tr>
        <w:tc>
          <w:tcPr>
            <w:tcW w:type="dxa" w:w="3135"/>
            <w:shd w:val="clear" w:color="auto" w:fill="DDEBF7"/>
          </w:tcPr>
          <w:p>
            <w:r>
              <w:rPr>
                <w:rFonts w:ascii="Meiryo UI" w:hAnsi="Meiryo UI"/>
                <w:sz w:val="18"/>
              </w:rPr>
              <w:t>+V字回復（FY2023〜2024）</w:t>
            </w:r>
          </w:p>
        </w:tc>
        <w:tc>
          <w:tcPr>
            <w:tcW w:type="dxa" w:w="3135"/>
            <w:shd w:val="clear" w:color="auto" w:fill="DDEBF7"/>
          </w:tcPr>
          <w:p>
            <w:r>
              <w:rPr>
                <w:rFonts w:ascii="Meiryo UI" w:hAnsi="Meiryo UI"/>
                <w:sz w:val="18"/>
              </w:rPr>
              <w:t>+105%（¥532億→¥2,178億）</w:t>
            </w:r>
          </w:p>
        </w:tc>
        <w:tc>
          <w:tcPr>
            <w:tcW w:type="dxa" w:w="3135"/>
            <w:shd w:val="clear" w:color="auto" w:fill="DDEBF7"/>
          </w:tcPr>
          <w:p>
            <w:r>
              <w:rPr>
                <w:rFonts w:ascii="Meiryo UI" w:hAnsi="Meiryo UI"/>
                <w:sz w:val="18"/>
              </w:rPr>
              <w:t>旅客回復×インバウンド単価急騰</w:t>
            </w:r>
          </w:p>
        </w:tc>
      </w:tr>
    </w:tbl>
    <w:p/>
    <w:p>
      <w:r>
        <w:rPr>
          <w:rFonts w:ascii="Meiryo UI" w:hAnsi="Meiryo UI"/>
          <w:sz w:val="20"/>
        </w:rPr>
        <w:t>感応度の構造的特徴：</w:t>
      </w:r>
    </w:p>
    <w:p/>
    <w:p>
      <w:pPr>
        <w:pStyle w:val="ListBullet"/>
      </w:pPr>
      <w:r>
        <w:rPr>
          <w:rFonts w:ascii="Meiryo UI" w:hAnsi="Meiryo UI"/>
          <w:sz w:val="20"/>
        </w:rPr>
        <w:t>施設管理運営業（テナント賃料）は旅客数連動だが変動幅は小さい（固定費的テナント料率あり）</w:t>
      </w:r>
    </w:p>
    <w:p>
      <w:pPr>
        <w:pStyle w:val="ListBullet"/>
      </w:pPr>
      <w:r>
        <w:rPr>
          <w:rFonts w:ascii="Meiryo UI" w:hAnsi="Meiryo UI"/>
          <w:sz w:val="20"/>
        </w:rPr>
        <w:t>物品販売業（免税店）が「レバレッジ感応度」を持つ：旅客数1%変動がEPSに2〜3%影響するレバレッジ構造</w:t>
      </w:r>
    </w:p>
    <w:p/>
    <w:p>
      <w:pPr>
        <w:pStyle w:val="Heading3"/>
      </w:pPr>
      <w:r>
        <w:rPr>
          <w:rFonts w:ascii="Meiryo UI" w:hAnsi="Meiryo UI"/>
          <w:color w:val="2E74B5"/>
        </w:rPr>
        <w:t>3-2. 訪日外国人1割減でEPS何%減か（感応度Δ）</w:t>
      </w:r>
    </w:p>
    <w:p/>
    <w:p>
      <w:r>
        <w:rPr>
          <w:rFonts w:ascii="Meiryo UI" w:hAnsi="Meiryo UI"/>
          <w:sz w:val="20"/>
        </w:rPr>
        <w:t>試算条件：</w:t>
      </w:r>
    </w:p>
    <w:p>
      <w:pPr>
        <w:pStyle w:val="ListBullet"/>
      </w:pPr>
      <w:r>
        <w:rPr>
          <w:rFonts w:ascii="Meiryo UI" w:hAnsi="Meiryo UI"/>
          <w:sz w:val="20"/>
        </w:rPr>
        <w:t>物品販売業売上 ¥1,494億のうちインバウンド由来を¥750億（50%）と仮定</w:t>
      </w:r>
    </w:p>
    <w:p>
      <w:pPr>
        <w:pStyle w:val="ListBullet"/>
      </w:pPr>
      <w:r>
        <w:rPr>
          <w:rFonts w:ascii="Meiryo UI" w:hAnsi="Meiryo UI"/>
          <w:sz w:val="20"/>
        </w:rPr>
        <w:t>インバウンド客数▲10%が売上に▲10%（単価一定）で波及すると仮定</w:t>
      </w:r>
    </w:p>
    <w:p>
      <w:pPr>
        <w:pStyle w:val="ListBullet"/>
      </w:pPr>
      <w:r>
        <w:rPr>
          <w:rFonts w:ascii="Meiryo UI" w:hAnsi="Meiryo UI"/>
          <w:sz w:val="20"/>
        </w:rPr>
        <w:t>感応度：¥1,494億 × 50% × 10% = ▲¥75億の売上減</w:t>
      </w:r>
    </w:p>
    <w:p>
      <w:pPr>
        <w:pStyle w:val="ListBullet"/>
      </w:pPr>
      <w:r>
        <w:rPr>
          <w:rFonts w:ascii="Meiryo UI" w:hAnsi="Meiryo UI"/>
          <w:sz w:val="20"/>
        </w:rPr>
        <w:t>OPM（物品販売業）19.7%適用：▲¥75億 × 19.7% = ▲¥14.8億の営業利益減</w:t>
      </w:r>
    </w:p>
    <w:p>
      <w:pPr>
        <w:pStyle w:val="ListBullet"/>
      </w:pPr>
      <w:r>
        <w:rPr>
          <w:rFonts w:ascii="Meiryo UI" w:hAnsi="Meiryo UI"/>
          <w:sz w:val="20"/>
        </w:rPr>
        <w:t>税率35%考慮後：EPS▲¥9.6（現EPS¥311比▲3.1%）</w:t>
      </w:r>
    </w:p>
    <w:p/>
    <w:p>
      <w:r>
        <w:rPr>
          <w:rFonts w:ascii="Meiryo UI" w:hAnsi="Meiryo UI"/>
          <w:sz w:val="20"/>
        </w:rPr>
        <w:t>ただし購買単価も同時に低下（円高+消費者マインド悪化）する場合：</w:t>
      </w:r>
    </w:p>
    <w:p>
      <w:pPr>
        <w:pStyle w:val="ListBullet"/>
      </w:pPr>
      <w:r>
        <w:rPr>
          <w:rFonts w:ascii="Meiryo UI" w:hAnsi="Meiryo UI"/>
          <w:sz w:val="20"/>
        </w:rPr>
        <w:t>単価▲10%×客数▲10% = 実質売上▲19%の複合効果</w:t>
      </w:r>
    </w:p>
    <w:p>
      <w:pPr>
        <w:pStyle w:val="ListBullet"/>
      </w:pPr>
      <w:r>
        <w:rPr>
          <w:rFonts w:ascii="Meiryo UI" w:hAnsi="Meiryo UI"/>
          <w:sz w:val="20"/>
        </w:rPr>
        <w:t>EPS感応度Δ：▲5〜7%（インバウンド客数▲10%のケース）</w:t>
      </w:r>
    </w:p>
    <w:p/>
    <w:p>
      <w:r>
        <w:rPr>
          <w:rFonts w:ascii="Meiryo UI" w:hAnsi="Meiryo UI"/>
          <w:sz w:val="20"/>
        </w:rPr>
        <w:t>Rationale：単純な客数効果だけでなく、「インバウンド減少→円高加速→免税購買単価下落」の正のフィードバックループが働く点が重要。FY2025/3の4Qで実際に利益率が低下したのはこの構造を示している。</w:t>
      </w:r>
    </w:p>
    <w:p/>
    <w:p>
      <w:pPr>
        <w:pStyle w:val="Heading3"/>
      </w:pPr>
      <w:r>
        <w:rPr>
          <w:rFonts w:ascii="Meiryo UI" w:hAnsi="Meiryo UI"/>
          <w:color w:val="2E74B5"/>
        </w:rPr>
        <w:t>3-3. 中東経由便の実態とホルムズ影響</w:t>
      </w:r>
    </w:p>
    <w:p/>
    <w:p>
      <w:pPr>
        <w:pStyle w:val="Heading4"/>
      </w:pPr>
      <w:r>
        <w:rPr>
          <w:rFonts w:ascii="Meiryo UI" w:hAnsi="Meiryo UI"/>
          <w:color w:val="2E74B5"/>
        </w:rPr>
        <w:t>羽田空港の中東・欧州路線状況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経路</w:t>
            </w:r>
          </w:p>
        </w:tc>
        <w:tc>
          <w:tcPr>
            <w:tcW w:type="dxa" w:w="3135"/>
            <w:shd w:val="clear" w:color="auto" w:fill="2E74B5"/>
          </w:tcPr>
          <w:p>
            <w:r>
              <w:rPr>
                <w:rFonts w:ascii="Meiryo UI" w:hAnsi="Meiryo UI"/>
                <w:b/>
                <w:color w:val="FFFFFF"/>
                <w:sz w:val="18"/>
              </w:rPr>
              <w:t>航空会社</w:t>
            </w:r>
          </w:p>
        </w:tc>
        <w:tc>
          <w:tcPr>
            <w:tcW w:type="dxa" w:w="3135"/>
            <w:shd w:val="clear" w:color="auto" w:fill="2E74B5"/>
          </w:tcPr>
          <w:p>
            <w:r>
              <w:rPr>
                <w:rFonts w:ascii="Meiryo UI" w:hAnsi="Meiryo UI"/>
                <w:b/>
                <w:color w:val="FFFFFF"/>
                <w:sz w:val="18"/>
              </w:rPr>
              <w:t>状況（2026年4月時点）</w:t>
            </w:r>
          </w:p>
        </w:tc>
      </w:tr>
      <w:tr>
        <w:tc>
          <w:tcPr>
            <w:tcW w:type="dxa" w:w="3135"/>
          </w:tcPr>
          <w:p>
            <w:r>
              <w:rPr>
                <w:rFonts w:ascii="Meiryo UI" w:hAnsi="Meiryo UI"/>
                <w:sz w:val="18"/>
              </w:rPr>
              <w:t>羽田〜ドーハ（Qatar Airways）</w:t>
            </w:r>
          </w:p>
        </w:tc>
        <w:tc>
          <w:tcPr>
            <w:tcW w:type="dxa" w:w="3135"/>
          </w:tcPr>
          <w:p>
            <w:r>
              <w:rPr>
                <w:rFonts w:ascii="Meiryo UI" w:hAnsi="Meiryo UI"/>
                <w:sz w:val="18"/>
              </w:rPr>
              <w:t>QR/JALコードシェア</w:t>
            </w:r>
          </w:p>
        </w:tc>
        <w:tc>
          <w:tcPr>
            <w:tcW w:type="dxa" w:w="3135"/>
          </w:tcPr>
          <w:p>
            <w:r>
              <w:rPr>
                <w:rFonts w:ascii="Meiryo UI" w:hAnsi="Meiryo UI"/>
                <w:sz w:val="18"/>
              </w:rPr>
              <w:t>ホルムズ封鎖後、運航制限・欠航継続中</w:t>
            </w:r>
          </w:p>
        </w:tc>
      </w:tr>
      <w:tr>
        <w:tc>
          <w:tcPr>
            <w:tcW w:type="dxa" w:w="3135"/>
            <w:shd w:val="clear" w:color="auto" w:fill="DDEBF7"/>
          </w:tcPr>
          <w:p>
            <w:r>
              <w:rPr>
                <w:rFonts w:ascii="Meiryo UI" w:hAnsi="Meiryo UI"/>
                <w:sz w:val="18"/>
              </w:rPr>
              <w:t>羽田〜ドバイ（Emirates）</w:t>
            </w:r>
          </w:p>
        </w:tc>
        <w:tc>
          <w:tcPr>
            <w:tcW w:type="dxa" w:w="3135"/>
            <w:shd w:val="clear" w:color="auto" w:fill="DDEBF7"/>
          </w:tcPr>
          <w:p>
            <w:r>
              <w:rPr>
                <w:rFonts w:ascii="Meiryo UI" w:hAnsi="Meiryo UI"/>
                <w:sz w:val="18"/>
              </w:rPr>
              <w:t>EK</w:t>
            </w:r>
          </w:p>
        </w:tc>
        <w:tc>
          <w:tcPr>
            <w:tcW w:type="dxa" w:w="3135"/>
            <w:shd w:val="clear" w:color="auto" w:fill="DDEBF7"/>
          </w:tcPr>
          <w:p>
            <w:r>
              <w:rPr>
                <w:rFonts w:ascii="Meiryo UI" w:hAnsi="Meiryo UI"/>
                <w:sz w:val="18"/>
              </w:rPr>
              <w:t>中東航空路閉鎖影響で運航不安定</w:t>
            </w:r>
          </w:p>
        </w:tc>
      </w:tr>
      <w:tr>
        <w:tc>
          <w:tcPr>
            <w:tcW w:type="dxa" w:w="3135"/>
          </w:tcPr>
          <w:p>
            <w:r>
              <w:rPr>
                <w:rFonts w:ascii="Meiryo UI" w:hAnsi="Meiryo UI"/>
                <w:sz w:val="18"/>
              </w:rPr>
              <w:t>羽田〜ロンドン経由（Gulf Air）</w:t>
            </w:r>
          </w:p>
        </w:tc>
        <w:tc>
          <w:tcPr>
            <w:tcW w:type="dxa" w:w="3135"/>
          </w:tcPr>
          <w:p>
            <w:r>
              <w:rPr>
                <w:rFonts w:ascii="Meiryo UI" w:hAnsi="Meiryo UI"/>
                <w:sz w:val="18"/>
              </w:rPr>
              <w:t>GF</w:t>
            </w:r>
          </w:p>
        </w:tc>
        <w:tc>
          <w:tcPr>
            <w:tcW w:type="dxa" w:w="3135"/>
          </w:tcPr>
          <w:p>
            <w:r>
              <w:rPr>
                <w:rFonts w:ascii="Meiryo UI" w:hAnsi="Meiryo UI"/>
                <w:sz w:val="18"/>
              </w:rPr>
              <w:t>運航制限</w:t>
            </w:r>
          </w:p>
        </w:tc>
      </w:tr>
      <w:tr>
        <w:tc>
          <w:tcPr>
            <w:tcW w:type="dxa" w:w="3135"/>
            <w:shd w:val="clear" w:color="auto" w:fill="DDEBF7"/>
          </w:tcPr>
          <w:p>
            <w:r>
              <w:rPr>
                <w:rFonts w:ascii="Meiryo UI" w:hAnsi="Meiryo UI"/>
                <w:sz w:val="18"/>
              </w:rPr>
              <w:t>欧州系（LH/BA等）の中東経由便</w:t>
            </w:r>
          </w:p>
        </w:tc>
        <w:tc>
          <w:tcPr>
            <w:tcW w:type="dxa" w:w="3135"/>
            <w:shd w:val="clear" w:color="auto" w:fill="DDEBF7"/>
          </w:tcPr>
          <w:p>
            <w:r>
              <w:rPr>
                <w:rFonts w:ascii="Meiryo UI" w:hAnsi="Meiryo UI"/>
                <w:sz w:val="18"/>
              </w:rPr>
              <w:t>各社</w:t>
            </w:r>
          </w:p>
        </w:tc>
        <w:tc>
          <w:tcPr>
            <w:tcW w:type="dxa" w:w="3135"/>
            <w:shd w:val="clear" w:color="auto" w:fill="DDEBF7"/>
          </w:tcPr>
          <w:p>
            <w:r>
              <w:rPr>
                <w:rFonts w:ascii="Meiryo UI" w:hAnsi="Meiryo UI"/>
                <w:sz w:val="18"/>
              </w:rPr>
              <w:t>北回りルートへ変更→燃料コスト上昇→値上げ</w:t>
            </w:r>
          </w:p>
        </w:tc>
      </w:tr>
    </w:tbl>
    <w:p/>
    <w:p>
      <w:r>
        <w:rPr>
          <w:rFonts w:ascii="Meiryo UI" w:hAnsi="Meiryo UI"/>
          <w:sz w:val="20"/>
        </w:rPr>
        <w:t>ホルムズ封鎖が羽田にもたらす航空ネットワーク上の打撃：</w:t>
      </w:r>
    </w:p>
    <w:p/>
    <w:p>
      <w:pPr>
        <w:pStyle w:val="ListNumber"/>
      </w:pPr>
      <w:r>
        <w:rPr>
          <w:rFonts w:ascii="Meiryo UI" w:hAnsi="Meiryo UI"/>
          <w:sz w:val="20"/>
        </w:rPr>
        <w:t>直接影響：中東系航空会社の日本路線が欠航・減便→中東からのインバウンド客激減（3月実績：▲30.6%）</w:t>
      </w:r>
    </w:p>
    <w:p>
      <w:pPr>
        <w:pStyle w:val="ListNumber"/>
      </w:pPr>
      <w:r>
        <w:rPr>
          <w:rFonts w:ascii="Meiryo UI" w:hAnsi="Meiryo UI"/>
          <w:sz w:val="20"/>
        </w:rPr>
        <w:t>間接影響：欧州系が中東経由の最短ルートを使えず北回り迂回→燃料コスト増→航空運賃上昇→欧州からの旅行需要抑制</w:t>
      </w:r>
    </w:p>
    <w:p>
      <w:pPr>
        <w:pStyle w:val="ListNumber"/>
      </w:pPr>
      <w:r>
        <w:rPr>
          <w:rFonts w:ascii="Meiryo UI" w:hAnsi="Meiryo UI"/>
          <w:sz w:val="20"/>
        </w:rPr>
        <w:t>6月以降の燃油サーチャージ倍増：JAL/ANAの燃油サーチャージが6月発券分から倍増見込み→訪日コスト上昇→予約手控え</w:t>
      </w:r>
    </w:p>
    <w:p/>
    <w:p>
      <w:pPr>
        <w:pStyle w:val="Heading4"/>
      </w:pPr>
      <w:r>
        <w:rPr>
          <w:rFonts w:ascii="Meiryo UI" w:hAnsi="Meiryo UI"/>
          <w:color w:val="2E74B5"/>
        </w:rPr>
        <w:t>ホルムズ封鎖長期化の場合の減収推計</w:t>
      </w:r>
    </w:p>
    <w:p/>
    <w:p>
      <w:r>
        <w:rPr>
          <w:rFonts w:ascii="Meiryo UI" w:hAnsi="Meiryo UI"/>
          <w:sz w:val="20"/>
        </w:rPr>
        <w:t>シナリオ：ホルムズ封鎖が4〜9月の6ヶ月継続した場合</w:t>
      </w:r>
    </w:p>
    <w:p/>
    <w:p>
      <w:pPr>
        <w:pStyle w:val="ListBullet"/>
      </w:pPr>
      <w:r>
        <w:rPr>
          <w:rFonts w:ascii="Meiryo UI" w:hAnsi="Meiryo UI"/>
          <w:sz w:val="20"/>
        </w:rPr>
        <w:t>中東インバウンド客（月平均1.7万人）が▲30%減少 → ▲5,000人/月 → ▲3万人（6ヶ月）</w:t>
      </w:r>
    </w:p>
    <w:p>
      <w:pPr>
        <w:pStyle w:val="ListBullet"/>
      </w:pPr>
      <w:r>
        <w:rPr>
          <w:rFonts w:ascii="Meiryo UI" w:hAnsi="Meiryo UI"/>
          <w:sz w:val="20"/>
        </w:rPr>
        <w:t>欧州インバウンド（月平均〜45万人）が運賃上昇で▲5〜8%減少 → ▲2.3〜3.6万人/月 → ▲14〜22万人（6ヶ月）</w:t>
      </w:r>
    </w:p>
    <w:p>
      <w:pPr>
        <w:pStyle w:val="ListBullet"/>
      </w:pPr>
      <w:r>
        <w:rPr>
          <w:rFonts w:ascii="Meiryo UI" w:hAnsi="Meiryo UI"/>
          <w:sz w:val="20"/>
        </w:rPr>
        <w:t>合計インバウンド影響：▲17〜25万人（FY2026上半期ベース）</w:t>
      </w:r>
    </w:p>
    <w:p>
      <w:pPr>
        <w:pStyle w:val="ListBullet"/>
      </w:pPr>
      <w:r>
        <w:rPr>
          <w:rFonts w:ascii="Meiryo UI" w:hAnsi="Meiryo UI"/>
          <w:sz w:val="20"/>
        </w:rPr>
        <w:t>売上への影響：訪日外客数全体（年4,200万人計画）の▲0.4〜0.6% → 免税店売上に▲2〜3%の影響</w:t>
      </w:r>
    </w:p>
    <w:p>
      <w:pPr>
        <w:pStyle w:val="ListBullet"/>
      </w:pPr>
      <w:r>
        <w:rPr>
          <w:rFonts w:ascii="Meiryo UI" w:hAnsi="Meiryo UI"/>
          <w:sz w:val="20"/>
        </w:rPr>
        <w:t>営業利益への影響：▲¥15〜25億（FY2026通期EPS▲¥5〜8、▲2〜3%の下押し）</w:t>
      </w:r>
    </w:p>
    <w:p/>
    <w:p>
      <w:r>
        <w:rPr>
          <w:rFonts w:ascii="Meiryo UI" w:hAnsi="Meiryo UI"/>
          <w:sz w:val="20"/>
        </w:rPr>
        <w:t>ただし欧州・北米は「中東経由なし」のため直撃度は限定的。最もダメージが大きいのは「中東経由で来日する欧州・アフリカ・南アジア系富裕層」の消滅であり、これが免税店の高単価品（ラグジュアリー）の売上激減として現れる。</w:t>
      </w:r>
    </w:p>
    <w:p/>
    <w:p>
      <w:r>
        <w:t>──────────────────────────────────────────────────</w:t>
      </w:r>
    </w:p>
    <w:p/>
    <w:p>
      <w:pPr>
        <w:pStyle w:val="Heading2"/>
      </w:pPr>
      <w:r>
        <w:rPr>
          <w:rFonts w:ascii="Meiryo UI" w:hAnsi="Meiryo UI"/>
          <w:color w:val="2E74B5"/>
        </w:rPr>
        <w:t>4. テクニカル分析</w:t>
      </w:r>
    </w:p>
    <w:p/>
    <w:p>
      <w:pPr>
        <w:pStyle w:val="Heading3"/>
      </w:pPr>
      <w:r>
        <w:rPr>
          <w:rFonts w:ascii="Meiryo UI" w:hAnsi="Meiryo UI"/>
          <w:color w:val="2E74B5"/>
        </w:rPr>
        <w:t>現状（2026年4月16日時点）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現在値</w:t>
            </w:r>
          </w:p>
        </w:tc>
        <w:tc>
          <w:tcPr>
            <w:tcW w:type="dxa" w:w="3135"/>
          </w:tcPr>
          <w:p>
            <w:r>
              <w:rPr>
                <w:rFonts w:ascii="Meiryo UI" w:hAnsi="Meiryo UI"/>
                <w:sz w:val="18"/>
              </w:rPr>
              <w:t>¥5,170</w:t>
            </w:r>
          </w:p>
        </w:tc>
        <w:tc>
          <w:tcPr>
            <w:tcW w:type="dxa" w:w="3135"/>
          </w:tcPr>
          <w:p>
            <w:r>
              <w:rPr>
                <w:rFonts w:ascii="Meiryo UI" w:hAnsi="Meiryo UI"/>
                <w:sz w:val="18"/>
              </w:rPr>
              <w:t>▲0.40%（前日¥5,191）</w:t>
            </w:r>
          </w:p>
        </w:tc>
      </w:tr>
      <w:tr>
        <w:tc>
          <w:tcPr>
            <w:tcW w:type="dxa" w:w="3135"/>
            <w:shd w:val="clear" w:color="auto" w:fill="DDEBF7"/>
          </w:tcPr>
          <w:p>
            <w:r>
              <w:rPr>
                <w:rFonts w:ascii="Meiryo UI" w:hAnsi="Meiryo UI"/>
                <w:sz w:val="18"/>
              </w:rPr>
              <w:t>MA25</w:t>
            </w:r>
          </w:p>
        </w:tc>
        <w:tc>
          <w:tcPr>
            <w:tcW w:type="dxa" w:w="3135"/>
            <w:shd w:val="clear" w:color="auto" w:fill="DDEBF7"/>
          </w:tcPr>
          <w:p>
            <w:r>
              <w:rPr>
                <w:rFonts w:ascii="Meiryo UI" w:hAnsi="Meiryo UI"/>
                <w:sz w:val="18"/>
              </w:rPr>
              <w:t>¥5,232</w:t>
            </w:r>
          </w:p>
        </w:tc>
        <w:tc>
          <w:tcPr>
            <w:tcW w:type="dxa" w:w="3135"/>
            <w:shd w:val="clear" w:color="auto" w:fill="DDEBF7"/>
          </w:tcPr>
          <w:p>
            <w:r>
              <w:rPr>
                <w:rFonts w:ascii="Meiryo UI" w:hAnsi="Meiryo UI"/>
                <w:sz w:val="18"/>
              </w:rPr>
              <w:t>現値▲1.2%→MA25を下回り始め</w:t>
            </w:r>
          </w:p>
        </w:tc>
      </w:tr>
      <w:tr>
        <w:tc>
          <w:tcPr>
            <w:tcW w:type="dxa" w:w="3135"/>
          </w:tcPr>
          <w:p>
            <w:r>
              <w:rPr>
                <w:rFonts w:ascii="Meiryo UI" w:hAnsi="Meiryo UI"/>
                <w:sz w:val="18"/>
              </w:rPr>
              <w:t>MA75</w:t>
            </w:r>
          </w:p>
        </w:tc>
        <w:tc>
          <w:tcPr>
            <w:tcW w:type="dxa" w:w="3135"/>
          </w:tcPr>
          <w:p>
            <w:r>
              <w:rPr>
                <w:rFonts w:ascii="Meiryo UI" w:hAnsi="Meiryo UI"/>
                <w:sz w:val="18"/>
              </w:rPr>
              <w:t>¥5,036</w:t>
            </w:r>
          </w:p>
        </w:tc>
        <w:tc>
          <w:tcPr>
            <w:tcW w:type="dxa" w:w="3135"/>
          </w:tcPr>
          <w:p>
            <w:r>
              <w:rPr>
                <w:rFonts w:ascii="Meiryo UI" w:hAnsi="Meiryo UI"/>
                <w:sz w:val="18"/>
              </w:rPr>
              <w:t>現値+2.7%→サポート水準</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40.4</w:t>
            </w:r>
          </w:p>
        </w:tc>
        <w:tc>
          <w:tcPr>
            <w:tcW w:type="dxa" w:w="3135"/>
            <w:shd w:val="clear" w:color="auto" w:fill="DDEBF7"/>
          </w:tcPr>
          <w:p>
            <w:r>
              <w:rPr>
                <w:rFonts w:ascii="Meiryo UI" w:hAnsi="Meiryo UI"/>
                <w:sz w:val="18"/>
              </w:rPr>
              <w:t>軟化中。50を下回り「売り優勢」域</w:t>
            </w:r>
          </w:p>
        </w:tc>
      </w:tr>
      <w:tr>
        <w:tc>
          <w:tcPr>
            <w:tcW w:type="dxa" w:w="3135"/>
          </w:tcPr>
          <w:p>
            <w:r>
              <w:rPr>
                <w:rFonts w:ascii="Meiryo UI" w:hAnsi="Meiryo UI"/>
                <w:sz w:val="18"/>
              </w:rPr>
              <w:t>過去1ヶ月</w:t>
            </w:r>
          </w:p>
        </w:tc>
        <w:tc>
          <w:tcPr>
            <w:tcW w:type="dxa" w:w="3135"/>
          </w:tcPr>
          <w:p>
            <w:r>
              <w:rPr>
                <w:rFonts w:ascii="Meiryo UI" w:hAnsi="Meiryo UI"/>
                <w:sz w:val="18"/>
              </w:rPr>
              <w:t>+2.8%</w:t>
            </w:r>
          </w:p>
        </w:tc>
        <w:tc>
          <w:tcPr>
            <w:tcW w:type="dxa" w:w="3135"/>
          </w:tcPr>
          <w:p>
            <w:r>
              <w:rPr>
                <w:rFonts w:ascii="Meiryo UI" w:hAnsi="Meiryo UI"/>
                <w:sz w:val="18"/>
              </w:rPr>
              <w:t>高値圏を維持しつつあったが...</w:t>
            </w:r>
          </w:p>
        </w:tc>
      </w:tr>
      <w:tr>
        <w:tc>
          <w:tcPr>
            <w:tcW w:type="dxa" w:w="3135"/>
            <w:shd w:val="clear" w:color="auto" w:fill="DDEBF7"/>
          </w:tcPr>
          <w:p>
            <w:r>
              <w:rPr>
                <w:rFonts w:ascii="Meiryo UI" w:hAnsi="Meiryo UI"/>
                <w:sz w:val="18"/>
              </w:rPr>
              <w:t>過去3ヶ月</w:t>
            </w:r>
          </w:p>
        </w:tc>
        <w:tc>
          <w:tcPr>
            <w:tcW w:type="dxa" w:w="3135"/>
            <w:shd w:val="clear" w:color="auto" w:fill="DDEBF7"/>
          </w:tcPr>
          <w:p>
            <w:r>
              <w:rPr>
                <w:rFonts w:ascii="Meiryo UI" w:hAnsi="Meiryo UI"/>
                <w:sz w:val="18"/>
              </w:rPr>
              <w:t>+8.9%</w:t>
            </w:r>
          </w:p>
        </w:tc>
        <w:tc>
          <w:tcPr>
            <w:tcW w:type="dxa" w:w="3135"/>
            <w:shd w:val="clear" w:color="auto" w:fill="DDEBF7"/>
          </w:tcPr>
          <w:p>
            <w:r>
              <w:rPr>
                <w:rFonts w:ascii="Meiryo UI" w:hAnsi="Meiryo UI"/>
                <w:sz w:val="18"/>
              </w:rPr>
              <w:t>強い上昇トレンドの後の調整局面</w:t>
            </w:r>
          </w:p>
        </w:tc>
      </w:tr>
    </w:tbl>
    <w:p/>
    <w:p>
      <w:pPr>
        <w:pStyle w:val="Heading3"/>
      </w:pPr>
      <w:r>
        <w:rPr>
          <w:rFonts w:ascii="Meiryo UI" w:hAnsi="Meiryo UI"/>
          <w:color w:val="2E74B5"/>
        </w:rPr>
        <w:t>テクニカル判断</w:t>
      </w:r>
    </w:p>
    <w:p/>
    <w:p>
      <w:r>
        <w:rPr>
          <w:rFonts w:ascii="Meiryo UI" w:hAnsi="Meiryo UI"/>
          <w:sz w:val="20"/>
        </w:rPr>
        <w:t>MA25割れはトレンド転換の予兆だが、まだシグナル確定ではない。</w:t>
      </w:r>
    </w:p>
    <w:p/>
    <w:p>
      <w:pPr>
        <w:pStyle w:val="ListBullet"/>
      </w:pPr>
      <w:r>
        <w:rPr>
          <w:rFonts w:ascii="Meiryo UI" w:hAnsi="Meiryo UI"/>
          <w:sz w:val="20"/>
        </w:rPr>
        <w:t>MA25を「ゴールデンクロス・デッドクロス」的な意味で使うとすれば、現在の▲1.2%乖離は「転換が始まった」程度</w:t>
      </w:r>
    </w:p>
    <w:p>
      <w:pPr>
        <w:pStyle w:val="ListBullet"/>
      </w:pPr>
      <w:r>
        <w:rPr>
          <w:rFonts w:ascii="Meiryo UI" w:hAnsi="Meiryo UI"/>
          <w:sz w:val="20"/>
        </w:rPr>
        <w:t>RSI40.4は「売られ過ぎ（30以下）」ではなく、「中立〜やや軟弱」の水準</w:t>
      </w:r>
    </w:p>
    <w:p>
      <w:pPr>
        <w:pStyle w:val="ListBullet"/>
      </w:pPr>
      <w:r>
        <w:rPr>
          <w:rFonts w:ascii="Meiryo UI" w:hAnsi="Meiryo UI"/>
          <w:sz w:val="20"/>
        </w:rPr>
        <w:t>リスク：RSIが30台まで売られると逆張り買いが入り、ショートが踏み上げられる</w:t>
      </w:r>
    </w:p>
    <w:p>
      <w:pPr>
        <w:pStyle w:val="ListBullet"/>
      </w:pPr>
      <w:r>
        <w:rPr>
          <w:rFonts w:ascii="Meiryo UI" w:hAnsi="Meiryo UI"/>
          <w:sz w:val="20"/>
        </w:rPr>
        <w:t>サポート水準：¥5,036（MA75）→ここを割れるとダウントレンド確定</w:t>
      </w:r>
    </w:p>
    <w:p/>
    <w:p>
      <w:pPr>
        <w:pStyle w:val="Heading3"/>
      </w:pPr>
      <w:r>
        <w:rPr>
          <w:rFonts w:ascii="Meiryo UI" w:hAnsi="Meiryo UI"/>
          <w:color w:val="2E74B5"/>
        </w:rPr>
        <w:t>レジスタンス・サポート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水準値</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直近高値（抵抗）</w:t>
            </w:r>
          </w:p>
        </w:tc>
        <w:tc>
          <w:tcPr>
            <w:tcW w:type="dxa" w:w="3135"/>
          </w:tcPr>
          <w:p>
            <w:r>
              <w:rPr>
                <w:rFonts w:ascii="Meiryo UI" w:hAnsi="Meiryo UI"/>
                <w:sz w:val="18"/>
              </w:rPr>
              <w:t>約¥5,400〜¥5,500</w:t>
            </w:r>
          </w:p>
        </w:tc>
        <w:tc>
          <w:tcPr>
            <w:tcW w:type="dxa" w:w="3135"/>
          </w:tcPr>
          <w:p>
            <w:r>
              <w:rPr>
                <w:rFonts w:ascii="Meiryo UI" w:hAnsi="Meiryo UI"/>
                <w:sz w:val="18"/>
              </w:rPr>
              <w:t>ショートエントリー検討域</w:t>
            </w:r>
          </w:p>
        </w:tc>
      </w:tr>
      <w:tr>
        <w:tc>
          <w:tcPr>
            <w:tcW w:type="dxa" w:w="3135"/>
            <w:shd w:val="clear" w:color="auto" w:fill="DDEBF7"/>
          </w:tcPr>
          <w:p>
            <w:r>
              <w:rPr>
                <w:rFonts w:ascii="Meiryo UI" w:hAnsi="Meiryo UI"/>
                <w:sz w:val="18"/>
              </w:rPr>
              <w:t>MA25（抵抗）</w:t>
            </w:r>
          </w:p>
        </w:tc>
        <w:tc>
          <w:tcPr>
            <w:tcW w:type="dxa" w:w="3135"/>
            <w:shd w:val="clear" w:color="auto" w:fill="DDEBF7"/>
          </w:tcPr>
          <w:p>
            <w:r>
              <w:rPr>
                <w:rFonts w:ascii="Meiryo UI" w:hAnsi="Meiryo UI"/>
                <w:sz w:val="18"/>
              </w:rPr>
              <w:t>¥5,232</w:t>
            </w:r>
          </w:p>
        </w:tc>
        <w:tc>
          <w:tcPr>
            <w:tcW w:type="dxa" w:w="3135"/>
            <w:shd w:val="clear" w:color="auto" w:fill="DDEBF7"/>
          </w:tcPr>
          <w:p>
            <w:r>
              <w:rPr>
                <w:rFonts w:ascii="Meiryo UI" w:hAnsi="Meiryo UI"/>
                <w:sz w:val="18"/>
              </w:rPr>
              <w:t>現在の上値抵抗線</w:t>
            </w:r>
          </w:p>
        </w:tc>
      </w:tr>
      <w:tr>
        <w:tc>
          <w:tcPr>
            <w:tcW w:type="dxa" w:w="3135"/>
          </w:tcPr>
          <w:p>
            <w:r>
              <w:rPr>
                <w:rFonts w:ascii="Meiryo UI" w:hAnsi="Meiryo UI"/>
                <w:sz w:val="18"/>
              </w:rPr>
              <w:t>現在値</w:t>
            </w:r>
          </w:p>
        </w:tc>
        <w:tc>
          <w:tcPr>
            <w:tcW w:type="dxa" w:w="3135"/>
          </w:tcPr>
          <w:p>
            <w:r>
              <w:rPr>
                <w:rFonts w:ascii="Meiryo UI" w:hAnsi="Meiryo UI"/>
                <w:sz w:val="18"/>
              </w:rPr>
              <w:t>¥5,170</w:t>
            </w:r>
          </w:p>
        </w:tc>
        <w:tc>
          <w:tcPr>
            <w:tcW w:type="dxa" w:w="3135"/>
          </w:tcPr>
          <w:p>
            <w:r>
              <w:rPr>
                <w:rFonts w:ascii="Meiryo UI" w:hAnsi="Meiryo UI"/>
                <w:sz w:val="18"/>
              </w:rPr>
              <w:t>「半端な水準」→即時エントリー不適</w:t>
            </w:r>
          </w:p>
        </w:tc>
      </w:tr>
      <w:tr>
        <w:tc>
          <w:tcPr>
            <w:tcW w:type="dxa" w:w="3135"/>
            <w:shd w:val="clear" w:color="auto" w:fill="DDEBF7"/>
          </w:tcPr>
          <w:p>
            <w:r>
              <w:rPr>
                <w:rFonts w:ascii="Meiryo UI" w:hAnsi="Meiryo UI"/>
                <w:sz w:val="18"/>
              </w:rPr>
              <w:t>MA75（支持）</w:t>
            </w:r>
          </w:p>
        </w:tc>
        <w:tc>
          <w:tcPr>
            <w:tcW w:type="dxa" w:w="3135"/>
            <w:shd w:val="clear" w:color="auto" w:fill="DDEBF7"/>
          </w:tcPr>
          <w:p>
            <w:r>
              <w:rPr>
                <w:rFonts w:ascii="Meiryo UI" w:hAnsi="Meiryo UI"/>
                <w:sz w:val="18"/>
              </w:rPr>
              <w:t>¥5,036</w:t>
            </w:r>
          </w:p>
        </w:tc>
        <w:tc>
          <w:tcPr>
            <w:tcW w:type="dxa" w:w="3135"/>
            <w:shd w:val="clear" w:color="auto" w:fill="DDEBF7"/>
          </w:tcPr>
          <w:p>
            <w:r>
              <w:rPr>
                <w:rFonts w:ascii="Meiryo UI" w:hAnsi="Meiryo UI"/>
                <w:sz w:val="18"/>
              </w:rPr>
              <w:t>重要サポート。割れるとトレンド転換確定</w:t>
            </w:r>
          </w:p>
        </w:tc>
      </w:tr>
      <w:tr>
        <w:tc>
          <w:tcPr>
            <w:tcW w:type="dxa" w:w="3135"/>
          </w:tcPr>
          <w:p>
            <w:r>
              <w:rPr>
                <w:rFonts w:ascii="Meiryo UI" w:hAnsi="Meiryo UI"/>
                <w:sz w:val="18"/>
              </w:rPr>
              <w:t>下値目標TP1</w:t>
            </w:r>
          </w:p>
        </w:tc>
        <w:tc>
          <w:tcPr>
            <w:tcW w:type="dxa" w:w="3135"/>
          </w:tcPr>
          <w:p>
            <w:r>
              <w:rPr>
                <w:rFonts w:ascii="Meiryo UI" w:hAnsi="Meiryo UI"/>
                <w:sz w:val="18"/>
              </w:rPr>
              <w:t>¥4,600</w:t>
            </w:r>
          </w:p>
        </w:tc>
        <w:tc>
          <w:tcPr>
            <w:tcW w:type="dxa" w:w="3135"/>
          </w:tcPr>
          <w:p>
            <w:r>
              <w:rPr>
                <w:rFonts w:ascii="Meiryo UI" w:hAnsi="Meiryo UI"/>
                <w:sz w:val="18"/>
              </w:rPr>
              <w:t>MA75▲9%、FY2020回復期下値目安</w:t>
            </w:r>
          </w:p>
        </w:tc>
      </w:tr>
      <w:tr>
        <w:tc>
          <w:tcPr>
            <w:tcW w:type="dxa" w:w="3135"/>
            <w:shd w:val="clear" w:color="auto" w:fill="DDEBF7"/>
          </w:tcPr>
          <w:p>
            <w:r>
              <w:rPr>
                <w:rFonts w:ascii="Meiryo UI" w:hAnsi="Meiryo UI"/>
                <w:sz w:val="18"/>
              </w:rPr>
              <w:t>下値目標TP2</w:t>
            </w:r>
          </w:p>
        </w:tc>
        <w:tc>
          <w:tcPr>
            <w:tcW w:type="dxa" w:w="3135"/>
            <w:shd w:val="clear" w:color="auto" w:fill="DDEBF7"/>
          </w:tcPr>
          <w:p>
            <w:r>
              <w:rPr>
                <w:rFonts w:ascii="Meiryo UI" w:hAnsi="Meiryo UI"/>
                <w:sz w:val="18"/>
              </w:rPr>
              <w:t>¥4,450</w:t>
            </w:r>
          </w:p>
        </w:tc>
        <w:tc>
          <w:tcPr>
            <w:tcW w:type="dxa" w:w="3135"/>
            <w:shd w:val="clear" w:color="auto" w:fill="DDEBF7"/>
          </w:tcPr>
          <w:p>
            <w:r>
              <w:rPr>
                <w:rFonts w:ascii="Meiryo UI" w:hAnsi="Meiryo UI"/>
                <w:sz w:val="18"/>
              </w:rPr>
              <w:t>ショート本命ターゲット（▲14%）</w:t>
            </w:r>
          </w:p>
        </w:tc>
      </w:tr>
    </w:tbl>
    <w:p/>
    <w:p>
      <w:r>
        <w:rPr>
          <w:rFonts w:ascii="Meiryo UI" w:hAnsi="Meiryo UI"/>
          <w:sz w:val="20"/>
        </w:rPr>
        <w:t>Rationale：RSI40.4から「さらに売られ過ぎ（30以下）」へ向かう可能性はあるが、その場合にはリバウンドリスクも高まる。ショートエントリーは¥5,200以上への「戻り売り」（MA25をもう一度触るタイミング）が最適。</w:t>
      </w:r>
    </w:p>
    <w:p/>
    <w:p>
      <w:r>
        <w:t>──────────────────────────────────────────────────</w:t>
      </w:r>
    </w:p>
    <w:p/>
    <w:p>
      <w:pPr>
        <w:pStyle w:val="Heading2"/>
      </w:pPr>
      <w:r>
        <w:rPr>
          <w:rFonts w:ascii="Meiryo UI" w:hAnsi="Meiryo UI"/>
          <w:color w:val="2E74B5"/>
        </w:rPr>
        <w:t>5. ショートシナリオ vs スクイーズシナリオ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下値/上値目標</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ベア（ショート成功）</w:t>
            </w:r>
          </w:p>
        </w:tc>
        <w:tc>
          <w:tcPr>
            <w:tcW w:type="dxa" w:w="2351"/>
          </w:tcPr>
          <w:p>
            <w:r>
              <w:rPr>
                <w:rFonts w:ascii="Meiryo UI" w:hAnsi="Meiryo UI"/>
                <w:sz w:val="18"/>
              </w:rPr>
              <w:t>50%</w:t>
            </w:r>
          </w:p>
        </w:tc>
        <w:tc>
          <w:tcPr>
            <w:tcW w:type="dxa" w:w="2351"/>
          </w:tcPr>
          <w:p>
            <w:r>
              <w:rPr>
                <w:rFonts w:ascii="Meiryo UI" w:hAnsi="Meiryo UI"/>
                <w:sz w:val="18"/>
              </w:rPr>
              <w:t>¥4,450〜¥4,600（▲11〜14%）</w:t>
            </w:r>
          </w:p>
        </w:tc>
        <w:tc>
          <w:tcPr>
            <w:tcW w:type="dxa" w:w="2351"/>
          </w:tcPr>
          <w:p>
            <w:r>
              <w:rPr>
                <w:rFonts w:ascii="Meiryo UI" w:hAnsi="Meiryo UI"/>
                <w:sz w:val="18"/>
              </w:rPr>
              <w:t>ホルムズ長期化・6月燃油サーチャージ倍増・円高・FY2026 Q1決算ミス（5月発表予定）</w:t>
            </w:r>
          </w:p>
        </w:tc>
      </w:tr>
      <w:tr>
        <w:tc>
          <w:tcPr>
            <w:tcW w:type="dxa" w:w="2351"/>
            <w:shd w:val="clear" w:color="auto" w:fill="DDEBF7"/>
          </w:tcPr>
          <w:p>
            <w:r>
              <w:rPr>
                <w:rFonts w:ascii="Meiryo UI" w:hAnsi="Meiryo UI"/>
                <w:sz w:val="18"/>
              </w:rPr>
              <w:t>ニュートラル（レンジ）</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¥4,900〜¥5,400（±5〜10%）</w:t>
            </w:r>
          </w:p>
        </w:tc>
        <w:tc>
          <w:tcPr>
            <w:tcW w:type="dxa" w:w="2351"/>
            <w:shd w:val="clear" w:color="auto" w:fill="DDEBF7"/>
          </w:tcPr>
          <w:p>
            <w:r>
              <w:rPr>
                <w:rFonts w:ascii="Meiryo UI" w:hAnsi="Meiryo UI"/>
                <w:sz w:val="18"/>
              </w:rPr>
              <w:t>停戦進展も完全合意に至らず。インバウンドは鈍化するが急落せず。MA75でサポートされる</w:t>
            </w:r>
          </w:p>
        </w:tc>
      </w:tr>
      <w:tr>
        <w:tc>
          <w:tcPr>
            <w:tcW w:type="dxa" w:w="2351"/>
          </w:tcPr>
          <w:p>
            <w:r>
              <w:rPr>
                <w:rFonts w:ascii="Meiryo UI" w:hAnsi="Meiryo UI"/>
                <w:sz w:val="18"/>
              </w:rPr>
              <w:t>ブル（スクイーズ）</w:t>
            </w:r>
          </w:p>
        </w:tc>
        <w:tc>
          <w:tcPr>
            <w:tcW w:type="dxa" w:w="2351"/>
          </w:tcPr>
          <w:p>
            <w:r>
              <w:rPr>
                <w:rFonts w:ascii="Meiryo UI" w:hAnsi="Meiryo UI"/>
                <w:sz w:val="18"/>
              </w:rPr>
              <w:t>20%</w:t>
            </w:r>
          </w:p>
        </w:tc>
        <w:tc>
          <w:tcPr>
            <w:tcW w:type="dxa" w:w="2351"/>
          </w:tcPr>
          <w:p>
            <w:r>
              <w:rPr>
                <w:rFonts w:ascii="Meiryo UI" w:hAnsi="Meiryo UI"/>
                <w:sz w:val="18"/>
              </w:rPr>
              <w:t>¥5,600〜¥5,900（+8〜14%）</w:t>
            </w:r>
          </w:p>
        </w:tc>
        <w:tc>
          <w:tcPr>
            <w:tcW w:type="dxa" w:w="2351"/>
          </w:tcPr>
          <w:p>
            <w:r>
              <w:rPr>
                <w:rFonts w:ascii="Meiryo UI" w:hAnsi="Meiryo UI"/>
                <w:sz w:val="18"/>
              </w:rPr>
              <w:t>停戦完全合意（4/22〜5/6期限での決断）→中東便復活・インバウンド急回復・5月決算で上方修正期待</w:t>
            </w:r>
          </w:p>
        </w:tc>
      </w:tr>
    </w:tbl>
    <w:p/>
    <w:p>
      <w:r>
        <w:rPr>
          <w:rFonts w:ascii="Meiryo UI" w:hAnsi="Meiryo UI"/>
          <w:sz w:val="20"/>
        </w:rPr>
        <w:t>確率の根拠：</w:t>
      </w:r>
    </w:p>
    <w:p/>
    <w:p>
      <w:pPr>
        <w:pStyle w:val="ListBullet"/>
      </w:pPr>
      <w:r>
        <w:rPr>
          <w:rFonts w:ascii="Meiryo UI" w:hAnsi="Meiryo UI"/>
          <w:sz w:val="20"/>
        </w:rPr>
        <w:t>ベア50%：Rationale：4Qすでに減益、3月中東インバウンド▲30%、6月以降燃油サーチャージ倍増という「既定の悪材料」が積み上がっている。ただし3月全体の訪日客は過去最高であり、欧州・北米の強さが相殺している</w:t>
      </w:r>
    </w:p>
    <w:p>
      <w:pPr>
        <w:pStyle w:val="ListBullet"/>
      </w:pPr>
      <w:r>
        <w:rPr>
          <w:rFonts w:ascii="Meiryo UI" w:hAnsi="Meiryo UI"/>
          <w:sz w:val="20"/>
        </w:rPr>
        <w:t>スクイーズ20%：停戦2週延長検討（小林エコノミスト4/16コメント）でオマーン側開放合意の芽がある。合意時は一気にショートカバー+ロング流入</w:t>
      </w:r>
    </w:p>
    <w:p>
      <w:pPr>
        <w:pStyle w:val="ListBullet"/>
      </w:pPr>
      <w:r>
        <w:rPr>
          <w:rFonts w:ascii="Meiryo UI" w:hAnsi="Meiryo UI"/>
          <w:sz w:val="20"/>
        </w:rPr>
        <w:t>信用倍率0.26倍（売り残80,300株 &gt;&gt; 買い残21,200株）は「ショート多い」状態であり、スクイーズ時の踏み上げ幅が大きくなる</w:t>
      </w:r>
    </w:p>
    <w:p/>
    <w:p>
      <w:r>
        <w:t>──────────────────────────────────────────────────</w:t>
      </w:r>
    </w:p>
    <w:p/>
    <w:p>
      <w:pPr>
        <w:pStyle w:val="Heading2"/>
      </w:pPr>
      <w:r>
        <w:rPr>
          <w:rFonts w:ascii="Meiryo UI" w:hAnsi="Meiryo UI"/>
          <w:color w:val="2E74B5"/>
        </w:rPr>
        <w:t>6. ショートの実行可能性</w:t>
      </w:r>
    </w:p>
    <w:p/>
    <w:p>
      <w:pPr>
        <w:pStyle w:val="Heading3"/>
      </w:pPr>
      <w:r>
        <w:rPr>
          <w:rFonts w:ascii="Meiryo UI" w:hAnsi="Meiryo UI"/>
          <w:color w:val="2E74B5"/>
        </w:rPr>
        <w:t>信用取引状況（2026年3月27日時点）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信用売残</w:t>
            </w:r>
          </w:p>
        </w:tc>
        <w:tc>
          <w:tcPr>
            <w:tcW w:type="dxa" w:w="3135"/>
          </w:tcPr>
          <w:p>
            <w:r>
              <w:rPr>
                <w:rFonts w:ascii="Meiryo UI" w:hAnsi="Meiryo UI"/>
                <w:sz w:val="18"/>
              </w:rPr>
              <w:t>80,300株（前週比+31,100株）</w:t>
            </w:r>
          </w:p>
        </w:tc>
        <w:tc>
          <w:tcPr>
            <w:tcW w:type="dxa" w:w="3135"/>
          </w:tcPr>
          <w:p>
            <w:r>
              <w:rPr>
                <w:rFonts w:ascii="Meiryo UI" w:hAnsi="Meiryo UI"/>
                <w:sz w:val="18"/>
              </w:rPr>
              <w:t>急増中。売り方が増えている</w:t>
            </w:r>
          </w:p>
        </w:tc>
      </w:tr>
      <w:tr>
        <w:tc>
          <w:tcPr>
            <w:tcW w:type="dxa" w:w="3135"/>
            <w:shd w:val="clear" w:color="auto" w:fill="DDEBF7"/>
          </w:tcPr>
          <w:p>
            <w:r>
              <w:rPr>
                <w:rFonts w:ascii="Meiryo UI" w:hAnsi="Meiryo UI"/>
                <w:sz w:val="18"/>
              </w:rPr>
              <w:t>信用買残</w:t>
            </w:r>
          </w:p>
        </w:tc>
        <w:tc>
          <w:tcPr>
            <w:tcW w:type="dxa" w:w="3135"/>
            <w:shd w:val="clear" w:color="auto" w:fill="DDEBF7"/>
          </w:tcPr>
          <w:p>
            <w:r>
              <w:rPr>
                <w:rFonts w:ascii="Meiryo UI" w:hAnsi="Meiryo UI"/>
                <w:sz w:val="18"/>
              </w:rPr>
              <w:t>21,200株（前週比▲45,000株）</w:t>
            </w:r>
          </w:p>
        </w:tc>
        <w:tc>
          <w:tcPr>
            <w:tcW w:type="dxa" w:w="3135"/>
            <w:shd w:val="clear" w:color="auto" w:fill="DDEBF7"/>
          </w:tcPr>
          <w:p>
            <w:r>
              <w:rPr>
                <w:rFonts w:ascii="Meiryo UI" w:hAnsi="Meiryo UI"/>
                <w:sz w:val="18"/>
              </w:rPr>
              <w:t>急減。ロング勢が逃げている</w:t>
            </w:r>
          </w:p>
        </w:tc>
      </w:tr>
      <w:tr>
        <w:tc>
          <w:tcPr>
            <w:tcW w:type="dxa" w:w="3135"/>
          </w:tcPr>
          <w:p>
            <w:r>
              <w:rPr>
                <w:rFonts w:ascii="Meiryo UI" w:hAnsi="Meiryo UI"/>
                <w:sz w:val="18"/>
              </w:rPr>
              <w:t>信用倍率</w:t>
            </w:r>
          </w:p>
        </w:tc>
        <w:tc>
          <w:tcPr>
            <w:tcW w:type="dxa" w:w="3135"/>
          </w:tcPr>
          <w:p>
            <w:r>
              <w:rPr>
                <w:rFonts w:ascii="Meiryo UI" w:hAnsi="Meiryo UI"/>
                <w:sz w:val="18"/>
              </w:rPr>
              <w:t>0.26倍</w:t>
            </w:r>
          </w:p>
        </w:tc>
        <w:tc>
          <w:tcPr>
            <w:tcW w:type="dxa" w:w="3135"/>
          </w:tcPr>
          <w:p>
            <w:r>
              <w:rPr>
                <w:rFonts w:ascii="Meiryo UI" w:hAnsi="Meiryo UI"/>
                <w:sz w:val="18"/>
              </w:rPr>
              <w:t>売り残が買い残の約4倍 → 売り方優位</w:t>
            </w:r>
          </w:p>
        </w:tc>
      </w:tr>
      <w:tr>
        <w:tc>
          <w:tcPr>
            <w:tcW w:type="dxa" w:w="3135"/>
            <w:shd w:val="clear" w:color="auto" w:fill="DDEBF7"/>
          </w:tcPr>
          <w:p>
            <w:r>
              <w:rPr>
                <w:rFonts w:ascii="Meiryo UI" w:hAnsi="Meiryo UI"/>
                <w:sz w:val="18"/>
              </w:rPr>
              <w:t>ADV（日次出来高）</w:t>
            </w:r>
          </w:p>
        </w:tc>
        <w:tc>
          <w:tcPr>
            <w:tcW w:type="dxa" w:w="3135"/>
            <w:shd w:val="clear" w:color="auto" w:fill="DDEBF7"/>
          </w:tcPr>
          <w:p>
            <w:r>
              <w:rPr>
                <w:rFonts w:ascii="Meiryo UI" w:hAnsi="Meiryo UI"/>
                <w:sz w:val="18"/>
              </w:rPr>
              <w:t>291,415株</w:t>
            </w:r>
          </w:p>
        </w:tc>
        <w:tc>
          <w:tcPr>
            <w:tcW w:type="dxa" w:w="3135"/>
            <w:shd w:val="clear" w:color="auto" w:fill="DDEBF7"/>
          </w:tcPr>
          <w:p>
            <w:r>
              <w:rPr>
                <w:rFonts w:ascii="Meiryo UI" w:hAnsi="Meiryo UI"/>
                <w:sz w:val="18"/>
              </w:rPr>
              <w:t>売り残80,300株 = ADVの0.28日分（流動性問題なし）</w:t>
            </w:r>
          </w:p>
        </w:tc>
      </w:tr>
    </w:tbl>
    <w:p/>
    <w:p>
      <w:r>
        <w:rPr>
          <w:rFonts w:ascii="Meiryo UI" w:hAnsi="Meiryo UI"/>
          <w:sz w:val="20"/>
        </w:rPr>
        <w:t>ショートのしやすさ：信用倍率0.26倍は「売り残が多い」状態。これは逆に言えばすでに多くのトレーダーが同じショートテーゼを持っていることを示す。</w:t>
      </w:r>
    </w:p>
    <w:p/>
    <w:p>
      <w:pPr>
        <w:pStyle w:val="ListBullet"/>
      </w:pPr>
      <w:r>
        <w:rPr>
          <w:rFonts w:ascii="Meiryo UI" w:hAnsi="Meiryo UI"/>
          <w:sz w:val="20"/>
        </w:rPr>
        <w:t>新規ショートを積む余地はあるが、相場が少し上昇しただけで売り方の踏み上げ（ショートカバー）が起きやすい</w:t>
      </w:r>
    </w:p>
    <w:p>
      <w:pPr>
        <w:pStyle w:val="ListBullet"/>
      </w:pPr>
      <w:r>
        <w:rPr>
          <w:rFonts w:ascii="Meiryo UI" w:hAnsi="Meiryo UI"/>
          <w:sz w:val="20"/>
        </w:rPr>
        <w:t>空売り規制：現時点で特別な規制なし（通常の信用売り可能）</w:t>
      </w:r>
    </w:p>
    <w:p>
      <w:pPr>
        <w:pStyle w:val="ListBullet"/>
      </w:pPr>
      <w:r>
        <w:rPr>
          <w:rFonts w:ascii="Meiryo UI" w:hAnsi="Meiryo UI"/>
          <w:sz w:val="20"/>
        </w:rPr>
        <w:t>機関の空売り比率：具体的データは未取得だが、時価総額¥4,799億の中型株として機関の空売りは可能（先物でのヘッジも選択肢）</w:t>
      </w:r>
    </w:p>
    <w:p/>
    <w:p>
      <w:pPr>
        <w:pStyle w:val="Heading3"/>
      </w:pPr>
      <w:r>
        <w:rPr>
          <w:rFonts w:ascii="Meiryo UI" w:hAnsi="Meiryo UI"/>
          <w:color w:val="2E74B5"/>
        </w:rPr>
        <w:t>推奨実行方法</w:t>
      </w:r>
    </w:p>
    <w:p/>
    <w:p>
      <w:pPr>
        <w:pStyle w:val="ListNumber"/>
      </w:pPr>
      <w:r>
        <w:rPr>
          <w:rFonts w:ascii="Meiryo UI" w:hAnsi="Meiryo UI"/>
          <w:sz w:val="20"/>
        </w:rPr>
        <w:t>現物株空売り（信用売り）：ADV比0.28日分の売り残は問題ない水準。¥5,200以上で分割エントリー</w:t>
      </w:r>
    </w:p>
    <w:p>
      <w:pPr>
        <w:pStyle w:val="ListNumber"/>
      </w:pPr>
      <w:r>
        <w:rPr>
          <w:rFonts w:ascii="Meiryo UI" w:hAnsi="Meiryo UI"/>
          <w:sz w:val="20"/>
        </w:rPr>
        <w:t>プットオプション（ダウンサイドヘッジ）：FY2026 Q1決算（5月予定）前のボラティリティ上昇を利用</w:t>
      </w:r>
    </w:p>
    <w:p>
      <w:pPr>
        <w:pStyle w:val="ListNumber"/>
      </w:pPr>
      <w:r>
        <w:rPr>
          <w:rFonts w:ascii="Meiryo UI" w:hAnsi="Meiryo UI"/>
          <w:sz w:val="20"/>
        </w:rPr>
        <w:t>ロング/ショートペア：インバウンド受益株（三越伊勢丹等）のロングと組み合わせてネットエクスポージャーを限定</w:t>
      </w:r>
    </w:p>
    <w:p/>
    <w:p>
      <w:r>
        <w:t>──────────────────────────────────────────────────</w:t>
      </w:r>
    </w:p>
    <w:p/>
    <w:p>
      <w:pPr>
        <w:pStyle w:val="Heading2"/>
      </w:pPr>
      <w:r>
        <w:rPr>
          <w:rFonts w:ascii="Meiryo UI" w:hAnsi="Meiryo UI"/>
          <w:color w:val="2E74B5"/>
        </w:rPr>
        <w:t>7. リスクシナリオ（ロング側・スクイーズ要因）</w:t>
      </w:r>
    </w:p>
    <w:p/>
    <w:p>
      <w:pPr>
        <w:pStyle w:val="Heading3"/>
      </w:pPr>
      <w:r>
        <w:rPr>
          <w:rFonts w:ascii="Meiryo UI" w:hAnsi="Meiryo UI"/>
          <w:color w:val="2E74B5"/>
        </w:rPr>
        <w:t>リスク1：停戦合意 → 中東便復活（最大リスク）</w:t>
      </w:r>
    </w:p>
    <w:p/>
    <w:p>
      <w:pPr>
        <w:pStyle w:val="ListBullet"/>
      </w:pPr>
      <w:r>
        <w:rPr>
          <w:rFonts w:ascii="Meiryo UI" w:hAnsi="Meiryo UI"/>
          <w:sz w:val="20"/>
        </w:rPr>
        <w:t>確率20%・上値インパクト¥5,600〜¥5,900</w:t>
      </w:r>
    </w:p>
    <w:p>
      <w:pPr>
        <w:pStyle w:val="ListBullet"/>
      </w:pPr>
      <w:r>
        <w:rPr>
          <w:rFonts w:ascii="Meiryo UI" w:hAnsi="Meiryo UI"/>
          <w:sz w:val="20"/>
        </w:rPr>
        <w:t>2026年4月22日（→5月6日に延長検討）が停戦交渉の重要期限</w:t>
      </w:r>
    </w:p>
    <w:p>
      <w:pPr>
        <w:pStyle w:val="ListBullet"/>
      </w:pPr>
      <w:r>
        <w:rPr>
          <w:rFonts w:ascii="Meiryo UI" w:hAnsi="Meiryo UI"/>
          <w:sz w:val="20"/>
        </w:rPr>
        <w:t>合意時：Gulf Air・Emirates・Qatar Airways羽田路線の段階的復活</w:t>
      </w:r>
    </w:p>
    <w:p>
      <w:pPr>
        <w:pStyle w:val="ListBullet"/>
      </w:pPr>
      <w:r>
        <w:rPr>
          <w:rFonts w:ascii="Meiryo UI" w:hAnsi="Meiryo UI"/>
          <w:sz w:val="20"/>
        </w:rPr>
        <w:t>インバウンド正常化→免税売上急回復→FY2026 Q1上振れ期待→ロング殺到</w:t>
      </w:r>
    </w:p>
    <w:p>
      <w:pPr>
        <w:pStyle w:val="ListBullet"/>
      </w:pPr>
      <w:r>
        <w:rPr>
          <w:rFonts w:ascii="Meiryo UI" w:hAnsi="Meiryo UI"/>
          <w:sz w:val="20"/>
        </w:rPr>
        <w:t>対処：ストップロスを¥5,450に設定（現値+5.4%）</w:t>
      </w:r>
    </w:p>
    <w:p/>
    <w:p>
      <w:pPr>
        <w:pStyle w:val="Heading3"/>
      </w:pPr>
      <w:r>
        <w:rPr>
          <w:rFonts w:ascii="Meiryo UI" w:hAnsi="Meiryo UI"/>
          <w:color w:val="2E74B5"/>
        </w:rPr>
        <w:t>リスク2：円安反転（USD/JPY 163〜165台回帰）</w:t>
      </w:r>
    </w:p>
    <w:p/>
    <w:p>
      <w:pPr>
        <w:pStyle w:val="ListBullet"/>
      </w:pPr>
      <w:r>
        <w:rPr>
          <w:rFonts w:ascii="Meiryo UI" w:hAnsi="Meiryo UI"/>
          <w:sz w:val="20"/>
        </w:rPr>
        <w:t>停戦→原油安→ドル高→円安の連鎖が起きると訪日の「割安感」が復活</w:t>
      </w:r>
    </w:p>
    <w:p>
      <w:pPr>
        <w:pStyle w:val="ListBullet"/>
      </w:pPr>
      <w:r>
        <w:rPr>
          <w:rFonts w:ascii="Meiryo UI" w:hAnsi="Meiryo UI"/>
          <w:sz w:val="20"/>
        </w:rPr>
        <w:t>免税購買単価が上昇（円安=外国人が安く感じる）→ラグジュアリー売上反騰</w:t>
      </w:r>
    </w:p>
    <w:p>
      <w:pPr>
        <w:pStyle w:val="ListBullet"/>
      </w:pPr>
      <w:r>
        <w:rPr>
          <w:rFonts w:ascii="Meiryo UI" w:hAnsi="Meiryo UI"/>
          <w:sz w:val="20"/>
        </w:rPr>
        <w:t>対処：USD/JPYの動向を監視。¥162超えで一旦ショートサイズ削減</w:t>
      </w:r>
    </w:p>
    <w:p/>
    <w:p>
      <w:pPr>
        <w:pStyle w:val="Heading3"/>
      </w:pPr>
      <w:r>
        <w:rPr>
          <w:rFonts w:ascii="Meiryo UI" w:hAnsi="Meiryo UI"/>
          <w:color w:val="2E74B5"/>
        </w:rPr>
        <w:t>リスク3：羽田国際線スロット拡張・新規路線就航</w:t>
      </w:r>
    </w:p>
    <w:p/>
    <w:p>
      <w:pPr>
        <w:pStyle w:val="ListBullet"/>
      </w:pPr>
      <w:r>
        <w:rPr>
          <w:rFonts w:ascii="Meiryo UI" w:hAnsi="Meiryo UI"/>
          <w:sz w:val="20"/>
        </w:rPr>
        <w:t>羽田空港は国際線発着枠の段階的拡大が継続中</w:t>
      </w:r>
    </w:p>
    <w:p>
      <w:pPr>
        <w:pStyle w:val="ListBullet"/>
      </w:pPr>
      <w:r>
        <w:rPr>
          <w:rFonts w:ascii="Meiryo UI" w:hAnsi="Meiryo UI"/>
          <w:sz w:val="20"/>
        </w:rPr>
        <w:t>停戦後の需要急回復期に新規就航が重なると旅客数が予想以上に回復</w:t>
      </w:r>
    </w:p>
    <w:p>
      <w:pPr>
        <w:pStyle w:val="ListBullet"/>
      </w:pPr>
      <w:r>
        <w:rPr>
          <w:rFonts w:ascii="Meiryo UI" w:hAnsi="Meiryo UI"/>
          <w:sz w:val="20"/>
        </w:rPr>
        <w:t>対処：新規就航発表（特にアジア路線）が発表された場合は慎重に対応</w:t>
      </w:r>
    </w:p>
    <w:p/>
    <w:p>
      <w:pPr>
        <w:pStyle w:val="Heading3"/>
      </w:pPr>
      <w:r>
        <w:rPr>
          <w:rFonts w:ascii="Meiryo UI" w:hAnsi="Meiryo UI"/>
          <w:color w:val="2E74B5"/>
        </w:rPr>
        <w:t>リスク4：円高×アジア旅行者の底堅さ</w:t>
      </w:r>
    </w:p>
    <w:p/>
    <w:p>
      <w:pPr>
        <w:pStyle w:val="ListBullet"/>
      </w:pPr>
      <w:r>
        <w:rPr>
          <w:rFonts w:ascii="Meiryo UI" w:hAnsi="Meiryo UI"/>
          <w:sz w:val="20"/>
        </w:rPr>
        <w:t>3月実績では中東▲30%でも台湾+24.9%・韓国+15%・米国+9.7%が補完</w:t>
      </w:r>
    </w:p>
    <w:p>
      <w:pPr>
        <w:pStyle w:val="ListBullet"/>
      </w:pPr>
      <w:r>
        <w:rPr>
          <w:rFonts w:ascii="Meiryo UI" w:hAnsi="Meiryo UI"/>
          <w:sz w:val="20"/>
        </w:rPr>
        <w:t>アジア系は「中東経由なし」のため直接影響受けず→全体旅客数は想定より底堅い可能性</w:t>
      </w:r>
    </w:p>
    <w:p>
      <w:pPr>
        <w:pStyle w:val="ListBullet"/>
      </w:pPr>
      <w:r>
        <w:rPr>
          <w:rFonts w:ascii="Meiryo UI" w:hAnsi="Meiryo UI"/>
          <w:sz w:val="20"/>
        </w:rPr>
        <w:t>Rationale：中東インバウンドは訪日外客全体の0.5%程度（3月実績1.67万人÷361.9万人）。主力のアジア系が崩れなければEPS下落は限定的</w:t>
      </w:r>
    </w:p>
    <w:p/>
    <w:p>
      <w:r>
        <w:t>──────────────────────────────────────────────────</w:t>
      </w:r>
    </w:p>
    <w:p/>
    <w:p>
      <w:pPr>
        <w:pStyle w:val="Heading2"/>
      </w:pPr>
      <w:r>
        <w:rPr>
          <w:rFonts w:ascii="Meiryo UI" w:hAnsi="Meiryo UI"/>
          <w:color w:val="2E74B5"/>
        </w:rPr>
        <w:t>8. 共立メンテナンス（9616）格下げとの比較分析</w:t>
      </w:r>
    </w:p>
    <w:p/>
    <w:p>
      <w:r>
        <w:rPr>
          <w:rFonts w:ascii="Meiryo UI" w:hAnsi="Meiryo UI"/>
          <w:sz w:val="20"/>
        </w:rPr>
        <w:t>本日2026年4月16日に桑名ANが9616共立メンテナンスを「買い」→「中立」に格下げした理由との比較：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9616 共立メンテナンス</w:t>
            </w:r>
          </w:p>
        </w:tc>
        <w:tc>
          <w:tcPr>
            <w:tcW w:type="dxa" w:w="3135"/>
            <w:shd w:val="clear" w:color="auto" w:fill="2E74B5"/>
          </w:tcPr>
          <w:p>
            <w:r>
              <w:rPr>
                <w:rFonts w:ascii="Meiryo UI" w:hAnsi="Meiryo UI"/>
                <w:b/>
                <w:color w:val="FFFFFF"/>
                <w:sz w:val="18"/>
              </w:rPr>
              <w:t>9706 日本空港ビルデング</w:t>
            </w:r>
          </w:p>
        </w:tc>
      </w:tr>
      <w:tr>
        <w:tc>
          <w:tcPr>
            <w:tcW w:type="dxa" w:w="3135"/>
          </w:tcPr>
          <w:p>
            <w:r>
              <w:rPr>
                <w:rFonts w:ascii="Meiryo UI" w:hAnsi="Meiryo UI"/>
                <w:sz w:val="18"/>
              </w:rPr>
              <w:t>格下げ理由</w:t>
            </w:r>
          </w:p>
        </w:tc>
        <w:tc>
          <w:tcPr>
            <w:tcW w:type="dxa" w:w="3135"/>
          </w:tcPr>
          <w:p>
            <w:r>
              <w:rPr>
                <w:rFonts w:ascii="Meiryo UI" w:hAnsi="Meiryo UI"/>
                <w:sz w:val="18"/>
              </w:rPr>
              <w:t>ホルムズ→燃油サーチャージ↑・中東経由便減少→インバウンド鈍化・光熱費上昇</w:t>
            </w:r>
          </w:p>
        </w:tc>
        <w:tc>
          <w:tcPr>
            <w:tcW w:type="dxa" w:w="3135"/>
          </w:tcPr>
          <w:p>
            <w:r>
              <w:rPr>
                <w:rFonts w:ascii="Meiryo UI" w:hAnsi="Meiryo UI"/>
                <w:sz w:val="18"/>
              </w:rPr>
              <w:t>同じ軸が適用可能</w:t>
            </w:r>
          </w:p>
        </w:tc>
      </w:tr>
      <w:tr>
        <w:tc>
          <w:tcPr>
            <w:tcW w:type="dxa" w:w="3135"/>
            <w:shd w:val="clear" w:color="auto" w:fill="DDEBF7"/>
          </w:tcPr>
          <w:p>
            <w:r>
              <w:rPr>
                <w:rFonts w:ascii="Meiryo UI" w:hAnsi="Meiryo UI"/>
                <w:sz w:val="18"/>
              </w:rPr>
              <w:t>インバウンド感応度</w:t>
            </w:r>
          </w:p>
        </w:tc>
        <w:tc>
          <w:tcPr>
            <w:tcW w:type="dxa" w:w="3135"/>
            <w:shd w:val="clear" w:color="auto" w:fill="DDEBF7"/>
          </w:tcPr>
          <w:p>
            <w:r>
              <w:rPr>
                <w:rFonts w:ascii="Meiryo UI" w:hAnsi="Meiryo UI"/>
                <w:sz w:val="18"/>
              </w:rPr>
              <w:t>ドーミーイン（ホテル）の宿泊単価・稼働率に影響</w:t>
            </w:r>
          </w:p>
        </w:tc>
        <w:tc>
          <w:tcPr>
            <w:tcW w:type="dxa" w:w="3135"/>
            <w:shd w:val="clear" w:color="auto" w:fill="DDEBF7"/>
          </w:tcPr>
          <w:p>
            <w:r>
              <w:rPr>
                <w:rFonts w:ascii="Meiryo UI" w:hAnsi="Meiryo UI"/>
                <w:sz w:val="18"/>
              </w:rPr>
              <w:t>免税店売上・旅客ターミナル使用料に影響</w:t>
            </w:r>
          </w:p>
        </w:tc>
      </w:tr>
      <w:tr>
        <w:tc>
          <w:tcPr>
            <w:tcW w:type="dxa" w:w="3135"/>
          </w:tcPr>
          <w:p>
            <w:r>
              <w:rPr>
                <w:rFonts w:ascii="Meiryo UI" w:hAnsi="Meiryo UI"/>
                <w:sz w:val="18"/>
              </w:rPr>
              <w:t>規模感</w:t>
            </w:r>
          </w:p>
        </w:tc>
        <w:tc>
          <w:tcPr>
            <w:tcW w:type="dxa" w:w="3135"/>
          </w:tcPr>
          <w:p>
            <w:r>
              <w:rPr>
                <w:rFonts w:ascii="Meiryo UI" w:hAnsi="Meiryo UI"/>
                <w:sz w:val="18"/>
              </w:rPr>
              <w:t>「中立」（ホールドに格下げ）</w:t>
            </w:r>
          </w:p>
        </w:tc>
        <w:tc>
          <w:tcPr>
            <w:tcW w:type="dxa" w:w="3135"/>
          </w:tcPr>
          <w:p>
            <w:r>
              <w:rPr>
                <w:rFonts w:ascii="Meiryo UI" w:hAnsi="Meiryo UI"/>
                <w:sz w:val="18"/>
              </w:rPr>
              <w:t>「条件付きSELL」（ショート候補）</w:t>
            </w:r>
          </w:p>
        </w:tc>
      </w:tr>
      <w:tr>
        <w:tc>
          <w:tcPr>
            <w:tcW w:type="dxa" w:w="3135"/>
            <w:shd w:val="clear" w:color="auto" w:fill="DDEBF7"/>
          </w:tcPr>
          <w:p>
            <w:r>
              <w:rPr>
                <w:rFonts w:ascii="Meiryo UI" w:hAnsi="Meiryo UI"/>
                <w:sz w:val="18"/>
              </w:rPr>
              <w:t>ビジネスモデルの防御性</w:t>
            </w:r>
          </w:p>
        </w:tc>
        <w:tc>
          <w:tcPr>
            <w:tcW w:type="dxa" w:w="3135"/>
            <w:shd w:val="clear" w:color="auto" w:fill="DDEBF7"/>
          </w:tcPr>
          <w:p>
            <w:r>
              <w:rPr>
                <w:rFonts w:ascii="Meiryo UI" w:hAnsi="Meiryo UI"/>
                <w:sz w:val="18"/>
              </w:rPr>
              <w:t>ビジネスホテルは国内需要でも支持可能</w:t>
            </w:r>
          </w:p>
        </w:tc>
        <w:tc>
          <w:tcPr>
            <w:tcW w:type="dxa" w:w="3135"/>
            <w:shd w:val="clear" w:color="auto" w:fill="DDEBF7"/>
          </w:tcPr>
          <w:p>
            <w:r>
              <w:rPr>
                <w:rFonts w:ascii="Meiryo UI" w:hAnsi="Meiryo UI"/>
                <w:sz w:val="18"/>
              </w:rPr>
              <w:t>羽田空港＝旅客数に完全従属（防御性低い）</w:t>
            </w:r>
          </w:p>
        </w:tc>
      </w:tr>
      <w:tr>
        <w:tc>
          <w:tcPr>
            <w:tcW w:type="dxa" w:w="3135"/>
          </w:tcPr>
          <w:p>
            <w:r>
              <w:rPr>
                <w:rFonts w:ascii="Meiryo UI" w:hAnsi="Meiryo UI"/>
                <w:sz w:val="18"/>
              </w:rPr>
              <w:t>バリュエーション調整余地</w:t>
            </w:r>
          </w:p>
        </w:tc>
        <w:tc>
          <w:tcPr>
            <w:tcW w:type="dxa" w:w="3135"/>
          </w:tcPr>
          <w:p>
            <w:r>
              <w:rPr>
                <w:rFonts w:ascii="Meiryo UI" w:hAnsi="Meiryo UI"/>
                <w:sz w:val="18"/>
              </w:rPr>
              <w:t>比較的正当な水準</w:t>
            </w:r>
          </w:p>
        </w:tc>
        <w:tc>
          <w:tcPr>
            <w:tcW w:type="dxa" w:w="3135"/>
          </w:tcPr>
          <w:p>
            <w:r>
              <w:rPr>
                <w:rFonts w:ascii="Meiryo UI" w:hAnsi="Meiryo UI"/>
                <w:sz w:val="18"/>
              </w:rPr>
              <w:t>PBR2.38x・PER16.6xは回帰余地あり</w:t>
            </w:r>
          </w:p>
        </w:tc>
      </w:tr>
    </w:tbl>
    <w:p/>
    <w:p>
      <w:r>
        <w:rPr>
          <w:rFonts w:ascii="Meiryo UI" w:hAnsi="Meiryo UI"/>
          <w:sz w:val="20"/>
        </w:rPr>
        <w:t>結論：9706は9616と同じベアテーゼが適用可能だが、インバウンド依存度・バリュエーション過熱度は9706の方が高い。格下げではなく「ショート候補」として9616より強い見方が正当化される。</w:t>
      </w:r>
    </w:p>
    <w:p/>
    <w:p>
      <w:r>
        <w:t>──────────────────────────────────────────────────</w:t>
      </w:r>
    </w:p>
    <w:p/>
    <w:p>
      <w:pPr>
        <w:pStyle w:val="Heading2"/>
      </w:pPr>
      <w:r>
        <w:rPr>
          <w:rFonts w:ascii="Meiryo UI" w:hAnsi="Meiryo UI"/>
          <w:color w:val="2E74B5"/>
        </w:rPr>
        <w:t>9. 不動産含み益考察（必須チェック）</w:t>
      </w:r>
    </w:p>
    <w:p/>
    <w:p>
      <w:r>
        <w:rPr>
          <w:rFonts w:ascii="Meiryo UI" w:hAnsi="Meiryo UI"/>
          <w:sz w:val="20"/>
        </w:rPr>
        <w:t>日本空港ビルデングは羽田空港内のターミナルビル（T1・T2・T3）の建物を保有・管理しているが、土地は国有地（国土交通省） のため、含み益という観点は馴染みにくい。</w:t>
      </w:r>
    </w:p>
    <w:p/>
    <w:p>
      <w:pPr>
        <w:pStyle w:val="ListBullet"/>
      </w:pPr>
      <w:r>
        <w:rPr>
          <w:rFonts w:ascii="Meiryo UI" w:hAnsi="Meiryo UI"/>
          <w:sz w:val="20"/>
        </w:rPr>
        <w:t>建物の簿価vs時価差異：空港ターミナルは特殊用途建築物であり、市場取引価格が存在しない</w:t>
      </w:r>
    </w:p>
    <w:p>
      <w:pPr>
        <w:pStyle w:val="ListBullet"/>
      </w:pPr>
      <w:r>
        <w:rPr>
          <w:rFonts w:ascii="Meiryo UI" w:hAnsi="Meiryo UI"/>
          <w:sz w:val="20"/>
        </w:rPr>
        <w:t>NAV算出の困難性：オフバランス資産（羽田エアポートガーデン等の周辺施設への展開）はあるが、含み益は限定的</w:t>
      </w:r>
    </w:p>
    <w:p>
      <w:pPr>
        <w:pStyle w:val="ListBullet"/>
      </w:pPr>
      <w:r>
        <w:rPr>
          <w:rFonts w:ascii="Meiryo UI" w:hAnsi="Meiryo UI"/>
          <w:sz w:val="20"/>
        </w:rPr>
        <w:t>含み益によるバリュー発見のポテンシャルは低い → ショートテーゼを弱める要素にはならない</w:t>
      </w:r>
    </w:p>
    <w:p/>
    <w:p>
      <w:r>
        <w:t>──────────────────────────────────────────────────</w:t>
      </w:r>
    </w:p>
    <w:p/>
    <w:p>
      <w:pPr>
        <w:pStyle w:val="Heading2"/>
      </w:pPr>
      <w:r>
        <w:rPr>
          <w:rFonts w:ascii="Meiryo UI" w:hAnsi="Meiryo UI"/>
          <w:color w:val="2E74B5"/>
        </w:rPr>
        <w:t>10. 投資判断まとめ</w:t>
      </w:r>
    </w:p>
    <w:p/>
    <w:p>
      <w:pPr>
        <w:pStyle w:val="Heading3"/>
      </w:pPr>
      <w:r>
        <w:rPr>
          <w:rFonts w:ascii="Meiryo UI" w:hAnsi="Meiryo UI"/>
          <w:color w:val="2E74B5"/>
        </w:rPr>
        <w:t>ショートポジション詳細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判定</w:t>
            </w:r>
          </w:p>
        </w:tc>
        <w:tc>
          <w:tcPr>
            <w:tcW w:type="dxa" w:w="4703"/>
          </w:tcPr>
          <w:p>
            <w:r>
              <w:rPr>
                <w:rFonts w:ascii="Meiryo UI" w:hAnsi="Meiryo UI"/>
                <w:sz w:val="18"/>
              </w:rPr>
              <w:t>条件付きSELL（水準待ちショート）</w:t>
            </w:r>
          </w:p>
        </w:tc>
      </w:tr>
      <w:tr>
        <w:tc>
          <w:tcPr>
            <w:tcW w:type="dxa" w:w="4703"/>
            <w:shd w:val="clear" w:color="auto" w:fill="DDEBF7"/>
          </w:tcPr>
          <w:p>
            <w:r>
              <w:rPr>
                <w:rFonts w:ascii="Meiryo UI" w:hAnsi="Meiryo UI"/>
                <w:sz w:val="18"/>
              </w:rPr>
              <w:t>今日（¥5,170）の行動</w:t>
            </w:r>
          </w:p>
        </w:tc>
        <w:tc>
          <w:tcPr>
            <w:tcW w:type="dxa" w:w="4703"/>
            <w:shd w:val="clear" w:color="auto" w:fill="DDEBF7"/>
          </w:tcPr>
          <w:p>
            <w:r>
              <w:rPr>
                <w:rFonts w:ascii="Meiryo UI" w:hAnsi="Meiryo UI"/>
                <w:sz w:val="18"/>
              </w:rPr>
              <w:t>見送り — 半端な水準でエントリーしない</w:t>
            </w:r>
          </w:p>
        </w:tc>
      </w:tr>
      <w:tr>
        <w:tc>
          <w:tcPr>
            <w:tcW w:type="dxa" w:w="4703"/>
          </w:tcPr>
          <w:p>
            <w:r>
              <w:rPr>
                <w:rFonts w:ascii="Meiryo UI" w:hAnsi="Meiryo UI"/>
                <w:sz w:val="18"/>
              </w:rPr>
              <w:t>エントリー水準</w:t>
            </w:r>
          </w:p>
        </w:tc>
        <w:tc>
          <w:tcPr>
            <w:tcW w:type="dxa" w:w="4703"/>
          </w:tcPr>
          <w:p>
            <w:r>
              <w:rPr>
                <w:rFonts w:ascii="Meiryo UI" w:hAnsi="Meiryo UI"/>
                <w:sz w:val="18"/>
              </w:rPr>
              <w:t>¥5,200〜¥5,300（MA25への戻り売り）</w:t>
            </w:r>
          </w:p>
        </w:tc>
      </w:tr>
      <w:tr>
        <w:tc>
          <w:tcPr>
            <w:tcW w:type="dxa" w:w="4703"/>
            <w:shd w:val="clear" w:color="auto" w:fill="DDEBF7"/>
          </w:tcPr>
          <w:p>
            <w:r>
              <w:rPr>
                <w:rFonts w:ascii="Meiryo UI" w:hAnsi="Meiryo UI"/>
                <w:sz w:val="18"/>
              </w:rPr>
              <w:t>分割エントリー</w:t>
            </w:r>
          </w:p>
        </w:tc>
        <w:tc>
          <w:tcPr>
            <w:tcW w:type="dxa" w:w="4703"/>
            <w:shd w:val="clear" w:color="auto" w:fill="DDEBF7"/>
          </w:tcPr>
          <w:p>
            <w:r>
              <w:rPr>
                <w:rFonts w:ascii="Meiryo UI" w:hAnsi="Meiryo UI"/>
                <w:sz w:val="18"/>
              </w:rPr>
              <w:t>¥5,200・¥5,300・¥5,400の3段階</w:t>
            </w:r>
          </w:p>
        </w:tc>
      </w:tr>
      <w:tr>
        <w:tc>
          <w:tcPr>
            <w:tcW w:type="dxa" w:w="4703"/>
          </w:tcPr>
          <w:p>
            <w:r>
              <w:rPr>
                <w:rFonts w:ascii="Meiryo UI" w:hAnsi="Meiryo UI"/>
                <w:sz w:val="18"/>
              </w:rPr>
              <w:t>TP1（第1利確）</w:t>
            </w:r>
          </w:p>
        </w:tc>
        <w:tc>
          <w:tcPr>
            <w:tcW w:type="dxa" w:w="4703"/>
          </w:tcPr>
          <w:p>
            <w:r>
              <w:rPr>
                <w:rFonts w:ascii="Meiryo UI" w:hAnsi="Meiryo UI"/>
                <w:sz w:val="18"/>
              </w:rPr>
              <w:t>¥4,800（▲7〜8%）</w:t>
            </w:r>
          </w:p>
        </w:tc>
      </w:tr>
      <w:tr>
        <w:tc>
          <w:tcPr>
            <w:tcW w:type="dxa" w:w="4703"/>
            <w:shd w:val="clear" w:color="auto" w:fill="DDEBF7"/>
          </w:tcPr>
          <w:p>
            <w:r>
              <w:rPr>
                <w:rFonts w:ascii="Meiryo UI" w:hAnsi="Meiryo UI"/>
                <w:sz w:val="18"/>
              </w:rPr>
              <w:t>TP2（メインターゲット）</w:t>
            </w:r>
          </w:p>
        </w:tc>
        <w:tc>
          <w:tcPr>
            <w:tcW w:type="dxa" w:w="4703"/>
            <w:shd w:val="clear" w:color="auto" w:fill="DDEBF7"/>
          </w:tcPr>
          <w:p>
            <w:r>
              <w:rPr>
                <w:rFonts w:ascii="Meiryo UI" w:hAnsi="Meiryo UI"/>
                <w:sz w:val="18"/>
              </w:rPr>
              <w:t>¥4,450〜¥4,600（▲11〜14%）</w:t>
            </w:r>
          </w:p>
        </w:tc>
      </w:tr>
      <w:tr>
        <w:tc>
          <w:tcPr>
            <w:tcW w:type="dxa" w:w="4703"/>
          </w:tcPr>
          <w:p>
            <w:r>
              <w:rPr>
                <w:rFonts w:ascii="Meiryo UI" w:hAnsi="Meiryo UI"/>
                <w:sz w:val="18"/>
              </w:rPr>
              <w:t>ストップロス</w:t>
            </w:r>
          </w:p>
        </w:tc>
        <w:tc>
          <w:tcPr>
            <w:tcW w:type="dxa" w:w="4703"/>
          </w:tcPr>
          <w:p>
            <w:r>
              <w:rPr>
                <w:rFonts w:ascii="Meiryo UI" w:hAnsi="Meiryo UI"/>
                <w:sz w:val="18"/>
              </w:rPr>
              <w:t>¥5,450（損切り。現値+5.4%）</w:t>
            </w:r>
          </w:p>
        </w:tc>
      </w:tr>
      <w:tr>
        <w:tc>
          <w:tcPr>
            <w:tcW w:type="dxa" w:w="4703"/>
            <w:shd w:val="clear" w:color="auto" w:fill="DDEBF7"/>
          </w:tcPr>
          <w:p>
            <w:r>
              <w:rPr>
                <w:rFonts w:ascii="Meiryo UI" w:hAnsi="Meiryo UI"/>
                <w:sz w:val="18"/>
              </w:rPr>
              <w:t>最大損益比</w:t>
            </w:r>
          </w:p>
        </w:tc>
        <w:tc>
          <w:tcPr>
            <w:tcW w:type="dxa" w:w="4703"/>
            <w:shd w:val="clear" w:color="auto" w:fill="DDEBF7"/>
          </w:tcPr>
          <w:p>
            <w:r>
              <w:rPr>
                <w:rFonts w:ascii="Meiryo UI" w:hAnsi="Meiryo UI"/>
                <w:sz w:val="18"/>
              </w:rPr>
              <w:t>TP2想定：リターン12% / リスク5.4% = RR比2.2倍</w:t>
            </w:r>
          </w:p>
        </w:tc>
      </w:tr>
      <w:tr>
        <w:tc>
          <w:tcPr>
            <w:tcW w:type="dxa" w:w="4703"/>
          </w:tcPr>
          <w:p>
            <w:r>
              <w:rPr>
                <w:rFonts w:ascii="Meiryo UI" w:hAnsi="Meiryo UI"/>
                <w:sz w:val="18"/>
              </w:rPr>
              <w:t>ポジションサイズ</w:t>
            </w:r>
          </w:p>
        </w:tc>
        <w:tc>
          <w:tcPr>
            <w:tcW w:type="dxa" w:w="4703"/>
          </w:tcPr>
          <w:p>
            <w:r>
              <w:rPr>
                <w:rFonts w:ascii="Meiryo UI" w:hAnsi="Meiryo UI"/>
                <w:sz w:val="18"/>
              </w:rPr>
              <w:t>ロングブック比2.5%以下（スクイーズリスク大）</w:t>
            </w:r>
          </w:p>
        </w:tc>
      </w:tr>
      <w:tr>
        <w:tc>
          <w:tcPr>
            <w:tcW w:type="dxa" w:w="4703"/>
            <w:shd w:val="clear" w:color="auto" w:fill="DDEBF7"/>
          </w:tcPr>
          <w:p>
            <w:r>
              <w:rPr>
                <w:rFonts w:ascii="Meiryo UI" w:hAnsi="Meiryo UI"/>
                <w:sz w:val="18"/>
              </w:rPr>
              <w:t>保有期間</w:t>
            </w:r>
          </w:p>
        </w:tc>
        <w:tc>
          <w:tcPr>
            <w:tcW w:type="dxa" w:w="4703"/>
            <w:shd w:val="clear" w:color="auto" w:fill="DDEBF7"/>
          </w:tcPr>
          <w:p>
            <w:r>
              <w:rPr>
                <w:rFonts w:ascii="Meiryo UI" w:hAnsi="Meiryo UI"/>
                <w:sz w:val="18"/>
              </w:rPr>
              <w:t>1〜3ヶ月（5月Q1決算→6月燃油サーチャージ倍増→6月頭が最大の下押し期待）</w:t>
            </w:r>
          </w:p>
        </w:tc>
      </w:tr>
      <w:tr>
        <w:tc>
          <w:tcPr>
            <w:tcW w:type="dxa" w:w="4703"/>
          </w:tcPr>
          <w:p>
            <w:r>
              <w:rPr>
                <w:rFonts w:ascii="Meiryo UI" w:hAnsi="Meiryo UI"/>
                <w:sz w:val="18"/>
              </w:rPr>
              <w:t>重要日程</w:t>
            </w:r>
          </w:p>
        </w:tc>
        <w:tc>
          <w:tcPr>
            <w:tcW w:type="dxa" w:w="4703"/>
          </w:tcPr>
          <w:p>
            <w:r>
              <w:rPr>
                <w:rFonts w:ascii="Meiryo UI" w:hAnsi="Meiryo UI"/>
                <w:sz w:val="18"/>
              </w:rPr>
              <w:t>FY2026 Q1決算：5月中旬発表予定（ミスなら即加速）</w:t>
            </w:r>
          </w:p>
        </w:tc>
      </w:tr>
      <w:tr>
        <w:tc>
          <w:tcPr>
            <w:tcW w:type="dxa" w:w="4703"/>
            <w:shd w:val="clear" w:color="auto" w:fill="DDEBF7"/>
          </w:tcPr>
          <w:p>
            <w:r>
              <w:rPr>
                <w:rFonts w:ascii="Meiryo UI" w:hAnsi="Meiryo UI"/>
                <w:sz w:val="18"/>
              </w:rPr>
              <w:t>カタリスト（ベア）</w:t>
            </w:r>
          </w:p>
        </w:tc>
        <w:tc>
          <w:tcPr>
            <w:tcW w:type="dxa" w:w="4703"/>
            <w:shd w:val="clear" w:color="auto" w:fill="DDEBF7"/>
          </w:tcPr>
          <w:p>
            <w:r>
              <w:rPr>
                <w:rFonts w:ascii="Meiryo UI" w:hAnsi="Meiryo UI"/>
                <w:sz w:val="18"/>
              </w:rPr>
              <w:t>5月Q1決算で経常利益前年比減少、6月燃油サーチャージ倍増発表</w:t>
            </w:r>
          </w:p>
        </w:tc>
      </w:tr>
      <w:tr>
        <w:tc>
          <w:tcPr>
            <w:tcW w:type="dxa" w:w="4703"/>
          </w:tcPr>
          <w:p>
            <w:r>
              <w:rPr>
                <w:rFonts w:ascii="Meiryo UI" w:hAnsi="Meiryo UI"/>
                <w:sz w:val="18"/>
              </w:rPr>
              <w:t>カタリスト（ブル）</w:t>
            </w:r>
          </w:p>
        </w:tc>
        <w:tc>
          <w:tcPr>
            <w:tcW w:type="dxa" w:w="4703"/>
          </w:tcPr>
          <w:p>
            <w:r>
              <w:rPr>
                <w:rFonts w:ascii="Meiryo UI" w:hAnsi="Meiryo UI"/>
                <w:sz w:val="18"/>
              </w:rPr>
              <w:t>4/22〜5/6停戦合意、中東直行便復活発表</w:t>
            </w:r>
          </w:p>
        </w:tc>
      </w:tr>
    </w:tbl>
    <w:p/>
    <w:p>
      <w:pPr>
        <w:pStyle w:val="Heading3"/>
      </w:pPr>
      <w:r>
        <w:rPr>
          <w:rFonts w:ascii="Meiryo UI" w:hAnsi="Meiryo UI"/>
          <w:color w:val="2E74B5"/>
        </w:rPr>
        <w:t>結論（社長への回答）</w:t>
      </w:r>
    </w:p>
    <w:p/>
    <w:p>
      <w:r>
        <w:rPr>
          <w:rFonts w:ascii="Meiryo UI" w:hAnsi="Meiryo UI"/>
          <w:sz w:val="20"/>
        </w:rPr>
        <w:t>「インバウンド減速狙いで9706をショートできるか」 → YES、ただし条件付き</w:t>
      </w:r>
    </w:p>
    <w:p/>
    <w:p>
      <w:r>
        <w:rPr>
          <w:rFonts w:ascii="Meiryo UI" w:hAnsi="Meiryo UI"/>
          <w:sz w:val="20"/>
        </w:rPr>
        <w:t>ショートテーゼは論理的に成立する。根拠は3点だ：</w:t>
      </w:r>
    </w:p>
    <w:p>
      <w:pPr>
        <w:pStyle w:val="ListNumber"/>
      </w:pPr>
      <w:r>
        <w:rPr>
          <w:rFonts w:ascii="Meiryo UI" w:hAnsi="Meiryo UI"/>
          <w:sz w:val="20"/>
        </w:rPr>
        <w:t>4Qですでに利益率が低下（▲10.4%）しており、業績悪化は始まっている</w:t>
      </w:r>
    </w:p>
    <w:p>
      <w:pPr>
        <w:pStyle w:val="ListNumber"/>
      </w:pPr>
      <w:r>
        <w:rPr>
          <w:rFonts w:ascii="Meiryo UI" w:hAnsi="Meiryo UI"/>
          <w:sz w:val="20"/>
        </w:rPr>
        <w:t>ホルムズ封鎖継続→燃油サーチャージ倍増→航空運賃上昇→インバウンド手控えが6月以降に本格化する</w:t>
      </w:r>
    </w:p>
    <w:p>
      <w:pPr>
        <w:pStyle w:val="ListNumber"/>
      </w:pPr>
      <w:r>
        <w:rPr>
          <w:rFonts w:ascii="Meiryo UI" w:hAnsi="Meiryo UI"/>
          <w:sz w:val="20"/>
        </w:rPr>
        <w:t>PBR2.38x・PER16.6xは「インバウンド絶好調前提」のバリュエーションであり、減速シナリオでは15〜20%の修正余地がある</w:t>
      </w:r>
    </w:p>
    <w:p/>
    <w:p>
      <w:r>
        <w:rPr>
          <w:rFonts w:ascii="Meiryo UI" w:hAnsi="Meiryo UI"/>
          <w:sz w:val="20"/>
        </w:rPr>
        <w:t>ただし2つの理由で「今日即時ショート」は否定する：</w:t>
      </w:r>
    </w:p>
    <w:p>
      <w:pPr>
        <w:pStyle w:val="ListNumber"/>
      </w:pPr>
      <w:r>
        <w:rPr>
          <w:rFonts w:ascii="Meiryo UI" w:hAnsi="Meiryo UI"/>
          <w:sz w:val="20"/>
        </w:rPr>
        <w:t>現値¥5,170はMA25（¥5,232）の直下でエントリーとして半端。¥5,200以上への戻り（MA25タッチ）を待って売るべき</w:t>
      </w:r>
    </w:p>
    <w:p>
      <w:pPr>
        <w:pStyle w:val="ListNumber"/>
      </w:pPr>
      <w:r>
        <w:rPr>
          <w:rFonts w:ascii="Meiryo UI" w:hAnsi="Meiryo UI"/>
          <w:sz w:val="20"/>
        </w:rPr>
        <w:t>停戦交渉2週延長（4/22→5/6）が進行中であり、合意時は一瞬で¥5,600超え。信用倍率0.26倍のショート多い状態でのスクイーズリスクは無視できない</w:t>
      </w:r>
    </w:p>
    <w:p/>
    <w:p>
      <w:r>
        <w:rPr>
          <w:rFonts w:ascii="Meiryo UI" w:hAnsi="Meiryo UI"/>
          <w:sz w:val="20"/>
        </w:rPr>
        <w:t>¥5,200以上の戻りを待ち、分割でショートを積む。TP¥4,450〜¥4,600。損切り¥5,450。ポジションはロングブック比2.5%以下の軽量設定で。</w:t>
      </w:r>
    </w:p>
    <w:p/>
    <w:p>
      <w:r>
        <w:t>──────────────────────────────────────────────────</w:t>
      </w:r>
    </w:p>
    <w:p/>
    <w:p>
      <w:pPr>
        <w:pStyle w:val="Heading2"/>
      </w:pPr>
      <w:r>
        <w:rPr>
          <w:rFonts w:ascii="Meiryo UI" w:hAnsi="Meiryo UI"/>
          <w:color w:val="2E74B5"/>
        </w:rPr>
        <w:t>参考：関連銘柄との比較（インバウンドテーマ）</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銘柄</w:t>
            </w:r>
          </w:p>
        </w:tc>
        <w:tc>
          <w:tcPr>
            <w:tcW w:type="dxa" w:w="2351"/>
            <w:shd w:val="clear" w:color="auto" w:fill="2E74B5"/>
          </w:tcPr>
          <w:p>
            <w:r>
              <w:rPr>
                <w:rFonts w:ascii="Meiryo UI" w:hAnsi="Meiryo UI"/>
                <w:b/>
                <w:color w:val="FFFFFF"/>
                <w:sz w:val="18"/>
              </w:rPr>
              <w:t>コード</w:t>
            </w:r>
          </w:p>
        </w:tc>
        <w:tc>
          <w:tcPr>
            <w:tcW w:type="dxa" w:w="2351"/>
            <w:shd w:val="clear" w:color="auto" w:fill="2E74B5"/>
          </w:tcPr>
          <w:p>
            <w:r>
              <w:rPr>
                <w:rFonts w:ascii="Meiryo UI" w:hAnsi="Meiryo UI"/>
                <w:b/>
                <w:color w:val="FFFFFF"/>
                <w:sz w:val="18"/>
              </w:rPr>
              <w:t>評価</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三越伊勢丹HD</w:t>
            </w:r>
          </w:p>
        </w:tc>
        <w:tc>
          <w:tcPr>
            <w:tcW w:type="dxa" w:w="2351"/>
          </w:tcPr>
          <w:p>
            <w:r>
              <w:rPr>
                <w:rFonts w:ascii="Meiryo UI" w:hAnsi="Meiryo UI"/>
                <w:sz w:val="18"/>
              </w:rPr>
              <w:t>3099</w:t>
            </w:r>
          </w:p>
        </w:tc>
        <w:tc>
          <w:tcPr>
            <w:tcW w:type="dxa" w:w="2351"/>
          </w:tcPr>
          <w:p>
            <w:r>
              <w:rPr>
                <w:rFonts w:ascii="Meiryo UI" w:hAnsi="Meiryo UI"/>
                <w:sz w:val="18"/>
              </w:rPr>
              <w:t>TP¥3,200↑（みずほ格上げ）</w:t>
            </w:r>
          </w:p>
        </w:tc>
        <w:tc>
          <w:tcPr>
            <w:tcW w:type="dxa" w:w="2351"/>
          </w:tcPr>
          <w:p>
            <w:r>
              <w:rPr>
                <w:rFonts w:ascii="Meiryo UI" w:hAnsi="Meiryo UI"/>
                <w:sz w:val="18"/>
              </w:rPr>
              <w:t>都市型免税・インバウンド受益。9706とは逆行リスク</w:t>
            </w:r>
          </w:p>
        </w:tc>
      </w:tr>
      <w:tr>
        <w:tc>
          <w:tcPr>
            <w:tcW w:type="dxa" w:w="2351"/>
            <w:shd w:val="clear" w:color="auto" w:fill="DDEBF7"/>
          </w:tcPr>
          <w:p>
            <w:r>
              <w:rPr>
                <w:rFonts w:ascii="Meiryo UI" w:hAnsi="Meiryo UI"/>
                <w:sz w:val="18"/>
              </w:rPr>
              <w:t>共立メンテナンス</w:t>
            </w:r>
          </w:p>
        </w:tc>
        <w:tc>
          <w:tcPr>
            <w:tcW w:type="dxa" w:w="2351"/>
            <w:shd w:val="clear" w:color="auto" w:fill="DDEBF7"/>
          </w:tcPr>
          <w:p>
            <w:r>
              <w:rPr>
                <w:rFonts w:ascii="Meiryo UI" w:hAnsi="Meiryo UI"/>
                <w:sz w:val="18"/>
              </w:rPr>
              <w:t>9616</w:t>
            </w:r>
          </w:p>
        </w:tc>
        <w:tc>
          <w:tcPr>
            <w:tcW w:type="dxa" w:w="2351"/>
            <w:shd w:val="clear" w:color="auto" w:fill="DDEBF7"/>
          </w:tcPr>
          <w:p>
            <w:r>
              <w:rPr>
                <w:rFonts w:ascii="Meiryo UI" w:hAnsi="Meiryo UI"/>
                <w:sz w:val="18"/>
              </w:rPr>
              <w:t>「中立」（格下げ）</w:t>
            </w:r>
          </w:p>
        </w:tc>
        <w:tc>
          <w:tcPr>
            <w:tcW w:type="dxa" w:w="2351"/>
            <w:shd w:val="clear" w:color="auto" w:fill="DDEBF7"/>
          </w:tcPr>
          <w:p>
            <w:r>
              <w:rPr>
                <w:rFonts w:ascii="Meiryo UI" w:hAnsi="Meiryo UI"/>
                <w:sz w:val="18"/>
              </w:rPr>
              <w:t>本日桑名AN格下げ。9706と同テーゼ</w:t>
            </w:r>
          </w:p>
        </w:tc>
      </w:tr>
      <w:tr>
        <w:tc>
          <w:tcPr>
            <w:tcW w:type="dxa" w:w="2351"/>
          </w:tcPr>
          <w:p>
            <w:r>
              <w:rPr>
                <w:rFonts w:ascii="Meiryo UI" w:hAnsi="Meiryo UI"/>
                <w:sz w:val="18"/>
              </w:rPr>
              <w:t>ANA HD</w:t>
            </w:r>
          </w:p>
        </w:tc>
        <w:tc>
          <w:tcPr>
            <w:tcW w:type="dxa" w:w="2351"/>
          </w:tcPr>
          <w:p>
            <w:r>
              <w:rPr>
                <w:rFonts w:ascii="Meiryo UI" w:hAnsi="Meiryo UI"/>
                <w:sz w:val="18"/>
              </w:rPr>
              <w:t>9202</w:t>
            </w:r>
          </w:p>
        </w:tc>
        <w:tc>
          <w:tcPr>
            <w:tcW w:type="dxa" w:w="2351"/>
          </w:tcPr>
          <w:p>
            <w:r>
              <w:rPr>
                <w:rFonts w:ascii="Meiryo UI" w:hAnsi="Meiryo UI"/>
                <w:sz w:val="18"/>
              </w:rPr>
              <w:t>SELL（浅井▲98）</w:t>
            </w:r>
          </w:p>
        </w:tc>
        <w:tc>
          <w:tcPr>
            <w:tcW w:type="dxa" w:w="2351"/>
          </w:tcPr>
          <w:p>
            <w:r>
              <w:rPr>
                <w:rFonts w:ascii="Meiryo UI" w:hAnsi="Meiryo UI"/>
                <w:sz w:val="18"/>
              </w:rPr>
              <w:t>燃油コスト上昇直撃。9706の空路減便と連動</w:t>
            </w:r>
          </w:p>
        </w:tc>
      </w:tr>
      <w:tr>
        <w:tc>
          <w:tcPr>
            <w:tcW w:type="dxa" w:w="2351"/>
            <w:shd w:val="clear" w:color="auto" w:fill="DDEBF7"/>
          </w:tcPr>
          <w:p>
            <w:r>
              <w:rPr>
                <w:rFonts w:ascii="Meiryo UI" w:hAnsi="Meiryo UI"/>
                <w:sz w:val="18"/>
              </w:rPr>
              <w:t>JAL</w:t>
            </w:r>
          </w:p>
        </w:tc>
        <w:tc>
          <w:tcPr>
            <w:tcW w:type="dxa" w:w="2351"/>
            <w:shd w:val="clear" w:color="auto" w:fill="DDEBF7"/>
          </w:tcPr>
          <w:p>
            <w:r>
              <w:rPr>
                <w:rFonts w:ascii="Meiryo UI" w:hAnsi="Meiryo UI"/>
                <w:sz w:val="18"/>
              </w:rPr>
              <w:t>9201</w:t>
            </w:r>
          </w:p>
        </w:tc>
        <w:tc>
          <w:tcPr>
            <w:tcW w:type="dxa" w:w="2351"/>
            <w:shd w:val="clear" w:color="auto" w:fill="DDEBF7"/>
          </w:tcPr>
          <w:p>
            <w:r>
              <w:rPr>
                <w:rFonts w:ascii="Meiryo UI" w:hAnsi="Meiryo UI"/>
                <w:sz w:val="18"/>
              </w:rPr>
              <w:t>SELL方向</w:t>
            </w:r>
          </w:p>
        </w:tc>
        <w:tc>
          <w:tcPr>
            <w:tcW w:type="dxa" w:w="2351"/>
            <w:shd w:val="clear" w:color="auto" w:fill="DDEBF7"/>
          </w:tcPr>
          <w:p>
            <w:r>
              <w:rPr>
                <w:rFonts w:ascii="Meiryo UI" w:hAnsi="Meiryo UI"/>
                <w:sz w:val="18"/>
              </w:rPr>
              <w:t>中東路線欠航継続中</w:t>
            </w:r>
          </w:p>
        </w:tc>
      </w:tr>
    </w:tbl>
    <w:p/>
    <w:p>
      <w:r>
        <w:t>──────────────────────────────────────────────────</w:t>
      </w:r>
    </w:p>
    <w:p/>
    <w:p>
      <w:r>
        <w:rPr>
          <w:rFonts w:ascii="Meiryo UI" w:hAnsi="Meiryo UI"/>
          <w:sz w:val="20"/>
        </w:rPr>
        <w:t>本レポートは竹村トレードカンパニー内部使用目的で作成した投資判断資料です。情報の正確性を期しますが、投資判断は社長の最終確認のもとで行ってください。</w:t>
      </w:r>
    </w:p>
    <w:p/>
    <w:p>
      <w:r>
        <w:rPr>
          <w:rFonts w:ascii="Meiryo UI" w:hAnsi="Meiryo UI"/>
          <w:sz w:val="20"/>
        </w:rPr>
        <w:t>作成：深井 / 2026年04月16日 / データ取得：Yahoo Finance・JNTO・大和総研・各種報道</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