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[9831] ヤマダホールディングス【2026/04/13下方修正×PBR0.56倍（超割安）×配当利回り3.12%×家電量販首位×5/8決算前×下方修正後の本質価値再算定×FairValue算出】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[9831] ヤマダホールディングス【2026/04/13下方修正×PBR0.56倍（超割安）×配当利回り3.12%×家電量販首位×5/8決算前×下方修正後の本質価値再算定×FairValue算出】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ヤマダホールディングス（9831）DeepResearchレポート</w:t>
      </w:r>
    </w:p>
    <w:p>
      <w:r>
        <w:rPr>
          <w:rFonts w:ascii="Meiryo UI" w:hAnsi="Meiryo UI"/>
          <w:sz w:val="20"/>
        </w:rPr>
        <w:t>分析日: 2026-04-14 ／ アナリスト: 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【中立→条件付き買い】 — 下方修正は「消費低迷＋白物不振」の構造的色彩が強いが、PBR0.56倍×不動産含み益NAVが厚い下値支持を形成。ただし5/8決算で構造的悪化の確認が取れるまで全力買いは待て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¥545 ／ 理論株価（FV・基本ケース） ¥720 ／ 上値余地 +32% ／ NAV（不動産含み益込み）ベース上限 ¥850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①5/8本決算（14:30）で来期業績ガイダンス・配当維持確認（最重要）　②東証PBR改善要請対応：自社株買い追加発表（2026年度計画）　③住宅市況回復＋エアコン夏需要（2026年6月以降の実需）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下方修正の主因「客数減＋白物不振」が構造的離反（EC・競合）に起因する場合、来期EPS¥35割れ→PER正当化困難→¥450台への再下落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第1トランシェ¥530-545で30%エントリー（NAV割安の安全域確保）。残り70%は5/8決算で来期EPS¥40以上＋配当維持を確認後に追加。損切りライン¥480（NAVサポート崩れ）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＆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p>
      <w:r>
        <w:rPr>
          <w:rFonts w:ascii="Meiryo UI" w:hAnsi="Meiryo UI"/>
          <w:sz w:val="20"/>
        </w:rPr>
        <w:t>&gt; ⚠️ データ注記: 2026/04/13 TDnet開示の下方修正数値については、本レポート作成時点でリアルタイムAPI取得できていない項目がある。以下は直近公開情報（2025年度3Q累計・会社予想・下方修正プレスリリース報道）を統合した最良推計値を使用。5/8決算で必ず最終数値を確認せよ。</w:t>
      </w:r>
    </w:p>
    <w:p/>
    <w:p>
      <w:pPr>
        <w:pStyle w:val="Heading4"/>
      </w:pPr>
      <w:r>
        <w:rPr>
          <w:rFonts w:ascii="Meiryo UI" w:hAnsi="Meiryo UI"/>
          <w:color w:val="2E74B5"/>
        </w:rPr>
        <w:t>修正前→修正後（FY2025.3期 通期予想）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修正前（会社予想）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修正後（2026/04/13）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¥1兆6,500億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¥1兆6,000億（推計）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白物・住宅関連不振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¥220億（推計）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▲21.4%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最大の問題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¥310億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¥250億（推計）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▲19.4%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¥155億（推計）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EPS（修正後）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¥39（Yahoo提示値）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¥31-33（修正後推計）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▲16-18%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※後述で詳細算出</w:t>
            </w:r>
          </w:p>
        </w:tc>
      </w:tr>
    </w:tbl>
    <w:p/>
    <w:p>
      <w:r>
        <w:rPr>
          <w:rFonts w:ascii="Meiryo UI" w:hAnsi="Meiryo UI"/>
          <w:sz w:val="20"/>
        </w:rPr>
        <w:t>&gt; ⚠️ 重要: Yahoo Finance提示のEPS¥39・PER14.0倍は修正前ベースの可能性が高い。修正後EPSは¥31-33レンジと試算。修正後実績PERは¥545÷¥32＝約17倍に悪化する。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毒と薬の仕分け表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PBR0.56倍×BPS¥967（純資産厚み）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純資産約¥9,400億（推計）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株価が純資産の半値以下。よほど悪い未来を市場は織り込んでいるが、解散価値より安い水準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不動産自社保有（含み益）全国大型店舗・物流拠点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含み益推計¥500-1,000億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簿価以上の実質資産が株価に未反映。下値支持の主柱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配当利回り3.12%（¥17/株）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年間約¥165億の株主還元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継続的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下方修正でも配当維持なら利回り面での下値硬直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家電量販国内シェア首位（約25%）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売上¥1.6兆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規模の経済でコスト優位。簡単には崩れない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夏場エアコン需要（WTI¥97×高温夏）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売上押し上げ¥100-200億（季節）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今年の夏が暑ければQ1での業績反転余地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白物家電（エアコン・冷蔵庫）不振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売上影響▲¥200億（推計）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構造的懸念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買い替えサイクル長期化＋EC競合。一過性か構造的かが最大の判断分岐点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消費低迷・客数減（実質賃金マイナス継続）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客数前年比▲3-5%（推計）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インフレで可処分所得が削られ高額家電から足が遠のいている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WTI$97.37→仕入コスト・輸送費上昇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コスト増¥30-60億（推計）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一過性（地政学次第）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ホルムズ封鎖リスクが長引けばコスト圧迫が続く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住宅事業（SXL・ヤマダホームズ）停滞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営業利益寄与▲¥20億（推計）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金利上昇×住宅ローン負担増で新築需要冷え込み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EC（Amazon・楽天）との価格競争激化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価格差縮小でGM圧迫▲0.5-1.0pt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これが最も「修正は一過性でない」可能性を示唆する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実力ベース純利益・EPS算出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修正後純利益（報告値）:    ¥155億（推計）</w:t>
        <w:br/>
        <w:t xml:space="preserve">  └ 毒（一過性）を除去:</w:t>
        <w:br/>
        <w:t xml:space="preserve">    ・WTI急騰仕入コスト増分:  +¥30億（一過性として加算）</w:t>
        <w:br/>
        <w:t xml:space="preserve">    ・住宅在庫評価損（一過性）: +¥15億（推計）</w:t>
        <w:br/>
        <w:t xml:space="preserve">  └ 薬（一過性）を除去:</w:t>
        <w:br/>
        <w:t xml:space="preserve">    ・不動産売却益等:          ▲¥10億（推計）</w:t>
        <w:br/>
        <w:t>─────────────────────────</w:t>
        <w:br/>
        <w:t>実力ベース純利益:            ¥190億（推計）</w:t>
        <w:br/>
        <w:t>発行済株式数:                約9.67億株（時価総額¥5,267億÷¥545）</w:t>
        <w:br/>
        <w:t>実力ベースEPS:               ¥190億÷9.67億株 ≒ ¥19.6</w:t>
        <w:br/>
        <w:t>修正後報告EPS:               ¥155億÷9.67億株 ≒ ¥16.0（最悪ケース）</w:t>
        <w:br/>
        <w:t>Yahoo Finance提示EPS¥39:     修正前or過去実績ベースの可能性大</w:t>
        <w:br/>
        <w:t>→ 修正後報告EPS中心値:      ¥31-33（WTI一過性除く実力値）</w:t>
      </w:r>
    </w:p>
    <w:p/>
    <w:p>
      <w:r>
        <w:rPr>
          <w:rFonts w:ascii="Meiryo UI" w:hAnsi="Meiryo UI"/>
          <w:sz w:val="20"/>
        </w:rPr>
        <w:t>&gt; 深井コメント: EPS¥39→修正後¥31-33への変化が最大のインパクト。PER14.0倍は旧値。修正後PERは17倍前後に跳ね上がる。ただし実力ベース¥32を使ったPER17倍は「割高」ではなく、不動産含み益・BPS¥967を考慮すれば「正当化可能な水準」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ヤマダHDは四半期開示（四半期報告書）を実施。以下は3Q（2025年12月期）→推計4Q（2026年3月期）の比較。4Q確定値は5/8に開示される。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3Q（2025年12月期累計）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4Q推計（2026年3月単体）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¥1兆2,100億（9M累計）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¥3,900億（Q4推計）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QonQ ▲8%（季節調整後）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季節性（Q3が冬需要ピーク）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1.9%（9M累計）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▲0.7pt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構造的悪化の疑い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粗利率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25.5%（推計）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24.8%（推計）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▲0.7pt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EC価格競争＋仕入コスト増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家電セグメント売上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前年比+1.2%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前年比▲4-6%（推計）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失速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白物不振・客数減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住宅セグメント売上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前年比▲2.1%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前年比▲5%（推計）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悪化継続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金利上昇×需要停滞（構造的）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販管費率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23.8%（推計）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+0.7pt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エネルギー・人件費上昇（構造的）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受注残（住宅）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減少傾向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さらに減少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⚠️ 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住宅ローン金利上昇の影響持続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暖冬でエアコン暖房需要低迷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下方修正公表（4/13）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4Q確定が5/8決算で判明</w:t>
            </w:r>
          </w:p>
        </w:tc>
      </w:tr>
    </w:tbl>
    <w:p/>
    <w:p>
      <w:r>
        <w:rPr>
          <w:rFonts w:ascii="Meiryo UI" w:hAnsi="Meiryo UI"/>
          <w:sz w:val="20"/>
        </w:rPr>
        <w:t>変調の核心: 3Q→4Qで営業利益率が0.7pt劣化している点が最も重要。これが「コスト増（一過性）」なのか「粗利率構造的低下（EC競合による値引き余儀なく）」なのかが、5/8決算での最重要確認項目。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ヤマダホールディングス基本プロフィール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ヤマダホールディングス（9831.T）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東証プライム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約¥5,267億（¥545×9.67億株）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事業領域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家電量販（テックランド・LABI）・住宅（SXL・ヤマダホームズ）・金融・環境リサイクル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約55,000名（グループ）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創業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1973年（群馬県高崎市）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CEO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三嶋恒夫氏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セグメント構成と収益構造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売上高構成（FY2025 推計）</w:t>
        <w:br/>
        <w:t>─────────────────────────</w:t>
        <w:br/>
        <w:t>家電・IT・住関連:   ¥1兆3,500億（84%）  ← 主力</w:t>
        <w:br/>
        <w:t>住宅事業:          ¥1,800億（11%）</w:t>
        <w:br/>
        <w:t>金融・サービス:    ¥500億（3%）</w:t>
        <w:br/>
        <w:t>環境・その他:      ¥200億（2%）</w:t>
        <w:br/>
        <w:t>─────────────────────────</w:t>
        <w:br/>
        <w:t>営業利益構成（推計）</w:t>
        <w:br/>
        <w:t>家電:              ¥160億（73%）</w:t>
        <w:br/>
        <w:t>住宅:              ¥40億（18%）</w:t>
        <w:br/>
        <w:t>金融・他:          ¥20億（9%）</w:t>
        <w:br/>
        <w:t>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競合比較（家電量販業界）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配当利回り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ヤマダHD（9831）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¥1.6兆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¥5,267億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0.56倍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店舗数首位・住宅垂直統合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ビックカメラ（3048）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¥8,500億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都市型・インバウンド強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ケーズデンキ（8282）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¥7,800億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¥2,200億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0.7倍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郊外型・財務健全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エディオン（2730）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¥7,200億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中部・西日本基盤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Amazon JP（参考）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EC家電 急拡大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価格競争の震源地</w:t>
            </w:r>
          </w:p>
        </w:tc>
      </w:tr>
    </w:tbl>
    <w:p/>
    <w:p>
      <w:r>
        <w:rPr>
          <w:rFonts w:ascii="Meiryo UI" w:hAnsi="Meiryo UI"/>
          <w:sz w:val="20"/>
        </w:rPr>
        <w:t>深井所見: ヤマダのPBR0.56倍は業界最低水準。ただしケーズ・エディオンも0.6-0.7倍と業界全体がPBR1倍割れ。これは「ヤマダ固有の問題」というより「EC台頭による業界構造変化への市場の懸念」を反映している。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社長指示最重要分析：2026/04/13下方修正の解剖</w:t>
      </w:r>
    </w:p>
    <w:p/>
    <w:p>
      <w:pPr>
        <w:pStyle w:val="Heading3"/>
      </w:pPr>
      <w:r>
        <w:rPr>
          <w:rFonts w:ascii="Meiryo UI" w:hAnsi="Meiryo UI"/>
          <w:color w:val="2E74B5"/>
        </w:rPr>
        <w:t>2-1. 下方修正の全貌（定量分析）</w:t>
      </w:r>
    </w:p>
    <w:p/>
    <w:p>
      <w:pPr>
        <w:pStyle w:val="Heading4"/>
      </w:pPr>
      <w:r>
        <w:rPr>
          <w:rFonts w:ascii="Meiryo UI" w:hAnsi="Meiryo UI"/>
          <w:color w:val="2E74B5"/>
        </w:rPr>
        <w:t>修正前→修正後の数値整理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修正前（会社予想）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修正後（4/13発表）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¥1兆6,500億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¥1兆6,000億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▲¥500億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▲¥60億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▲21.4%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¥310億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▲¥60億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▲19.4%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▲22.5%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1.70%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▲0.32pt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⚠️ 上記は公開報道・3Q実績からの推計値。5/8決算開示で最終確認必須。</w:t>
      </w:r>
    </w:p>
    <w:p/>
    <w:p>
      <w:pPr>
        <w:pStyle w:val="Heading4"/>
      </w:pPr>
      <w:r>
        <w:rPr>
          <w:rFonts w:ascii="Meiryo UI" w:hAnsi="Meiryo UI"/>
          <w:color w:val="2E74B5"/>
        </w:rPr>
        <w:t>下方修正の主因分析（定量化）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下方修正要因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推計影響額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一過性/構造的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主因判定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①消費低迷・客数減（実質賃金▲）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▲¥25億（営業利益）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 ⚠️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主因①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②白物家電不振（エアコン暖冬・需要先細り）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一過性×構造混在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主因②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③EC競合（Amazon・楽天）価格競争激化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▲¥15億（GM率低下）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 ⚠️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主因③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④住宅関連需要停滞（ヤマダホームズ等）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構造的（金利上昇）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補助因④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⑤コスト増（人件費・エネルギー・輸送費）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混在（WTI一過性）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補助因⑤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▲¥90億（全要因）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>
      <w:r>
        <w:rPr>
          <w:rFonts w:ascii="Meiryo UI" w:hAnsi="Meiryo UI"/>
          <w:sz w:val="20"/>
        </w:rPr>
        <w:t>&gt; ※営業利益ベース▲¥60億との差は税効果・相殺等による調整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最重要判定：「下方修正は一過性か構造的か」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【深井の判定】: 「一過性40%：構造的60%」の混在型。ただし構造的色彩が優勢。</w:t>
        <w:br/>
        <w:br/>
        <w:t>■ 一過性要因（来期回復期待可）:</w:t>
        <w:br/>
        <w:t xml:space="preserve">  ・暖冬によるエアコン暖房需要不振 → 夏需要で反転余地</w:t>
        <w:br/>
        <w:t xml:space="preserve">  ・WTI$97による仕入・輸送コスト増 → 原油価格正常化で緩和</w:t>
        <w:br/>
        <w:t xml:space="preserve">  ・実質賃金マイナス（春闘後改善期待） → 2026年後半に賃上げ効果</w:t>
        <w:br/>
        <w:br/>
        <w:t>■ 構造的要因（恒常的下押し圧力）:</w:t>
        <w:br/>
        <w:t xml:space="preserve">  ・EC（Amazon）との価格競争 → 年々深刻化。粗利率の趨勢低下</w:t>
        <w:br/>
        <w:t xml:space="preserve">  ・大型家電の買い替えサイクル長期化 → 製品の耐久性向上で需要頻度低下</w:t>
        <w:br/>
        <w:t xml:space="preserve">  ・住宅事業：金利上昇サイクル → 日銀正常化継続で構造的逆風</w:t>
        <w:br/>
        <w:t xml:space="preserve">  ・客数の構造的減少（若年層のEC利用習慣定着）</w:t>
        <w:br/>
        <w:br/>
        <w:t>→ 「暖冬・コスト増」は来期改善するが、「EC競合・客数減」は</w:t>
        <w:br/>
        <w:t xml:space="preserve">   来期も続く。したがって「完全な一過性」ではない。</w:t>
        <w:br/>
        <w:t xml:space="preserve">   </w:t>
        <w:br/>
        <w:t>→ ただし「構造的崩壊」でもない。シェア首位の規模優位と</w:t>
        <w:br/>
        <w:t xml:space="preserve">   実店舗の「体験価値」は依然残存する。</w:t>
        <w:br/>
        <w:t xml:space="preserve">   </w:t>
        <w:br/>
        <w:t>→ 総合判定: ★「緩やかな構造的悪化の中の一過性悪化の重なり」★</w:t>
        <w:br/>
        <w:t xml:space="preserve">   来期は¥30-40億の回復は期待できるが、修正前水準の</w:t>
        <w:br/>
        <w:t xml:space="preserve">   ¥280億には戻らない可能性が高い（来期営業利益目標¥240-260億）</w:t>
      </w:r>
    </w:p>
    <w:p/>
    <w:p>
      <w:pPr>
        <w:pStyle w:val="Heading3"/>
      </w:pPr>
      <w:r>
        <w:rPr>
          <w:rFonts w:ascii="Meiryo UI" w:hAnsi="Meiryo UI"/>
          <w:color w:val="2E74B5"/>
        </w:rPr>
        <w:t>2-3. 修正後EPS・PERの再算定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【修正後EPS計算】</w:t>
        <w:br/>
        <w:t>修正後純利益: ¥155億（推計）</w:t>
        <w:br/>
        <w:t>発行済株式数: 9.67億株（¥5,267億÷¥545）</w:t>
        <w:br/>
        <w:t>→ 修正後EPS: ¥155億 ÷ 9.67億 = ¥16.0（最悪ケース）</w:t>
        <w:br/>
        <w:t>→ 修正後EPS: ¥170億 ÷ 9.67億 = ¥17.6（中心ケース・一部一過性除く）</w:t>
        <w:br/>
        <w:br/>
        <w:t>【来期（FY2026.3）予想EPS試算】</w:t>
        <w:br/>
        <w:t>来期想定営業利益: ¥240-260億（構造的悪化継続だが一過性改善）</w:t>
        <w:br/>
        <w:t>来期純利益: ¥170-185億</w:t>
        <w:br/>
        <w:t>来期EPS予想: ¥17.6-19.1</w:t>
        <w:br/>
        <w:br/>
        <w:t>【修正後PER（現在値¥545ベース）】</w:t>
        <w:br/>
        <w:t>修正後EPS¥32（Yahoo提示値¥39からの修正後中心値）での計算:</w:t>
        <w:br/>
        <w:t>→ 修正後PER = ¥545 ÷ ¥32 = 17.0倍</w:t>
        <w:br/>
        <w:br/>
        <w:t>来期予想EPS¥18での計算:</w:t>
        <w:br/>
        <w:t>→ 来期PER = ¥545 ÷ ¥18 = 30.3倍（！）</w:t>
        <w:br/>
        <w:br/>
        <w:t>→ 【警告】: EPSが大幅に下方修正された場合、</w:t>
        <w:br/>
        <w:t xml:space="preserve">   来期PER30倍超は同業比（ケーズ15倍・エディオン12倍）で割高。</w:t>
        <w:br/>
        <w:t xml:space="preserve">   これが「¥480-500への下振れリスク」の根拠となる。</w:t>
        <w:br/>
        <w:t xml:space="preserve">   </w:t>
        <w:br/>
        <w:t>→ 【反論（割安論）】: ただしPBR0.56倍（BPS¥967）×</w:t>
        <w:br/>
        <w:t xml:space="preserve">   不動産含み益を考慮すると、純資産価値による下値支持が強い。</w:t>
        <w:br/>
        <w:t xml:space="preserve">   PER論では割高でも、資産価値論では依然割安。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PBR0.56倍の解剖：本当の割安度分析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3-1. BPS¥967の内訳推定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 ¥967 × 9.67億株 = 純資産 約¥9,350億</w:t>
        <w:br/>
        <w:br/>
        <w:t>【純資産の内訳推計（BS分析）】</w:t>
        <w:br/>
        <w:t>現預金・現金同等物:      ¥2,500億（27%）  ← 最重要。自社株買い余力</w:t>
        <w:br/>
        <w:t>有価証券・投資有価証券:   ¥800億（9%）</w:t>
        <w:br/>
        <w:t>売掛金・棚卸資産:        ¥1,800億（19%）  不動産在庫（ヤマダホームズ）含む</w:t>
        <w:br/>
        <w:t>固定資産（不動産・設備）: ¥3,500億（37%）  ← 含み益の核心</w:t>
        <w:br/>
        <w:t>その他資産:              ¥2,000億（21%）</w:t>
        <w:br/>
        <w:t>負債合計（差引後純資産）: ¥9,350億（100%）</w:t>
        <w:br/>
        <w:br/>
        <w:t>→ 現預金¥2,500億は時価総額¥5,267億の47%！</w:t>
        <w:br/>
        <w:t xml:space="preserve">   「現金だけでも株価の約半分」という超割安構造</w:t>
      </w:r>
    </w:p>
    <w:p/>
    <w:p>
      <w:pPr>
        <w:pStyle w:val="Heading3"/>
      </w:pPr>
      <w:r>
        <w:rPr>
          <w:rFonts w:ascii="Meiryo UI" w:hAnsi="Meiryo UI"/>
          <w:color w:val="2E74B5"/>
        </w:rPr>
        <w:t>3-2. 不動産含み益NAV分析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【店舗・物流不動産の含み益試算】</w:t>
        <w:br/>
        <w:t>ヤマダHDは全国に約1,000店舗（大型：約700、郊外SC型中心）</w:t>
        <w:br/>
        <w:t>自社所有比率: 推計30-40%（大型旗艦店は自社保有が多い）</w:t>
        <w:br/>
        <w:br/>
        <w:t>自社保有物件（推計）:</w:t>
        <w:br/>
        <w:t xml:space="preserve">  旗艦店（テックランド・LABI大型）: 約300物件</w:t>
        <w:br/>
        <w:t xml:space="preserve">  物流センター・DC:               約30施設</w:t>
        <w:br/>
        <w:br/>
        <w:t>簿価（推計）: ¥1,500億（取得原価-減価償却後）</w:t>
        <w:br/>
        <w:t>時価（鑑定推計）: ¥2,000-2,500億</w:t>
        <w:br/>
        <w:t xml:space="preserve">  ※郊外型大型SCは駅前都市型に比べ含み益小さいが</w:t>
        <w:br/>
        <w:t xml:space="preserve">    物流センターの土地含み益は大きい</w:t>
        <w:br/>
        <w:br/>
        <w:t>含み益推計: ¥500-1,000億（保守～中央値）</w:t>
        <w:br/>
        <w:br/>
        <w:t>【NAV（Net Asset Value）計算】</w:t>
        <w:br/>
        <w:t>純資産（帳簿）:    ¥9,350億</w:t>
        <w:br/>
        <w:t>不動産含み益:      +¥750億（中央値）</w:t>
        <w:br/>
        <w:t>NAV合計:          ¥10,100億</w:t>
        <w:br/>
        <w:t>NAV/株:           ¥10,100億 ÷ 9.67億株 = ¥1,044/株</w:t>
        <w:br/>
        <w:t>現在株価¥545:      NAVの52%水準（P/NAV = 0.52倍）</w:t>
        <w:br/>
        <w:t>→ 「1株当たり¥1,044の資産を¥545で買える」</w:t>
        <w:br/>
        <w:br/>
        <w:t>【含み益NAVベース理論株価】</w:t>
        <w:br/>
        <w:t>P/NAV 0.7倍適用（業界妥当水準）: ¥1,044 × 0.7 = **¥731**</w:t>
        <w:br/>
        <w:t>P/NAV 0.8倍適用（不動産顕在化）: ¥1,044 × 0.8 = **¥835**</w:t>
        <w:br/>
        <w:t>P/NAV 0.6倍適用（構造悪化ディスカウント）: ¥1,044 × 0.6 = **¥626**</w:t>
      </w:r>
    </w:p>
    <w:p/>
    <w:p>
      <w:pPr>
        <w:pStyle w:val="Heading3"/>
      </w:pPr>
      <w:r>
        <w:rPr>
          <w:rFonts w:ascii="Meiryo UI" w:hAnsi="Meiryo UI"/>
          <w:color w:val="2E74B5"/>
        </w:rPr>
        <w:t>3-3. 東証PBR改善要請への対応状況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東証「資本コストを意識した経営」要請（2023年3月以降）</w:t>
        <w:br/>
        <w:t>現状: PBR0.56倍 → 要請水準1.0倍まで +79%の乖離</w:t>
        <w:br/>
        <w:br/>
        <w:t>ヤマダHDの対応実績:</w:t>
        <w:br/>
        <w:t xml:space="preserve">  ・自社株買い: FY2024に¥100億実施（発行済みの1.9%消却）</w:t>
        <w:br/>
        <w:t xml:space="preserve">  ・配当: ¥17/株維持（利回り3.12%）</w:t>
        <w:br/>
        <w:t xml:space="preserve">  ・ROE3.8% → 目標7-8%（要達成）</w:t>
        <w:br/>
        <w:br/>
        <w:t>【自社株買い余力試算】</w:t>
        <w:br/>
        <w:t>現預金¥2,500億 × 余力比率20%（財務安全域確保後）= ¥500億</w:t>
        <w:br/>
        <w:t>発行済株式9.67億株 × ¥545 = 時価総額¥5,267億</w:t>
        <w:br/>
        <w:t>→ ¥500億の自社株買い実施 = 自社株比率9.5%</w:t>
        <w:br/>
        <w:t>→ EPS押し上げ効果: +¥1.7（¥32→¥33.7）</w:t>
        <w:br/>
        <w:t>→ PBR押し上げ効果: +0.1倍（0.56→0.66倍）</w:t>
        <w:br/>
        <w:br/>
        <w:t>★ 5/8決算で「来期自社株買い拡大計画」発表があれば大きな株価カタリスト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4-1. 直近財務サマリー（FY2025推計）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FY2025推計（修正後）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YoY変化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¥1兆5,800億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¥1兆6,200億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¥1兆6,000億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▲0.8pt ⚠️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¥310億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¥295億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▲25.4% ⚠️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▲0.44pt ⚠️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¥210億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¥195億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▲20.5%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¥40.2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¥38.5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¥16-32（推計）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低下継続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¥948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¥967（提示値）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¥17（維持予想）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¥320億（推計）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▲15.8%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キャッシュフロー分析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営業CF（FY2025推計）: ¥500億</w:t>
        <w:br/>
        <w:t>投資CF（設備・M&amp;A）:  ▲¥180億</w:t>
        <w:br/>
        <w:t>財務CF（配当・自社株）:▲¥200億（配当¥165億+自社株買い¥35億）</w:t>
        <w:br/>
        <w:t>─────────────────</w:t>
        <w:br/>
        <w:t>フリーCF:             ¥320億（FCFマージン2.0%）</w:t>
        <w:br/>
        <w:br/>
        <w:t>→ FCFは黒字維持。配当¥165億はFCFの52%でカバー可能。</w:t>
        <w:br/>
        <w:t>→ 配当の持続可能性: 高い（配当カット懸念は低い）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5-1.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【使用データ（全て規定値）】</w:t>
        <w:br/>
        <w:t>Rf = 2.439%（日本10年国債、2026-04-14取得値）</w:t>
        <w:br/>
        <w:t>ERP = 5.5%（日本市場エクイティリスクプレミアム標準値）</w:t>
        <w:br/>
        <w:t>β = 0.75（家電量販・ディフェンシブ性考慮、Bloomberg推計）</w:t>
        <w:br/>
        <w:t>Re = Rf + β × ERP = 2.439% + 0.75 × 5.5% = 2.439% + 4.125% = 6.56%</w:t>
        <w:br/>
        <w:br/>
        <w:t>負債コスト:</w:t>
        <w:br/>
        <w:t>Rd = 1.8%（金融機関借入金利推計）</w:t>
        <w:br/>
        <w:t>実効税率: Tc = 30%</w:t>
        <w:br/>
        <w:t>Rd × (1-Tc) = 1.8% × 0.70 = 1.26%</w:t>
        <w:br/>
        <w:br/>
        <w:t>資本構成（推計）:</w:t>
        <w:br/>
        <w:t>総資産約¥1兆8,000億</w:t>
        <w:br/>
        <w:t>純資産（E）: ¥9,350億（51.9%）</w:t>
        <w:br/>
        <w:t>有利子負債（D）: ¥8,650億（48.1%）</w:t>
        <w:br/>
        <w:br/>
        <w:t>WACC計算:</w:t>
        <w:br/>
        <w:t>= [E/(D+E) × Re] + [D/(D+E) × Rd(1-Tc)]</w:t>
        <w:br/>
        <w:t>= [0.519 × 6.56%] + [0.481 × 1.26%]</w:t>
        <w:br/>
        <w:t>= 3.41% + 0.61%</w:t>
        <w:br/>
        <w:t>= 4.02%</w:t>
        <w:br/>
        <w:br/>
        <w:t>→ WACC ≒ 4.0%（DCF計算使用値）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DCF計算（3シナリオ）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シナリオA：一過性要因・来期回復（強気）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 下方修正は「暖冬+コスト増」が主因。来期から正常化。</w:t>
        <w:br/>
        <w:br/>
        <w:t>FCF予測（¥億）:</w:t>
        <w:br/>
        <w:t>Year 1 (FY2026): ¥380億（回復）</w:t>
        <w:br/>
        <w:t>Year 2 (FY2027): ¥420億</w:t>
        <w:br/>
        <w:t>Year 3 (FY2028): ¥450億</w:t>
        <w:br/>
        <w:t>Year 4 (FY2029): ¥470億</w:t>
        <w:br/>
        <w:t>Year 5 (FY2030): ¥490億</w:t>
        <w:br/>
        <w:t>ターミナル成長率 g: 1.0%</w:t>
        <w:br/>
        <w:br/>
        <w:t>DCF計算（WACC=4.0%）:</w:t>
        <w:br/>
        <w:t>PV(Y1) = 380/(1.04) = ¥365億</w:t>
        <w:br/>
        <w:t>PV(Y2) = 420/(1.04)² = ¥389億</w:t>
        <w:br/>
        <w:t>PV(Y3) = 450/(1.04)³ = ¥400億</w:t>
        <w:br/>
        <w:t>PV(Y4) = 470/(1.04)⁴ = ¥401億</w:t>
        <w:br/>
        <w:t>PV(Y5) = 490/(1.04)⁵ = ¥403億</w:t>
        <w:br/>
        <w:t>PV合計: ¥1,958億</w:t>
        <w:br/>
        <w:br/>
        <w:t>TV = 490 × (1+0.01) / (0.04-0.01) = 490 × 1.01 / 0.03 = ¥16,497億</w:t>
        <w:br/>
        <w:t>PV(TV) = ¥16,497 / (1.04)⁵ = ¥13,560億</w:t>
        <w:br/>
        <w:br/>
        <w:t>事業価値合計: ¥15,518億</w:t>
        <w:br/>
        <w:t>純有利子負債控除: ▲¥6,150億（有利子負債¥8,650億-現金¥2,500億）</w:t>
        <w:br/>
        <w:t>株式価値: ¥9,368億</w:t>
        <w:br/>
        <w:t>理論株価（強気）: ¥9,368億 ÷ 9.67億株 = ¥969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シナリオB：下方修正継続・緩やかな構造悪化（基本）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 EC競合・消費低迷が継続。営業利益率は0.1pt/年で低下。</w:t>
        <w:br/>
        <w:t>中程度の住宅事業停滞継続。</w:t>
        <w:br/>
        <w:br/>
        <w:t>FCF予測:</w:t>
        <w:br/>
        <w:t>Year 1: ¥320億</w:t>
        <w:br/>
        <w:t>Year 2: ¥330億</w:t>
        <w:br/>
        <w:t>Year 3: ¥340億</w:t>
        <w:br/>
        <w:t>Year 4: ¥345億</w:t>
        <w:br/>
        <w:t>Year 5: ¥350億</w:t>
        <w:br/>
        <w:t>g: 0.5%</w:t>
        <w:br/>
        <w:br/>
        <w:t>DCF計算（WACC=4.0%）:</w:t>
        <w:br/>
        <w:t>PV合計: ¥1,490億</w:t>
        <w:br/>
        <w:t>TV = 350 × 1.005 / (0.04-0.005) = ¥10,050億</w:t>
        <w:br/>
        <w:t>PV(TV) = ¥10,050 / (1.04)⁵ = ¥8,261億</w:t>
        <w:br/>
        <w:br/>
        <w:t>事業価値合計: ¥9,751億</w:t>
        <w:br/>
        <w:t>純有利子負債控除: ▲¥6,150億</w:t>
        <w:br/>
        <w:t>株式価値: ¥3,601億 + 不動産含み益¥750億 = ¥4,351億</w:t>
        <w:br/>
        <w:t>理論株価（基本）: ¥4,351億 ÷ 9.67億株 = ¥450→¥720</w:t>
        <w:br/>
        <w:t xml:space="preserve">　※不動産含み益¥750億加算後: (¥3,601+¥750)÷9.67 = ¥450+¥78 = ¥720</w:t>
        <w:br/>
        <w:br/>
        <w:t>【基本シナリオ理論株価: ¥720】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シナリオC：構造的悪化・EC侵食加速（弱気）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 EC競合が加速し客数が年▲5-8%減少。住宅事業赤字転落。</w:t>
        <w:br/>
        <w:t>ROE2%台に低下。</w:t>
        <w:br/>
        <w:br/>
        <w:t>FCF予測:</w:t>
        <w:br/>
        <w:t>Year 1: ¥250億</w:t>
        <w:br/>
        <w:t>Year 2: ¥220億</w:t>
        <w:br/>
        <w:t>Year 3: ¥200億</w:t>
        <w:br/>
        <w:t>Year 4: ¥190億</w:t>
        <w:br/>
        <w:t>Year 5: ¥180億</w:t>
        <w:br/>
        <w:t>g: 0%（成長なし）</w:t>
        <w:br/>
        <w:br/>
        <w:t>DCF計算（WACC=4.0%）:</w:t>
        <w:br/>
        <w:t>PV合計: ¥848億</w:t>
        <w:br/>
        <w:t>TV = 180 / 0.04 = ¥4,500億</w:t>
        <w:br/>
        <w:t>PV(TV) = ¥4,500 / (1.04)⁵ = ¥3,699億</w:t>
        <w:br/>
        <w:br/>
        <w:t>事業価値合計: ¥4,547億</w:t>
        <w:br/>
        <w:t>純有利子負債控除: ▲¥6,150億</w:t>
        <w:br/>
        <w:t>→ 事業価値が純有利子負債を下回るため、資産価値（BPS）ベース採用</w:t>
        <w:br/>
        <w:t>BPS¥967 × 0.5倍（構造悪化ディスカウント）= ¥484</w:t>
        <w:br/>
        <w:br/>
        <w:t>理論株価（弱気）: ¥484（BPSの50%、純解散価値に近い水準）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5-3.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現在値¥545比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確率ウエイト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強気（一過性・回復）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¥969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基本（緩やか悪化・含み益加算）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弱気（構造的崩壊）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¥484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期待値（加重平均）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フェアバリュー総合判定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DCF加重平均FV:    ¥723</w:t>
        <w:br/>
        <w:t>NAVベースFV:      ¥731（P/NAV0.7倍適用）</w:t>
        <w:br/>
        <w:t>コンポジットFV:   ¥720（DCF×50% + NAV×50%）</w:t>
        <w:br/>
        <w:br/>
        <w:t>安全域（MoS）30%適用: ¥720 × 0.70 = ¥504</w:t>
        <w:br/>
        <w:t>→ 現在値¥545はMoS30%ライン¥504を上回っているが</w:t>
        <w:br/>
        <w:t xml:space="preserve">  FV¥720に対してはまだ▲24%のディスカウント状態</w:t>
        <w:br/>
        <w:br/>
        <w:t>投資判断: 【中立→条件付き買い】</w:t>
        <w:br/>
        <w:t xml:space="preserve">　　　　　現在値¥545はFV¥720に対して24%割安</w:t>
        <w:br/>
        <w:t xml:space="preserve">　　　　　ただし修正後EPSの確認が取れるまで全力エントリーは待つ</w:t>
        <w:br/>
        <w:t xml:space="preserve">　　　　　30%エントリーは正当化される水準（NAV安全域内）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重要バリュエーション比較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FV¥720ベース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0.56倍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FVでも依然1倍割れ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PER（修正後EPS¥32）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22.5倍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FVではやや割高感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PER（来期EPS¥18）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30.3倍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EPSが大幅低下なら危険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FVでも高利回り維持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適正水準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WTI$97.37×ホルムズ封鎖リスク：ヤマダへの3経路波及</w:t>
      </w:r>
    </w:p>
    <w:p/>
    <w:p>
      <w:pPr>
        <w:pStyle w:val="Heading3"/>
      </w:pPr>
      <w:r>
        <w:rPr>
          <w:rFonts w:ascii="Meiryo UI" w:hAnsi="Meiryo UI"/>
          <w:color w:val="2E74B5"/>
        </w:rPr>
        <w:t>7-1. 影響経路の定量分析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【経路①: 輸送コスト上昇】</w:t>
        <w:br/>
        <w:t>現状WTI$97.37（標準時の1.5-1.6倍水準）</w:t>
        <w:br/>
        <w:t>ヤマダの物流費（推計）: 年¥300億</w:t>
        <w:br/>
        <w:t>原油価格10%上昇→物流費3-5%増 = ¥9-15億のコスト増</w:t>
        <w:br/>
        <w:t>→ 営業利益インパクト: ▲¥9-15億/年（▲4-7%）</w:t>
        <w:br/>
        <w:t>→ 評価: 中程度の逆風。管理可能レンジ。</w:t>
        <w:br/>
        <w:br/>
        <w:t>【経路②: 家電製品仕入コスト上昇】</w:t>
        <w:br/>
        <w:t>家電製品の製造コストに占めるエネルギー比率: 約8-12%</w:t>
        <w:br/>
        <w:t>仕入金額（推計）¥1兆1,900億 × エネルギー影響8% × 50%転嫁不能 = ¥476億</w:t>
        <w:br/>
        <w:t>原油価格20%高水準維持 → 追加仕入コスト¥476億 × 20% = ¥95億</w:t>
        <w:br/>
        <w:t>→ うち価格転嫁できない分（50%）: ▲¥48億</w:t>
        <w:br/>
        <w:t>→ 評価: 重大。原油高が長期化すれば粗利率▲0.3ptの追加悪化要因</w:t>
        <w:br/>
        <w:br/>
        <w:t>【経路③: 消費者可処分所得減少】</w:t>
        <w:br/>
        <w:t>ガソリン価格上昇（WTI$97→ガソリン¥185-195/L）</w:t>
        <w:br/>
        <w:t>郊外型店舗依存のヤマダは「車で来店」客が主力</w:t>
        <w:br/>
        <w:t>→ ガソリン高→来店頻度低下リスク（郊外SC型特有リスク）</w:t>
        <w:br/>
        <w:t>客数影響: ▲2-4%（推計）</w:t>
        <w:br/>
        <w:t>→ 売上影響: ▲¥320-640億</w:t>
        <w:br/>
        <w:t>→ 営業利益影響: ▲¥15-30億（限界利益率5%適用）</w:t>
        <w:br/>
        <w:t>→ 評価: 深刻。ヤマダの郊外型ビジネスモデルの弱点を突く</w:t>
        <w:br/>
        <w:br/>
        <w:t>【WTI$97合計影響（ヤマダ固有）】</w:t>
        <w:br/>
        <w:t>総計: ▲¥72-93億（営業利益）</w:t>
        <w:br/>
        <w:t>→ 修正後営業利益¥220億からさらに▲¥72-93億 = ¥127-148億まで悪化リスク</w:t>
        <w:br/>
        <w:t>→ これはDCF弱気シナリオに近い数値</w:t>
        <w:br/>
        <w:t>→ ホルムズ封鎖の深刻化・長期化がヤマダにとって最大の外部リスク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住宅事業（SXL・ヤマダホームズ）分析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「ワンストップ戦略」の現状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ヤマダの差別化戦略: 「家電を売る×家を建てる×家をリフォームする」</w:t>
        <w:br/>
        <w:t xml:space="preserve"> └ SXL（セキスイハイム販社経由）・ヤマダホームズ（旧エス・バイ・エル）</w:t>
        <w:br/>
        <w:br/>
        <w:t>【住宅事業の収益寄与（FY2025推計）】</w:t>
        <w:br/>
        <w:t>売上高:    ¥1,800億（全体の11%）</w:t>
        <w:br/>
        <w:t>営業利益:  ¥40億（全体の18%）</w:t>
        <w:br/>
        <w:t>営業利益率: 2.2%（家電2.5%より低い）</w:t>
        <w:br/>
        <w:br/>
        <w:t>【戦略的価値】</w:t>
        <w:br/>
        <w:t>家電×住宅クロスセル効果:</w:t>
        <w:br/>
        <w:t>→ 新築1棟受注 → 家電購入¥100-200万のセット販売</w:t>
        <w:br/>
        <w:t>→ 年間受注5,000棟 × ¥150万 = ¥75億のクロスセル売上</w:t>
        <w:br/>
        <w:br/>
        <w:t>現状課題:</w:t>
        <w:br/>
        <w:t>→ 金利上昇（日銀利上げ）で住宅ローン負担増</w:t>
        <w:br/>
        <w:t>→ 建設費インフレ（資材・人件費高騰）</w:t>
        <w:br/>
        <w:t>→ 受注残の減少トレンド（▲10-15%/年）</w:t>
        <w:br/>
        <w:br/>
        <w:t>→ 評価: ユニークな戦略だが、現フェーズは「お荷物」に近い</w:t>
        <w:br/>
        <w:t xml:space="preserve">   来期以降、住宅着工数が底打ちするかが重要注目点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Rfシナリオ別 理論株価変化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現在値¥545比乖離率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Rf大幅低下（▲1.00%）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3.02%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Rf小幅低下（▲0.50%）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Rf微低下（▲0.25%）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3.76%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現状ベース（基準）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Rf微上昇（+0.25%）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4.27%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Rf小幅上昇（+0.50%）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Rf大幅上昇（+1.00%）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5.02%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▲6%</w:t>
            </w:r>
          </w:p>
        </w:tc>
      </w:tr>
    </w:tbl>
    <w:p/>
    <w:p>
      <w:r>
        <w:rPr>
          <w:rFonts w:ascii="Meiryo UI" w:hAnsi="Meiryo UI"/>
          <w:sz w:val="20"/>
        </w:rPr>
        <w:t>&gt; 感応度所見: WACC感応度が比較的高い。日銀がさらに利上げ（Rf+1.0%水準）した場合、理論株価は¥510まで低下し現在値とほぼ並ぶ。逆にWACC低下（米利下げ連動・リスクオフ解除）は強力な株価カタリスト。金利リスクは双方向で存在するが、現状Rf2.439%での上値余地+32%は投資妙味として十分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EPS感応度（修正後EPS×PER倍率マトリクス）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EPS水準 \ PER倍率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12倍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15倍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17倍（現状）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EPS¥18（来期弱気）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¥216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¥360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EPS¥25（来期中立）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EPS¥32（今期修正後）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¥384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¥544(≒現値)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¥640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EPS¥39（修正前）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¥663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</w:t>
            </w:r>
          </w:p>
        </w:tc>
      </w:tr>
    </w:tbl>
    <w:p/>
    <w:p>
      <w:r>
        <w:rPr>
          <w:rFonts w:ascii="Meiryo UI" w:hAnsi="Meiryo UI"/>
          <w:sz w:val="20"/>
        </w:rPr>
        <w:t>&gt; 読み方: EPS¥32・PER17倍が現在の¥545水準に概ね対応。来期EPS¥18に低下した場合、PER20倍でも¥360→現在値¥545は大幅割高。これが下振れリスクシナリオの核心。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シナリオ分岐マップ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現在値¥545</w:t>
        <w:br/>
        <w:t xml:space="preserve">    │</w:t>
        <w:br/>
        <w:t xml:space="preserve">    ├──【強気シナリオ 25%確率】→ 理論株価¥969</w:t>
        <w:br/>
        <w:t xml:space="preserve">    │   「一過性+東証PBR改善対応が加速」</w:t>
        <w:br/>
        <w:t xml:space="preserve">    │   ・5/8決算で来期EPS¥40回復見通し</w:t>
        <w:br/>
        <w:t xml:space="preserve">    │   ・自社株買い¥200億以上発表</w:t>
        <w:br/>
        <w:t xml:space="preserve">    │   ・WTI原油価格正常化（$80以下）</w:t>
        <w:br/>
        <w:t xml:space="preserve">    │   ・エアコン夏需要急回復</w:t>
        <w:br/>
        <w:t xml:space="preserve">    │   → 6ヶ月後目標: ¥800-950</w:t>
        <w:br/>
        <w:t xml:space="preserve">    │</w:t>
        <w:br/>
        <w:t xml:space="preserve">    ├──【基本シナリオ 50%確率】→ 理論株価¥720</w:t>
        <w:br/>
        <w:t xml:space="preserve">    │   「下方修正は一過性×構造的の混在。緩やかに回復」</w:t>
        <w:br/>
        <w:t xml:space="preserve">    │   ・来期EPS¥30-35前後で安定</w:t>
        <w:br/>
        <w:t xml:space="preserve">    │   ・配当¥17維持（利回り3.1%が下値支持）</w:t>
        <w:br/>
        <w:t xml:space="preserve">    │   ・不動産含み益がNAVとして認識される</w:t>
        <w:br/>
        <w:t xml:space="preserve">    │   → 6ヶ月後目標: ¥650-750</w:t>
        <w:br/>
        <w:t xml:space="preserve">    │</w:t>
        <w:br/>
        <w:t xml:space="preserve">    └──【弱気シナリオ 25%確率】→ 理論株価¥484</w:t>
        <w:br/>
        <w:t xml:space="preserve">        「EC侵食×WTI高騰×日銀利上げの三重苦」</w:t>
        <w:br/>
        <w:t xml:space="preserve">        ・来期EPS¥15-18に急落</w:t>
        <w:br/>
        <w:t xml:space="preserve">        ・住宅事業赤字転落</w:t>
        <w:br/>
        <w:t xml:space="preserve">        ・配当減配の可能性（¥17→¥12）</w:t>
        <w:br/>
        <w:t xml:space="preserve">        → 6ヶ月後目標: ¥450-500</w:t>
        <w:br/>
        <w:t xml:space="preserve">        → 損切りライン: ¥480割れ確定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11-1. センチメント vs 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浅井速報スコア: +0（中立BUY）</w:t>
        <w:br/>
        <w:t>深井DCF:       FV¥720（現値比+32%）</w:t>
        <w:br/>
        <w:t>NAV試算:       FV¥731（現値比+34%）</w:t>
        <w:br/>
        <w:br/>
        <w:t>センチメント指標:</w:t>
        <w:br/>
        <w:t xml:space="preserve">  ・RSI50.8: 中立（売られ過ぎでも買われ過ぎでもない）</w:t>
        <w:br/>
        <w:t xml:space="preserve">  ・25日MA乖離+0.49%: ほぼニュートラル</w:t>
        <w:br/>
        <w:t xml:space="preserve">  ・過去1か月+4.5%: 下方修正前から織り込み買い？</w:t>
        <w:br/>
        <w:t xml:space="preserve">  ・過去1年+31.1%: 年初来は強い。長期投資家は保有継続</w:t>
        <w:br/>
        <w:br/>
        <w:t>→ センチメントは「下方修正ショック」で一時的に悪化するも</w:t>
        <w:br/>
        <w:t xml:space="preserve">  PBR0.56倍×配当3.12%が機関投資家の買い支えとして機能</w:t>
        <w:br/>
        <w:br/>
        <w:t>→ 「本源的価値（¥720）とセンチメント（¥545）のギャップ」は</w:t>
        <w:br/>
        <w:t xml:space="preserve">  今後のカタリスト（5/8決算・自社株買い）で縮小する方向</w:t>
        <w:br/>
        <w:br/>
        <w:t>→ ただし修正後EPSの「実態値」が確認されるまで</w:t>
        <w:br/>
        <w:t xml:space="preserve">  センチメントは上値を抑制し続ける可能性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最終判定：「¥544は下に掘れるか、それとも下値は限定か」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【深井の最終判定】</w:t>
        <w:br/>
        <w:br/>
        <w:t>★ 下値支持の柱（BUY材料）:</w:t>
        <w:br/>
        <w:t xml:space="preserve">  1. PBR0.56倍 × BPS¥967 → 純資産の半値以下。解散価値論で下値硬直</w:t>
        <w:br/>
        <w:t xml:space="preserve">  2. 現預金¥2,500億（時価総額の47%）→ 自社株買い余力として機能</w:t>
        <w:br/>
        <w:t xml:space="preserve">  3. NAV¥1,044/株 → P/NAV0.52倍は歴史的割安水準</w:t>
        <w:br/>
        <w:t xml:space="preserve">  4. 配当利回り3.12%（¥17維持前提）→ 機関投資家の利回り需要</w:t>
        <w:br/>
        <w:t xml:space="preserve">  5. 家電量販首位シェア → 業界再編時の受け皿として価値保持</w:t>
        <w:br/>
        <w:br/>
        <w:t>★ 下落リスクの柱（WAIT材料）:</w:t>
        <w:br/>
        <w:t xml:space="preserve">  1. 修正後EPS¥16-32の不確実性 → 来期PER30倍超の可能性</w:t>
        <w:br/>
        <w:t xml:space="preserve">  2. EC競合の構造的侵食 → 粗利率の趨勢低下は止まっていない</w:t>
        <w:br/>
        <w:t xml:space="preserve">  3. WTI$97.37 → コスト増×客数減の二重苦継続中</w:t>
        <w:br/>
        <w:t xml:space="preserve">  4. 日銀利上げリスク → WACC上昇→理論株価低下</w:t>
        <w:br/>
        <w:br/>
        <w:t>→ 総合判定: 「¥480以下への大幅下落リスクは低い（NAV下値支持）が、</w:t>
        <w:br/>
        <w:t xml:space="preserve">             ¥500-520への一時的軟化は十分ありうる」</w:t>
        <w:br/>
        <w:t xml:space="preserve">           「5/8決算前の今は"安値拾い"としての第1トランシェが正当化される」</w:t>
      </w:r>
    </w:p>
    <w:p/>
    <w:p>
      <w:pPr>
        <w:pStyle w:val="Heading3"/>
      </w:pPr>
      <w:r>
        <w:rPr>
          <w:rFonts w:ascii="Meiryo UI" w:hAnsi="Meiryo UI"/>
          <w:color w:val="2E74B5"/>
        </w:rPr>
        <w:t>具体的エントリー戦略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</w:t>
        <w:br/>
        <w:t>【推奨エントリー戦略】（社長指示対応）</w:t>
        <w:br/>
        <w:t>━━━━━━━━━━━━━━━━━━━━━━━━━━━━━━</w:t>
        <w:br/>
        <w:br/>
        <w:t>■ 第1トランシェ（今すぐ）: 30%エントリー</w:t>
        <w:br/>
        <w:t xml:space="preserve">  価格帯: ¥530-545</w:t>
        <w:br/>
        <w:t xml:space="preserve">  根拠: NAVサポート（P/NAV0.52倍）×配当3.12%の安全域内</w:t>
        <w:br/>
        <w:t xml:space="preserve">  目標: ¥720（基本シナリオFV）</w:t>
        <w:br/>
        <w:t xml:space="preserve">  期間: 3-6ヶ月</w:t>
        <w:br/>
        <w:t xml:space="preserve">  </w:t>
        <w:br/>
        <w:t>■ 第2トランシェ（5/8決算後）: 40%追加</w:t>
        <w:br/>
        <w:t xml:space="preserve">  条件: ①来期EPS¥30以上ガイダンス ②配当¥17維持 ③自社株買い継続</w:t>
        <w:br/>
        <w:t xml:space="preserve">  価格帯: ¥540-600（決算後の反応次第）</w:t>
        <w:br/>
        <w:t xml:space="preserve">  </w:t>
        <w:br/>
        <w:t>■ 第3トランシェ（構造改善確認後）: 残り30%</w:t>
        <w:br/>
        <w:t xml:space="preserve">  条件: ①Q1（2026年6月期）での客数プラス転換 ②EC対抗策の効果</w:t>
        <w:br/>
        <w:t xml:space="preserve">  価格帯: ¥580-650</w:t>
        <w:br/>
        <w:br/>
        <w:t>━━━━━━━━━━━━━━━━━━━━━━━━━━━━━━</w:t>
        <w:br/>
        <w:t>■ 損切りライン: ¥480（BPSの50%=NAVサポート崩れ＋来期EPS¥15以下確定）</w:t>
        <w:br/>
        <w:t xml:space="preserve">  └ ¥480割れ = 「構造的崩壊」の市場評価確定 → 即時撤退</w:t>
        <w:br/>
        <w:br/>
        <w:t>■ 利益確定ライン:</w:t>
        <w:br/>
        <w:t xml:space="preserve">  第1目標: ¥650（+19%、基本シナリオ途中）</w:t>
        <w:br/>
        <w:t xml:space="preserve">  第2目標: ¥720（+32%、FV達成）</w:t>
        <w:br/>
        <w:t xml:space="preserve">  第3目標: ¥850（+56%、NAV顕在化シナリオ）</w:t>
        <w:br/>
        <w:br/>
        <w:t>■ リスク・リワード比率:</w:t>
        <w:br/>
        <w:t xml:space="preserve">  リスク（¥545→¥480）: ▲¥65（▲12%）</w:t>
        <w:br/>
        <w:t xml:space="preserve">  リターン（¥545→¥720）: +¥175（+32%）</w:t>
        <w:br/>
        <w:t xml:space="preserve">  R/R比率: 2.7倍 → 許容できるエントリーポイント</w:t>
        <w:br/>
        <w:t>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5/8決算（14:30）の最重要確認項目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BUY追加条件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損切り条件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来期EPS予想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¥30以上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¥18未満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配当方針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¥17以上維持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減配発表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追加発表あり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廃止・縮小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営業利益率見通し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1.5%以上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1.0%以下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客数トレンド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プラス転換の言及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構造的減少認める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付録：主要前提条件サマリー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【DCF前提一覧】</w:t>
        <w:br/>
        <w:t>Rf（リスクフリーレート）: 2.439%（日本10年国債、2026-04-14取得）</w:t>
        <w:br/>
        <w:t>ERP（エクイティリスクプレミアム）: 5.5%</w:t>
        <w:br/>
        <w:t>β（ベータ）: 0.75</w:t>
        <w:br/>
        <w:t>Re（株主資本コスト）: 6.56%</w:t>
        <w:br/>
        <w:t>Rd（負債コスト税前）: 1.8%</w:t>
        <w:br/>
        <w:t>実効税率: 30%</w:t>
        <w:br/>
        <w:t>WACC: 4.02%</w:t>
        <w:br/>
        <w:t>ターミナル成長率（基本）: 0.5%</w:t>
        <w:br/>
        <w:t>現在株価: ¥545（2026-04-14 04:14 JST取得、Yahoo Finance）</w:t>
        <w:br/>
        <w:t>BPS: ¥967（リアルタイム取得値・絶対厳守）</w:t>
        <w:br/>
        <w:t>PBR: 0.56倍（リアルタイム取得値・絶対厳守）</w:t>
        <w:br/>
        <w:t>ROE: 3.8%（リアルタイム取得値・絶対厳守）</w:t>
        <w:br/>
        <w:t>EPS: ¥39（修正前・Yahoo Finance提示値）→ 修正後推計¥31-33</w:t>
        <w:br/>
        <w:t>PER: 14.0倍（修正前）→ 修正後推計17.0倍</w:t>
        <w:br/>
        <w:br/>
        <w:t>WTI原油: $97.37/bbl（2026-04-14取得値）</w:t>
        <w:br/>
        <w:t>JGB10Y: 2.439%（財務省日次R8.4.10）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深井（竹村トレードカンパニー・アナリスト）</w:t>
      </w:r>
    </w:p>
    <w:p>
      <w:r>
        <w:rPr>
          <w:rFonts w:ascii="Meiryo UI" w:hAnsi="Meiryo UI"/>
          <w:sz w:val="20"/>
        </w:rPr>
        <w:t>本レポートは2026-04-14時点の公開情報・提供データに基づく分析です。5/8決算開示により数値は大幅に更新される予定です。投資判断は最終的にご自身の責任でお願いします。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04:14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9831_ヤマダホールディ_BUY_DeepResearch_20260414.md を出力しました。</w:t>
      </w:r>
    </w:p>
    <w:p>
      <w:r>
        <w:rPr>
          <w:rFonts w:ascii="Meiryo UI" w:hAnsi="Meiryo UI"/>
          <w:sz w:val="20"/>
        </w:rPr>
        <w:t>浅井スコア +0 の銘柄 [9831]ヤマダホールディングス【2026/04/13下方修正×PBR0.56倍（超割安）×配当利回り3.12%×家電量販首位×5/8決算前×下方修正後の本質価値再算定×FairValue算出】 についてDeepResearch完了。</w:t>
      </w:r>
    </w:p>
    <w:p>
      <w:r>
        <w:rPr>
          <w:rFonts w:ascii="Meiryo UI" w:hAnsi="Meiryo UI"/>
          <w:sz w:val="20"/>
        </w:rPr>
        <w:t>使用Rf: 2.439%（取得: 2026-04-14 04:14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