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オーキッドツリーキャピタル アナリストチーム</w:t>
      </w:r>
    </w:p>
    <w:p/>
    <w:p>
      <w:pPr>
        <w:jc w:val="center"/>
      </w:pPr>
      <w:r>
        <w:rPr>
          <w:rFonts w:eastAsia="Yu Gothic"/>
          <w:rFonts w:ascii="Yu Gothic" w:hAnsi="Yu Gothic"/>
          <w:b/>
          <w:color w:val="00467F"/>
          <w:sz w:val="40"/>
        </w:rPr>
        <w:t>4479 株式会社マクアケ</w:t>
      </w:r>
    </w:p>
    <w:p/>
    <w:p>
      <w:pPr>
        <w:jc w:val="center"/>
      </w:pPr>
      <w:r>
        <w:rPr>
          <w:rFonts w:eastAsia="Yu Gothic"/>
          <w:rFonts w:ascii="Yu Gothic" w:hAnsi="Yu Gothic"/>
          <w:b/>
          <w:color w:val="1F497D"/>
          <w:sz w:val="28"/>
        </w:rPr>
        <w:t>Deep Research — WATCH +58（2Q決算・上方修正反映　Q2 QoQ減速精査）</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分析日：2026-04-28（2Q決算・上方修正発表当日）</w:t>
      </w:r>
    </w:p>
    <w:p>
      <w:pPr>
        <w:jc w:val="center"/>
      </w:pPr>
      <w:r>
        <w:rPr>
          <w:rFonts w:eastAsia="Yu Gothic"/>
          <w:rFonts w:ascii="Yu Gothic" w:hAnsi="Yu Gothic"/>
          <w:b w:val="0"/>
          <w:sz w:val="21"/>
        </w:rPr>
        <w:t>投資判断：WATCH +58 / 打診見送り（¥800以下なら打診15%）</w:t>
      </w:r>
    </w:p>
    <w:p>
      <w:pPr>
        <w:jc w:val="center"/>
      </w:pPr>
      <w:r>
        <w:rPr>
          <w:rFonts w:eastAsia="Yu Gothic"/>
          <w:rFonts w:ascii="Yu Gothic" w:hAnsi="Yu Gothic"/>
          <w:b w:val="0"/>
          <w:sz w:val="21"/>
        </w:rPr>
        <w:t>現在株価：¥920（本日+2.56%）</w:t>
      </w:r>
    </w:p>
    <w:p>
      <w:pPr>
        <w:jc w:val="center"/>
      </w:pPr>
      <w:r>
        <w:rPr>
          <w:rFonts w:eastAsia="Yu Gothic"/>
          <w:rFonts w:ascii="Yu Gothic" w:hAnsi="Yu Gothic"/>
          <w:b w:val="0"/>
          <w:sz w:val="21"/>
        </w:rPr>
        <w:t>Base TP：¥1,200（+30.4%）</w:t>
      </w:r>
    </w:p>
    <w:p>
      <w:pPr>
        <w:jc w:val="center"/>
      </w:pPr>
      <w:r>
        <w:rPr>
          <w:rFonts w:eastAsia="Yu Gothic"/>
          <w:rFonts w:ascii="Yu Gothic" w:hAnsi="Yu Gothic"/>
          <w:b w:val="0"/>
          <w:sz w:val="21"/>
        </w:rPr>
        <w:t>Bull TP：¥1,500（+63.0%）— H2上振れ×GMV加速シナリオ</w:t>
      </w:r>
    </w:p>
    <w:p>
      <w:pPr>
        <w:jc w:val="center"/>
      </w:pPr>
      <w:r>
        <w:rPr>
          <w:rFonts w:eastAsia="Yu Gothic"/>
          <w:rFonts w:ascii="Yu Gothic" w:hAnsi="Yu Gothic"/>
          <w:b w:val="0"/>
          <w:sz w:val="21"/>
        </w:rPr>
        <w:t>Bear TP：¥620（▲32.6%）— GMV鈍化×競合激化</w:t>
      </w:r>
    </w:p>
    <w:p>
      <w:pPr>
        <w:jc w:val="center"/>
      </w:pPr>
      <w:r>
        <w:rPr>
          <w:rFonts w:eastAsia="Yu Gothic"/>
          <w:rFonts w:ascii="Yu Gothic" w:hAnsi="Yu Gothic"/>
          <w:b w:val="0"/>
          <w:sz w:val="21"/>
        </w:rPr>
        <w:t>加重平均TP：¥825（現値¥920を下回る。¥800以下が打診閾値）</w:t>
      </w:r>
    </w:p>
    <w:p>
      <w:pPr>
        <w:jc w:val="center"/>
      </w:pPr>
      <w:r>
        <w:rPr>
          <w:rFonts w:eastAsia="Yu Gothic"/>
          <w:rFonts w:ascii="Yu Gothic" w:hAnsi="Yu Gothic"/>
          <w:b w:val="0"/>
          <w:sz w:val="21"/>
        </w:rPr>
        <w:t>Q1単体：売上¥14.63億・OP¥3.34億（OPM22.8%）</w:t>
      </w:r>
    </w:p>
    <w:p>
      <w:pPr>
        <w:jc w:val="center"/>
      </w:pPr>
      <w:r>
        <w:rPr>
          <w:rFonts w:eastAsia="Yu Gothic"/>
          <w:rFonts w:ascii="Yu Gothic" w:hAnsi="Yu Gothic"/>
          <w:b w:val="0"/>
          <w:sz w:val="21"/>
        </w:rPr>
        <w:t>Q2単体：売上¥13.49億・OP¥2.34億（OPM17.3%）← いまいちの根拠</w:t>
      </w:r>
    </w:p>
    <w:p>
      <w:pPr>
        <w:jc w:val="center"/>
      </w:pPr>
      <w:r>
        <w:rPr>
          <w:rFonts w:eastAsia="Yu Gothic"/>
          <w:rFonts w:ascii="Yu Gothic" w:hAnsi="Yu Gothic"/>
          <w:b w:val="0"/>
          <w:sz w:val="21"/>
        </w:rPr>
        <w:t>QoQ変化：売上▲7.8%・OP▲29.9% ← 前期はQ2&gt;Q1と逆パターン</w:t>
      </w:r>
    </w:p>
    <w:p>
      <w:pPr>
        <w:jc w:val="center"/>
      </w:pPr>
      <w:r>
        <w:rPr>
          <w:rFonts w:eastAsia="Yu Gothic"/>
          <w:rFonts w:ascii="Yu Gothic" w:hAnsi="Yu Gothic"/>
          <w:b w:val="0"/>
          <w:sz w:val="21"/>
        </w:rPr>
        <w:t>累計2Q実績：売上¥28.12億(+37.2% YoY)・OP¥5.68億(+117.6% YoY)</w:t>
      </w:r>
    </w:p>
    <w:p>
      <w:pPr>
        <w:jc w:val="center"/>
      </w:pPr>
      <w:r>
        <w:rPr>
          <w:rFonts w:eastAsia="Yu Gothic"/>
          <w:rFonts w:ascii="Yu Gothic" w:hAnsi="Yu Gothic"/>
          <w:b w:val="0"/>
          <w:sz w:val="21"/>
        </w:rPr>
        <w:t>修正後通期ガイダンス：売上¥54.00億・OP¥6.70億(+67.5%上方修正)</w:t>
      </w:r>
    </w:p>
    <w:p>
      <w:pPr>
        <w:jc w:val="center"/>
      </w:pPr>
      <w:r>
        <w:rPr>
          <w:rFonts w:eastAsia="Yu Gothic"/>
          <w:rFonts w:ascii="Yu Gothic" w:hAnsi="Yu Gothic"/>
          <w:b w:val="0"/>
          <w:sz w:val="21"/>
        </w:rPr>
        <w:t>H2残りOP必要額：¥1.02億のみ（超保守的ガイダンス or H2大型投資計画）</w:t>
      </w:r>
    </w:p>
    <w:p>
      <w:pPr>
        <w:jc w:val="center"/>
      </w:pPr>
      <w:r>
        <w:rPr>
          <w:rFonts w:eastAsia="Yu Gothic"/>
          <w:rFonts w:ascii="Yu Gothic" w:hAnsi="Yu Gothic"/>
          <w:b w:val="0"/>
          <w:sz w:val="21"/>
        </w:rPr>
        <w:t>修正後EPS：¥46.3（修正前¥27.85比+66.2%）・PER19.9x</w:t>
      </w:r>
    </w:p>
    <w:p>
      <w:pPr>
        <w:jc w:val="center"/>
      </w:pPr>
      <w:r>
        <w:rPr>
          <w:rFonts w:eastAsia="Yu Gothic"/>
          <w:rFonts w:ascii="Yu Gothic" w:hAnsi="Yu Gothic"/>
          <w:b w:val="0"/>
          <w:sz w:val="21"/>
        </w:rPr>
        <w:t>損切水準：¥670（現値▲27.2%）</w:t>
      </w:r>
    </w:p>
    <w:p>
      <w:pPr>
        <w:jc w:val="center"/>
      </w:pPr>
      <w:r>
        <w:rPr>
          <w:rFonts w:eastAsia="Yu Gothic"/>
          <w:rFonts w:ascii="Yu Gothic" w:hAnsi="Yu Gothic"/>
          <w:b w:val="0"/>
          <w:sz w:val="21"/>
        </w:rPr>
        <w:t>本玉条件：Q3（7月発表）GMV+30%以上 + H2 OP¥3億以上確認後</w:t>
      </w:r>
    </w:p>
    <w:p>
      <w:pPr>
        <w:jc w:val="center"/>
      </w:pPr>
      <w:r>
        <w:rPr>
          <w:rFonts w:eastAsia="Yu Gothic"/>
          <w:rFonts w:ascii="Yu Gothic" w:hAnsi="Yu Gothic"/>
          <w:b w:val="0"/>
          <w:sz w:val="21"/>
        </w:rPr>
        <w:t>IRコンタクト：https://www.makuake.co.jp/ir/</w:t>
      </w:r>
    </w:p>
    <w:p>
      <w:r>
        <w:br w:type="page"/>
      </w:r>
    </w:p>
    <w:p>
      <w:pPr>
        <w:spacing w:before="200" w:after="80"/>
        <w:jc w:val="left"/>
        <w:pBdr>
          <w:bottom w:val="single" w:sz="6" w:space="1" w:color="4472C4"/>
        </w:pBdr>
      </w:pPr>
      <w:r>
        <w:rPr>
          <w:rFonts w:eastAsia="Yu Gothic"/>
          <w:rFonts w:ascii="Yu Gothic" w:hAnsi="Yu Gothic"/>
          <w:b/>
          <w:color w:val="00467F"/>
          <w:sz w:val="32"/>
        </w:rPr>
        <w:t>4479 株式会社マクアケ Deep Research</w:t>
      </w:r>
    </w:p>
    <w:p/>
    <w:p>
      <w:pPr>
        <w:spacing w:before="120" w:after="80"/>
        <w:jc w:val="left"/>
        <w:pBdr>
          <w:bottom w:val="single" w:sz="6" w:space="1" w:color="4472C4"/>
        </w:pBdr>
      </w:pPr>
      <w:r>
        <w:rPr>
          <w:rFonts w:eastAsia="Yu Gothic"/>
          <w:rFonts w:ascii="Yu Gothic" w:hAnsi="Yu Gothic"/>
          <w:b/>
          <w:color w:val="1F497D"/>
          <w:sz w:val="26"/>
        </w:rPr>
        <w:t>⚡ 10秒サマリー（執行版）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WATCH +58</w:t>
            </w:r>
          </w:p>
        </w:tc>
      </w:tr>
      <w:tr>
        <w:tc>
          <w:tcPr>
            <w:tcW w:type="dxa" w:w="4703"/>
            <w:shd w:val="clear" w:color="auto" w:fill="DEEAF1"/>
          </w:tcPr>
          <w:p>
            <w:r>
              <w:rPr>
                <w:rFonts w:eastAsia="Yu Gothic"/>
                <w:rFonts w:ascii="Yu Gothic" w:hAnsi="Yu Gothic"/>
                <w:b w:val="0"/>
                <w:sz w:val="18"/>
              </w:rPr>
              <w:t>現在株価</w:t>
            </w:r>
          </w:p>
        </w:tc>
        <w:tc>
          <w:tcPr>
            <w:tcW w:type="dxa" w:w="4703"/>
            <w:shd w:val="clear" w:color="auto" w:fill="DEEAF1"/>
          </w:tcPr>
          <w:p>
            <w:r>
              <w:rPr>
                <w:rFonts w:eastAsia="Yu Gothic"/>
                <w:rFonts w:ascii="Yu Gothic" w:hAnsi="Yu Gothic"/>
                <w:b w:val="0"/>
                <w:sz w:val="18"/>
              </w:rPr>
              <w:t>¥920（本日+2.56%、2Q決算・上方修正発表日）</w:t>
            </w:r>
          </w:p>
        </w:tc>
      </w:tr>
      <w:tr>
        <w:tc>
          <w:tcPr>
            <w:tcW w:type="dxa" w:w="4703"/>
          </w:tcPr>
          <w:p>
            <w:r>
              <w:rPr>
                <w:rFonts w:eastAsia="Yu Gothic"/>
                <w:rFonts w:ascii="Yu Gothic" w:hAnsi="Yu Gothic"/>
                <w:b w:val="0"/>
                <w:sz w:val="18"/>
              </w:rPr>
              <w:t>Base TP</w:t>
            </w:r>
          </w:p>
        </w:tc>
        <w:tc>
          <w:tcPr>
            <w:tcW w:type="dxa" w:w="4703"/>
          </w:tcPr>
          <w:p>
            <w:r>
              <w:rPr>
                <w:rFonts w:eastAsia="Yu Gothic"/>
                <w:rFonts w:ascii="Yu Gothic" w:hAnsi="Yu Gothic"/>
                <w:b w:val="0"/>
                <w:sz w:val="18"/>
              </w:rPr>
              <w:t>¥1,200（+30.4%）</w:t>
            </w:r>
          </w:p>
        </w:tc>
      </w:tr>
      <w:tr>
        <w:tc>
          <w:tcPr>
            <w:tcW w:type="dxa" w:w="4703"/>
            <w:shd w:val="clear" w:color="auto" w:fill="DEEAF1"/>
          </w:tcPr>
          <w:p>
            <w:r>
              <w:rPr>
                <w:rFonts w:eastAsia="Yu Gothic"/>
                <w:rFonts w:ascii="Yu Gothic" w:hAnsi="Yu Gothic"/>
                <w:b w:val="0"/>
                <w:sz w:val="18"/>
              </w:rPr>
              <w:t>Bull TP</w:t>
            </w:r>
          </w:p>
        </w:tc>
        <w:tc>
          <w:tcPr>
            <w:tcW w:type="dxa" w:w="4703"/>
            <w:shd w:val="clear" w:color="auto" w:fill="DEEAF1"/>
          </w:tcPr>
          <w:p>
            <w:r>
              <w:rPr>
                <w:rFonts w:eastAsia="Yu Gothic"/>
                <w:rFonts w:ascii="Yu Gothic" w:hAnsi="Yu Gothic"/>
                <w:b w:val="0"/>
                <w:sz w:val="18"/>
              </w:rPr>
              <w:t>¥1,500（+63.0%）H2上振れ×GMV加速シナリオ</w:t>
            </w:r>
          </w:p>
        </w:tc>
      </w:tr>
      <w:tr>
        <w:tc>
          <w:tcPr>
            <w:tcW w:type="dxa" w:w="4703"/>
          </w:tcPr>
          <w:p>
            <w:r>
              <w:rPr>
                <w:rFonts w:eastAsia="Yu Gothic"/>
                <w:rFonts w:ascii="Yu Gothic" w:hAnsi="Yu Gothic"/>
                <w:b w:val="0"/>
                <w:sz w:val="18"/>
              </w:rPr>
              <w:t>Bear TP</w:t>
            </w:r>
          </w:p>
        </w:tc>
        <w:tc>
          <w:tcPr>
            <w:tcW w:type="dxa" w:w="4703"/>
          </w:tcPr>
          <w:p>
            <w:r>
              <w:rPr>
                <w:rFonts w:eastAsia="Yu Gothic"/>
                <w:rFonts w:ascii="Yu Gothic" w:hAnsi="Yu Gothic"/>
                <w:b w:val="0"/>
                <w:sz w:val="18"/>
              </w:rPr>
              <w:t>¥620（▲32.6%）GMV成長鈍化×競合激化</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BPS¥444・PBR2.07x（資産価値は低い）。NI¥5.9億/時価総額¥117億 = PER19.9x（成長株にしては割安）</w:t>
            </w:r>
          </w:p>
        </w:tc>
      </w:tr>
      <w:tr>
        <w:tc>
          <w:tcPr>
            <w:tcW w:type="dxa" w:w="4703"/>
          </w:tcPr>
          <w:p>
            <w:r>
              <w:rPr>
                <w:rFonts w:eastAsia="Yu Gothic"/>
                <w:rFonts w:ascii="Yu Gothic" w:hAnsi="Yu Gothic"/>
                <w:b w:val="0"/>
                <w:sz w:val="18"/>
              </w:rPr>
              <w:t>3弾丸</w:t>
            </w:r>
          </w:p>
        </w:tc>
        <w:tc>
          <w:tcPr>
            <w:tcW w:type="dxa" w:w="4703"/>
          </w:tcPr>
          <w:p>
            <w:r>
              <w:rPr>
                <w:rFonts w:eastAsia="Yu Gothic"/>
                <w:rFonts w:ascii="Yu Gothic" w:hAnsi="Yu Gothic"/>
                <w:b w:val="0"/>
                <w:sz w:val="18"/>
              </w:rPr>
              <w:t>①Q1 GMV +45% YoY × 284万会員のネットワーク効果が継続中　②H2 OP残必要額わずか¥1.02億 = 通期ガイダンスは超保守的・上振れ余地大　③時価総額¥117億に対し修正NI¥5.9億 = PER20x（成長株として割安）</w:t>
            </w:r>
          </w:p>
        </w:tc>
      </w:tr>
      <w:tr>
        <w:tc>
          <w:tcPr>
            <w:tcW w:type="dxa" w:w="4703"/>
            <w:shd w:val="clear" w:color="auto" w:fill="DEEAF1"/>
          </w:tcPr>
          <w:p>
            <w:r>
              <w:rPr>
                <w:rFonts w:eastAsia="Yu Gothic"/>
                <w:rFonts w:ascii="Yu Gothic" w:hAnsi="Yu Gothic"/>
                <w:b w:val="0"/>
                <w:sz w:val="18"/>
              </w:rPr>
              <w:t>最大リスク</w:t>
            </w:r>
          </w:p>
        </w:tc>
        <w:tc>
          <w:tcPr>
            <w:tcW w:type="dxa" w:w="4703"/>
            <w:shd w:val="clear" w:color="auto" w:fill="DEEAF1"/>
          </w:tcPr>
          <w:p>
            <w:r>
              <w:rPr>
                <w:rFonts w:eastAsia="Yu Gothic"/>
                <w:rFonts w:ascii="Yu Gothic" w:hAnsi="Yu Gothic"/>
                <w:b w:val="0"/>
                <w:sz w:val="18"/>
              </w:rPr>
              <w:t>Q2 QoQ売上▲7.8%・OP▲29.9%の減速が「季節性」か「構造的鈍化」かが不明。Q3（4-6月）確認必須</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打診なし（Q2 QoQ確認待ち）。¥800以下なら打診15%検討。本玉はQ3（7月発表）でGMV成長回帰確認後</w:t>
            </w:r>
          </w:p>
        </w:tc>
      </w:tr>
    </w:tbl>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：https://www.makuake.co.jp/ir/</w:t>
      </w:r>
    </w:p>
    <w:p>
      <w:pPr>
        <w:pStyle w:val="ListBullet"/>
      </w:pPr>
      <w:r>
        <w:rPr>
          <w:rFonts w:eastAsia="Yu Gothic"/>
          <w:rFonts w:ascii="Yu Gothic" w:hAnsi="Yu Gothic"/>
          <w:b w:val="0"/>
          <w:sz w:val="20"/>
        </w:rPr>
      </w:r>
      <w:r>
        <w:rPr>
          <w:rFonts w:eastAsia="Yu Gothic"/>
          <w:rFonts w:ascii="Yu Gothic" w:hAnsi="Yu Gothic"/>
          <w:b/>
          <w:sz w:val="20"/>
        </w:rPr>
        <w:t>決算資料</w:t>
      </w:r>
      <w:r>
        <w:rPr>
          <w:rFonts w:eastAsia="Yu Gothic"/>
          <w:rFonts w:ascii="Yu Gothic" w:hAnsi="Yu Gothic"/>
          <w:b w:val="0"/>
          <w:sz w:val="20"/>
        </w:rPr>
        <w:t>：https://www.makuake.co.jp/ir/library/result/</w:t>
      </w:r>
    </w:p>
    <w:p>
      <w:pPr>
        <w:pStyle w:val="ListBullet"/>
      </w:pPr>
      <w:r>
        <w:rPr>
          <w:rFonts w:eastAsia="Yu Gothic"/>
          <w:rFonts w:ascii="Yu Gothic" w:hAnsi="Yu Gothic"/>
          <w:b w:val="0"/>
          <w:sz w:val="20"/>
        </w:rPr>
      </w:r>
      <w:r>
        <w:rPr>
          <w:rFonts w:eastAsia="Yu Gothic"/>
          <w:rFonts w:ascii="Yu Gothic" w:hAnsi="Yu Gothic"/>
          <w:b/>
          <w:sz w:val="20"/>
        </w:rPr>
        <w:t>決算説明資料</w:t>
      </w:r>
      <w:r>
        <w:rPr>
          <w:rFonts w:eastAsia="Yu Gothic"/>
          <w:rFonts w:ascii="Yu Gothic" w:hAnsi="Yu Gothic"/>
          <w:b w:val="0"/>
          <w:sz w:val="20"/>
        </w:rPr>
        <w:t>：https://www.makuake.co.jp/ir/library/presentations/</w:t>
      </w:r>
    </w:p>
    <w:p>
      <w:pPr>
        <w:pStyle w:val="ListBullet"/>
      </w:pPr>
      <w:r>
        <w:rPr>
          <w:rFonts w:eastAsia="Yu Gothic"/>
          <w:rFonts w:ascii="Yu Gothic" w:hAnsi="Yu Gothic"/>
          <w:b w:val="0"/>
          <w:sz w:val="20"/>
        </w:rPr>
      </w:r>
      <w:r>
        <w:rPr>
          <w:rFonts w:eastAsia="Yu Gothic"/>
          <w:rFonts w:ascii="Yu Gothic" w:hAnsi="Yu Gothic"/>
          <w:b/>
          <w:sz w:val="20"/>
        </w:rPr>
        <w:t>市場</w:t>
      </w:r>
      <w:r>
        <w:rPr>
          <w:rFonts w:eastAsia="Yu Gothic"/>
          <w:rFonts w:ascii="Yu Gothic" w:hAnsi="Yu Gothic"/>
          <w:b w:val="0"/>
          <w:sz w:val="20"/>
        </w:rPr>
        <w:t>：東証グロース（コード：4479）</w:t>
      </w:r>
    </w:p>
    <w:p/>
    <w:p/>
    <w:p/>
    <w:p>
      <w:pPr>
        <w:spacing w:before="120" w:after="80"/>
        <w:jc w:val="left"/>
        <w:pBdr>
          <w:bottom w:val="single" w:sz="6" w:space="1" w:color="4472C4"/>
        </w:pBdr>
      </w:pPr>
      <w:r>
        <w:rPr>
          <w:rFonts w:eastAsia="Yu Gothic"/>
          <w:rFonts w:ascii="Yu Gothic" w:hAnsi="Yu Gothic"/>
          <w:b/>
          <w:color w:val="1F497D"/>
          <w:sz w:val="26"/>
        </w:rPr>
        <w:t>本日決算フラッシュ（+2.56%の意味と限界）</w:t>
      </w:r>
    </w:p>
    <w:p/>
    <w:p>
      <w:pPr>
        <w:spacing w:before="120" w:after="80"/>
        <w:jc w:val="left"/>
      </w:pPr>
      <w:r>
        <w:rPr>
          <w:rFonts w:eastAsia="Yu Gothic"/>
          <w:rFonts w:ascii="Yu Gothic" w:hAnsi="Yu Gothic"/>
          <w:b/>
          <w:color w:val="366092"/>
          <w:sz w:val="23"/>
        </w:rPr>
        <w:t>2Q累計実績（FY2026/9 上半期：2025年10月〜2026年3月）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2Q累計（今期）</w:t>
            </w:r>
          </w:p>
        </w:tc>
        <w:tc>
          <w:tcPr>
            <w:tcW w:type="dxa" w:w="2351"/>
            <w:shd w:val="clear" w:color="auto" w:fill="1F497D"/>
          </w:tcPr>
          <w:p>
            <w:r>
              <w:rPr>
                <w:rFonts w:eastAsia="Yu Gothic"/>
                <w:rFonts w:ascii="Yu Gothic" w:hAnsi="Yu Gothic"/>
                <w:b/>
                <w:color w:val="FFFFFF"/>
                <w:sz w:val="18"/>
              </w:rPr>
              <w:t>2Q累計（前期）</w:t>
            </w:r>
          </w:p>
        </w:tc>
        <w:tc>
          <w:tcPr>
            <w:tcW w:type="dxa" w:w="2351"/>
            <w:shd w:val="clear" w:color="auto" w:fill="1F497D"/>
          </w:tcPr>
          <w:p>
            <w:r>
              <w:rPr>
                <w:rFonts w:eastAsia="Yu Gothic"/>
                <w:rFonts w:ascii="Yu Gothic" w:hAnsi="Yu Gothic"/>
                <w:b/>
                <w:color w:val="FFFFFF"/>
                <w:sz w:val="18"/>
              </w:rPr>
              <w:t>YoY</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¥28.12億</w:t>
            </w:r>
          </w:p>
        </w:tc>
        <w:tc>
          <w:tcPr>
            <w:tcW w:type="dxa" w:w="2351"/>
          </w:tcPr>
          <w:p>
            <w:r>
              <w:rPr>
                <w:rFonts w:eastAsia="Yu Gothic"/>
                <w:rFonts w:ascii="Yu Gothic" w:hAnsi="Yu Gothic"/>
                <w:b w:val="0"/>
                <w:sz w:val="18"/>
              </w:rPr>
              <w:t>¥20.50億</w:t>
            </w:r>
          </w:p>
        </w:tc>
        <w:tc>
          <w:tcPr>
            <w:tcW w:type="dxa" w:w="2351"/>
          </w:tcPr>
          <w:p>
            <w:r>
              <w:rPr>
                <w:rFonts w:eastAsia="Yu Gothic"/>
                <w:rFonts w:ascii="Yu Gothic" w:hAnsi="Yu Gothic"/>
                <w:b w:val="0"/>
                <w:sz w:val="18"/>
              </w:rPr>
              <w:t>+37.2%</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¥5.68億</w:t>
            </w:r>
          </w:p>
        </w:tc>
        <w:tc>
          <w:tcPr>
            <w:tcW w:type="dxa" w:w="2351"/>
            <w:shd w:val="clear" w:color="auto" w:fill="DEEAF1"/>
          </w:tcPr>
          <w:p>
            <w:r>
              <w:rPr>
                <w:rFonts w:eastAsia="Yu Gothic"/>
                <w:rFonts w:ascii="Yu Gothic" w:hAnsi="Yu Gothic"/>
                <w:b w:val="0"/>
                <w:sz w:val="18"/>
              </w:rPr>
              <w:t>¥2.61億</w:t>
            </w:r>
          </w:p>
        </w:tc>
        <w:tc>
          <w:tcPr>
            <w:tcW w:type="dxa" w:w="2351"/>
            <w:shd w:val="clear" w:color="auto" w:fill="DEEAF1"/>
          </w:tcPr>
          <w:p>
            <w:r>
              <w:rPr>
                <w:rFonts w:eastAsia="Yu Gothic"/>
                <w:rFonts w:ascii="Yu Gothic" w:hAnsi="Yu Gothic"/>
                <w:b w:val="0"/>
                <w:sz w:val="18"/>
              </w:rPr>
              <w:t>+117.6%</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¥5.68億</w:t>
            </w:r>
          </w:p>
        </w:tc>
        <w:tc>
          <w:tcPr>
            <w:tcW w:type="dxa" w:w="2351"/>
          </w:tcPr>
          <w:p>
            <w:r>
              <w:rPr>
                <w:rFonts w:eastAsia="Yu Gothic"/>
                <w:rFonts w:ascii="Yu Gothic" w:hAnsi="Yu Gothic"/>
                <w:b w:val="0"/>
                <w:sz w:val="18"/>
              </w:rPr>
              <w:t>¥2.62億</w:t>
            </w:r>
          </w:p>
        </w:tc>
        <w:tc>
          <w:tcPr>
            <w:tcW w:type="dxa" w:w="2351"/>
          </w:tcPr>
          <w:p>
            <w:r>
              <w:rPr>
                <w:rFonts w:eastAsia="Yu Gothic"/>
                <w:rFonts w:ascii="Yu Gothic" w:hAnsi="Yu Gothic"/>
                <w:b w:val="0"/>
                <w:sz w:val="18"/>
              </w:rPr>
              <w:t>+116.8%</w:t>
            </w:r>
          </w:p>
        </w:tc>
      </w:tr>
      <w:tr>
        <w:tc>
          <w:tcPr>
            <w:tcW w:type="dxa" w:w="2351"/>
            <w:shd w:val="clear" w:color="auto" w:fill="DEEAF1"/>
          </w:tcPr>
          <w:p>
            <w:r>
              <w:rPr>
                <w:rFonts w:eastAsia="Yu Gothic"/>
                <w:rFonts w:ascii="Yu Gothic" w:hAnsi="Yu Gothic"/>
                <w:b w:val="0"/>
                <w:sz w:val="18"/>
              </w:rPr>
              <w:t>純利益</w:t>
            </w:r>
          </w:p>
        </w:tc>
        <w:tc>
          <w:tcPr>
            <w:tcW w:type="dxa" w:w="2351"/>
            <w:shd w:val="clear" w:color="auto" w:fill="DEEAF1"/>
          </w:tcPr>
          <w:p>
            <w:r>
              <w:rPr>
                <w:rFonts w:eastAsia="Yu Gothic"/>
                <w:rFonts w:ascii="Yu Gothic" w:hAnsi="Yu Gothic"/>
                <w:b w:val="0"/>
                <w:sz w:val="18"/>
              </w:rPr>
              <w:t>¥4.83億</w:t>
            </w:r>
          </w:p>
        </w:tc>
        <w:tc>
          <w:tcPr>
            <w:tcW w:type="dxa" w:w="2351"/>
            <w:shd w:val="clear" w:color="auto" w:fill="DEEAF1"/>
          </w:tcPr>
          <w:p>
            <w:r>
              <w:rPr>
                <w:rFonts w:eastAsia="Yu Gothic"/>
                <w:rFonts w:ascii="Yu Gothic" w:hAnsi="Yu Gothic"/>
                <w:b w:val="0"/>
                <w:sz w:val="18"/>
              </w:rPr>
              <w:t>¥2.47億</w:t>
            </w:r>
          </w:p>
        </w:tc>
        <w:tc>
          <w:tcPr>
            <w:tcW w:type="dxa" w:w="2351"/>
            <w:shd w:val="clear" w:color="auto" w:fill="DEEAF1"/>
          </w:tcPr>
          <w:p>
            <w:r>
              <w:rPr>
                <w:rFonts w:eastAsia="Yu Gothic"/>
                <w:rFonts w:ascii="Yu Gothic" w:hAnsi="Yu Gothic"/>
                <w:b w:val="0"/>
                <w:sz w:val="18"/>
              </w:rPr>
              <w:t>+95.5%</w:t>
            </w:r>
          </w:p>
        </w:tc>
      </w:tr>
      <w:tr>
        <w:tc>
          <w:tcPr>
            <w:tcW w:type="dxa" w:w="2351"/>
          </w:tcPr>
          <w:p>
            <w:r>
              <w:rPr>
                <w:rFonts w:eastAsia="Yu Gothic"/>
                <w:rFonts w:ascii="Yu Gothic" w:hAnsi="Yu Gothic"/>
                <w:b w:val="0"/>
                <w:sz w:val="18"/>
              </w:rPr>
              <w:t>営業利益率</w:t>
            </w:r>
          </w:p>
        </w:tc>
        <w:tc>
          <w:tcPr>
            <w:tcW w:type="dxa" w:w="2351"/>
          </w:tcPr>
          <w:p>
            <w:r>
              <w:rPr>
                <w:rFonts w:eastAsia="Yu Gothic"/>
                <w:rFonts w:ascii="Yu Gothic" w:hAnsi="Yu Gothic"/>
                <w:b w:val="0"/>
                <w:sz w:val="18"/>
              </w:rPr>
              <w:t>20.2%</w:t>
            </w:r>
          </w:p>
        </w:tc>
        <w:tc>
          <w:tcPr>
            <w:tcW w:type="dxa" w:w="2351"/>
          </w:tcPr>
          <w:p>
            <w:r>
              <w:rPr>
                <w:rFonts w:eastAsia="Yu Gothic"/>
                <w:rFonts w:ascii="Yu Gothic" w:hAnsi="Yu Gothic"/>
                <w:b w:val="0"/>
                <w:sz w:val="18"/>
              </w:rPr>
              <w:t>12.7%</w:t>
            </w:r>
          </w:p>
        </w:tc>
        <w:tc>
          <w:tcPr>
            <w:tcW w:type="dxa" w:w="2351"/>
          </w:tcPr>
          <w:p>
            <w:r>
              <w:rPr>
                <w:rFonts w:eastAsia="Yu Gothic"/>
                <w:rFonts w:ascii="Yu Gothic" w:hAnsi="Yu Gothic"/>
                <w:b w:val="0"/>
                <w:sz w:val="18"/>
              </w:rPr>
              <w:t>+7.5pt</w:t>
            </w:r>
          </w:p>
        </w:tc>
      </w:tr>
    </w:tbl>
    <w:p/>
    <w:p/>
    <w:p>
      <w:pPr>
        <w:spacing w:after="40"/>
        <w:ind w:left="283"/>
      </w:pPr>
      <w:r>
        <w:rPr>
          <w:rFonts w:eastAsia="Yu Gothic"/>
          <w:rFonts w:ascii="Yu Gothic" w:hAnsi="Yu Gothic"/>
          <w:b w:val="0"/>
          <w:sz w:val="20"/>
        </w:rPr>
        <w:t>累計では圧倒的YoY改善。問題は四半期単体のトレンド。</w:t>
      </w:r>
    </w:p>
    <w:p/>
    <w:p>
      <w:pPr>
        <w:spacing w:before="120" w:after="80"/>
        <w:jc w:val="left"/>
      </w:pPr>
      <w:r>
        <w:rPr>
          <w:rFonts w:eastAsia="Yu Gothic"/>
          <w:rFonts w:ascii="Yu Gothic" w:hAnsi="Yu Gothic"/>
          <w:b/>
          <w:color w:val="366092"/>
          <w:sz w:val="23"/>
        </w:rPr>
        <w:t>⚠️ 四半期単体トレンド — 浅井さん指摘「2Q がいまいち」の解剖</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Q1単体（10-12月）</w:t>
            </w:r>
          </w:p>
        </w:tc>
        <w:tc>
          <w:tcPr>
            <w:tcW w:type="dxa" w:w="1881"/>
            <w:shd w:val="clear" w:color="auto" w:fill="1F497D"/>
          </w:tcPr>
          <w:p>
            <w:r>
              <w:rPr>
                <w:rFonts w:eastAsia="Yu Gothic"/>
                <w:rFonts w:ascii="Yu Gothic" w:hAnsi="Yu Gothic"/>
                <w:b/>
                <w:color w:val="FFFFFF"/>
                <w:sz w:val="18"/>
              </w:rPr>
              <w:t>Q2単体（1-3月）</w:t>
            </w:r>
          </w:p>
        </w:tc>
        <w:tc>
          <w:tcPr>
            <w:tcW w:type="dxa" w:w="1881"/>
            <w:shd w:val="clear" w:color="auto" w:fill="1F497D"/>
          </w:tcPr>
          <w:p>
            <w:r>
              <w:rPr>
                <w:rFonts w:eastAsia="Yu Gothic"/>
                <w:rFonts w:ascii="Yu Gothic" w:hAnsi="Yu Gothic"/>
                <w:b/>
                <w:color w:val="FFFFFF"/>
                <w:sz w:val="18"/>
              </w:rPr>
              <w:t>QoQ変化</w:t>
            </w:r>
          </w:p>
        </w:tc>
        <w:tc>
          <w:tcPr>
            <w:tcW w:type="dxa" w:w="1881"/>
            <w:shd w:val="clear" w:color="auto" w:fill="1F497D"/>
          </w:tcPr>
          <w:p>
            <w:r>
              <w:rPr>
                <w:rFonts w:eastAsia="Yu Gothic"/>
                <w:rFonts w:ascii="Yu Gothic" w:hAnsi="Yu Gothic"/>
                <w:b/>
                <w:color w:val="FFFFFF"/>
                <w:sz w:val="18"/>
              </w:rPr>
              <w:t>前期Q2比（YoY）</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¥14.63億</w:t>
            </w:r>
          </w:p>
        </w:tc>
        <w:tc>
          <w:tcPr>
            <w:tcW w:type="dxa" w:w="1881"/>
          </w:tcPr>
          <w:p>
            <w:r>
              <w:rPr>
                <w:rFonts w:eastAsia="Yu Gothic"/>
                <w:rFonts w:ascii="Yu Gothic" w:hAnsi="Yu Gothic"/>
                <w:b w:val="0"/>
                <w:sz w:val="18"/>
              </w:rPr>
              <w:t>¥13.49億</w:t>
            </w:r>
          </w:p>
        </w:tc>
        <w:tc>
          <w:tcPr>
            <w:tcW w:type="dxa" w:w="1881"/>
          </w:tcPr>
          <w:p>
            <w:r>
              <w:rPr>
                <w:rFonts w:eastAsia="Yu Gothic"/>
                <w:rFonts w:ascii="Yu Gothic" w:hAnsi="Yu Gothic"/>
                <w:b w:val="0"/>
                <w:sz w:val="18"/>
              </w:rPr>
              <w:t>▲¥1.14億（▲7.8%）</w:t>
            </w:r>
          </w:p>
        </w:tc>
        <w:tc>
          <w:tcPr>
            <w:tcW w:type="dxa" w:w="1881"/>
          </w:tcPr>
          <w:p>
            <w:r>
              <w:rPr>
                <w:rFonts w:eastAsia="Yu Gothic"/>
                <w:rFonts w:ascii="Yu Gothic" w:hAnsi="Yu Gothic"/>
                <w:b w:val="0"/>
                <w:sz w:val="18"/>
              </w:rPr>
              <w:t>+¥2.79億（+26.1%）</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¥3.34億</w:t>
            </w:r>
          </w:p>
        </w:tc>
        <w:tc>
          <w:tcPr>
            <w:tcW w:type="dxa" w:w="1881"/>
            <w:shd w:val="clear" w:color="auto" w:fill="DEEAF1"/>
          </w:tcPr>
          <w:p>
            <w:r>
              <w:rPr>
                <w:rFonts w:eastAsia="Yu Gothic"/>
                <w:rFonts w:ascii="Yu Gothic" w:hAnsi="Yu Gothic"/>
                <w:b w:val="0"/>
                <w:sz w:val="18"/>
              </w:rPr>
              <w:t>¥2.34億</w:t>
            </w:r>
          </w:p>
        </w:tc>
        <w:tc>
          <w:tcPr>
            <w:tcW w:type="dxa" w:w="1881"/>
            <w:shd w:val="clear" w:color="auto" w:fill="DEEAF1"/>
          </w:tcPr>
          <w:p>
            <w:r>
              <w:rPr>
                <w:rFonts w:eastAsia="Yu Gothic"/>
                <w:rFonts w:ascii="Yu Gothic" w:hAnsi="Yu Gothic"/>
                <w:b w:val="0"/>
                <w:sz w:val="18"/>
              </w:rPr>
              <w:t>▲¥1.00億（▲29.9%）</w:t>
            </w:r>
          </w:p>
        </w:tc>
        <w:tc>
          <w:tcPr>
            <w:tcW w:type="dxa" w:w="1881"/>
            <w:shd w:val="clear" w:color="auto" w:fill="DEEAF1"/>
          </w:tcPr>
          <w:p>
            <w:r>
              <w:rPr>
                <w:rFonts w:eastAsia="Yu Gothic"/>
                <w:rFonts w:ascii="Yu Gothic" w:hAnsi="Yu Gothic"/>
                <w:b w:val="0"/>
                <w:sz w:val="18"/>
              </w:rPr>
              <w:t>+¥0.73億（+45.3%）</w:t>
            </w:r>
          </w:p>
        </w:tc>
      </w:tr>
      <w:tr>
        <w:tc>
          <w:tcPr>
            <w:tcW w:type="dxa" w:w="1881"/>
          </w:tcPr>
          <w:p>
            <w:r>
              <w:rPr>
                <w:rFonts w:eastAsia="Yu Gothic"/>
                <w:rFonts w:ascii="Yu Gothic" w:hAnsi="Yu Gothic"/>
                <w:b w:val="0"/>
                <w:sz w:val="18"/>
              </w:rPr>
              <w:t>純利益</w:t>
            </w:r>
          </w:p>
        </w:tc>
        <w:tc>
          <w:tcPr>
            <w:tcW w:type="dxa" w:w="1881"/>
          </w:tcPr>
          <w:p>
            <w:r>
              <w:rPr>
                <w:rFonts w:eastAsia="Yu Gothic"/>
                <w:rFonts w:ascii="Yu Gothic" w:hAnsi="Yu Gothic"/>
                <w:b w:val="0"/>
                <w:sz w:val="18"/>
              </w:rPr>
              <w:t>¥2.90億</w:t>
            </w:r>
          </w:p>
        </w:tc>
        <w:tc>
          <w:tcPr>
            <w:tcW w:type="dxa" w:w="1881"/>
          </w:tcPr>
          <w:p>
            <w:r>
              <w:rPr>
                <w:rFonts w:eastAsia="Yu Gothic"/>
                <w:rFonts w:ascii="Yu Gothic" w:hAnsi="Yu Gothic"/>
                <w:b w:val="0"/>
                <w:sz w:val="18"/>
              </w:rPr>
              <w:t>¥1.93億</w:t>
            </w:r>
          </w:p>
        </w:tc>
        <w:tc>
          <w:tcPr>
            <w:tcW w:type="dxa" w:w="1881"/>
          </w:tcPr>
          <w:p>
            <w:r>
              <w:rPr>
                <w:rFonts w:eastAsia="Yu Gothic"/>
                <w:rFonts w:ascii="Yu Gothic" w:hAnsi="Yu Gothic"/>
                <w:b w:val="0"/>
                <w:sz w:val="18"/>
              </w:rPr>
              <w:t>▲¥0.97億（▲33.4%）</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OPM</w:t>
            </w:r>
          </w:p>
        </w:tc>
        <w:tc>
          <w:tcPr>
            <w:tcW w:type="dxa" w:w="1881"/>
            <w:shd w:val="clear" w:color="auto" w:fill="DEEAF1"/>
          </w:tcPr>
          <w:p>
            <w:r>
              <w:rPr>
                <w:rFonts w:eastAsia="Yu Gothic"/>
                <w:rFonts w:ascii="Yu Gothic" w:hAnsi="Yu Gothic"/>
                <w:b w:val="0"/>
                <w:sz w:val="18"/>
              </w:rPr>
              <w:t>22.8%</w:t>
            </w:r>
          </w:p>
        </w:tc>
        <w:tc>
          <w:tcPr>
            <w:tcW w:type="dxa" w:w="1881"/>
            <w:shd w:val="clear" w:color="auto" w:fill="DEEAF1"/>
          </w:tcPr>
          <w:p>
            <w:r>
              <w:rPr>
                <w:rFonts w:eastAsia="Yu Gothic"/>
                <w:rFonts w:ascii="Yu Gothic" w:hAnsi="Yu Gothic"/>
                <w:b w:val="0"/>
                <w:sz w:val="18"/>
              </w:rPr>
              <w:t>17.3%</w:t>
            </w:r>
          </w:p>
        </w:tc>
        <w:tc>
          <w:tcPr>
            <w:tcW w:type="dxa" w:w="1881"/>
            <w:shd w:val="clear" w:color="auto" w:fill="DEEAF1"/>
          </w:tcPr>
          <w:p>
            <w:r>
              <w:rPr>
                <w:rFonts w:eastAsia="Yu Gothic"/>
                <w:rFonts w:ascii="Yu Gothic" w:hAnsi="Yu Gothic"/>
                <w:b w:val="0"/>
                <w:sz w:val="18"/>
              </w:rPr>
              <w:t>▲5.5pt</w:t>
            </w:r>
          </w:p>
        </w:tc>
        <w:tc>
          <w:tcPr>
            <w:tcW w:type="dxa" w:w="1881"/>
            <w:shd w:val="clear" w:color="auto" w:fill="DEEAF1"/>
          </w:tcPr>
          <w:p>
            <w:r>
              <w:rPr>
                <w:rFonts w:eastAsia="Yu Gothic"/>
                <w:rFonts w:ascii="Yu Gothic" w:hAnsi="Yu Gothic"/>
                <w:b w:val="0"/>
                <w:sz w:val="18"/>
              </w:rPr>
              <w:t>+6.0pt</w:t>
            </w:r>
          </w:p>
        </w:tc>
      </w:tr>
    </w:tbl>
    <w:p/>
    <w:p/>
    <w:p>
      <w:pPr>
        <w:spacing w:after="40"/>
      </w:pPr>
      <w:r>
        <w:rPr>
          <w:rFonts w:eastAsia="Yu Gothic"/>
          <w:rFonts w:ascii="Yu Gothic" w:hAnsi="Yu Gothic"/>
          <w:b w:val="0"/>
          <w:sz w:val="20"/>
        </w:rPr>
      </w:r>
      <w:r>
        <w:rPr>
          <w:rFonts w:eastAsia="Yu Gothic"/>
          <w:rFonts w:ascii="Yu Gothic" w:hAnsi="Yu Gothic"/>
          <w:b/>
          <w:sz w:val="20"/>
        </w:rPr>
        <w:t>浅井さんの指摘は完全に正確。</w:t>
      </w:r>
      <w:r>
        <w:rPr>
          <w:rFonts w:eastAsia="Yu Gothic"/>
          <w:rFonts w:ascii="Yu Gothic" w:hAnsi="Yu Gothic"/>
          <w:b w:val="0"/>
          <w:sz w:val="20"/>
        </w:rPr>
        <w:t xml:space="preserve"> Q1(Oct-Dec)→Q2(Jan-Mar)で売上▲7.8%、OP▲29.9%の大幅QoQ減速。</w:t>
      </w:r>
    </w:p>
    <w:p/>
    <w:p>
      <w:pPr>
        <w:spacing w:before="120" w:after="80"/>
        <w:jc w:val="left"/>
      </w:pPr>
      <w:r>
        <w:rPr>
          <w:rFonts w:eastAsia="Yu Gothic"/>
          <w:rFonts w:ascii="Yu Gothic" w:hAnsi="Yu Gothic"/>
          <w:b/>
          <w:color w:val="366092"/>
          <w:sz w:val="23"/>
        </w:rPr>
        <w:t>QoQ減速の原因分析（2択：季節性 vs 構造）</w:t>
      </w:r>
    </w:p>
    <w:p/>
    <w:p>
      <w:pPr>
        <w:spacing w:after="40"/>
      </w:pPr>
      <w:r>
        <w:rPr>
          <w:rFonts w:eastAsia="Yu Gothic"/>
          <w:rFonts w:ascii="Yu Gothic" w:hAnsi="Yu Gothic"/>
          <w:b/>
          <w:sz w:val="20"/>
        </w:rPr>
        <w:t>仮説A：季節性（許容可能）</w:t>
      </w:r>
    </w:p>
    <w:p>
      <w:pPr>
        <w:pStyle w:val="ListBullet"/>
      </w:pPr>
      <w:r>
        <w:rPr>
          <w:rFonts w:eastAsia="Yu Gothic"/>
          <w:rFonts w:ascii="Yu Gothic" w:hAnsi="Yu Gothic"/>
          <w:b w:val="0"/>
          <w:sz w:val="20"/>
        </w:rPr>
        <w:t>クラウドファンディングの最大需要期 = 10-12月（クリスマス・年末年始商戦）</w:t>
      </w:r>
    </w:p>
    <w:p>
      <w:pPr>
        <w:pStyle w:val="ListBullet"/>
      </w:pPr>
      <w:r>
        <w:rPr>
          <w:rFonts w:eastAsia="Yu Gothic"/>
          <w:rFonts w:ascii="Yu Gothic" w:hAnsi="Yu Gothic"/>
          <w:b w:val="0"/>
          <w:sz w:val="20"/>
        </w:rPr>
        <w:t>Q1が特需でQ2が平常化 → 構造問題ではなく季節性</w:t>
      </w:r>
    </w:p>
    <w:p>
      <w:pPr>
        <w:pStyle w:val="ListBullet"/>
      </w:pPr>
      <w:r>
        <w:rPr>
          <w:rFonts w:eastAsia="Yu Gothic"/>
          <w:rFonts w:ascii="Yu Gothic" w:hAnsi="Yu Gothic"/>
          <w:b w:val="0"/>
          <w:sz w:val="20"/>
        </w:rPr>
        <w:t>前期も同様にQ1→Q2でQoQ減少していたか？（前期Q2売上¥10.70億 vs Q1¥9.80億 → 前期はQ2&gt;Q1だった！）</w:t>
      </w:r>
    </w:p>
    <w:p/>
    <w:p>
      <w:pPr>
        <w:spacing w:after="40"/>
      </w:pPr>
      <w:r>
        <w:rPr>
          <w:rFonts w:eastAsia="Yu Gothic"/>
          <w:rFonts w:ascii="Yu Gothic" w:hAnsi="Yu Gothic"/>
          <w:b/>
          <w:sz w:val="20"/>
        </w:rPr>
        <w:t>仮説B：構造的鈍化（要警戒）</w:t>
      </w:r>
    </w:p>
    <w:p>
      <w:pPr>
        <w:pStyle w:val="ListBullet"/>
      </w:pPr>
      <w:r>
        <w:rPr>
          <w:rFonts w:eastAsia="Yu Gothic"/>
          <w:rFonts w:ascii="Yu Gothic" w:hAnsi="Yu Gothic"/>
          <w:b w:val="0"/>
          <w:sz w:val="20"/>
        </w:rPr>
        <w:t>前期はQ2&gt;Q1（季節性が逆）だったのに今期はQ2&lt;Q1（▲7.8%）</w:t>
      </w:r>
    </w:p>
    <w:p>
      <w:pPr>
        <w:pStyle w:val="ListBullet"/>
      </w:pPr>
      <w:r>
        <w:rPr>
          <w:rFonts w:eastAsia="Yu Gothic"/>
          <w:rFonts w:ascii="Yu Gothic" w:hAnsi="Yu Gothic"/>
          <w:b w:val="0"/>
          <w:sz w:val="20"/>
        </w:rPr>
        <w:t>これは前期と比べた場合、今期Q2の成長モメンタムが明らかに鈍化</w:t>
      </w:r>
    </w:p>
    <w:p>
      <w:pPr>
        <w:pStyle w:val="ListBullet"/>
      </w:pPr>
      <w:r>
        <w:rPr>
          <w:rFonts w:eastAsia="Yu Gothic"/>
          <w:rFonts w:ascii="Yu Gothic" w:hAnsi="Yu Gothic"/>
          <w:b w:val="0"/>
          <w:sz w:val="20"/>
        </w:rPr>
        <w:t>広告配信代行サービスのQ2での伸び率鈍化 or プロジェクト単価の一時的下落</w:t>
      </w:r>
    </w:p>
    <w:p/>
    <w:p>
      <w:pPr>
        <w:spacing w:after="40"/>
      </w:pPr>
      <w:r>
        <w:rPr>
          <w:rFonts w:eastAsia="Yu Gothic"/>
          <w:rFonts w:ascii="Yu Gothic" w:hAnsi="Yu Gothic"/>
          <w:b/>
          <w:sz w:val="20"/>
        </w:rPr>
        <w:t>重要発見：前期パターンと逆</w:t>
      </w:r>
    </w:p>
    <w:p>
      <w:pPr>
        <w:pStyle w:val="ListBullet"/>
      </w:pPr>
      <w:r>
        <w:rPr>
          <w:rFonts w:eastAsia="Yu Gothic"/>
          <w:rFonts w:ascii="Yu Gothic" w:hAnsi="Yu Gothic"/>
          <w:b w:val="0"/>
          <w:sz w:val="20"/>
        </w:rPr>
        <w:t>前期：Q1¥9.80億 → Q2¥10.70億（QoQ +9.2%）</w:t>
      </w:r>
    </w:p>
    <w:p>
      <w:pPr>
        <w:pStyle w:val="ListBullet"/>
      </w:pPr>
      <w:r>
        <w:rPr>
          <w:rFonts w:eastAsia="Yu Gothic"/>
          <w:rFonts w:ascii="Yu Gothic" w:hAnsi="Yu Gothic"/>
          <w:b w:val="0"/>
          <w:sz w:val="20"/>
        </w:rPr>
        <w:t>今期：Q1¥14.63億 → Q2¥13.49億（QoQ ▲7.8%）</w:t>
      </w:r>
    </w:p>
    <w:p>
      <w:pPr>
        <w:pStyle w:val="ListBullet"/>
      </w:pPr>
      <w:r>
        <w:rPr>
          <w:rFonts w:eastAsia="Yu Gothic"/>
          <w:rFonts w:ascii="Yu Gothic" w:hAnsi="Yu Gothic"/>
          <w:b w:val="0"/>
          <w:sz w:val="20"/>
        </w:rPr>
        <w:t>構造変化の可能性が季節性説より有力。Q3データが判断の決め手。</w:t>
      </w:r>
    </w:p>
    <w:p/>
    <w:p>
      <w:pPr>
        <w:spacing w:before="120" w:after="80"/>
        <w:jc w:val="left"/>
      </w:pPr>
      <w:r>
        <w:rPr>
          <w:rFonts w:eastAsia="Yu Gothic"/>
          <w:rFonts w:ascii="Yu Gothic" w:hAnsi="Yu Gothic"/>
          <w:b/>
          <w:color w:val="366092"/>
          <w:sz w:val="23"/>
        </w:rPr>
        <w:t>通期業績予想修正</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修正前</w:t>
            </w:r>
          </w:p>
        </w:tc>
        <w:tc>
          <w:tcPr>
            <w:tcW w:type="dxa" w:w="1881"/>
            <w:shd w:val="clear" w:color="auto" w:fill="1F497D"/>
          </w:tcPr>
          <w:p>
            <w:r>
              <w:rPr>
                <w:rFonts w:eastAsia="Yu Gothic"/>
                <w:rFonts w:ascii="Yu Gothic" w:hAnsi="Yu Gothic"/>
                <w:b/>
                <w:color w:val="FFFFFF"/>
                <w:sz w:val="18"/>
              </w:rPr>
              <w:t>修正後</w:t>
            </w:r>
          </w:p>
        </w:tc>
        <w:tc>
          <w:tcPr>
            <w:tcW w:type="dxa" w:w="1881"/>
            <w:shd w:val="clear" w:color="auto" w:fill="1F497D"/>
          </w:tcPr>
          <w:p>
            <w:r>
              <w:rPr>
                <w:rFonts w:eastAsia="Yu Gothic"/>
                <w:rFonts w:ascii="Yu Gothic" w:hAnsi="Yu Gothic"/>
                <w:b/>
                <w:color w:val="FFFFFF"/>
                <w:sz w:val="18"/>
              </w:rPr>
              <w:t>増減率</w:t>
            </w:r>
          </w:p>
        </w:tc>
        <w:tc>
          <w:tcPr>
            <w:tcW w:type="dxa" w:w="1881"/>
            <w:shd w:val="clear" w:color="auto" w:fill="1F497D"/>
          </w:tcPr>
          <w:p>
            <w:r>
              <w:rPr>
                <w:rFonts w:eastAsia="Yu Gothic"/>
                <w:rFonts w:ascii="Yu Gothic" w:hAnsi="Yu Gothic"/>
                <w:b/>
                <w:color w:val="FFFFFF"/>
                <w:sz w:val="18"/>
              </w:rPr>
              <w:t>前期比</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¥47.63億</w:t>
            </w:r>
          </w:p>
        </w:tc>
        <w:tc>
          <w:tcPr>
            <w:tcW w:type="dxa" w:w="1881"/>
          </w:tcPr>
          <w:p>
            <w:r>
              <w:rPr>
                <w:rFonts w:eastAsia="Yu Gothic"/>
                <w:rFonts w:ascii="Yu Gothic" w:hAnsi="Yu Gothic"/>
                <w:b w:val="0"/>
                <w:sz w:val="18"/>
              </w:rPr>
              <w:t>¥54.00億</w:t>
            </w:r>
          </w:p>
        </w:tc>
        <w:tc>
          <w:tcPr>
            <w:tcW w:type="dxa" w:w="1881"/>
          </w:tcPr>
          <w:p>
            <w:r>
              <w:rPr>
                <w:rFonts w:eastAsia="Yu Gothic"/>
                <w:rFonts w:ascii="Yu Gothic" w:hAnsi="Yu Gothic"/>
                <w:b w:val="0"/>
                <w:sz w:val="18"/>
              </w:rPr>
              <w:t>+13.4%</w:t>
            </w:r>
          </w:p>
        </w:tc>
        <w:tc>
          <w:tcPr>
            <w:tcW w:type="dxa" w:w="1881"/>
          </w:tcPr>
          <w:p>
            <w:r>
              <w:rPr>
                <w:rFonts w:eastAsia="Yu Gothic"/>
                <w:rFonts w:ascii="Yu Gothic" w:hAnsi="Yu Gothic"/>
                <w:b w:val="0"/>
                <w:sz w:val="18"/>
              </w:rPr>
              <w:t>+18.0%</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¥4.00億</w:t>
            </w:r>
          </w:p>
        </w:tc>
        <w:tc>
          <w:tcPr>
            <w:tcW w:type="dxa" w:w="1881"/>
            <w:shd w:val="clear" w:color="auto" w:fill="DEEAF1"/>
          </w:tcPr>
          <w:p>
            <w:r>
              <w:rPr>
                <w:rFonts w:eastAsia="Yu Gothic"/>
                <w:rFonts w:ascii="Yu Gothic" w:hAnsi="Yu Gothic"/>
                <w:b w:val="0"/>
                <w:sz w:val="18"/>
              </w:rPr>
              <w:t>¥6.70億</w:t>
            </w:r>
          </w:p>
        </w:tc>
        <w:tc>
          <w:tcPr>
            <w:tcW w:type="dxa" w:w="1881"/>
            <w:shd w:val="clear" w:color="auto" w:fill="DEEAF1"/>
          </w:tcPr>
          <w:p>
            <w:r>
              <w:rPr>
                <w:rFonts w:eastAsia="Yu Gothic"/>
                <w:rFonts w:ascii="Yu Gothic" w:hAnsi="Yu Gothic"/>
                <w:b w:val="0"/>
                <w:sz w:val="18"/>
              </w:rPr>
              <w:t>+67.5%</w:t>
            </w:r>
          </w:p>
        </w:tc>
        <w:tc>
          <w:tcPr>
            <w:tcW w:type="dxa" w:w="1881"/>
            <w:shd w:val="clear" w:color="auto" w:fill="DEEAF1"/>
          </w:tcPr>
          <w:p>
            <w:r>
              <w:rPr>
                <w:rFonts w:eastAsia="Yu Gothic"/>
                <w:rFonts w:ascii="Yu Gothic" w:hAnsi="Yu Gothic"/>
                <w:b w:val="0"/>
                <w:sz w:val="18"/>
              </w:rPr>
              <w:t>+49.9%</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¥4.03億</w:t>
            </w:r>
          </w:p>
        </w:tc>
        <w:tc>
          <w:tcPr>
            <w:tcW w:type="dxa" w:w="1881"/>
          </w:tcPr>
          <w:p>
            <w:r>
              <w:rPr>
                <w:rFonts w:eastAsia="Yu Gothic"/>
                <w:rFonts w:ascii="Yu Gothic" w:hAnsi="Yu Gothic"/>
                <w:b w:val="0"/>
                <w:sz w:val="18"/>
              </w:rPr>
              <w:t>¥6.70億</w:t>
            </w:r>
          </w:p>
        </w:tc>
        <w:tc>
          <w:tcPr>
            <w:tcW w:type="dxa" w:w="1881"/>
          </w:tcPr>
          <w:p>
            <w:r>
              <w:rPr>
                <w:rFonts w:eastAsia="Yu Gothic"/>
                <w:rFonts w:ascii="Yu Gothic" w:hAnsi="Yu Gothic"/>
                <w:b w:val="0"/>
                <w:sz w:val="18"/>
              </w:rPr>
              <w:t>+66.3%</w:t>
            </w:r>
          </w:p>
        </w:tc>
        <w:tc>
          <w:tcPr>
            <w:tcW w:type="dxa" w:w="1881"/>
          </w:tcPr>
          <w:p>
            <w:r>
              <w:rPr>
                <w:rFonts w:eastAsia="Yu Gothic"/>
                <w:rFonts w:ascii="Yu Gothic" w:hAnsi="Yu Gothic"/>
                <w:b w:val="0"/>
                <w:sz w:val="18"/>
              </w:rPr>
              <w:t>+41.1%</w:t>
            </w:r>
          </w:p>
        </w:tc>
      </w:tr>
      <w:tr>
        <w:tc>
          <w:tcPr>
            <w:tcW w:type="dxa" w:w="1881"/>
            <w:shd w:val="clear" w:color="auto" w:fill="DEEAF1"/>
          </w:tcPr>
          <w:p>
            <w:r>
              <w:rPr>
                <w:rFonts w:eastAsia="Yu Gothic"/>
                <w:rFonts w:ascii="Yu Gothic" w:hAnsi="Yu Gothic"/>
                <w:b w:val="0"/>
                <w:sz w:val="18"/>
              </w:rPr>
              <w:t>純利益</w:t>
            </w:r>
          </w:p>
        </w:tc>
        <w:tc>
          <w:tcPr>
            <w:tcW w:type="dxa" w:w="1881"/>
            <w:shd w:val="clear" w:color="auto" w:fill="DEEAF1"/>
          </w:tcPr>
          <w:p>
            <w:r>
              <w:rPr>
                <w:rFonts w:eastAsia="Yu Gothic"/>
                <w:rFonts w:ascii="Yu Gothic" w:hAnsi="Yu Gothic"/>
                <w:b w:val="0"/>
                <w:sz w:val="18"/>
              </w:rPr>
              <w:t>¥3.55億</w:t>
            </w:r>
          </w:p>
        </w:tc>
        <w:tc>
          <w:tcPr>
            <w:tcW w:type="dxa" w:w="1881"/>
            <w:shd w:val="clear" w:color="auto" w:fill="DEEAF1"/>
          </w:tcPr>
          <w:p>
            <w:r>
              <w:rPr>
                <w:rFonts w:eastAsia="Yu Gothic"/>
                <w:rFonts w:ascii="Yu Gothic" w:hAnsi="Yu Gothic"/>
                <w:b w:val="0"/>
                <w:sz w:val="18"/>
              </w:rPr>
              <w:t>¥5.90億</w:t>
            </w:r>
          </w:p>
        </w:tc>
        <w:tc>
          <w:tcPr>
            <w:tcW w:type="dxa" w:w="1881"/>
            <w:shd w:val="clear" w:color="auto" w:fill="DEEAF1"/>
          </w:tcPr>
          <w:p>
            <w:r>
              <w:rPr>
                <w:rFonts w:eastAsia="Yu Gothic"/>
                <w:rFonts w:ascii="Yu Gothic" w:hAnsi="Yu Gothic"/>
                <w:b w:val="0"/>
                <w:sz w:val="18"/>
              </w:rPr>
              <w:t>+66.2%</w:t>
            </w:r>
          </w:p>
        </w:tc>
        <w:tc>
          <w:tcPr>
            <w:tcW w:type="dxa" w:w="1881"/>
            <w:shd w:val="clear" w:color="auto" w:fill="DEEAF1"/>
          </w:tcPr>
          <w:p>
            <w:r>
              <w:rPr>
                <w:rFonts w:eastAsia="Yu Gothic"/>
                <w:rFonts w:ascii="Yu Gothic" w:hAnsi="Yu Gothic"/>
                <w:b w:val="0"/>
                <w:sz w:val="18"/>
              </w:rPr>
              <w:t>+44.9%</w:t>
            </w:r>
          </w:p>
        </w:tc>
      </w:tr>
      <w:tr>
        <w:tc>
          <w:tcPr>
            <w:tcW w:type="dxa" w:w="1881"/>
          </w:tcPr>
          <w:p>
            <w:r>
              <w:rPr>
                <w:rFonts w:eastAsia="Yu Gothic"/>
                <w:rFonts w:ascii="Yu Gothic" w:hAnsi="Yu Gothic"/>
                <w:b w:val="0"/>
                <w:sz w:val="18"/>
              </w:rPr>
              <w:t>修正後EPS</w:t>
            </w:r>
          </w:p>
        </w:tc>
        <w:tc>
          <w:tcPr>
            <w:tcW w:type="dxa" w:w="1881"/>
          </w:tcPr>
          <w:p>
            <w:r>
              <w:rPr>
                <w:rFonts w:eastAsia="Yu Gothic"/>
                <w:rFonts w:ascii="Yu Gothic" w:hAnsi="Yu Gothic"/>
                <w:b w:val="0"/>
                <w:sz w:val="18"/>
              </w:rPr>
              <w:t>¥27.85</w:t>
            </w:r>
          </w:p>
        </w:tc>
        <w:tc>
          <w:tcPr>
            <w:tcW w:type="dxa" w:w="1881"/>
          </w:tcPr>
          <w:p>
            <w:r>
              <w:rPr>
                <w:rFonts w:eastAsia="Yu Gothic"/>
                <w:rFonts w:ascii="Yu Gothic" w:hAnsi="Yu Gothic"/>
                <w:b w:val="0"/>
                <w:sz w:val="18"/>
              </w:rPr>
              <w:t>¥46.3</w:t>
            </w:r>
          </w:p>
        </w:tc>
        <w:tc>
          <w:tcPr>
            <w:tcW w:type="dxa" w:w="1881"/>
          </w:tcPr>
          <w:p>
            <w:r>
              <w:rPr>
                <w:rFonts w:eastAsia="Yu Gothic"/>
                <w:rFonts w:ascii="Yu Gothic" w:hAnsi="Yu Gothic"/>
                <w:b w:val="0"/>
                <w:sz w:val="18"/>
              </w:rPr>
              <w:t>+66.2%</w:t>
            </w:r>
          </w:p>
        </w:tc>
        <w:tc>
          <w:tcPr>
            <w:tcW w:type="dxa" w:w="188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通期進捗率（上期終了時点）</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上期実績</w:t>
            </w:r>
          </w:p>
        </w:tc>
        <w:tc>
          <w:tcPr>
            <w:tcW w:type="dxa" w:w="2351"/>
            <w:shd w:val="clear" w:color="auto" w:fill="1F497D"/>
          </w:tcPr>
          <w:p>
            <w:r>
              <w:rPr>
                <w:rFonts w:eastAsia="Yu Gothic"/>
                <w:rFonts w:ascii="Yu Gothic" w:hAnsi="Yu Gothic"/>
                <w:b/>
                <w:color w:val="FFFFFF"/>
                <w:sz w:val="18"/>
              </w:rPr>
              <w:t>修正後通期</w:t>
            </w:r>
          </w:p>
        </w:tc>
        <w:tc>
          <w:tcPr>
            <w:tcW w:type="dxa" w:w="2351"/>
            <w:shd w:val="clear" w:color="auto" w:fill="1F497D"/>
          </w:tcPr>
          <w:p>
            <w:r>
              <w:rPr>
                <w:rFonts w:eastAsia="Yu Gothic"/>
                <w:rFonts w:ascii="Yu Gothic" w:hAnsi="Yu Gothic"/>
                <w:b/>
                <w:color w:val="FFFFFF"/>
                <w:sz w:val="18"/>
              </w:rPr>
              <w:t>進捗率</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¥28.12億</w:t>
            </w:r>
          </w:p>
        </w:tc>
        <w:tc>
          <w:tcPr>
            <w:tcW w:type="dxa" w:w="2351"/>
          </w:tcPr>
          <w:p>
            <w:r>
              <w:rPr>
                <w:rFonts w:eastAsia="Yu Gothic"/>
                <w:rFonts w:ascii="Yu Gothic" w:hAnsi="Yu Gothic"/>
                <w:b w:val="0"/>
                <w:sz w:val="18"/>
              </w:rPr>
              <w:t>¥54.00億</w:t>
            </w:r>
          </w:p>
        </w:tc>
        <w:tc>
          <w:tcPr>
            <w:tcW w:type="dxa" w:w="2351"/>
          </w:tcPr>
          <w:p>
            <w:r>
              <w:rPr>
                <w:rFonts w:eastAsia="Yu Gothic"/>
                <w:rFonts w:ascii="Yu Gothic" w:hAnsi="Yu Gothic"/>
                <w:b w:val="0"/>
                <w:sz w:val="18"/>
              </w:rPr>
              <w:t>52.1%</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¥5.68億</w:t>
            </w:r>
          </w:p>
        </w:tc>
        <w:tc>
          <w:tcPr>
            <w:tcW w:type="dxa" w:w="2351"/>
            <w:shd w:val="clear" w:color="auto" w:fill="DEEAF1"/>
          </w:tcPr>
          <w:p>
            <w:r>
              <w:rPr>
                <w:rFonts w:eastAsia="Yu Gothic"/>
                <w:rFonts w:ascii="Yu Gothic" w:hAnsi="Yu Gothic"/>
                <w:b w:val="0"/>
                <w:sz w:val="18"/>
              </w:rPr>
              <w:t>¥6.70億</w:t>
            </w:r>
          </w:p>
        </w:tc>
        <w:tc>
          <w:tcPr>
            <w:tcW w:type="dxa" w:w="2351"/>
            <w:shd w:val="clear" w:color="auto" w:fill="DEEAF1"/>
          </w:tcPr>
          <w:p>
            <w:r>
              <w:rPr>
                <w:rFonts w:eastAsia="Yu Gothic"/>
                <w:rFonts w:ascii="Yu Gothic" w:hAnsi="Yu Gothic"/>
                <w:b w:val="0"/>
                <w:sz w:val="18"/>
              </w:rPr>
              <w:t>84.8%</w:t>
            </w:r>
          </w:p>
        </w:tc>
      </w:tr>
      <w:tr>
        <w:tc>
          <w:tcPr>
            <w:tcW w:type="dxa" w:w="2351"/>
          </w:tcPr>
          <w:p>
            <w:r>
              <w:rPr>
                <w:rFonts w:eastAsia="Yu Gothic"/>
                <w:rFonts w:ascii="Yu Gothic" w:hAnsi="Yu Gothic"/>
                <w:b w:val="0"/>
                <w:sz w:val="18"/>
              </w:rPr>
              <w:t>H2残り必要OP</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¥1.02億のみ</w:t>
            </w:r>
          </w:p>
        </w:tc>
      </w:tr>
    </w:tbl>
    <w:p/>
    <w:p/>
    <w:p>
      <w:pPr>
        <w:spacing w:after="40"/>
        <w:ind w:left="283"/>
      </w:pPr>
      <w:r>
        <w:rPr>
          <w:rFonts w:eastAsia="Yu Gothic"/>
          <w:rFonts w:ascii="Yu Gothic" w:hAnsi="Yu Gothic"/>
          <w:b w:val="0"/>
          <w:sz w:val="20"/>
        </w:rPr>
        <w:t xml:space="preserve">🚨 </w:t>
      </w:r>
      <w:r>
        <w:rPr>
          <w:rFonts w:eastAsia="Yu Gothic"/>
          <w:rFonts w:ascii="Yu Gothic" w:hAnsi="Yu Gothic"/>
          <w:b/>
          <w:sz w:val="20"/>
        </w:rPr>
        <w:t>OP進捗率84.8%＝通期ガイダンスは事実上達成済み。H2でわずか¥1.02億のOPがあれば通期クリア。</w:t>
      </w:r>
      <w:r>
        <w:rPr>
          <w:rFonts w:eastAsia="Yu Gothic"/>
          <w:rFonts w:ascii="Yu Gothic" w:hAnsi="Yu Gothic"/>
          <w:b w:val="0"/>
          <w:sz w:val="20"/>
        </w:rPr>
      </w:r>
    </w:p>
    <w:p>
      <w:pPr>
        <w:spacing w:after="40"/>
        <w:ind w:left="283"/>
      </w:pPr>
      <w:r>
        <w:rPr>
          <w:rFonts w:eastAsia="Yu Gothic"/>
          <w:rFonts w:ascii="Yu Gothic" w:hAnsi="Yu Gothic"/>
          <w:b w:val="0"/>
          <w:sz w:val="20"/>
        </w:rPr>
        <w:t>これは超保守的設定 or H2に大型投資（マーケティング費・人件費）を計画している。</w:t>
      </w:r>
    </w:p>
    <w:p/>
    <w:p/>
    <w:p/>
    <w:p>
      <w:pPr>
        <w:spacing w:before="120" w:after="80"/>
        <w:jc w:val="left"/>
        <w:pBdr>
          <w:bottom w:val="single" w:sz="6" w:space="1" w:color="4472C4"/>
        </w:pBdr>
      </w:pPr>
      <w:r>
        <w:rPr>
          <w:rFonts w:eastAsia="Yu Gothic"/>
          <w:rFonts w:ascii="Yu Gothic" w:hAnsi="Yu Gothic"/>
          <w:b/>
          <w:color w:val="1F497D"/>
          <w:sz w:val="26"/>
        </w:rPr>
        <w:t>事業モデル分析</w:t>
      </w:r>
    </w:p>
    <w:p/>
    <w:p>
      <w:pPr>
        <w:spacing w:before="120" w:after="80"/>
        <w:jc w:val="left"/>
      </w:pPr>
      <w:r>
        <w:rPr>
          <w:rFonts w:eastAsia="Yu Gothic"/>
          <w:rFonts w:ascii="Yu Gothic" w:hAnsi="Yu Gothic"/>
          <w:b/>
          <w:color w:val="366092"/>
          <w:sz w:val="23"/>
        </w:rPr>
        <w:t>マクアケのビジネスモデル（マーケットプレイス型）</w:t>
      </w:r>
    </w:p>
    <w:p/>
    <w:p>
      <w:pPr>
        <w:shd w:val="clear" w:fill="F2F2F2"/>
        <w:spacing w:after="80"/>
        <w:ind w:left="283"/>
      </w:pPr>
      <w:r>
        <w:rPr>
          <w:rFonts w:eastAsia="Yu Gothic" w:ascii="Courier New" w:hAnsi="Courier New"/>
          <w:rFonts w:ascii="Yu Gothic" w:hAnsi="Yu Gothic"/>
          <w:b w:val="0"/>
          <w:sz w:val="18"/>
        </w:rPr>
        <w:t>収益構造（2本柱）</w:t>
        <w:br/>
        <w:t>①応援購入手数料（テイクレート）</w:t>
        <w:br/>
        <w:t xml:space="preserve">  プロジェクト成立GMV × 手数料率 = 売上</w:t>
        <w:br/>
        <w:t xml:space="preserve">  Q1 GMV: ¥56.89億（+45.1% YoY）</w:t>
        <w:br/>
        <w:t xml:space="preserve">  取扱高ベース revenue ≒ GMV × ~20-25%（推定）</w:t>
        <w:br/>
        <w:br/>
        <w:t>②広告配信代行サービス（高成長）</w:t>
        <w:br/>
        <w:t xml:space="preserve">  プロジェクト実行者向け広告代行（拡大中・高マージン）</w:t>
        <w:br/>
        <w:t xml:space="preserve">  Q1に特に強い（年末商戦前の広告需要）</w:t>
        <w:br/>
        <w:t xml:space="preserve">  ← Q2OP減少の主因の可能性</w:t>
      </w:r>
    </w:p>
    <w:p/>
    <w:p>
      <w:pPr>
        <w:spacing w:before="120" w:after="80"/>
        <w:jc w:val="left"/>
      </w:pPr>
      <w:r>
        <w:rPr>
          <w:rFonts w:eastAsia="Yu Gothic"/>
          <w:rFonts w:ascii="Yu Gothic" w:hAnsi="Yu Gothic"/>
          <w:b/>
          <w:color w:val="366092"/>
          <w:sz w:val="23"/>
        </w:rPr>
        <w:t>KPI（Makuake固有）</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KPI</w:t>
            </w:r>
          </w:p>
        </w:tc>
        <w:tc>
          <w:tcPr>
            <w:tcW w:type="dxa" w:w="3135"/>
            <w:shd w:val="clear" w:color="auto" w:fill="1F497D"/>
          </w:tcPr>
          <w:p>
            <w:r>
              <w:rPr>
                <w:rFonts w:eastAsia="Yu Gothic"/>
                <w:rFonts w:ascii="Yu Gothic" w:hAnsi="Yu Gothic"/>
                <w:b/>
                <w:color w:val="FFFFFF"/>
                <w:sz w:val="18"/>
              </w:rPr>
              <w:t>最新値</w:t>
            </w:r>
          </w:p>
        </w:tc>
        <w:tc>
          <w:tcPr>
            <w:tcW w:type="dxa" w:w="3135"/>
            <w:shd w:val="clear" w:color="auto" w:fill="1F497D"/>
          </w:tcPr>
          <w:p>
            <w:r>
              <w:rPr>
                <w:rFonts w:eastAsia="Yu Gothic"/>
                <w:rFonts w:ascii="Yu Gothic" w:hAnsi="Yu Gothic"/>
                <w:b/>
                <w:color w:val="FFFFFF"/>
                <w:sz w:val="18"/>
              </w:rPr>
              <w:t>前期比</w:t>
            </w:r>
          </w:p>
        </w:tc>
      </w:tr>
      <w:tr>
        <w:tc>
          <w:tcPr>
            <w:tcW w:type="dxa" w:w="3135"/>
          </w:tcPr>
          <w:p>
            <w:r>
              <w:rPr>
                <w:rFonts w:eastAsia="Yu Gothic"/>
                <w:rFonts w:ascii="Yu Gothic" w:hAnsi="Yu Gothic"/>
                <w:b w:val="0"/>
                <w:sz w:val="18"/>
              </w:rPr>
              <w:t>全サービス取扱高（Q1）</w:t>
            </w:r>
          </w:p>
        </w:tc>
        <w:tc>
          <w:tcPr>
            <w:tcW w:type="dxa" w:w="3135"/>
          </w:tcPr>
          <w:p>
            <w:r>
              <w:rPr>
                <w:rFonts w:eastAsia="Yu Gothic"/>
                <w:rFonts w:ascii="Yu Gothic" w:hAnsi="Yu Gothic"/>
                <w:b w:val="0"/>
                <w:sz w:val="18"/>
              </w:rPr>
              <w:t>¥56.89億</w:t>
            </w:r>
          </w:p>
        </w:tc>
        <w:tc>
          <w:tcPr>
            <w:tcW w:type="dxa" w:w="3135"/>
          </w:tcPr>
          <w:p>
            <w:r>
              <w:rPr>
                <w:rFonts w:eastAsia="Yu Gothic"/>
                <w:rFonts w:ascii="Yu Gothic" w:hAnsi="Yu Gothic"/>
                <w:b w:val="0"/>
                <w:sz w:val="18"/>
              </w:rPr>
              <w:t>+45.1% YoY</w:t>
            </w:r>
          </w:p>
        </w:tc>
      </w:tr>
      <w:tr>
        <w:tc>
          <w:tcPr>
            <w:tcW w:type="dxa" w:w="3135"/>
            <w:shd w:val="clear" w:color="auto" w:fill="DEEAF1"/>
          </w:tcPr>
          <w:p>
            <w:r>
              <w:rPr>
                <w:rFonts w:eastAsia="Yu Gothic"/>
                <w:rFonts w:ascii="Yu Gothic" w:hAnsi="Yu Gothic"/>
                <w:b w:val="0"/>
                <w:sz w:val="18"/>
              </w:rPr>
              <w:t>登録会員数</w:t>
            </w:r>
          </w:p>
        </w:tc>
        <w:tc>
          <w:tcPr>
            <w:tcW w:type="dxa" w:w="3135"/>
            <w:shd w:val="clear" w:color="auto" w:fill="DEEAF1"/>
          </w:tcPr>
          <w:p>
            <w:r>
              <w:rPr>
                <w:rFonts w:eastAsia="Yu Gothic"/>
                <w:rFonts w:ascii="Yu Gothic" w:hAnsi="Yu Gothic"/>
                <w:b w:val="0"/>
                <w:sz w:val="18"/>
              </w:rPr>
              <w:t>約284万人</w:t>
            </w:r>
          </w:p>
        </w:tc>
        <w:tc>
          <w:tcPr>
            <w:tcW w:type="dxa" w:w="3135"/>
            <w:shd w:val="clear" w:color="auto" w:fill="DEEAF1"/>
          </w:tcPr>
          <w:p>
            <w:r>
              <w:rPr>
                <w:rFonts w:eastAsia="Yu Gothic"/>
                <w:rFonts w:ascii="Yu Gothic" w:hAnsi="Yu Gothic"/>
                <w:b w:val="0"/>
                <w:sz w:val="18"/>
              </w:rPr>
              <w:t>増加傾向</w:t>
            </w:r>
          </w:p>
        </w:tc>
      </w:tr>
      <w:tr>
        <w:tc>
          <w:tcPr>
            <w:tcW w:type="dxa" w:w="3135"/>
          </w:tcPr>
          <w:p>
            <w:r>
              <w:rPr>
                <w:rFonts w:eastAsia="Yu Gothic"/>
                <w:rFonts w:ascii="Yu Gothic" w:hAnsi="Yu Gothic"/>
                <w:b w:val="0"/>
                <w:sz w:val="18"/>
              </w:rPr>
              <w:t>累計プロジェクト数</w:t>
            </w:r>
          </w:p>
        </w:tc>
        <w:tc>
          <w:tcPr>
            <w:tcW w:type="dxa" w:w="3135"/>
          </w:tcPr>
          <w:p>
            <w:r>
              <w:rPr>
                <w:rFonts w:eastAsia="Yu Gothic"/>
                <w:rFonts w:ascii="Yu Gothic" w:hAnsi="Yu Gothic"/>
                <w:b w:val="0"/>
                <w:sz w:val="18"/>
              </w:rPr>
              <w:t>4万件超</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Q2 GMV（推定）</w:t>
            </w:r>
          </w:p>
        </w:tc>
        <w:tc>
          <w:tcPr>
            <w:tcW w:type="dxa" w:w="3135"/>
            <w:shd w:val="clear" w:color="auto" w:fill="DEEAF1"/>
          </w:tcPr>
          <w:p>
            <w:r>
              <w:rPr>
                <w:rFonts w:eastAsia="Yu Gothic"/>
                <w:rFonts w:ascii="Yu Gothic" w:hAnsi="Yu Gothic"/>
                <w:b w:val="0"/>
                <w:sz w:val="18"/>
              </w:rPr>
              <w:t>¥52-55億（推算）</w:t>
            </w:r>
          </w:p>
        </w:tc>
        <w:tc>
          <w:tcPr>
            <w:tcW w:type="dxa" w:w="3135"/>
            <w:shd w:val="clear" w:color="auto" w:fill="DEEAF1"/>
          </w:tcPr>
          <w:p>
            <w:r>
              <w:rPr>
                <w:rFonts w:eastAsia="Yu Gothic"/>
                <w:rFonts w:ascii="Yu Gothic" w:hAnsi="Yu Gothic"/>
                <w:b w:val="0"/>
                <w:sz w:val="18"/>
              </w:rPr>
              <w:t>+30-35% YoY?</w:t>
            </w:r>
          </w:p>
        </w:tc>
      </w:tr>
    </w:tbl>
    <w:p/>
    <w:p/>
    <w:p>
      <w:pPr>
        <w:spacing w:after="40"/>
        <w:ind w:left="283"/>
      </w:pPr>
      <w:r>
        <w:rPr>
          <w:rFonts w:eastAsia="Yu Gothic"/>
          <w:rFonts w:ascii="Yu Gothic" w:hAnsi="Yu Gothic"/>
          <w:b w:val="0"/>
          <w:sz w:val="20"/>
        </w:rPr>
        <w:t>⚠️ Q2のGMV数値は説明会資料に記載のはず。Q2売上¥13.49億がQ1¥14.63億比▲7.8%なのと同様に、Q2 GMVも減速している可能性が高い。この確認が最重要。</w:t>
      </w:r>
    </w:p>
    <w:p/>
    <w:p>
      <w:pPr>
        <w:spacing w:before="120" w:after="80"/>
        <w:jc w:val="left"/>
      </w:pPr>
      <w:r>
        <w:rPr>
          <w:rFonts w:eastAsia="Yu Gothic"/>
          <w:rFonts w:ascii="Yu Gothic" w:hAnsi="Yu Gothic"/>
          <w:b/>
          <w:color w:val="366092"/>
          <w:sz w:val="23"/>
        </w:rPr>
        <w:t>競合環境</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プラットフォーム</w:t>
            </w:r>
          </w:p>
        </w:tc>
        <w:tc>
          <w:tcPr>
            <w:tcW w:type="dxa" w:w="4703"/>
            <w:shd w:val="clear" w:color="auto" w:fill="1F497D"/>
          </w:tcPr>
          <w:p>
            <w:r>
              <w:rPr>
                <w:rFonts w:eastAsia="Yu Gothic"/>
                <w:rFonts w:ascii="Yu Gothic" w:hAnsi="Yu Gothic"/>
                <w:b/>
                <w:color w:val="FFFFFF"/>
                <w:sz w:val="18"/>
              </w:rPr>
              <w:t>特徴</w:t>
            </w:r>
          </w:p>
        </w:tc>
      </w:tr>
      <w:tr>
        <w:tc>
          <w:tcPr>
            <w:tcW w:type="dxa" w:w="4703"/>
          </w:tcPr>
          <w:p>
            <w:r>
              <w:rPr>
                <w:rFonts w:eastAsia="Yu Gothic"/>
                <w:rFonts w:ascii="Yu Gothic" w:hAnsi="Yu Gothic"/>
                <w:b w:val="0"/>
                <w:sz w:val="18"/>
              </w:rPr>
              <w:t>Makuake（4479）</w:t>
            </w:r>
          </w:p>
        </w:tc>
        <w:tc>
          <w:tcPr>
            <w:tcW w:type="dxa" w:w="4703"/>
          </w:tcPr>
          <w:p>
            <w:r>
              <w:rPr>
                <w:rFonts w:eastAsia="Yu Gothic"/>
                <w:rFonts w:ascii="Yu Gothic" w:hAnsi="Yu Gothic"/>
                <w:b w:val="0"/>
                <w:sz w:val="18"/>
              </w:rPr>
              <w:t>国内最大、「応援購入」特化、法人・大手メーカー中心</w:t>
            </w:r>
          </w:p>
        </w:tc>
      </w:tr>
      <w:tr>
        <w:tc>
          <w:tcPr>
            <w:tcW w:type="dxa" w:w="4703"/>
            <w:shd w:val="clear" w:color="auto" w:fill="DEEAF1"/>
          </w:tcPr>
          <w:p>
            <w:r>
              <w:rPr>
                <w:rFonts w:eastAsia="Yu Gothic"/>
                <w:rFonts w:ascii="Yu Gothic" w:hAnsi="Yu Gothic"/>
                <w:b w:val="0"/>
                <w:sz w:val="18"/>
              </w:rPr>
              <w:t>CAMPFIRE</w:t>
            </w:r>
          </w:p>
        </w:tc>
        <w:tc>
          <w:tcPr>
            <w:tcW w:type="dxa" w:w="4703"/>
            <w:shd w:val="clear" w:color="auto" w:fill="DEEAF1"/>
          </w:tcPr>
          <w:p>
            <w:r>
              <w:rPr>
                <w:rFonts w:eastAsia="Yu Gothic"/>
                <w:rFonts w:ascii="Yu Gothic" w:hAnsi="Yu Gothic"/>
                <w:b w:val="0"/>
                <w:sz w:val="18"/>
              </w:rPr>
              <w:t>社会課題・クリエイター向け、個人色強い</w:t>
            </w:r>
          </w:p>
        </w:tc>
      </w:tr>
      <w:tr>
        <w:tc>
          <w:tcPr>
            <w:tcW w:type="dxa" w:w="4703"/>
          </w:tcPr>
          <w:p>
            <w:r>
              <w:rPr>
                <w:rFonts w:eastAsia="Yu Gothic"/>
                <w:rFonts w:ascii="Yu Gothic" w:hAnsi="Yu Gothic"/>
                <w:b w:val="0"/>
                <w:sz w:val="18"/>
              </w:rPr>
              <w:t>Readyfor</w:t>
            </w:r>
          </w:p>
        </w:tc>
        <w:tc>
          <w:tcPr>
            <w:tcW w:type="dxa" w:w="4703"/>
          </w:tcPr>
          <w:p>
            <w:r>
              <w:rPr>
                <w:rFonts w:eastAsia="Yu Gothic"/>
                <w:rFonts w:ascii="Yu Gothic" w:hAnsi="Yu Gothic"/>
                <w:b w:val="0"/>
                <w:sz w:val="18"/>
              </w:rPr>
              <w:t>社会貢献・医療・教育特化</w:t>
            </w:r>
          </w:p>
        </w:tc>
      </w:tr>
      <w:tr>
        <w:tc>
          <w:tcPr>
            <w:tcW w:type="dxa" w:w="4703"/>
            <w:shd w:val="clear" w:color="auto" w:fill="DEEAF1"/>
          </w:tcPr>
          <w:p>
            <w:r>
              <w:rPr>
                <w:rFonts w:eastAsia="Yu Gothic"/>
                <w:rFonts w:ascii="Yu Gothic" w:hAnsi="Yu Gothic"/>
                <w:b w:val="0"/>
                <w:sz w:val="18"/>
              </w:rPr>
              <w:t>GREEN FUNDING</w:t>
            </w:r>
          </w:p>
        </w:tc>
        <w:tc>
          <w:tcPr>
            <w:tcW w:type="dxa" w:w="4703"/>
            <w:shd w:val="clear" w:color="auto" w:fill="DEEAF1"/>
          </w:tcPr>
          <w:p>
            <w:r>
              <w:rPr>
                <w:rFonts w:eastAsia="Yu Gothic"/>
                <w:rFonts w:ascii="Yu Gothic" w:hAnsi="Yu Gothic"/>
                <w:b w:val="0"/>
                <w:sz w:val="18"/>
              </w:rPr>
              <w:t>コンシューマー電子・ガジェット特化</w:t>
            </w:r>
          </w:p>
        </w:tc>
      </w:tr>
    </w:tbl>
    <w:p/>
    <w:p/>
    <w:p>
      <w:pPr>
        <w:spacing w:after="40"/>
      </w:pPr>
      <w:r>
        <w:rPr>
          <w:rFonts w:eastAsia="Yu Gothic"/>
          <w:rFonts w:ascii="Yu Gothic" w:hAnsi="Yu Gothic"/>
          <w:b w:val="0"/>
          <w:sz w:val="20"/>
        </w:rPr>
      </w:r>
      <w:r>
        <w:rPr>
          <w:rFonts w:eastAsia="Yu Gothic"/>
          <w:rFonts w:ascii="Yu Gothic" w:hAnsi="Yu Gothic"/>
          <w:b/>
          <w:sz w:val="20"/>
        </w:rPr>
        <w:t>Makuakeの差別化</w:t>
      </w:r>
      <w:r>
        <w:rPr>
          <w:rFonts w:eastAsia="Yu Gothic"/>
          <w:rFonts w:ascii="Yu Gothic" w:hAnsi="Yu Gothic"/>
          <w:b w:val="0"/>
          <w:sz w:val="20"/>
        </w:rPr>
        <w:t>：法人・メーカーが新製品テストマーケティングに使う「応援購入」特化モデル。価格帯が高い（1件あたり単価向上継続）。</w:t>
      </w:r>
    </w:p>
    <w:p/>
    <w:p/>
    <w:p/>
    <w:p>
      <w:pPr>
        <w:spacing w:before="120" w:after="80"/>
        <w:jc w:val="left"/>
        <w:pBdr>
          <w:bottom w:val="single" w:sz="6" w:space="1" w:color="4472C4"/>
        </w:pBdr>
      </w:pPr>
      <w:r>
        <w:rPr>
          <w:rFonts w:eastAsia="Yu Gothic"/>
          <w:rFonts w:ascii="Yu Gothic" w:hAnsi="Yu Gothic"/>
          <w:b/>
          <w:color w:val="1F497D"/>
          <w:sz w:val="26"/>
        </w:rPr>
        <w:t>バランスシート・財務</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¥117億</w:t>
            </w:r>
          </w:p>
        </w:tc>
      </w:tr>
      <w:tr>
        <w:tc>
          <w:tcPr>
            <w:tcW w:type="dxa" w:w="4703"/>
            <w:shd w:val="clear" w:color="auto" w:fill="DEEAF1"/>
          </w:tcPr>
          <w:p>
            <w:r>
              <w:rPr>
                <w:rFonts w:eastAsia="Yu Gothic"/>
                <w:rFonts w:ascii="Yu Gothic" w:hAnsi="Yu Gothic"/>
                <w:b w:val="0"/>
                <w:sz w:val="18"/>
              </w:rPr>
              <w:t>BPS</w:t>
            </w:r>
          </w:p>
        </w:tc>
        <w:tc>
          <w:tcPr>
            <w:tcW w:type="dxa" w:w="4703"/>
            <w:shd w:val="clear" w:color="auto" w:fill="DEEAF1"/>
          </w:tcPr>
          <w:p>
            <w:r>
              <w:rPr>
                <w:rFonts w:eastAsia="Yu Gothic"/>
                <w:rFonts w:ascii="Yu Gothic" w:hAnsi="Yu Gothic"/>
                <w:b w:val="0"/>
                <w:sz w:val="18"/>
              </w:rPr>
              <w:t>¥444.52</w:t>
            </w:r>
          </w:p>
        </w:tc>
      </w:tr>
      <w:tr>
        <w:tc>
          <w:tcPr>
            <w:tcW w:type="dxa" w:w="4703"/>
          </w:tcPr>
          <w:p>
            <w:r>
              <w:rPr>
                <w:rFonts w:eastAsia="Yu Gothic"/>
                <w:rFonts w:ascii="Yu Gothic" w:hAnsi="Yu Gothic"/>
                <w:b w:val="0"/>
                <w:sz w:val="18"/>
              </w:rPr>
              <w:t>自己資本比率</w:t>
            </w:r>
          </w:p>
        </w:tc>
        <w:tc>
          <w:tcPr>
            <w:tcW w:type="dxa" w:w="4703"/>
          </w:tcPr>
          <w:p>
            <w:r>
              <w:rPr>
                <w:rFonts w:eastAsia="Yu Gothic"/>
                <w:rFonts w:ascii="Yu Gothic" w:hAnsi="Yu Gothic"/>
                <w:b w:val="0"/>
                <w:sz w:val="18"/>
              </w:rPr>
              <w:t>72.2%</w:t>
            </w:r>
          </w:p>
        </w:tc>
      </w:tr>
      <w:tr>
        <w:tc>
          <w:tcPr>
            <w:tcW w:type="dxa" w:w="4703"/>
            <w:shd w:val="clear" w:color="auto" w:fill="DEEAF1"/>
          </w:tcPr>
          <w:p>
            <w:r>
              <w:rPr>
                <w:rFonts w:eastAsia="Yu Gothic"/>
                <w:rFonts w:ascii="Yu Gothic" w:hAnsi="Yu Gothic"/>
                <w:b w:val="0"/>
                <w:sz w:val="18"/>
              </w:rPr>
              <w:t>有利子負債</w:t>
            </w:r>
          </w:p>
        </w:tc>
        <w:tc>
          <w:tcPr>
            <w:tcW w:type="dxa" w:w="4703"/>
            <w:shd w:val="clear" w:color="auto" w:fill="DEEAF1"/>
          </w:tcPr>
          <w:p>
            <w:r>
              <w:rPr>
                <w:rFonts w:eastAsia="Yu Gothic"/>
                <w:rFonts w:ascii="Yu Gothic" w:hAnsi="Yu Gothic"/>
                <w:b w:val="0"/>
                <w:sz w:val="18"/>
              </w:rPr>
              <w:t>ほぼゼロ（マーケットプレイス型で設備不要）</w:t>
            </w:r>
          </w:p>
        </w:tc>
      </w:tr>
      <w:tr>
        <w:tc>
          <w:tcPr>
            <w:tcW w:type="dxa" w:w="4703"/>
          </w:tcPr>
          <w:p>
            <w:r>
              <w:rPr>
                <w:rFonts w:eastAsia="Yu Gothic"/>
                <w:rFonts w:ascii="Yu Gothic" w:hAnsi="Yu Gothic"/>
                <w:b w:val="0"/>
                <w:sz w:val="18"/>
              </w:rPr>
              <w:t>現預金</w:t>
            </w:r>
          </w:p>
        </w:tc>
        <w:tc>
          <w:tcPr>
            <w:tcW w:type="dxa" w:w="4703"/>
          </w:tcPr>
          <w:p>
            <w:r>
              <w:rPr>
                <w:rFonts w:eastAsia="Yu Gothic"/>
                <w:rFonts w:ascii="Yu Gothic" w:hAnsi="Yu Gothic"/>
                <w:b w:val="0"/>
                <w:sz w:val="18"/>
              </w:rPr>
              <w:t>未取得（要確認）</w:t>
            </w:r>
          </w:p>
        </w:tc>
      </w:tr>
      <w:tr>
        <w:tc>
          <w:tcPr>
            <w:tcW w:type="dxa" w:w="4703"/>
            <w:shd w:val="clear" w:color="auto" w:fill="DEEAF1"/>
          </w:tcPr>
          <w:p>
            <w:r>
              <w:rPr>
                <w:rFonts w:eastAsia="Yu Gothic"/>
                <w:rFonts w:ascii="Yu Gothic" w:hAnsi="Yu Gothic"/>
                <w:b w:val="0"/>
                <w:sz w:val="18"/>
              </w:rPr>
              <w:t>ROE（実績）</w:t>
            </w:r>
          </w:p>
        </w:tc>
        <w:tc>
          <w:tcPr>
            <w:tcW w:type="dxa" w:w="4703"/>
            <w:shd w:val="clear" w:color="auto" w:fill="DEEAF1"/>
          </w:tcPr>
          <w:p>
            <w:r>
              <w:rPr>
                <w:rFonts w:eastAsia="Yu Gothic"/>
                <w:rFonts w:ascii="Yu Gothic" w:hAnsi="Yu Gothic"/>
                <w:b w:val="0"/>
                <w:sz w:val="18"/>
              </w:rPr>
              <w:t>7.87%（成長投資中のため低め）</w:t>
            </w:r>
          </w:p>
        </w:tc>
      </w:tr>
    </w:tbl>
    <w:p/>
    <w:p/>
    <w:p/>
    <w:p/>
    <w:p>
      <w:pPr>
        <w:spacing w:before="120" w:after="80"/>
        <w:jc w:val="left"/>
        <w:pBdr>
          <w:bottom w:val="single" w:sz="6" w:space="1" w:color="4472C4"/>
        </w:pBdr>
      </w:pPr>
      <w:r>
        <w:rPr>
          <w:rFonts w:eastAsia="Yu Gothic"/>
          <w:rFonts w:ascii="Yu Gothic" w:hAnsi="Yu Gothic"/>
          <w:b/>
          <w:color w:val="1F497D"/>
          <w:sz w:val="26"/>
        </w:rPr>
        <w:t>バリュエーション</w:t>
      </w:r>
    </w:p>
    <w:p/>
    <w:p>
      <w:pPr>
        <w:spacing w:before="120" w:after="80"/>
        <w:jc w:val="left"/>
      </w:pPr>
      <w:r>
        <w:rPr>
          <w:rFonts w:eastAsia="Yu Gothic"/>
          <w:rFonts w:ascii="Yu Gothic" w:hAnsi="Yu Gothic"/>
          <w:b/>
          <w:color w:val="366092"/>
          <w:sz w:val="23"/>
        </w:rPr>
        <w:t>PER分析</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年間EPS</w:t>
            </w:r>
          </w:p>
        </w:tc>
        <w:tc>
          <w:tcPr>
            <w:tcW w:type="dxa" w:w="2351"/>
            <w:shd w:val="clear" w:color="auto" w:fill="1F497D"/>
          </w:tcPr>
          <w:p>
            <w:r>
              <w:rPr>
                <w:rFonts w:eastAsia="Yu Gothic"/>
                <w:rFonts w:ascii="Yu Gothic" w:hAnsi="Yu Gothic"/>
                <w:b/>
                <w:color w:val="FFFFFF"/>
                <w:sz w:val="18"/>
              </w:rPr>
              <w:t>PER</w:t>
            </w:r>
          </w:p>
        </w:tc>
        <w:tc>
          <w:tcPr>
            <w:tcW w:type="dxa" w:w="2351"/>
            <w:shd w:val="clear" w:color="auto" w:fill="1F497D"/>
          </w:tcPr>
          <w:p>
            <w:r>
              <w:rPr>
                <w:rFonts w:eastAsia="Yu Gothic"/>
                <w:rFonts w:ascii="Yu Gothic" w:hAnsi="Yu Gothic"/>
                <w:b/>
                <w:color w:val="FFFFFF"/>
                <w:sz w:val="18"/>
              </w:rPr>
              <w:t>理論株価</w:t>
            </w:r>
          </w:p>
        </w:tc>
      </w:tr>
      <w:tr>
        <w:tc>
          <w:tcPr>
            <w:tcW w:type="dxa" w:w="2351"/>
          </w:tcPr>
          <w:p>
            <w:r>
              <w:rPr>
                <w:rFonts w:eastAsia="Yu Gothic"/>
                <w:rFonts w:ascii="Yu Gothic" w:hAnsi="Yu Gothic"/>
                <w:b w:val="0"/>
                <w:sz w:val="18"/>
              </w:rPr>
              <w:t>修正ガイダンス通り</w:t>
            </w:r>
          </w:p>
        </w:tc>
        <w:tc>
          <w:tcPr>
            <w:tcW w:type="dxa" w:w="2351"/>
          </w:tcPr>
          <w:p>
            <w:r>
              <w:rPr>
                <w:rFonts w:eastAsia="Yu Gothic"/>
                <w:rFonts w:ascii="Yu Gothic" w:hAnsi="Yu Gothic"/>
                <w:b w:val="0"/>
                <w:sz w:val="18"/>
              </w:rPr>
              <w:t>¥46.3</w:t>
            </w:r>
          </w:p>
        </w:tc>
        <w:tc>
          <w:tcPr>
            <w:tcW w:type="dxa" w:w="2351"/>
          </w:tcPr>
          <w:p>
            <w:r>
              <w:rPr>
                <w:rFonts w:eastAsia="Yu Gothic"/>
                <w:rFonts w:ascii="Yu Gothic" w:hAnsi="Yu Gothic"/>
                <w:b w:val="0"/>
                <w:sz w:val="18"/>
              </w:rPr>
              <w:t>20-25x</w:t>
            </w:r>
          </w:p>
        </w:tc>
        <w:tc>
          <w:tcPr>
            <w:tcW w:type="dxa" w:w="2351"/>
          </w:tcPr>
          <w:p>
            <w:r>
              <w:rPr>
                <w:rFonts w:eastAsia="Yu Gothic"/>
                <w:rFonts w:ascii="Yu Gothic" w:hAnsi="Yu Gothic"/>
                <w:b w:val="0"/>
                <w:sz w:val="18"/>
              </w:rPr>
              <w:t>¥926-¥1,158</w:t>
            </w:r>
          </w:p>
        </w:tc>
      </w:tr>
      <w:tr>
        <w:tc>
          <w:tcPr>
            <w:tcW w:type="dxa" w:w="2351"/>
            <w:shd w:val="clear" w:color="auto" w:fill="DEEAF1"/>
          </w:tcPr>
          <w:p>
            <w:r>
              <w:rPr>
                <w:rFonts w:eastAsia="Yu Gothic"/>
                <w:rFonts w:ascii="Yu Gothic" w:hAnsi="Yu Gothic"/>
                <w:b w:val="0"/>
                <w:sz w:val="18"/>
              </w:rPr>
              <w:t>H2上振れ（OP¥3億達成）</w:t>
            </w:r>
          </w:p>
        </w:tc>
        <w:tc>
          <w:tcPr>
            <w:tcW w:type="dxa" w:w="2351"/>
            <w:shd w:val="clear" w:color="auto" w:fill="DEEAF1"/>
          </w:tcPr>
          <w:p>
            <w:r>
              <w:rPr>
                <w:rFonts w:eastAsia="Yu Gothic"/>
                <w:rFonts w:ascii="Yu Gothic" w:hAnsi="Yu Gothic"/>
                <w:b w:val="0"/>
                <w:sz w:val="18"/>
              </w:rPr>
              <w:t>¥65+</w:t>
            </w:r>
          </w:p>
        </w:tc>
        <w:tc>
          <w:tcPr>
            <w:tcW w:type="dxa" w:w="2351"/>
            <w:shd w:val="clear" w:color="auto" w:fill="DEEAF1"/>
          </w:tcPr>
          <w:p>
            <w:r>
              <w:rPr>
                <w:rFonts w:eastAsia="Yu Gothic"/>
                <w:rFonts w:ascii="Yu Gothic" w:hAnsi="Yu Gothic"/>
                <w:b w:val="0"/>
                <w:sz w:val="18"/>
              </w:rPr>
              <w:t>20-25x</w:t>
            </w:r>
          </w:p>
        </w:tc>
        <w:tc>
          <w:tcPr>
            <w:tcW w:type="dxa" w:w="2351"/>
            <w:shd w:val="clear" w:color="auto" w:fill="DEEAF1"/>
          </w:tcPr>
          <w:p>
            <w:r>
              <w:rPr>
                <w:rFonts w:eastAsia="Yu Gothic"/>
                <w:rFonts w:ascii="Yu Gothic" w:hAnsi="Yu Gothic"/>
                <w:b w:val="0"/>
                <w:sz w:val="18"/>
              </w:rPr>
              <w:t>¥1,300-¥1,625</w:t>
            </w:r>
          </w:p>
        </w:tc>
      </w:tr>
      <w:tr>
        <w:tc>
          <w:tcPr>
            <w:tcW w:type="dxa" w:w="2351"/>
          </w:tcPr>
          <w:p>
            <w:r>
              <w:rPr>
                <w:rFonts w:eastAsia="Yu Gothic"/>
                <w:rFonts w:ascii="Yu Gothic" w:hAnsi="Yu Gothic"/>
                <w:b w:val="0"/>
                <w:sz w:val="18"/>
              </w:rPr>
              <w:t>GMV鈍化（NI¥4億）</w:t>
            </w:r>
          </w:p>
        </w:tc>
        <w:tc>
          <w:tcPr>
            <w:tcW w:type="dxa" w:w="2351"/>
          </w:tcPr>
          <w:p>
            <w:r>
              <w:rPr>
                <w:rFonts w:eastAsia="Yu Gothic"/>
                <w:rFonts w:ascii="Yu Gothic" w:hAnsi="Yu Gothic"/>
                <w:b w:val="0"/>
                <w:sz w:val="18"/>
              </w:rPr>
              <w:t>¥31.4</w:t>
            </w:r>
          </w:p>
        </w:tc>
        <w:tc>
          <w:tcPr>
            <w:tcW w:type="dxa" w:w="2351"/>
          </w:tcPr>
          <w:p>
            <w:r>
              <w:rPr>
                <w:rFonts w:eastAsia="Yu Gothic"/>
                <w:rFonts w:ascii="Yu Gothic" w:hAnsi="Yu Gothic"/>
                <w:b w:val="0"/>
                <w:sz w:val="18"/>
              </w:rPr>
              <w:t>15-20x</w:t>
            </w:r>
          </w:p>
        </w:tc>
        <w:tc>
          <w:tcPr>
            <w:tcW w:type="dxa" w:w="2351"/>
          </w:tcPr>
          <w:p>
            <w:r>
              <w:rPr>
                <w:rFonts w:eastAsia="Yu Gothic"/>
                <w:rFonts w:ascii="Yu Gothic" w:hAnsi="Yu Gothic"/>
                <w:b w:val="0"/>
                <w:sz w:val="18"/>
              </w:rPr>
              <w:t>¥471-¥628</w:t>
            </w:r>
          </w:p>
        </w:tc>
      </w:tr>
    </w:tbl>
    <w:p/>
    <w:p/>
    <w:p>
      <w:pPr>
        <w:spacing w:after="40"/>
        <w:ind w:left="283"/>
      </w:pPr>
      <w:r>
        <w:rPr>
          <w:rFonts w:eastAsia="Yu Gothic"/>
          <w:rFonts w:ascii="Yu Gothic" w:hAnsi="Yu Gothic"/>
          <w:b w:val="0"/>
          <w:sz w:val="20"/>
        </w:rPr>
        <w:t>修正ガイダンスPER20xで現値¥920≒理論値。「ガイダンス保守的」という前提に賭けるのがBull thesis。</w:t>
      </w:r>
    </w:p>
    <w:p/>
    <w:p>
      <w:pPr>
        <w:spacing w:before="120" w:after="80"/>
        <w:jc w:val="left"/>
      </w:pPr>
      <w:r>
        <w:rPr>
          <w:rFonts w:eastAsia="Yu Gothic"/>
          <w:rFonts w:ascii="Yu Gothic" w:hAnsi="Yu Gothic"/>
          <w:b/>
          <w:color w:val="366092"/>
          <w:sz w:val="23"/>
        </w:rPr>
        <w:t>PSR（売上高倍率）</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¥117億</w:t>
            </w:r>
          </w:p>
        </w:tc>
      </w:tr>
      <w:tr>
        <w:tc>
          <w:tcPr>
            <w:tcW w:type="dxa" w:w="4703"/>
            <w:shd w:val="clear" w:color="auto" w:fill="DEEAF1"/>
          </w:tcPr>
          <w:p>
            <w:r>
              <w:rPr>
                <w:rFonts w:eastAsia="Yu Gothic"/>
                <w:rFonts w:ascii="Yu Gothic" w:hAnsi="Yu Gothic"/>
                <w:b w:val="0"/>
                <w:sz w:val="18"/>
              </w:rPr>
              <w:t>修正後売上</w:t>
            </w:r>
          </w:p>
        </w:tc>
        <w:tc>
          <w:tcPr>
            <w:tcW w:type="dxa" w:w="4703"/>
            <w:shd w:val="clear" w:color="auto" w:fill="DEEAF1"/>
          </w:tcPr>
          <w:p>
            <w:r>
              <w:rPr>
                <w:rFonts w:eastAsia="Yu Gothic"/>
                <w:rFonts w:ascii="Yu Gothic" w:hAnsi="Yu Gothic"/>
                <w:b w:val="0"/>
                <w:sz w:val="18"/>
              </w:rPr>
              <w:t>¥54億</w:t>
            </w:r>
          </w:p>
        </w:tc>
      </w:tr>
      <w:tr>
        <w:tc>
          <w:tcPr>
            <w:tcW w:type="dxa" w:w="4703"/>
          </w:tcPr>
          <w:p>
            <w:r>
              <w:rPr>
                <w:rFonts w:eastAsia="Yu Gothic"/>
                <w:rFonts w:ascii="Yu Gothic" w:hAnsi="Yu Gothic"/>
                <w:b w:val="0"/>
                <w:sz w:val="18"/>
              </w:rPr>
              <w:t>PSR</w:t>
            </w:r>
          </w:p>
        </w:tc>
        <w:tc>
          <w:tcPr>
            <w:tcW w:type="dxa" w:w="4703"/>
          </w:tcPr>
          <w:p>
            <w:r>
              <w:rPr>
                <w:rFonts w:eastAsia="Yu Gothic"/>
                <w:rFonts w:ascii="Yu Gothic" w:hAnsi="Yu Gothic"/>
                <w:b w:val="0"/>
                <w:sz w:val="18"/>
              </w:rPr>
              <w:t>2.2x（成長SaaS/マーケットプレイスとしては割安水準）</w:t>
            </w:r>
          </w:p>
        </w:tc>
      </w:tr>
    </w:tbl>
    <w:p/>
    <w:p/>
    <w:p/>
    <w:p/>
    <w:p>
      <w:pPr>
        <w:spacing w:before="120" w:after="80"/>
        <w:jc w:val="left"/>
        <w:pBdr>
          <w:bottom w:val="single" w:sz="6" w:space="1" w:color="4472C4"/>
        </w:pBdr>
      </w:pPr>
      <w:r>
        <w:rPr>
          <w:rFonts w:eastAsia="Yu Gothic"/>
          <w:rFonts w:ascii="Yu Gothic" w:hAnsi="Yu Gothic"/>
          <w:b/>
          <w:color w:val="1F497D"/>
          <w:sz w:val="26"/>
        </w:rPr>
        <w:t>TP算出（Base/Bull/Bear）</w:t>
      </w:r>
    </w:p>
    <w:p/>
    <w:p>
      <w:pPr>
        <w:spacing w:before="120" w:after="80"/>
        <w:jc w:val="left"/>
      </w:pPr>
      <w:r>
        <w:rPr>
          <w:rFonts w:eastAsia="Yu Gothic"/>
          <w:rFonts w:ascii="Yu Gothic" w:hAnsi="Yu Gothic"/>
          <w:b/>
          <w:color w:val="366092"/>
          <w:sz w:val="23"/>
        </w:rPr>
        <w:t>Base TP：¥1,200（+30.4%）</w:t>
      </w:r>
    </w:p>
    <w:p/>
    <w:p>
      <w:pPr>
        <w:pStyle w:val="ListBullet"/>
      </w:pPr>
      <w:r>
        <w:rPr>
          <w:rFonts w:eastAsia="Yu Gothic"/>
          <w:rFonts w:ascii="Yu Gothic" w:hAnsi="Yu Gothic"/>
          <w:b w:val="0"/>
          <w:sz w:val="20"/>
        </w:rPr>
        <w:t>前提：H2 OP¥3億前後（Q1水準の1/2以下でも達成可能）</w:t>
      </w:r>
    </w:p>
    <w:p>
      <w:pPr>
        <w:pStyle w:val="ListBullet"/>
      </w:pPr>
      <w:r>
        <w:rPr>
          <w:rFonts w:eastAsia="Yu Gothic"/>
          <w:rFonts w:ascii="Yu Gothic" w:hAnsi="Yu Gothic"/>
          <w:b w:val="0"/>
          <w:sz w:val="20"/>
        </w:rPr>
        <w:t>修正FY NI¥6.5億超 → EPS¥51</w:t>
      </w:r>
    </w:p>
    <w:p>
      <w:pPr>
        <w:pStyle w:val="ListBullet"/>
      </w:pPr>
      <w:r>
        <w:rPr>
          <w:rFonts w:eastAsia="Yu Gothic"/>
          <w:rFonts w:ascii="Yu Gothic" w:hAnsi="Yu Gothic"/>
          <w:b w:val="0"/>
          <w:sz w:val="20"/>
        </w:rPr>
        <w:t>PER 23x（成長プレミアム軽め）= ¥1,173 → ¥1,200</w:t>
      </w:r>
    </w:p>
    <w:p/>
    <w:p>
      <w:pPr>
        <w:spacing w:before="120" w:after="80"/>
        <w:jc w:val="left"/>
      </w:pPr>
      <w:r>
        <w:rPr>
          <w:rFonts w:eastAsia="Yu Gothic"/>
          <w:rFonts w:ascii="Yu Gothic" w:hAnsi="Yu Gothic"/>
          <w:b/>
          <w:color w:val="366092"/>
          <w:sz w:val="23"/>
        </w:rPr>
        <w:t>Bull TP：¥1,500（+63.0%）</w:t>
      </w:r>
    </w:p>
    <w:p/>
    <w:p>
      <w:pPr>
        <w:pStyle w:val="ListBullet"/>
      </w:pPr>
      <w:r>
        <w:rPr>
          <w:rFonts w:eastAsia="Yu Gothic"/>
          <w:rFonts w:ascii="Yu Gothic" w:hAnsi="Yu Gothic"/>
          <w:b w:val="0"/>
          <w:sz w:val="20"/>
        </w:rPr>
        <w:t>H2 GMV成長が回帰（Q3 +30%+ YoY）</w:t>
      </w:r>
    </w:p>
    <w:p>
      <w:pPr>
        <w:pStyle w:val="ListBullet"/>
      </w:pPr>
      <w:r>
        <w:rPr>
          <w:rFonts w:eastAsia="Yu Gothic"/>
          <w:rFonts w:ascii="Yu Gothic" w:hAnsi="Yu Gothic"/>
          <w:b w:val="0"/>
          <w:sz w:val="20"/>
        </w:rPr>
        <w:t>広告配信代行がH2急回復</w:t>
      </w:r>
    </w:p>
    <w:p>
      <w:pPr>
        <w:pStyle w:val="ListBullet"/>
      </w:pPr>
      <w:r>
        <w:rPr>
          <w:rFonts w:eastAsia="Yu Gothic"/>
          <w:rFonts w:ascii="Yu Gothic" w:hAnsi="Yu Gothic"/>
          <w:b w:val="0"/>
          <w:sz w:val="20"/>
        </w:rPr>
        <w:t>FY NI¥8億超 → EPS¥63 × PER 25x = ¥1,575 → ¥1,500</w:t>
      </w:r>
    </w:p>
    <w:p/>
    <w:p>
      <w:pPr>
        <w:spacing w:before="120" w:after="80"/>
        <w:jc w:val="left"/>
      </w:pPr>
      <w:r>
        <w:rPr>
          <w:rFonts w:eastAsia="Yu Gothic"/>
          <w:rFonts w:ascii="Yu Gothic" w:hAnsi="Yu Gothic"/>
          <w:b/>
          <w:color w:val="366092"/>
          <w:sz w:val="23"/>
        </w:rPr>
        <w:t>Bear TP：¥620（▲32.6%）</w:t>
      </w:r>
    </w:p>
    <w:p/>
    <w:p>
      <w:pPr>
        <w:pStyle w:val="ListBullet"/>
      </w:pPr>
      <w:r>
        <w:rPr>
          <w:rFonts w:eastAsia="Yu Gothic"/>
          <w:rFonts w:ascii="Yu Gothic" w:hAnsi="Yu Gothic"/>
          <w:b w:val="0"/>
          <w:sz w:val="20"/>
        </w:rPr>
        <w:t>Q2 QoQ鈍化が構造的 → Q3も▲15%続く</w:t>
      </w:r>
    </w:p>
    <w:p>
      <w:pPr>
        <w:pStyle w:val="ListBullet"/>
      </w:pPr>
      <w:r>
        <w:rPr>
          <w:rFonts w:eastAsia="Yu Gothic"/>
          <w:rFonts w:ascii="Yu Gothic" w:hAnsi="Yu Gothic"/>
          <w:b w:val="0"/>
          <w:sz w:val="20"/>
        </w:rPr>
        <w:t>GMV成長が+15%以下に鈍化</w:t>
      </w:r>
    </w:p>
    <w:p>
      <w:pPr>
        <w:pStyle w:val="ListBullet"/>
      </w:pPr>
      <w:r>
        <w:rPr>
          <w:rFonts w:eastAsia="Yu Gothic"/>
          <w:rFonts w:ascii="Yu Gothic" w:hAnsi="Yu Gothic"/>
          <w:b w:val="0"/>
          <w:sz w:val="20"/>
        </w:rPr>
        <w:t>FY NI¥4億 → EPS¥31.4 × PER 20x = ¥628 → ¥620</w:t>
      </w:r>
    </w:p>
    <w:p/>
    <w:p/>
    <w:p/>
    <w:p>
      <w:pPr>
        <w:spacing w:before="120" w:after="80"/>
        <w:jc w:val="left"/>
        <w:pBdr>
          <w:bottom w:val="single" w:sz="6" w:space="1" w:color="4472C4"/>
        </w:pBdr>
      </w:pPr>
      <w:r>
        <w:rPr>
          <w:rFonts w:eastAsia="Yu Gothic"/>
          <w:rFonts w:ascii="Yu Gothic" w:hAnsi="Yu Gothic"/>
          <w:b/>
          <w:color w:val="1F497D"/>
          <w:sz w:val="26"/>
        </w:rPr>
        <w:t>リスクシナリオ定量化</w:t>
      </w:r>
    </w:p>
    <w:p/>
    <w:p>
      <w:pPr>
        <w:spacing w:before="120" w:after="80"/>
        <w:jc w:val="left"/>
      </w:pPr>
      <w:r>
        <w:rPr>
          <w:rFonts w:eastAsia="Yu Gothic"/>
          <w:rFonts w:ascii="Yu Gothic" w:hAnsi="Yu Gothic"/>
          <w:b/>
          <w:color w:val="366092"/>
          <w:sz w:val="23"/>
        </w:rPr>
        <w:t>Scenario A：Base（確率45%）</w:t>
      </w:r>
    </w:p>
    <w:p>
      <w:pPr>
        <w:pStyle w:val="ListBullet"/>
      </w:pPr>
      <w:r>
        <w:rPr>
          <w:rFonts w:eastAsia="Yu Gothic"/>
          <w:rFonts w:ascii="Yu Gothic" w:hAnsi="Yu Gothic"/>
          <w:b w:val="0"/>
          <w:sz w:val="20"/>
        </w:rPr>
        <w:t>H2 GMV回帰・ガイダンス軽微上振れ</w:t>
      </w:r>
    </w:p>
    <w:p>
      <w:pPr>
        <w:pStyle w:val="ListBullet"/>
      </w:pPr>
      <w:r>
        <w:rPr>
          <w:rFonts w:eastAsia="Yu Gothic"/>
          <w:rFonts w:ascii="Yu Gothic" w:hAnsi="Yu Gothic"/>
          <w:b w:val="0"/>
          <w:sz w:val="20"/>
        </w:rPr>
        <w:t>株価12M：¥1,200（+30%）</w:t>
      </w:r>
    </w:p>
    <w:p>
      <w:pPr>
        <w:pStyle w:val="ListBullet"/>
      </w:pPr>
      <w:r>
        <w:rPr>
          <w:rFonts w:eastAsia="Yu Gothic"/>
          <w:rFonts w:ascii="Yu Gothic" w:hAnsi="Yu Gothic"/>
          <w:b w:val="0"/>
          <w:sz w:val="20"/>
        </w:rPr>
        <w:t>加重寄与：¥540</w:t>
      </w:r>
    </w:p>
    <w:p/>
    <w:p>
      <w:pPr>
        <w:spacing w:before="120" w:after="80"/>
        <w:jc w:val="left"/>
      </w:pPr>
      <w:r>
        <w:rPr>
          <w:rFonts w:eastAsia="Yu Gothic"/>
          <w:rFonts w:ascii="Yu Gothic" w:hAnsi="Yu Gothic"/>
          <w:b/>
          <w:color w:val="366092"/>
          <w:sz w:val="23"/>
        </w:rPr>
        <w:t>Scenario B：Bull（確率25%）</w:t>
      </w:r>
    </w:p>
    <w:p>
      <w:pPr>
        <w:pStyle w:val="ListBullet"/>
      </w:pPr>
      <w:r>
        <w:rPr>
          <w:rFonts w:eastAsia="Yu Gothic"/>
          <w:rFonts w:ascii="Yu Gothic" w:hAnsi="Yu Gothic"/>
          <w:b w:val="0"/>
          <w:sz w:val="20"/>
        </w:rPr>
        <w:t>H2 GMV加速・広告代行急成長</w:t>
      </w:r>
    </w:p>
    <w:p>
      <w:pPr>
        <w:pStyle w:val="ListBullet"/>
      </w:pPr>
      <w:r>
        <w:rPr>
          <w:rFonts w:eastAsia="Yu Gothic"/>
          <w:rFonts w:ascii="Yu Gothic" w:hAnsi="Yu Gothic"/>
          <w:b w:val="0"/>
          <w:sz w:val="20"/>
        </w:rPr>
        <w:t>株価：¥1,500（+63%）</w:t>
      </w:r>
    </w:p>
    <w:p>
      <w:pPr>
        <w:pStyle w:val="ListBullet"/>
      </w:pPr>
      <w:r>
        <w:rPr>
          <w:rFonts w:eastAsia="Yu Gothic"/>
          <w:rFonts w:ascii="Yu Gothic" w:hAnsi="Yu Gothic"/>
          <w:b w:val="0"/>
          <w:sz w:val="20"/>
        </w:rPr>
        <w:t>加重寄与：¥375</w:t>
      </w:r>
    </w:p>
    <w:p/>
    <w:p>
      <w:pPr>
        <w:spacing w:before="120" w:after="80"/>
        <w:jc w:val="left"/>
      </w:pPr>
      <w:r>
        <w:rPr>
          <w:rFonts w:eastAsia="Yu Gothic"/>
          <w:rFonts w:ascii="Yu Gothic" w:hAnsi="Yu Gothic"/>
          <w:b/>
          <w:color w:val="366092"/>
          <w:sz w:val="23"/>
        </w:rPr>
        <w:t>Scenario C：Bear（確率30%）</w:t>
      </w:r>
    </w:p>
    <w:p>
      <w:pPr>
        <w:pStyle w:val="ListBullet"/>
      </w:pPr>
      <w:r>
        <w:rPr>
          <w:rFonts w:eastAsia="Yu Gothic"/>
          <w:rFonts w:ascii="Yu Gothic" w:hAnsi="Yu Gothic"/>
          <w:b w:val="0"/>
          <w:sz w:val="20"/>
        </w:rPr>
        <w:t>Q2鈍化が構造的・GMV成長鈍化</w:t>
      </w:r>
    </w:p>
    <w:p>
      <w:pPr>
        <w:pStyle w:val="ListBullet"/>
      </w:pPr>
      <w:r>
        <w:rPr>
          <w:rFonts w:eastAsia="Yu Gothic"/>
          <w:rFonts w:ascii="Yu Gothic" w:hAnsi="Yu Gothic"/>
          <w:b w:val="0"/>
          <w:sz w:val="20"/>
        </w:rPr>
        <w:t>株価：¥620（▲32.6%）</w:t>
      </w:r>
    </w:p>
    <w:p>
      <w:pPr>
        <w:pStyle w:val="ListBullet"/>
      </w:pPr>
      <w:r>
        <w:rPr>
          <w:rFonts w:eastAsia="Yu Gothic"/>
          <w:rFonts w:ascii="Yu Gothic" w:hAnsi="Yu Gothic"/>
          <w:b w:val="0"/>
          <w:sz w:val="20"/>
        </w:rPr>
        <w:t>加重寄与：▲¥90</w:t>
      </w:r>
    </w:p>
    <w:p/>
    <w:p>
      <w:pPr>
        <w:spacing w:after="40"/>
      </w:pPr>
      <w:r>
        <w:rPr>
          <w:rFonts w:eastAsia="Yu Gothic"/>
          <w:rFonts w:ascii="Yu Gothic" w:hAnsi="Yu Gothic"/>
          <w:b/>
          <w:sz w:val="20"/>
        </w:rPr>
        <w:t>加重平均TP = ¥540 + ¥375 - ¥90 = ¥825 → 現値¥920を下回る</w:t>
      </w:r>
    </w:p>
    <w:p/>
    <w:p>
      <w:pPr>
        <w:spacing w:after="40"/>
        <w:ind w:left="283"/>
      </w:pPr>
      <w:r>
        <w:rPr>
          <w:rFonts w:eastAsia="Yu Gothic"/>
          <w:rFonts w:ascii="Yu Gothic" w:hAnsi="Yu Gothic"/>
          <w:b w:val="0"/>
          <w:sz w:val="20"/>
        </w:rPr>
        <w:t xml:space="preserve">⚠️ </w:t>
      </w:r>
      <w:r>
        <w:rPr>
          <w:rFonts w:eastAsia="Yu Gothic"/>
          <w:rFonts w:ascii="Yu Gothic" w:hAnsi="Yu Gothic"/>
          <w:b/>
          <w:sz w:val="20"/>
        </w:rPr>
        <w:t>加重平均TIが現値を下回る理由：Bear確率30%でGMV鈍化シナリオを相応に評価しているため。Q2 QoQが「季節性」と判明すればBear確率20%以下に修正→加重TIは¥1,000超となり打診可。</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ガイダンス考察【最重要：H2の超保守性】</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H2残りOP必要額</w:t>
            </w:r>
          </w:p>
        </w:tc>
        <w:tc>
          <w:tcPr>
            <w:tcW w:type="dxa" w:w="4703"/>
          </w:tcPr>
          <w:p>
            <w:r>
              <w:rPr>
                <w:rFonts w:eastAsia="Yu Gothic"/>
                <w:rFonts w:ascii="Yu Gothic" w:hAnsi="Yu Gothic"/>
                <w:b w:val="0"/>
                <w:sz w:val="18"/>
              </w:rPr>
              <w:t>¥1.02億のみ（Q1の約1/30）</w:t>
            </w:r>
          </w:p>
        </w:tc>
      </w:tr>
      <w:tr>
        <w:tc>
          <w:tcPr>
            <w:tcW w:type="dxa" w:w="4703"/>
            <w:shd w:val="clear" w:color="auto" w:fill="DEEAF1"/>
          </w:tcPr>
          <w:p>
            <w:r>
              <w:rPr>
                <w:rFonts w:eastAsia="Yu Gothic"/>
                <w:rFonts w:ascii="Yu Gothic" w:hAnsi="Yu Gothic"/>
                <w:b w:val="0"/>
                <w:sz w:val="18"/>
              </w:rPr>
              <w:t>H2残り売上必要額</w:t>
            </w:r>
          </w:p>
        </w:tc>
        <w:tc>
          <w:tcPr>
            <w:tcW w:type="dxa" w:w="4703"/>
            <w:shd w:val="clear" w:color="auto" w:fill="DEEAF1"/>
          </w:tcPr>
          <w:p>
            <w:r>
              <w:rPr>
                <w:rFonts w:eastAsia="Yu Gothic"/>
                <w:rFonts w:ascii="Yu Gothic" w:hAnsi="Yu Gothic"/>
                <w:b w:val="0"/>
                <w:sz w:val="18"/>
              </w:rPr>
              <w:t>¥25.88億（Q1の約1.77倍 = 実現可能水準）</w:t>
            </w:r>
          </w:p>
        </w:tc>
      </w:tr>
      <w:tr>
        <w:tc>
          <w:tcPr>
            <w:tcW w:type="dxa" w:w="4703"/>
          </w:tcPr>
          <w:p>
            <w:r>
              <w:rPr>
                <w:rFonts w:eastAsia="Yu Gothic"/>
                <w:rFonts w:ascii="Yu Gothic" w:hAnsi="Yu Gothic"/>
                <w:b w:val="0"/>
                <w:sz w:val="18"/>
              </w:rPr>
              <w:t>保守性の根拠</w:t>
            </w:r>
          </w:p>
        </w:tc>
        <w:tc>
          <w:tcPr>
            <w:tcW w:type="dxa" w:w="4703"/>
          </w:tcPr>
          <w:p>
            <w:r>
              <w:rPr>
                <w:rFonts w:eastAsia="Yu Gothic"/>
                <w:rFonts w:ascii="Yu Gothic" w:hAnsi="Yu Gothic"/>
                <w:b w:val="0"/>
                <w:sz w:val="18"/>
              </w:rPr>
              <w:t>過去の下期（Q3+Q4）パターンと比較して非常に低い目標</w:t>
            </w:r>
          </w:p>
        </w:tc>
      </w:tr>
      <w:tr>
        <w:tc>
          <w:tcPr>
            <w:tcW w:type="dxa" w:w="4703"/>
            <w:shd w:val="clear" w:color="auto" w:fill="DEEAF1"/>
          </w:tcPr>
          <w:p>
            <w:r>
              <w:rPr>
                <w:rFonts w:eastAsia="Yu Gothic"/>
                <w:rFonts w:ascii="Yu Gothic" w:hAnsi="Yu Gothic"/>
                <w:b w:val="0"/>
                <w:sz w:val="18"/>
              </w:rPr>
              <w:t>上振れ余地</w:t>
            </w:r>
          </w:p>
        </w:tc>
        <w:tc>
          <w:tcPr>
            <w:tcW w:type="dxa" w:w="4703"/>
            <w:shd w:val="clear" w:color="auto" w:fill="DEEAF1"/>
          </w:tcPr>
          <w:p>
            <w:r>
              <w:rPr>
                <w:rFonts w:eastAsia="Yu Gothic"/>
                <w:rFonts w:ascii="Yu Gothic" w:hAnsi="Yu Gothic"/>
                <w:b w:val="0"/>
                <w:sz w:val="18"/>
              </w:rPr>
              <w:t>H2 OP実際が¥3-4億なら通期OP¥8.7-9.7億（修正¥6.7億比+30-45%）</w:t>
            </w:r>
          </w:p>
        </w:tc>
      </w:tr>
      <w:tr>
        <w:tc>
          <w:tcPr>
            <w:tcW w:type="dxa" w:w="4703"/>
          </w:tcPr>
          <w:p>
            <w:r>
              <w:rPr>
                <w:rFonts w:eastAsia="Yu Gothic"/>
                <w:rFonts w:ascii="Yu Gothic" w:hAnsi="Yu Gothic"/>
                <w:b w:val="0"/>
                <w:sz w:val="18"/>
              </w:rPr>
              <w:t>リスク</w:t>
            </w:r>
          </w:p>
        </w:tc>
        <w:tc>
          <w:tcPr>
            <w:tcW w:type="dxa" w:w="4703"/>
          </w:tcPr>
          <w:p>
            <w:r>
              <w:rPr>
                <w:rFonts w:eastAsia="Yu Gothic"/>
                <w:rFonts w:ascii="Yu Gothic" w:hAnsi="Yu Gothic"/>
                <w:b w:val="0"/>
                <w:sz w:val="18"/>
              </w:rPr>
              <w:t>「H2に大型投資計画がある」なら保守性ではなく真の下限</w:t>
            </w:r>
          </w:p>
        </w:tc>
      </w:tr>
      <w:tr>
        <w:tc>
          <w:tcPr>
            <w:tcW w:type="dxa" w:w="4703"/>
            <w:shd w:val="clear" w:color="auto" w:fill="DEEAF1"/>
          </w:tcPr>
          <w:p>
            <w:r>
              <w:rPr>
                <w:rFonts w:eastAsia="Yu Gothic"/>
                <w:rFonts w:ascii="Yu Gothic" w:hAnsi="Yu Gothic"/>
                <w:b w:val="0"/>
                <w:sz w:val="18"/>
              </w:rPr>
              <w:t>確認事項</w:t>
            </w:r>
          </w:p>
        </w:tc>
        <w:tc>
          <w:tcPr>
            <w:tcW w:type="dxa" w:w="4703"/>
            <w:shd w:val="clear" w:color="auto" w:fill="DEEAF1"/>
          </w:tcPr>
          <w:p>
            <w:r>
              <w:rPr>
                <w:rFonts w:eastAsia="Yu Gothic"/>
                <w:rFonts w:ascii="Yu Gothic" w:hAnsi="Yu Gothic"/>
                <w:b w:val="0"/>
                <w:sz w:val="18"/>
              </w:rPr>
              <w:t>今日の説明会での「H2コスト計画」が最重要情報</w:t>
            </w:r>
          </w:p>
        </w:tc>
      </w:tr>
    </w:tbl>
    <w:p/>
    <w:p/>
    <w:p/>
    <w:p/>
    <w:p>
      <w:pPr>
        <w:spacing w:before="120" w:after="80"/>
        <w:jc w:val="left"/>
        <w:pBdr>
          <w:bottom w:val="single" w:sz="6" w:space="1" w:color="4472C4"/>
        </w:pBdr>
      </w:pPr>
      <w:r>
        <w:rPr>
          <w:rFonts w:eastAsia="Yu Gothic"/>
          <w:rFonts w:ascii="Yu Gothic" w:hAnsi="Yu Gothic"/>
          <w:b/>
          <w:color w:val="1F497D"/>
          <w:sz w:val="26"/>
        </w:rPr>
        <w:t>Q-1定性変化</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変化点</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GMV成長（Q1）</w:t>
            </w:r>
          </w:p>
        </w:tc>
        <w:tc>
          <w:tcPr>
            <w:tcW w:type="dxa" w:w="4703"/>
          </w:tcPr>
          <w:p>
            <w:r>
              <w:rPr>
                <w:rFonts w:eastAsia="Yu Gothic"/>
                <w:rFonts w:ascii="Yu Gothic" w:hAnsi="Yu Gothic"/>
                <w:b w:val="0"/>
                <w:sz w:val="18"/>
              </w:rPr>
              <w:t>✅ +45.1% YoY — 加速中</w:t>
            </w:r>
          </w:p>
        </w:tc>
      </w:tr>
      <w:tr>
        <w:tc>
          <w:tcPr>
            <w:tcW w:type="dxa" w:w="4703"/>
            <w:shd w:val="clear" w:color="auto" w:fill="DEEAF1"/>
          </w:tcPr>
          <w:p>
            <w:r>
              <w:rPr>
                <w:rFonts w:eastAsia="Yu Gothic"/>
                <w:rFonts w:ascii="Yu Gothic" w:hAnsi="Yu Gothic"/>
                <w:b w:val="0"/>
                <w:sz w:val="18"/>
              </w:rPr>
              <w:t>Q2 QoQ売上</w:t>
            </w:r>
          </w:p>
        </w:tc>
        <w:tc>
          <w:tcPr>
            <w:tcW w:type="dxa" w:w="4703"/>
            <w:shd w:val="clear" w:color="auto" w:fill="DEEAF1"/>
          </w:tcPr>
          <w:p>
            <w:r>
              <w:rPr>
                <w:rFonts w:eastAsia="Yu Gothic"/>
                <w:rFonts w:ascii="Yu Gothic" w:hAnsi="Yu Gothic"/>
                <w:b w:val="0"/>
                <w:sz w:val="18"/>
              </w:rPr>
              <w:t>⚠️ ▲7.8% — 前期パターンと逆（前期Q2&gt;Q1）</w:t>
            </w:r>
          </w:p>
        </w:tc>
      </w:tr>
      <w:tr>
        <w:tc>
          <w:tcPr>
            <w:tcW w:type="dxa" w:w="4703"/>
          </w:tcPr>
          <w:p>
            <w:r>
              <w:rPr>
                <w:rFonts w:eastAsia="Yu Gothic"/>
                <w:rFonts w:ascii="Yu Gothic" w:hAnsi="Yu Gothic"/>
                <w:b w:val="0"/>
                <w:sz w:val="18"/>
              </w:rPr>
              <w:t>OPM</w:t>
            </w:r>
          </w:p>
        </w:tc>
        <w:tc>
          <w:tcPr>
            <w:tcW w:type="dxa" w:w="4703"/>
          </w:tcPr>
          <w:p>
            <w:r>
              <w:rPr>
                <w:rFonts w:eastAsia="Yu Gothic"/>
                <w:rFonts w:ascii="Yu Gothic" w:hAnsi="Yu Gothic"/>
                <w:b w:val="0"/>
                <w:sz w:val="18"/>
              </w:rPr>
              <w:t>✅ 累計20.2%（前期12.7%比+7.5pt）— 大幅改善</w:t>
            </w:r>
          </w:p>
        </w:tc>
      </w:tr>
      <w:tr>
        <w:tc>
          <w:tcPr>
            <w:tcW w:type="dxa" w:w="4703"/>
            <w:shd w:val="clear" w:color="auto" w:fill="DEEAF1"/>
          </w:tcPr>
          <w:p>
            <w:r>
              <w:rPr>
                <w:rFonts w:eastAsia="Yu Gothic"/>
                <w:rFonts w:ascii="Yu Gothic" w:hAnsi="Yu Gothic"/>
                <w:b w:val="0"/>
                <w:sz w:val="18"/>
              </w:rPr>
              <w:t>上方修正幅</w:t>
            </w:r>
          </w:p>
        </w:tc>
        <w:tc>
          <w:tcPr>
            <w:tcW w:type="dxa" w:w="4703"/>
            <w:shd w:val="clear" w:color="auto" w:fill="DEEAF1"/>
          </w:tcPr>
          <w:p>
            <w:r>
              <w:rPr>
                <w:rFonts w:eastAsia="Yu Gothic"/>
                <w:rFonts w:ascii="Yu Gothic" w:hAnsi="Yu Gothic"/>
                <w:b w:val="0"/>
                <w:sz w:val="18"/>
              </w:rPr>
              <w:t>✅ OP+67.5% — 非常に大きな修正</w:t>
            </w:r>
          </w:p>
        </w:tc>
      </w:tr>
      <w:tr>
        <w:tc>
          <w:tcPr>
            <w:tcW w:type="dxa" w:w="4703"/>
          </w:tcPr>
          <w:p>
            <w:r>
              <w:rPr>
                <w:rFonts w:eastAsia="Yu Gothic"/>
                <w:rFonts w:ascii="Yu Gothic" w:hAnsi="Yu Gothic"/>
                <w:b w:val="0"/>
                <w:sz w:val="18"/>
              </w:rPr>
              <w:t>H2 OP必要額</w:t>
            </w:r>
          </w:p>
        </w:tc>
        <w:tc>
          <w:tcPr>
            <w:tcW w:type="dxa" w:w="4703"/>
          </w:tcPr>
          <w:p>
            <w:r>
              <w:rPr>
                <w:rFonts w:eastAsia="Yu Gothic"/>
                <w:rFonts w:ascii="Yu Gothic" w:hAnsi="Yu Gothic"/>
                <w:b w:val="0"/>
                <w:sz w:val="18"/>
              </w:rPr>
              <w:t>✅/⚠️ ¥1.02億のみ（保守的or投資計画？）</w:t>
            </w:r>
          </w:p>
        </w:tc>
      </w:tr>
      <w:tr>
        <w:tc>
          <w:tcPr>
            <w:tcW w:type="dxa" w:w="4703"/>
            <w:shd w:val="clear" w:color="auto" w:fill="DEEAF1"/>
          </w:tcPr>
          <w:p>
            <w:r>
              <w:rPr>
                <w:rFonts w:eastAsia="Yu Gothic"/>
                <w:rFonts w:ascii="Yu Gothic" w:hAnsi="Yu Gothic"/>
                <w:b w:val="0"/>
                <w:sz w:val="18"/>
              </w:rPr>
              <w:t>競合動向</w:t>
            </w:r>
          </w:p>
        </w:tc>
        <w:tc>
          <w:tcPr>
            <w:tcW w:type="dxa" w:w="4703"/>
            <w:shd w:val="clear" w:color="auto" w:fill="DEEAF1"/>
          </w:tcPr>
          <w:p>
            <w:r>
              <w:rPr>
                <w:rFonts w:eastAsia="Yu Gothic"/>
                <w:rFonts w:ascii="Yu Gothic" w:hAnsi="Yu Gothic"/>
                <w:b w:val="0"/>
                <w:sz w:val="18"/>
              </w:rPr>
              <w:t>変化なし（CAMPFIREの資金難は競合脅威低下の可能性）</w:t>
            </w:r>
          </w:p>
        </w:tc>
      </w:tr>
    </w:tbl>
    <w:p/>
    <w:p/>
    <w:p/>
    <w:p/>
    <w:p>
      <w:pPr>
        <w:spacing w:before="120" w:after="80"/>
        <w:jc w:val="left"/>
        <w:pBdr>
          <w:bottom w:val="single" w:sz="6" w:space="1" w:color="4472C4"/>
        </w:pBdr>
      </w:pPr>
      <w:r>
        <w:rPr>
          <w:rFonts w:eastAsia="Yu Gothic"/>
          <w:rFonts w:ascii="Yu Gothic" w:hAnsi="Yu Gothic"/>
          <w:b/>
          <w:color w:val="1F497D"/>
          <w:sz w:val="26"/>
        </w:rPr>
        <w:t>浅井スコア：+58（WATCH / 打診見送り）</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スコア</w:t>
            </w:r>
          </w:p>
        </w:tc>
      </w:tr>
      <w:tr>
        <w:tc>
          <w:tcPr>
            <w:tcW w:type="dxa" w:w="4703"/>
          </w:tcPr>
          <w:p>
            <w:r>
              <w:rPr>
                <w:rFonts w:eastAsia="Yu Gothic"/>
                <w:rFonts w:ascii="Yu Gothic" w:hAnsi="Yu Gothic"/>
                <w:b w:val="0"/>
                <w:sz w:val="18"/>
              </w:rPr>
              <w:t>ビジネス品質（プラットフォーム×ネットワーク効果）</w:t>
            </w:r>
          </w:p>
        </w:tc>
        <w:tc>
          <w:tcPr>
            <w:tcW w:type="dxa" w:w="4703"/>
          </w:tcPr>
          <w:p>
            <w:r>
              <w:rPr>
                <w:rFonts w:eastAsia="Yu Gothic"/>
                <w:rFonts w:ascii="Yu Gothic" w:hAnsi="Yu Gothic"/>
                <w:b w:val="0"/>
                <w:sz w:val="18"/>
              </w:rPr>
              <w:t>+14/20</w:t>
            </w:r>
          </w:p>
        </w:tc>
      </w:tr>
      <w:tr>
        <w:tc>
          <w:tcPr>
            <w:tcW w:type="dxa" w:w="4703"/>
            <w:shd w:val="clear" w:color="auto" w:fill="DEEAF1"/>
          </w:tcPr>
          <w:p>
            <w:r>
              <w:rPr>
                <w:rFonts w:eastAsia="Yu Gothic"/>
                <w:rFonts w:ascii="Yu Gothic" w:hAnsi="Yu Gothic"/>
                <w:b w:val="0"/>
                <w:sz w:val="18"/>
              </w:rPr>
              <w:t>財務（無借金・マーケットプレイス軽資産）</w:t>
            </w:r>
          </w:p>
        </w:tc>
        <w:tc>
          <w:tcPr>
            <w:tcW w:type="dxa" w:w="4703"/>
            <w:shd w:val="clear" w:color="auto" w:fill="DEEAF1"/>
          </w:tcPr>
          <w:p>
            <w:r>
              <w:rPr>
                <w:rFonts w:eastAsia="Yu Gothic"/>
                <w:rFonts w:ascii="Yu Gothic" w:hAnsi="Yu Gothic"/>
                <w:b w:val="0"/>
                <w:sz w:val="18"/>
              </w:rPr>
              <w:t>+13/20</w:t>
            </w:r>
          </w:p>
        </w:tc>
      </w:tr>
      <w:tr>
        <w:tc>
          <w:tcPr>
            <w:tcW w:type="dxa" w:w="4703"/>
          </w:tcPr>
          <w:p>
            <w:r>
              <w:rPr>
                <w:rFonts w:eastAsia="Yu Gothic"/>
                <w:rFonts w:ascii="Yu Gothic" w:hAnsi="Yu Gothic"/>
                <w:b w:val="0"/>
                <w:sz w:val="18"/>
              </w:rPr>
              <w:t>バリュエーション（PER20x・PSR2.2x・割安感あり）</w:t>
            </w:r>
          </w:p>
        </w:tc>
        <w:tc>
          <w:tcPr>
            <w:tcW w:type="dxa" w:w="4703"/>
          </w:tcPr>
          <w:p>
            <w:r>
              <w:rPr>
                <w:rFonts w:eastAsia="Yu Gothic"/>
                <w:rFonts w:ascii="Yu Gothic" w:hAnsi="Yu Gothic"/>
                <w:b w:val="0"/>
                <w:sz w:val="18"/>
              </w:rPr>
              <w:t>+12/20</w:t>
            </w:r>
          </w:p>
        </w:tc>
      </w:tr>
      <w:tr>
        <w:tc>
          <w:tcPr>
            <w:tcW w:type="dxa" w:w="4703"/>
            <w:shd w:val="clear" w:color="auto" w:fill="DEEAF1"/>
          </w:tcPr>
          <w:p>
            <w:r>
              <w:rPr>
                <w:rFonts w:eastAsia="Yu Gothic"/>
                <w:rFonts w:ascii="Yu Gothic" w:hAnsi="Yu Gothic"/>
                <w:b w:val="0"/>
                <w:sz w:val="18"/>
              </w:rPr>
              <w:t>成長性（GMV+45%・OPM改善）</w:t>
            </w:r>
          </w:p>
        </w:tc>
        <w:tc>
          <w:tcPr>
            <w:tcW w:type="dxa" w:w="4703"/>
            <w:shd w:val="clear" w:color="auto" w:fill="DEEAF1"/>
          </w:tcPr>
          <w:p>
            <w:r>
              <w:rPr>
                <w:rFonts w:eastAsia="Yu Gothic"/>
                <w:rFonts w:ascii="Yu Gothic" w:hAnsi="Yu Gothic"/>
                <w:b w:val="0"/>
                <w:sz w:val="18"/>
              </w:rPr>
              <w:t>+14/20</w:t>
            </w:r>
          </w:p>
        </w:tc>
      </w:tr>
      <w:tr>
        <w:tc>
          <w:tcPr>
            <w:tcW w:type="dxa" w:w="4703"/>
          </w:tcPr>
          <w:p>
            <w:r>
              <w:rPr>
                <w:rFonts w:eastAsia="Yu Gothic"/>
                <w:rFonts w:ascii="Yu Gothic" w:hAnsi="Yu Gothic"/>
                <w:b w:val="0"/>
                <w:sz w:val="18"/>
              </w:rPr>
              <w:t>リスク（Q2 QoQ減速・加重TI&lt;現値）</w:t>
            </w:r>
          </w:p>
        </w:tc>
        <w:tc>
          <w:tcPr>
            <w:tcW w:type="dxa" w:w="4703"/>
          </w:tcPr>
          <w:p>
            <w:r>
              <w:rPr>
                <w:rFonts w:eastAsia="Yu Gothic"/>
                <w:rFonts w:ascii="Yu Gothic" w:hAnsi="Yu Gothic"/>
                <w:b w:val="0"/>
                <w:sz w:val="18"/>
              </w:rPr>
              <w:t>▲13/20</w:t>
            </w:r>
          </w:p>
        </w:tc>
      </w:tr>
      <w:tr>
        <w:tc>
          <w:tcPr>
            <w:tcW w:type="dxa" w:w="4703"/>
            <w:shd w:val="clear" w:color="auto" w:fill="DEEAF1"/>
          </w:tcPr>
          <w:p>
            <w:r>
              <w:rPr>
                <w:rFonts w:eastAsia="Yu Gothic"/>
                <w:rFonts w:ascii="Yu Gothic" w:hAnsi="Yu Gothic"/>
                <w:b w:val="0"/>
                <w:sz w:val="18"/>
              </w:rPr>
              <w:t>テクニカル（+2.56%・小幅反応）</w:t>
            </w:r>
          </w:p>
        </w:tc>
        <w:tc>
          <w:tcPr>
            <w:tcW w:type="dxa" w:w="4703"/>
            <w:shd w:val="clear" w:color="auto" w:fill="DEEAF1"/>
          </w:tcPr>
          <w:p>
            <w:r>
              <w:rPr>
                <w:rFonts w:eastAsia="Yu Gothic"/>
                <w:rFonts w:ascii="Yu Gothic" w:hAnsi="Yu Gothic"/>
                <w:b w:val="0"/>
                <w:sz w:val="18"/>
              </w:rPr>
              <w:t>+8/10</w:t>
            </w:r>
          </w:p>
        </w:tc>
      </w:tr>
      <w:tr>
        <w:tc>
          <w:tcPr>
            <w:tcW w:type="dxa" w:w="4703"/>
          </w:tcPr>
          <w:p>
            <w:r>
              <w:rPr>
                <w:rFonts w:eastAsia="Yu Gothic"/>
                <w:rFonts w:ascii="Yu Gothic" w:hAnsi="Yu Gothic"/>
                <w:b w:val="0"/>
                <w:sz w:val="18"/>
              </w:rPr>
              <w:t>合計</w:t>
            </w:r>
          </w:p>
        </w:tc>
        <w:tc>
          <w:tcPr>
            <w:tcW w:type="dxa" w:w="4703"/>
          </w:tcPr>
          <w:p>
            <w:r>
              <w:rPr>
                <w:rFonts w:eastAsia="Yu Gothic"/>
                <w:rFonts w:ascii="Yu Gothic" w:hAnsi="Yu Gothic"/>
                <w:b w:val="0"/>
                <w:sz w:val="18"/>
              </w:rPr>
              <w:t>+58</w:t>
            </w:r>
          </w:p>
        </w:tc>
      </w:tr>
    </w:tbl>
    <w:p/>
    <w:p/>
    <w:p>
      <w:pPr>
        <w:spacing w:after="40"/>
      </w:pPr>
      <w:r>
        <w:rPr>
          <w:rFonts w:eastAsia="Yu Gothic"/>
          <w:rFonts w:ascii="Yu Gothic" w:hAnsi="Yu Gothic"/>
          <w:b/>
          <w:sz w:val="20"/>
        </w:rPr>
        <w:t>+58の解釈：WATCH上位。Q2 QoQの「季節性 vs 構造」論争が解決するまで本玉不可。加重TIが現値を下回る以上、今日エントリーは期待値がマイナス。¥800台でのみ打診15%を検討。</w:t>
      </w:r>
    </w:p>
    <w:p/>
    <w:p/>
    <w:p/>
    <w:p>
      <w:pPr>
        <w:spacing w:before="120" w:after="80"/>
        <w:jc w:val="left"/>
        <w:pBdr>
          <w:bottom w:val="single" w:sz="6" w:space="1" w:color="4472C4"/>
        </w:pBdr>
      </w:pPr>
      <w:r>
        <w:rPr>
          <w:rFonts w:eastAsia="Yu Gothic"/>
          <w:rFonts w:ascii="Yu Gothic" w:hAnsi="Yu Gothic"/>
          <w:b/>
          <w:color w:val="1F497D"/>
          <w:sz w:val="26"/>
        </w:rPr>
        <w:t>推奨アクション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アクション</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即時</w:t>
            </w:r>
          </w:p>
        </w:tc>
        <w:tc>
          <w:tcPr>
            <w:tcW w:type="dxa" w:w="4703"/>
          </w:tcPr>
          <w:p>
            <w:r>
              <w:rPr>
                <w:rFonts w:eastAsia="Yu Gothic"/>
                <w:rFonts w:ascii="Yu Gothic" w:hAnsi="Yu Gothic"/>
                <w:b w:val="0"/>
                <w:sz w:val="18"/>
              </w:rPr>
              <w:t>打診見送り（加重TI¥825 &lt; 現値¥920）</w:t>
            </w:r>
          </w:p>
        </w:tc>
      </w:tr>
      <w:tr>
        <w:tc>
          <w:tcPr>
            <w:tcW w:type="dxa" w:w="4703"/>
            <w:shd w:val="clear" w:color="auto" w:fill="DEEAF1"/>
          </w:tcPr>
          <w:p>
            <w:r>
              <w:rPr>
                <w:rFonts w:eastAsia="Yu Gothic"/>
                <w:rFonts w:ascii="Yu Gothic" w:hAnsi="Yu Gothic"/>
                <w:b w:val="0"/>
                <w:sz w:val="18"/>
              </w:rPr>
              <w:t>打診条件</w:t>
            </w:r>
          </w:p>
        </w:tc>
        <w:tc>
          <w:tcPr>
            <w:tcW w:type="dxa" w:w="4703"/>
            <w:shd w:val="clear" w:color="auto" w:fill="DEEAF1"/>
          </w:tcPr>
          <w:p>
            <w:r>
              <w:rPr>
                <w:rFonts w:eastAsia="Yu Gothic"/>
                <w:rFonts w:ascii="Yu Gothic" w:hAnsi="Yu Gothic"/>
                <w:b w:val="0"/>
                <w:sz w:val="18"/>
              </w:rPr>
              <w:t>¥800以下まで下落したら打診15%（期待値転換水準）</w:t>
            </w:r>
          </w:p>
        </w:tc>
      </w:tr>
      <w:tr>
        <w:tc>
          <w:tcPr>
            <w:tcW w:type="dxa" w:w="4703"/>
          </w:tcPr>
          <w:p>
            <w:r>
              <w:rPr>
                <w:rFonts w:eastAsia="Yu Gothic"/>
                <w:rFonts w:ascii="Yu Gothic" w:hAnsi="Yu Gothic"/>
                <w:b w:val="0"/>
                <w:sz w:val="18"/>
              </w:rPr>
              <w:t>本玉条件</w:t>
            </w:r>
          </w:p>
        </w:tc>
        <w:tc>
          <w:tcPr>
            <w:tcW w:type="dxa" w:w="4703"/>
          </w:tcPr>
          <w:p>
            <w:r>
              <w:rPr>
                <w:rFonts w:eastAsia="Yu Gothic"/>
                <w:rFonts w:ascii="Yu Gothic" w:hAnsi="Yu Gothic"/>
                <w:b w:val="0"/>
                <w:sz w:val="18"/>
              </w:rPr>
              <w:t>Q3（4-6月）決算（7月発表）でGMV成長+30%以上継続 + H2 OP¥3億以上確認</w:t>
            </w:r>
          </w:p>
        </w:tc>
      </w:tr>
      <w:tr>
        <w:tc>
          <w:tcPr>
            <w:tcW w:type="dxa" w:w="4703"/>
            <w:shd w:val="clear" w:color="auto" w:fill="DEEAF1"/>
          </w:tcPr>
          <w:p>
            <w:r>
              <w:rPr>
                <w:rFonts w:eastAsia="Yu Gothic"/>
                <w:rFonts w:ascii="Yu Gothic" w:hAnsi="Yu Gothic"/>
                <w:b w:val="0"/>
                <w:sz w:val="18"/>
              </w:rPr>
              <w:t>損切水準</w:t>
            </w:r>
          </w:p>
        </w:tc>
        <w:tc>
          <w:tcPr>
            <w:tcW w:type="dxa" w:w="4703"/>
            <w:shd w:val="clear" w:color="auto" w:fill="DEEAF1"/>
          </w:tcPr>
          <w:p>
            <w:r>
              <w:rPr>
                <w:rFonts w:eastAsia="Yu Gothic"/>
                <w:rFonts w:ascii="Yu Gothic" w:hAnsi="Yu Gothic"/>
                <w:b w:val="0"/>
                <w:sz w:val="18"/>
              </w:rPr>
              <w:t>¥670（現値▲27.2%）</w:t>
            </w:r>
          </w:p>
        </w:tc>
      </w:tr>
      <w:tr>
        <w:tc>
          <w:tcPr>
            <w:tcW w:type="dxa" w:w="4703"/>
          </w:tcPr>
          <w:p>
            <w:r>
              <w:rPr>
                <w:rFonts w:eastAsia="Yu Gothic"/>
                <w:rFonts w:ascii="Yu Gothic" w:hAnsi="Yu Gothic"/>
                <w:b w:val="0"/>
                <w:sz w:val="18"/>
              </w:rPr>
              <w:t>今日の優先確認</w:t>
            </w:r>
          </w:p>
        </w:tc>
        <w:tc>
          <w:tcPr>
            <w:tcW w:type="dxa" w:w="4703"/>
          </w:tcPr>
          <w:p>
            <w:r>
              <w:rPr>
                <w:rFonts w:eastAsia="Yu Gothic"/>
                <w:rFonts w:ascii="Yu Gothic" w:hAnsi="Yu Gothic"/>
                <w:b w:val="0"/>
                <w:sz w:val="18"/>
              </w:rPr>
              <w:t>説明会でH2コスト計画（マーケティング費・採用費増減）とQ2 GMV数値を確認</w:t>
            </w:r>
          </w:p>
        </w:tc>
      </w:tr>
    </w:tbl>
    <w:p/>
    <w:p/>
    <w:p/>
    <w:p/>
    <w:p>
      <w:pPr>
        <w:spacing w:before="120" w:after="80"/>
        <w:jc w:val="left"/>
        <w:pBdr>
          <w:bottom w:val="single" w:sz="6" w:space="1" w:color="4472C4"/>
        </w:pBdr>
      </w:pPr>
      <w:r>
        <w:rPr>
          <w:rFonts w:eastAsia="Yu Gothic"/>
          <w:rFonts w:ascii="Yu Gothic" w:hAnsi="Yu Gothic"/>
          <w:b/>
          <w:color w:val="1F497D"/>
          <w:sz w:val="26"/>
        </w:rPr>
        <w:t>IR質問状（竹村トレードカンパニー名義）</w:t>
      </w:r>
    </w:p>
    <w:p/>
    <w:p>
      <w:pPr>
        <w:spacing w:after="40"/>
      </w:pPr>
      <w:r>
        <w:rPr>
          <w:rFonts w:eastAsia="Yu Gothic"/>
          <w:rFonts w:ascii="Yu Gothic" w:hAnsi="Yu Gothic"/>
          <w:b w:val="0"/>
          <w:sz w:val="20"/>
        </w:rPr>
      </w:r>
      <w:r>
        <w:rPr>
          <w:rFonts w:eastAsia="Yu Gothic"/>
          <w:rFonts w:ascii="Yu Gothic" w:hAnsi="Yu Gothic"/>
          <w:b/>
          <w:sz w:val="20"/>
        </w:rPr>
        <w:t>宛先</w:t>
      </w:r>
      <w:r>
        <w:rPr>
          <w:rFonts w:eastAsia="Yu Gothic"/>
          <w:rFonts w:ascii="Yu Gothic" w:hAnsi="Yu Gothic"/>
          <w:b w:val="0"/>
          <w:sz w:val="20"/>
        </w:rPr>
        <w:t>：株式会社マクアケ IR担当</w:t>
      </w:r>
    </w:p>
    <w:p>
      <w:pPr>
        <w:spacing w:after="40"/>
      </w:pPr>
      <w:r>
        <w:rPr>
          <w:rFonts w:eastAsia="Yu Gothic"/>
          <w:rFonts w:ascii="Yu Gothic" w:hAnsi="Yu Gothic"/>
          <w:b w:val="0"/>
          <w:sz w:val="20"/>
        </w:rPr>
      </w:r>
      <w:r>
        <w:rPr>
          <w:rFonts w:eastAsia="Yu Gothic"/>
          <w:rFonts w:ascii="Yu Gothic" w:hAnsi="Yu Gothic"/>
          <w:b/>
          <w:sz w:val="20"/>
        </w:rPr>
        <w:t>件名</w:t>
      </w:r>
      <w:r>
        <w:rPr>
          <w:rFonts w:eastAsia="Yu Gothic"/>
          <w:rFonts w:ascii="Yu Gothic" w:hAnsi="Yu Gothic"/>
          <w:b w:val="0"/>
          <w:sz w:val="20"/>
        </w:rPr>
        <w:t>：第2四半期決算に関するご質問（竹村トレードカンパニー株式会社）</w:t>
      </w:r>
    </w:p>
    <w:p/>
    <w:p>
      <w:pPr>
        <w:spacing w:after="40"/>
      </w:pPr>
      <w:r>
        <w:rPr>
          <w:rFonts w:eastAsia="Yu Gothic"/>
          <w:rFonts w:ascii="Yu Gothic" w:hAnsi="Yu Gothic"/>
          <w:b w:val="0"/>
          <w:sz w:val="20"/>
        </w:rPr>
        <w:t>拝啓、本日の第2四半期決算発表および通期業績予想修正誠にありがとうございます。</w:t>
      </w:r>
    </w:p>
    <w:p/>
    <w:p>
      <w:pPr>
        <w:spacing w:after="40"/>
      </w:pPr>
      <w:r>
        <w:rPr>
          <w:rFonts w:eastAsia="Yu Gothic"/>
          <w:rFonts w:ascii="Yu Gothic" w:hAnsi="Yu Gothic"/>
          <w:b/>
          <w:sz w:val="20"/>
        </w:rPr>
        <w:t>Q1：Q2単体の売上・GMV鈍化の要因</w:t>
      </w:r>
    </w:p>
    <w:p>
      <w:pPr>
        <w:spacing w:after="40"/>
      </w:pPr>
      <w:r>
        <w:rPr>
          <w:rFonts w:eastAsia="Yu Gothic"/>
          <w:rFonts w:ascii="Yu Gothic" w:hAnsi="Yu Gothic"/>
          <w:b w:val="0"/>
          <w:sz w:val="20"/>
        </w:rPr>
        <w:t>Q1（10-12月）→Q2（1-3月）で売上がQoQ▲7.8%と前期パターン（Q2&gt;Q1）とは逆の動きとなりました。Q2の取扱高（GMV）のYoY成長率と、QoQ減少の主因（季節性・広告代行サービス寄与減・その他）をお聞かせください。</w:t>
      </w:r>
    </w:p>
    <w:p/>
    <w:p>
      <w:pPr>
        <w:spacing w:after="40"/>
      </w:pPr>
      <w:r>
        <w:rPr>
          <w:rFonts w:eastAsia="Yu Gothic"/>
          <w:rFonts w:ascii="Yu Gothic" w:hAnsi="Yu Gothic"/>
          <w:b/>
          <w:sz w:val="20"/>
        </w:rPr>
        <w:t>Q2：下期（Q3+Q4）のコスト計画</w:t>
      </w:r>
    </w:p>
    <w:p>
      <w:pPr>
        <w:spacing w:after="40"/>
      </w:pPr>
      <w:r>
        <w:rPr>
          <w:rFonts w:eastAsia="Yu Gothic"/>
          <w:rFonts w:ascii="Yu Gothic" w:hAnsi="Yu Gothic"/>
          <w:b w:val="0"/>
          <w:sz w:val="20"/>
        </w:rPr>
        <w:t>通期OP¥6.7億に対し、上期実績が¥5.68億と進捗率84.8%に達しています。下期に計画している大型コスト（マーケティング費・採用・システム投資等）の規模をお聞かせください。</w:t>
      </w:r>
    </w:p>
    <w:p/>
    <w:p>
      <w:pPr>
        <w:spacing w:after="40"/>
      </w:pPr>
      <w:r>
        <w:rPr>
          <w:rFonts w:eastAsia="Yu Gothic"/>
          <w:rFonts w:ascii="Yu Gothic" w:hAnsi="Yu Gothic"/>
          <w:b/>
          <w:sz w:val="20"/>
        </w:rPr>
        <w:t>Q3：広告配信代行サービスの四半期別動向</w:t>
      </w:r>
    </w:p>
    <w:p>
      <w:pPr>
        <w:spacing w:after="40"/>
      </w:pPr>
      <w:r>
        <w:rPr>
          <w:rFonts w:eastAsia="Yu Gothic"/>
          <w:rFonts w:ascii="Yu Gothic" w:hAnsi="Yu Gothic"/>
          <w:b w:val="0"/>
          <w:sz w:val="20"/>
        </w:rPr>
        <w:t>Q1で高収益を牽引したと推察される広告配信代行サービスについて、Q2単体での売上・利益貢献の方向性をお聞かせください。</w:t>
      </w:r>
    </w:p>
    <w:p/>
    <w:p>
      <w:pPr>
        <w:spacing w:after="40"/>
      </w:pPr>
      <w:r>
        <w:rPr>
          <w:rFonts w:eastAsia="Yu Gothic"/>
          <w:rFonts w:ascii="Yu Gothic" w:hAnsi="Yu Gothic"/>
          <w:b/>
          <w:sz w:val="20"/>
        </w:rPr>
        <w:t>Q4：FY2027/9の中期成長見通し</w:t>
      </w:r>
    </w:p>
    <w:p>
      <w:pPr>
        <w:spacing w:after="40"/>
      </w:pPr>
      <w:r>
        <w:rPr>
          <w:rFonts w:eastAsia="Yu Gothic"/>
          <w:rFonts w:ascii="Yu Gothic" w:hAnsi="Yu Gothic"/>
          <w:b w:val="0"/>
          <w:sz w:val="20"/>
        </w:rPr>
        <w:t>GMV¥56億（Q1）という水準から、来期のGMV・売上の方向性（レンジで構いません）をお聞かせください。</w:t>
      </w:r>
    </w:p>
    <w:p/>
    <w:p>
      <w:pPr>
        <w:spacing w:after="40"/>
      </w:pPr>
      <w:r>
        <w:rPr>
          <w:rFonts w:eastAsia="Yu Gothic"/>
          <w:rFonts w:ascii="Yu Gothic" w:hAnsi="Yu Gothic"/>
          <w:b/>
          <w:sz w:val="20"/>
        </w:rPr>
        <w:t>Q5：競合環境</w:t>
      </w:r>
    </w:p>
    <w:p>
      <w:pPr>
        <w:spacing w:after="40"/>
      </w:pPr>
      <w:r>
        <w:rPr>
          <w:rFonts w:eastAsia="Yu Gothic"/>
          <w:rFonts w:ascii="Yu Gothic" w:hAnsi="Yu Gothic"/>
          <w:b w:val="0"/>
          <w:sz w:val="20"/>
        </w:rPr>
        <w:t>クラウドファンディング市場での競合状況（特に法人向け応援購入分野）において、シェア変化や参入・撤退の動きがあればお聞かせください。</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竹村トレードカンパニー株式会社</w:t>
      </w:r>
    </w:p>
    <w:p>
      <w:pPr>
        <w:spacing w:after="40"/>
      </w:pPr>
      <w:r>
        <w:rPr>
          <w:rFonts w:eastAsia="Yu Gothic"/>
          <w:rFonts w:ascii="Yu Gothic" w:hAnsi="Yu Gothic"/>
          <w:b w:val="0"/>
          <w:sz w:val="20"/>
        </w:rPr>
        <w:t>IR担当部署御中</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