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58A5AF" w14:textId="77777777" w:rsidR="00256C7A" w:rsidRPr="00180BCD" w:rsidRDefault="009B0BCB" w:rsidP="00113FA8">
      <w:pPr>
        <w:spacing w:before="800"/>
        <w:jc w:val="center"/>
        <w:rPr>
          <w:rFonts w:ascii="Segoe UI" w:hAnsi="Segoe UI" w:cs="Segoe UI"/>
          <w:b/>
          <w:bCs/>
          <w:caps/>
          <w:color w:val="565656"/>
          <w:spacing w:val="30"/>
          <w:sz w:val="22"/>
          <w:szCs w:val="22"/>
        </w:rPr>
      </w:pPr>
      <w:r w:rsidRPr="00180BCD">
        <w:rPr>
          <w:rFonts w:ascii="Segoe UI" w:hAnsi="Segoe UI" w:cs="Segoe UI"/>
          <w:b/>
          <w:bCs/>
          <w:caps/>
          <w:color w:val="565656"/>
          <w:spacing w:val="30"/>
          <w:sz w:val="22"/>
          <w:szCs w:val="22"/>
        </w:rPr>
        <w:t>Escola Bíblica · Estudos Expositivos</w:t>
      </w:r>
    </w:p>
    <w:p w14:paraId="57AD2D15" w14:textId="1867BF9F" w:rsidR="00113FA8" w:rsidRPr="00180BCD" w:rsidRDefault="00113FA8" w:rsidP="00113FA8">
      <w:pPr>
        <w:spacing w:after="0" w:line="240" w:lineRule="auto"/>
        <w:jc w:val="center"/>
        <w:rPr>
          <w:rFonts w:ascii="Segoe UI" w:hAnsi="Segoe UI" w:cs="Segoe UI"/>
          <w:i/>
          <w:iCs/>
          <w:sz w:val="28"/>
          <w:szCs w:val="28"/>
        </w:rPr>
      </w:pPr>
      <w:r w:rsidRPr="00180BCD">
        <w:rPr>
          <w:rFonts w:ascii="Segoe UI" w:hAnsi="Segoe UI" w:cs="Segoe UI"/>
          <w:i/>
          <w:iCs/>
          <w:sz w:val="28"/>
          <w:szCs w:val="28"/>
        </w:rPr>
        <w:t>Arisvaldo Marinho Cunha</w:t>
      </w:r>
    </w:p>
    <w:p w14:paraId="24B7C506" w14:textId="77777777" w:rsidR="00113FA8" w:rsidRPr="00180BCD" w:rsidRDefault="00113FA8">
      <w:pPr>
        <w:spacing w:after="60"/>
        <w:rPr>
          <w:rFonts w:ascii="Segoe UI" w:hAnsi="Segoe UI" w:cs="Segoe UI"/>
          <w:b/>
          <w:bCs/>
          <w:sz w:val="46"/>
          <w:szCs w:val="46"/>
        </w:rPr>
      </w:pPr>
    </w:p>
    <w:p w14:paraId="0A58A5B0" w14:textId="5F2EE298" w:rsidR="00256C7A" w:rsidRPr="00180BCD" w:rsidRDefault="009B0BCB">
      <w:pPr>
        <w:spacing w:after="60"/>
        <w:rPr>
          <w:rFonts w:ascii="Segoe UI" w:hAnsi="Segoe UI" w:cs="Segoe UI"/>
        </w:rPr>
      </w:pPr>
      <w:r w:rsidRPr="00180BCD">
        <w:rPr>
          <w:rFonts w:ascii="Segoe UI" w:hAnsi="Segoe UI" w:cs="Segoe UI"/>
          <w:b/>
          <w:bCs/>
          <w:sz w:val="46"/>
          <w:szCs w:val="46"/>
        </w:rPr>
        <w:t>O Evangelho segundo Mateus</w:t>
      </w:r>
    </w:p>
    <w:p w14:paraId="0A58A5B1" w14:textId="77777777" w:rsidR="00256C7A" w:rsidRPr="00180BCD" w:rsidRDefault="009B0BCB">
      <w:pPr>
        <w:spacing w:after="260"/>
        <w:rPr>
          <w:rFonts w:ascii="Segoe UI" w:hAnsi="Segoe UI" w:cs="Segoe UI"/>
        </w:rPr>
      </w:pPr>
      <w:r w:rsidRPr="00180BCD">
        <w:rPr>
          <w:rFonts w:ascii="Segoe UI" w:hAnsi="Segoe UI" w:cs="Segoe UI"/>
          <w:i/>
          <w:iCs/>
          <w:color w:val="7C7C7C"/>
          <w:sz w:val="26"/>
          <w:szCs w:val="26"/>
        </w:rPr>
        <w:t>Quem é Jesus, e o que significa segui-lo?</w:t>
      </w:r>
    </w:p>
    <w:p w14:paraId="0A58A5B2" w14:textId="77777777" w:rsidR="00256C7A" w:rsidRPr="00180BCD" w:rsidRDefault="00256C7A">
      <w:pPr>
        <w:pBdr>
          <w:bottom w:val="single" w:sz="6" w:space="4" w:color="CFCFCF"/>
        </w:pBdr>
        <w:spacing w:before="40" w:after="200"/>
        <w:rPr>
          <w:rFonts w:ascii="Segoe UI" w:hAnsi="Segoe UI" w:cs="Segoe UI"/>
        </w:rPr>
      </w:pPr>
    </w:p>
    <w:p w14:paraId="0A58A5B3" w14:textId="77777777" w:rsidR="00256C7A" w:rsidRPr="00180BCD" w:rsidRDefault="009B0BCB">
      <w:pPr>
        <w:spacing w:after="40"/>
        <w:ind w:left="120"/>
        <w:rPr>
          <w:rFonts w:ascii="Segoe UI" w:hAnsi="Segoe UI" w:cs="Segoe UI"/>
        </w:rPr>
      </w:pPr>
      <w:r w:rsidRPr="00180BCD">
        <w:rPr>
          <w:rFonts w:ascii="Segoe UI" w:hAnsi="Segoe UI" w:cs="Segoe UI"/>
          <w:b/>
          <w:bCs/>
          <w:color w:val="A6A6A6"/>
          <w:sz w:val="34"/>
          <w:szCs w:val="34"/>
        </w:rPr>
        <w:t xml:space="preserve">I   </w:t>
      </w:r>
      <w:r w:rsidRPr="00180BCD">
        <w:rPr>
          <w:rFonts w:ascii="Segoe UI" w:hAnsi="Segoe UI" w:cs="Segoe UI"/>
          <w:b/>
          <w:bCs/>
          <w:sz w:val="28"/>
          <w:szCs w:val="28"/>
        </w:rPr>
        <w:t>A Revelação do Rei e o Chamado ao Discipulado</w:t>
      </w:r>
    </w:p>
    <w:p w14:paraId="0A58A5B4" w14:textId="77777777" w:rsidR="00256C7A" w:rsidRPr="00180BCD" w:rsidRDefault="009B0BCB">
      <w:pPr>
        <w:spacing w:after="240"/>
        <w:ind w:left="480"/>
        <w:rPr>
          <w:rFonts w:ascii="Segoe UI" w:hAnsi="Segoe UI" w:cs="Segoe UI"/>
        </w:rPr>
      </w:pPr>
      <w:r w:rsidRPr="00180BCD">
        <w:rPr>
          <w:rFonts w:ascii="Segoe UI" w:hAnsi="Segoe UI" w:cs="Segoe UI"/>
          <w:b/>
          <w:bCs/>
          <w:color w:val="565656"/>
          <w:spacing w:val="24"/>
          <w:sz w:val="15"/>
          <w:szCs w:val="15"/>
        </w:rPr>
        <w:t>MATEUS 16.1–28</w:t>
      </w:r>
    </w:p>
    <w:p w14:paraId="0A58A5B5" w14:textId="77777777" w:rsidR="00256C7A" w:rsidRPr="00180BCD" w:rsidRDefault="009B0BCB">
      <w:pPr>
        <w:spacing w:after="40"/>
        <w:ind w:left="120"/>
        <w:rPr>
          <w:rFonts w:ascii="Segoe UI" w:hAnsi="Segoe UI" w:cs="Segoe UI"/>
        </w:rPr>
      </w:pPr>
      <w:r w:rsidRPr="00180BCD">
        <w:rPr>
          <w:rFonts w:ascii="Segoe UI" w:hAnsi="Segoe UI" w:cs="Segoe UI"/>
          <w:b/>
          <w:bCs/>
          <w:color w:val="A6A6A6"/>
          <w:sz w:val="34"/>
          <w:szCs w:val="34"/>
        </w:rPr>
        <w:t xml:space="preserve">II   </w:t>
      </w:r>
      <w:r w:rsidRPr="00180BCD">
        <w:rPr>
          <w:rFonts w:ascii="Segoe UI" w:hAnsi="Segoe UI" w:cs="Segoe UI"/>
          <w:b/>
          <w:bCs/>
          <w:sz w:val="28"/>
          <w:szCs w:val="28"/>
        </w:rPr>
        <w:t>A Ética e o Cuidado na Comunidade do Reino</w:t>
      </w:r>
    </w:p>
    <w:p w14:paraId="0A58A5B6" w14:textId="77777777" w:rsidR="00256C7A" w:rsidRPr="00180BCD" w:rsidRDefault="009B0BCB">
      <w:pPr>
        <w:spacing w:after="240"/>
        <w:ind w:left="480"/>
        <w:rPr>
          <w:rFonts w:ascii="Segoe UI" w:hAnsi="Segoe UI" w:cs="Segoe UI"/>
        </w:rPr>
      </w:pPr>
      <w:r w:rsidRPr="00180BCD">
        <w:rPr>
          <w:rFonts w:ascii="Segoe UI" w:hAnsi="Segoe UI" w:cs="Segoe UI"/>
          <w:b/>
          <w:bCs/>
          <w:color w:val="565656"/>
          <w:spacing w:val="24"/>
          <w:sz w:val="15"/>
          <w:szCs w:val="15"/>
        </w:rPr>
        <w:t>MATEUS 18.1–14</w:t>
      </w:r>
    </w:p>
    <w:p w14:paraId="0A58A5B7" w14:textId="77777777" w:rsidR="00256C7A" w:rsidRPr="00180BCD" w:rsidRDefault="009B0BCB">
      <w:pPr>
        <w:rPr>
          <w:rFonts w:ascii="Segoe UI" w:hAnsi="Segoe UI" w:cs="Segoe UI"/>
        </w:rPr>
      </w:pPr>
      <w:r w:rsidRPr="00180BCD">
        <w:rPr>
          <w:rFonts w:ascii="Segoe UI" w:hAnsi="Segoe UI" w:cs="Segoe UI"/>
        </w:rPr>
        <w:br w:type="page"/>
      </w:r>
    </w:p>
    <w:p w14:paraId="0A58A5B8" w14:textId="77777777" w:rsidR="00256C7A" w:rsidRPr="00180BCD" w:rsidRDefault="009B0BCB">
      <w:pPr>
        <w:spacing w:before="200" w:after="60"/>
        <w:rPr>
          <w:rFonts w:ascii="Segoe UI" w:hAnsi="Segoe UI" w:cs="Segoe UI"/>
        </w:rPr>
      </w:pPr>
      <w:r w:rsidRPr="00180BCD">
        <w:rPr>
          <w:rFonts w:ascii="Segoe UI" w:hAnsi="Segoe UI" w:cs="Segoe UI"/>
          <w:b/>
          <w:bCs/>
          <w:color w:val="A6A6A6"/>
          <w:sz w:val="54"/>
          <w:szCs w:val="54"/>
        </w:rPr>
        <w:lastRenderedPageBreak/>
        <w:t>Aula 1</w:t>
      </w:r>
    </w:p>
    <w:p w14:paraId="0A58A5B9" w14:textId="77777777" w:rsidR="00256C7A" w:rsidRPr="00180BCD" w:rsidRDefault="009B0BCB">
      <w:pPr>
        <w:spacing w:after="120"/>
        <w:rPr>
          <w:rFonts w:ascii="Segoe UI" w:hAnsi="Segoe UI" w:cs="Segoe UI"/>
        </w:rPr>
      </w:pPr>
      <w:r w:rsidRPr="00180BCD">
        <w:rPr>
          <w:rFonts w:ascii="Segoe UI" w:hAnsi="Segoe UI" w:cs="Segoe UI"/>
          <w:b/>
          <w:bCs/>
          <w:caps/>
          <w:color w:val="565656"/>
          <w:spacing w:val="30"/>
          <w:sz w:val="15"/>
          <w:szCs w:val="15"/>
        </w:rPr>
        <w:t>Cristologia · Soteriologia · Discipulado</w:t>
      </w:r>
    </w:p>
    <w:p w14:paraId="0A58A5BA" w14:textId="77777777" w:rsidR="00256C7A" w:rsidRPr="00180BCD" w:rsidRDefault="009B0BCB">
      <w:pPr>
        <w:spacing w:after="80"/>
        <w:rPr>
          <w:rFonts w:ascii="Segoe UI" w:hAnsi="Segoe UI" w:cs="Segoe UI"/>
        </w:rPr>
      </w:pPr>
      <w:r w:rsidRPr="00180BCD">
        <w:rPr>
          <w:rFonts w:ascii="Segoe UI" w:hAnsi="Segoe UI" w:cs="Segoe UI"/>
          <w:b/>
          <w:bCs/>
          <w:sz w:val="40"/>
          <w:szCs w:val="40"/>
        </w:rPr>
        <w:t>A Revelação do Rei e o Chamado ao Discipulado</w:t>
      </w:r>
    </w:p>
    <w:p w14:paraId="0A58A5BB" w14:textId="77777777" w:rsidR="00256C7A" w:rsidRPr="00180BCD" w:rsidRDefault="009B0BCB">
      <w:pPr>
        <w:spacing w:after="60"/>
        <w:rPr>
          <w:rFonts w:ascii="Segoe UI" w:hAnsi="Segoe UI" w:cs="Segoe UI"/>
        </w:rPr>
      </w:pPr>
      <w:r w:rsidRPr="00180BCD">
        <w:rPr>
          <w:rFonts w:ascii="Segoe UI" w:hAnsi="Segoe UI" w:cs="Segoe UI"/>
          <w:b/>
          <w:bCs/>
          <w:color w:val="565656"/>
          <w:spacing w:val="24"/>
          <w:sz w:val="15"/>
          <w:szCs w:val="15"/>
        </w:rPr>
        <w:t>TEXTO-BASE: MATEUS 16.1–28</w:t>
      </w:r>
    </w:p>
    <w:p w14:paraId="0A58A5BC" w14:textId="77777777" w:rsidR="00256C7A" w:rsidRPr="00180BCD" w:rsidRDefault="00256C7A">
      <w:pPr>
        <w:pBdr>
          <w:bottom w:val="single" w:sz="8" w:space="4" w:color="1A1A1A"/>
        </w:pBdr>
        <w:spacing w:before="40" w:after="200"/>
        <w:rPr>
          <w:rFonts w:ascii="Segoe UI" w:hAnsi="Segoe UI" w:cs="Segoe UI"/>
        </w:rPr>
      </w:pPr>
    </w:p>
    <w:p w14:paraId="0A58A5BD" w14:textId="77777777" w:rsidR="00256C7A" w:rsidRPr="00180BCD" w:rsidRDefault="009B0BCB">
      <w:pPr>
        <w:spacing w:after="120"/>
        <w:rPr>
          <w:rFonts w:ascii="Segoe UI" w:hAnsi="Segoe UI" w:cs="Segoe UI"/>
        </w:rPr>
      </w:pPr>
      <w:r w:rsidRPr="00180BCD">
        <w:rPr>
          <w:rFonts w:ascii="Segoe UI" w:hAnsi="Segoe UI" w:cs="Segoe UI"/>
          <w:b/>
          <w:bCs/>
          <w:caps/>
          <w:color w:val="565656"/>
          <w:spacing w:val="30"/>
          <w:sz w:val="15"/>
          <w:szCs w:val="15"/>
        </w:rPr>
        <w:t>Grande ideia</w:t>
      </w:r>
    </w:p>
    <w:p w14:paraId="0A58A5BE" w14:textId="77777777" w:rsidR="00256C7A" w:rsidRPr="00180BCD" w:rsidRDefault="009B0BCB">
      <w:pPr>
        <w:spacing w:after="240" w:line="300" w:lineRule="auto"/>
        <w:rPr>
          <w:rFonts w:ascii="Segoe UI" w:hAnsi="Segoe UI" w:cs="Segoe UI"/>
        </w:rPr>
      </w:pPr>
      <w:r w:rsidRPr="00180BCD">
        <w:rPr>
          <w:rFonts w:ascii="Segoe UI" w:hAnsi="Segoe UI" w:cs="Segoe UI"/>
          <w:i/>
          <w:iCs/>
          <w:color w:val="333333"/>
          <w:sz w:val="28"/>
          <w:szCs w:val="28"/>
        </w:rPr>
        <w:t>Somente quem reconhece Jesus como o Cristo compreende a sua missão redentora e se torna verdadeiro discípulo do Reino.</w:t>
      </w:r>
    </w:p>
    <w:p w14:paraId="0A58A5BF" w14:textId="77777777" w:rsidR="00256C7A" w:rsidRPr="00180BCD" w:rsidRDefault="009B0BCB">
      <w:pPr>
        <w:spacing w:after="120"/>
        <w:rPr>
          <w:rFonts w:ascii="Segoe UI" w:hAnsi="Segoe UI" w:cs="Segoe UI"/>
        </w:rPr>
      </w:pPr>
      <w:r w:rsidRPr="00180BCD">
        <w:rPr>
          <w:rFonts w:ascii="Segoe UI" w:hAnsi="Segoe UI" w:cs="Segoe UI"/>
          <w:b/>
          <w:bCs/>
          <w:caps/>
          <w:color w:val="565656"/>
          <w:spacing w:val="30"/>
          <w:sz w:val="15"/>
          <w:szCs w:val="15"/>
        </w:rPr>
        <w:t>Objetivos da aula</w:t>
      </w:r>
    </w:p>
    <w:p w14:paraId="0A58A5C0" w14:textId="77777777" w:rsidR="00256C7A" w:rsidRPr="00180BCD" w:rsidRDefault="009B0BCB">
      <w:pPr>
        <w:spacing w:after="90" w:line="300" w:lineRule="auto"/>
        <w:ind w:left="460" w:hanging="260"/>
        <w:jc w:val="both"/>
        <w:rPr>
          <w:rFonts w:ascii="Segoe UI" w:hAnsi="Segoe UI" w:cs="Segoe UI"/>
        </w:rPr>
      </w:pPr>
      <w:r w:rsidRPr="00180BCD">
        <w:rPr>
          <w:rFonts w:ascii="Segoe UI" w:hAnsi="Segoe UI" w:cs="Segoe UI"/>
        </w:rPr>
        <w:t>1.  Compreender o papel estratégico de Mateus 16 como ponto de virada do Evangelho.</w:t>
      </w:r>
    </w:p>
    <w:p w14:paraId="0A58A5C1" w14:textId="77777777" w:rsidR="00256C7A" w:rsidRPr="00180BCD" w:rsidRDefault="009B0BCB">
      <w:pPr>
        <w:spacing w:after="90" w:line="300" w:lineRule="auto"/>
        <w:ind w:left="460" w:hanging="260"/>
        <w:jc w:val="both"/>
        <w:rPr>
          <w:rFonts w:ascii="Segoe UI" w:hAnsi="Segoe UI" w:cs="Segoe UI"/>
        </w:rPr>
      </w:pPr>
      <w:r w:rsidRPr="00180BCD">
        <w:rPr>
          <w:rFonts w:ascii="Segoe UI" w:hAnsi="Segoe UI" w:cs="Segoe UI"/>
        </w:rPr>
        <w:t>2.  Explicar por que a confissão de Pedro é um dos ápices da narrativa.</w:t>
      </w:r>
    </w:p>
    <w:p w14:paraId="0A58A5C2" w14:textId="77777777" w:rsidR="00256C7A" w:rsidRPr="00180BCD" w:rsidRDefault="009B0BCB">
      <w:pPr>
        <w:spacing w:after="90" w:line="300" w:lineRule="auto"/>
        <w:ind w:left="460" w:hanging="260"/>
        <w:jc w:val="both"/>
        <w:rPr>
          <w:rFonts w:ascii="Segoe UI" w:hAnsi="Segoe UI" w:cs="Segoe UI"/>
        </w:rPr>
      </w:pPr>
      <w:r w:rsidRPr="00180BCD">
        <w:rPr>
          <w:rFonts w:ascii="Segoe UI" w:hAnsi="Segoe UI" w:cs="Segoe UI"/>
        </w:rPr>
        <w:t>3.  Relacionar a identidade messiânica de Jesus, a sua paixão e o discipulado.</w:t>
      </w:r>
    </w:p>
    <w:p w14:paraId="0A58A5C3" w14:textId="77777777" w:rsidR="00256C7A" w:rsidRPr="00180BCD" w:rsidRDefault="009B0BCB">
      <w:pPr>
        <w:spacing w:after="90" w:line="300" w:lineRule="auto"/>
        <w:ind w:left="460" w:hanging="260"/>
        <w:jc w:val="both"/>
        <w:rPr>
          <w:rFonts w:ascii="Segoe UI" w:hAnsi="Segoe UI" w:cs="Segoe UI"/>
        </w:rPr>
      </w:pPr>
      <w:r w:rsidRPr="00180BCD">
        <w:rPr>
          <w:rFonts w:ascii="Segoe UI" w:hAnsi="Segoe UI" w:cs="Segoe UI"/>
        </w:rPr>
        <w:t>4.  Interpretar com equilíbrio as grandes questões exegéticas do capítulo: a “rocha”, a igreja, as chaves, as portas do Hades e o “ligar e desligar”.</w:t>
      </w:r>
    </w:p>
    <w:p w14:paraId="0A58A5C4" w14:textId="77777777" w:rsidR="00256C7A" w:rsidRPr="00180BCD" w:rsidRDefault="009B0BCB">
      <w:pPr>
        <w:spacing w:after="90" w:line="300" w:lineRule="auto"/>
        <w:ind w:left="460" w:hanging="260"/>
        <w:jc w:val="both"/>
        <w:rPr>
          <w:rFonts w:ascii="Segoe UI" w:hAnsi="Segoe UI" w:cs="Segoe UI"/>
        </w:rPr>
      </w:pPr>
      <w:r w:rsidRPr="00180BCD">
        <w:rPr>
          <w:rFonts w:ascii="Segoe UI" w:hAnsi="Segoe UI" w:cs="Segoe UI"/>
        </w:rPr>
        <w:t>5.  Aplicar os princípios do discipulado da cruz à vida cristã de hoje.</w:t>
      </w:r>
    </w:p>
    <w:p w14:paraId="0A58A5C5" w14:textId="77777777" w:rsidR="00256C7A" w:rsidRPr="00180BCD" w:rsidRDefault="00256C7A">
      <w:pPr>
        <w:spacing w:after="120"/>
        <w:rPr>
          <w:rFonts w:ascii="Segoe UI" w:hAnsi="Segoe UI" w:cs="Segoe UI"/>
        </w:rPr>
      </w:pPr>
    </w:p>
    <w:p w14:paraId="0A58A5C6" w14:textId="7CFA4743" w:rsidR="00256C7A" w:rsidRPr="00180BCD" w:rsidRDefault="009B0BCB">
      <w:pPr>
        <w:jc w:val="both"/>
        <w:rPr>
          <w:rFonts w:ascii="Segoe UI" w:hAnsi="Segoe UI" w:cs="Segoe UI"/>
        </w:rPr>
      </w:pPr>
      <w:r w:rsidRPr="00180BCD">
        <w:rPr>
          <w:rFonts w:ascii="Segoe UI" w:hAnsi="Segoe UI" w:cs="Segoe UI"/>
        </w:rPr>
        <w:t>Poucos capítulos exercem papel tão decisivo em Mateus quanto o dezesseis. Até aqui, Jesus percorreu a Galileia anunciando o Reino, curando enfermos, ensinando multidões e formando discípulos. Sua autoridade se manifestou sobre a</w:t>
      </w:r>
      <w:r w:rsidR="00E60068" w:rsidRPr="00180BCD">
        <w:rPr>
          <w:rFonts w:ascii="Segoe UI" w:hAnsi="Segoe UI" w:cs="Segoe UI"/>
        </w:rPr>
        <w:t>s</w:t>
      </w:r>
      <w:r w:rsidRPr="00180BCD">
        <w:rPr>
          <w:rFonts w:ascii="Segoe UI" w:hAnsi="Segoe UI" w:cs="Segoe UI"/>
        </w:rPr>
        <w:t xml:space="preserve"> </w:t>
      </w:r>
      <w:r w:rsidR="00E60068" w:rsidRPr="00180BCD">
        <w:rPr>
          <w:rFonts w:ascii="Segoe UI" w:hAnsi="Segoe UI" w:cs="Segoe UI"/>
        </w:rPr>
        <w:t>enfermidades</w:t>
      </w:r>
      <w:r w:rsidR="0012747B" w:rsidRPr="00180BCD">
        <w:rPr>
          <w:rFonts w:ascii="Segoe UI" w:hAnsi="Segoe UI" w:cs="Segoe UI"/>
        </w:rPr>
        <w:t xml:space="preserve"> [Mateus 4.23-24 (toda sorte de doenças e enfermidades), 8.1-4 (leproso), 8.5-13 (servo do centurião), 8.14-17 (sogra de Pedro e muitos enfermos), 9.1-8 (paralítico em Cafarnaum), 9.20-22 (mulher com fluxo de sangue), 9.27-31 (dois cegos) e 15.29-31 (muitos enfermos)]</w:t>
      </w:r>
      <w:r w:rsidRPr="00180BCD">
        <w:rPr>
          <w:rFonts w:ascii="Segoe UI" w:hAnsi="Segoe UI" w:cs="Segoe UI"/>
        </w:rPr>
        <w:t>, os demônios</w:t>
      </w:r>
      <w:r w:rsidR="0012747B" w:rsidRPr="00180BCD">
        <w:rPr>
          <w:rFonts w:ascii="Segoe UI" w:hAnsi="Segoe UI" w:cs="Segoe UI"/>
        </w:rPr>
        <w:t xml:space="preserve"> [Mateus 8.28-34 (endemoninhados gadarenos), 9.32-34 (mudo endemoninhado), 12.22-</w:t>
      </w:r>
      <w:r w:rsidR="007D1B17" w:rsidRPr="00180BCD">
        <w:rPr>
          <w:rFonts w:ascii="Segoe UI" w:hAnsi="Segoe UI" w:cs="Segoe UI"/>
        </w:rPr>
        <w:t>2</w:t>
      </w:r>
      <w:r w:rsidR="0012747B" w:rsidRPr="00180BCD">
        <w:rPr>
          <w:rFonts w:ascii="Segoe UI" w:hAnsi="Segoe UI" w:cs="Segoe UI"/>
        </w:rPr>
        <w:t>9 (endemoninhado cego e mudo) e 15.21-28 (filha da mulher cananeia)]</w:t>
      </w:r>
      <w:r w:rsidRPr="00180BCD">
        <w:rPr>
          <w:rFonts w:ascii="Segoe UI" w:hAnsi="Segoe UI" w:cs="Segoe UI"/>
        </w:rPr>
        <w:t>, a natureza</w:t>
      </w:r>
      <w:r w:rsidR="0012747B" w:rsidRPr="00180BCD">
        <w:rPr>
          <w:rFonts w:ascii="Segoe UI" w:hAnsi="Segoe UI" w:cs="Segoe UI"/>
        </w:rPr>
        <w:t xml:space="preserve"> [8.23-27 (acalma a tempestade), 14.13-21 (multiplica pães e peixes), 14.22-33 (anda sobre o mar), 15.32-39 (multiplica pães e peixes)]</w:t>
      </w:r>
      <w:r w:rsidRPr="00180BCD">
        <w:rPr>
          <w:rFonts w:ascii="Segoe UI" w:hAnsi="Segoe UI" w:cs="Segoe UI"/>
        </w:rPr>
        <w:t>, o pecado</w:t>
      </w:r>
      <w:r w:rsidR="0012747B" w:rsidRPr="00180BCD">
        <w:rPr>
          <w:rFonts w:ascii="Segoe UI" w:hAnsi="Segoe UI" w:cs="Segoe UI"/>
        </w:rPr>
        <w:t xml:space="preserve"> [Mateus 9.1-8 (perdoa os pecados do paralítico)]</w:t>
      </w:r>
      <w:r w:rsidR="00DA61B7" w:rsidRPr="00180BCD">
        <w:rPr>
          <w:rFonts w:ascii="Segoe UI" w:hAnsi="Segoe UI" w:cs="Segoe UI"/>
        </w:rPr>
        <w:t>,</w:t>
      </w:r>
      <w:r w:rsidRPr="00180BCD">
        <w:rPr>
          <w:rFonts w:ascii="Segoe UI" w:hAnsi="Segoe UI" w:cs="Segoe UI"/>
        </w:rPr>
        <w:t xml:space="preserve"> a morte</w:t>
      </w:r>
      <w:r w:rsidR="0012747B" w:rsidRPr="00180BCD">
        <w:rPr>
          <w:rFonts w:ascii="Segoe UI" w:hAnsi="Segoe UI" w:cs="Segoe UI"/>
        </w:rPr>
        <w:t xml:space="preserve"> [Mateus 9.18-26 (ressurreição da filha de Jairo) e 11.5 (os mortos são ressuscitados)]</w:t>
      </w:r>
      <w:r w:rsidR="00DA61B7" w:rsidRPr="00180BCD">
        <w:rPr>
          <w:rFonts w:ascii="Segoe UI" w:hAnsi="Segoe UI" w:cs="Segoe UI"/>
        </w:rPr>
        <w:t xml:space="preserve"> e sobre a própria interpretação da Lei</w:t>
      </w:r>
      <w:r w:rsidR="0012747B" w:rsidRPr="00180BCD">
        <w:rPr>
          <w:rFonts w:ascii="Segoe UI" w:hAnsi="Segoe UI" w:cs="Segoe UI"/>
        </w:rPr>
        <w:t xml:space="preserve"> [Mateus 5.21-48 (o Sermão do Monte)]</w:t>
      </w:r>
      <w:r w:rsidRPr="00180BCD">
        <w:rPr>
          <w:rFonts w:ascii="Segoe UI" w:hAnsi="Segoe UI" w:cs="Segoe UI"/>
        </w:rPr>
        <w:t xml:space="preserve">. Simultaneamente, a oposição religiosa amadureceu, e os </w:t>
      </w:r>
      <w:r w:rsidRPr="00180BCD">
        <w:rPr>
          <w:rFonts w:ascii="Segoe UI" w:hAnsi="Segoe UI" w:cs="Segoe UI"/>
        </w:rPr>
        <w:lastRenderedPageBreak/>
        <w:t xml:space="preserve">próprios discípulos ainda compreendiam apenas em parte quem era aquele que seguiam. A narrativa vinha construindo, episódio após episódio, uma única pergunta: </w:t>
      </w:r>
      <w:r w:rsidRPr="00180BCD">
        <w:rPr>
          <w:rFonts w:ascii="Segoe UI" w:hAnsi="Segoe UI" w:cs="Segoe UI"/>
          <w:i/>
          <w:iCs/>
        </w:rPr>
        <w:t>quem é, afinal, este homem?</w:t>
      </w:r>
    </w:p>
    <w:p w14:paraId="31BE5604" w14:textId="231C2314" w:rsidR="00E60068" w:rsidRPr="00180BCD" w:rsidRDefault="00403221">
      <w:pPr>
        <w:jc w:val="both"/>
        <w:rPr>
          <w:rFonts w:ascii="Segoe UI" w:hAnsi="Segoe UI" w:cs="Segoe UI"/>
        </w:rPr>
      </w:pPr>
      <w:r w:rsidRPr="00180BCD">
        <w:rPr>
          <w:rFonts w:ascii="Segoe UI" w:hAnsi="Segoe UI" w:cs="Segoe UI"/>
        </w:rPr>
        <w:t>Essa pergunta recebe, em Cesareia de Filipe, uma resposta que constitui um dos grandes ápices e pontos de virada do Evangelho</w:t>
      </w:r>
      <w:r w:rsidR="009B0BCB" w:rsidRPr="00180BCD">
        <w:rPr>
          <w:rFonts w:ascii="Segoe UI" w:hAnsi="Segoe UI" w:cs="Segoe UI"/>
        </w:rPr>
        <w:t xml:space="preserve">. Mas o evangelista não conclui ali a sua história. Imediatamente após a confissão, Jesus começa a ensinar algo que os discípulos jamais haviam cogitado: o Messias deveria sofrer, morrer e ressuscitar. A expressão grega </w:t>
      </w:r>
      <w:r w:rsidR="009B0BCB" w:rsidRPr="00180BCD">
        <w:rPr>
          <w:rFonts w:ascii="Segoe UI" w:hAnsi="Segoe UI" w:cs="Segoe UI"/>
          <w:i/>
          <w:iCs/>
        </w:rPr>
        <w:t>apò tóte</w:t>
      </w:r>
      <w:r w:rsidR="009B0BCB" w:rsidRPr="00180BCD">
        <w:rPr>
          <w:rFonts w:ascii="Segoe UI" w:hAnsi="Segoe UI" w:cs="Segoe UI"/>
        </w:rPr>
        <w:t xml:space="preserve"> (“desde então”), em 16.21, marca a virada: a mesma fórmula que abrira o ministério público em 4.17 agora abre a caminhada rumo à cruz. O capítulo inteiro pode ser lido como uma progressão teológica que é também o próprio itinerário de formação do discípulo: </w:t>
      </w:r>
    </w:p>
    <w:p w14:paraId="1E890269" w14:textId="77777777" w:rsidR="00E60068" w:rsidRPr="00180BCD" w:rsidRDefault="00E60068">
      <w:pPr>
        <w:jc w:val="both"/>
        <w:rPr>
          <w:rFonts w:ascii="Segoe UI" w:hAnsi="Segoe UI" w:cs="Segoe UI"/>
        </w:rPr>
      </w:pPr>
    </w:p>
    <w:p w14:paraId="01DB53B4" w14:textId="21337391" w:rsidR="00E60068" w:rsidRPr="00180BCD" w:rsidRDefault="00E60068" w:rsidP="00E60068">
      <w:pPr>
        <w:pBdr>
          <w:left w:val="single" w:sz="18" w:space="16" w:color="1A1A1A"/>
        </w:pBdr>
        <w:spacing w:before="220" w:after="60" w:line="300" w:lineRule="auto"/>
        <w:ind w:left="360"/>
        <w:jc w:val="center"/>
        <w:rPr>
          <w:rFonts w:ascii="Segoe UI" w:hAnsi="Segoe UI" w:cs="Segoe UI"/>
          <w:b/>
          <w:bCs/>
          <w:sz w:val="28"/>
          <w:szCs w:val="28"/>
        </w:rPr>
      </w:pPr>
      <w:r w:rsidRPr="00180BCD">
        <w:rPr>
          <w:rFonts w:ascii="Segoe UI" w:hAnsi="Segoe UI" w:cs="Segoe UI"/>
          <w:b/>
          <w:bCs/>
          <w:sz w:val="28"/>
          <w:szCs w:val="28"/>
        </w:rPr>
        <w:t>discernimento → revelação → confissão → cruz → discipulado</w:t>
      </w:r>
      <w:r w:rsidRPr="00180BCD">
        <w:rPr>
          <w:rFonts w:ascii="Segoe UI" w:hAnsi="Segoe UI" w:cs="Segoe UI"/>
          <w:sz w:val="28"/>
          <w:szCs w:val="28"/>
        </w:rPr>
        <w:t>.</w:t>
      </w:r>
    </w:p>
    <w:p w14:paraId="782B6D8A" w14:textId="77777777" w:rsidR="00E60068" w:rsidRPr="00180BCD" w:rsidRDefault="00E60068">
      <w:pPr>
        <w:jc w:val="both"/>
        <w:rPr>
          <w:rFonts w:ascii="Segoe UI" w:hAnsi="Segoe UI" w:cs="Segoe UI"/>
        </w:rPr>
      </w:pPr>
    </w:p>
    <w:p w14:paraId="0A58A5C8" w14:textId="77777777" w:rsidR="00256C7A" w:rsidRPr="00180BCD" w:rsidRDefault="009B0BCB" w:rsidP="00E60068">
      <w:pPr>
        <w:spacing w:before="420" w:after="40" w:line="300" w:lineRule="auto"/>
        <w:rPr>
          <w:rFonts w:ascii="Segoe UI" w:hAnsi="Segoe UI" w:cs="Segoe UI"/>
        </w:rPr>
      </w:pPr>
      <w:r w:rsidRPr="00180BCD">
        <w:rPr>
          <w:rFonts w:ascii="Segoe UI" w:hAnsi="Segoe UI" w:cs="Segoe UI"/>
          <w:b/>
          <w:bCs/>
          <w:color w:val="A6A6A6"/>
          <w:sz w:val="30"/>
          <w:szCs w:val="30"/>
        </w:rPr>
        <w:t xml:space="preserve">I.  </w:t>
      </w:r>
      <w:r w:rsidRPr="00180BCD">
        <w:rPr>
          <w:rFonts w:ascii="Segoe UI" w:hAnsi="Segoe UI" w:cs="Segoe UI"/>
          <w:b/>
          <w:bCs/>
          <w:sz w:val="30"/>
          <w:szCs w:val="30"/>
        </w:rPr>
        <w:t>O Discernimento do Reino</w:t>
      </w:r>
    </w:p>
    <w:p w14:paraId="0A58A5C9" w14:textId="77777777" w:rsidR="00256C7A" w:rsidRPr="00180BCD" w:rsidRDefault="009B0BCB">
      <w:pPr>
        <w:spacing w:after="180"/>
        <w:rPr>
          <w:rFonts w:ascii="Segoe UI" w:hAnsi="Segoe UI" w:cs="Segoe UI"/>
        </w:rPr>
      </w:pPr>
      <w:r w:rsidRPr="00180BCD">
        <w:rPr>
          <w:rFonts w:ascii="Segoe UI" w:hAnsi="Segoe UI" w:cs="Segoe UI"/>
          <w:b/>
          <w:bCs/>
          <w:color w:val="565656"/>
          <w:spacing w:val="24"/>
          <w:sz w:val="15"/>
          <w:szCs w:val="15"/>
        </w:rPr>
        <w:t>MATEUS 16.1–12</w:t>
      </w:r>
    </w:p>
    <w:p w14:paraId="0A58A5CA" w14:textId="77777777" w:rsidR="00256C7A" w:rsidRPr="00180BCD" w:rsidRDefault="009B0BCB">
      <w:pPr>
        <w:jc w:val="both"/>
        <w:rPr>
          <w:rFonts w:ascii="Segoe UI" w:hAnsi="Segoe UI" w:cs="Segoe UI"/>
        </w:rPr>
      </w:pPr>
      <w:r w:rsidRPr="00180BCD">
        <w:rPr>
          <w:rFonts w:ascii="Segoe UI" w:hAnsi="Segoe UI" w:cs="Segoe UI"/>
        </w:rPr>
        <w:t>Fariseus e saduceus dificilmente eram aliados naturais. Os primeiros representavam um movimento leigo comprometido com a observância rigorosa da Lei e das tradições dos pais, criam na ressurreição e aguardavam a restauração de Israel; os segundos, ligados à aristocracia sacerdotal de Jerusalém, negavam a ressurreição e mantinham relações mais estreitas com o poder romano. Ainda assim, unem-se contra Jesus. Mateus registra aqui um princípio recorrente da narrativa bíblica: quando o Reino confronta as estruturas humanas de poder, as diferenças internas frequentemente cedem lugar a uma oposição comum ao agir de Deus.</w:t>
      </w:r>
    </w:p>
    <w:p w14:paraId="0A58A5CB" w14:textId="0B11ACE8" w:rsidR="00256C7A" w:rsidRPr="00180BCD" w:rsidRDefault="009B0BCB">
      <w:pPr>
        <w:jc w:val="both"/>
        <w:rPr>
          <w:rFonts w:ascii="Segoe UI" w:hAnsi="Segoe UI" w:cs="Segoe UI"/>
        </w:rPr>
      </w:pPr>
      <w:r w:rsidRPr="00180BCD">
        <w:rPr>
          <w:rFonts w:ascii="Segoe UI" w:hAnsi="Segoe UI" w:cs="Segoe UI"/>
        </w:rPr>
        <w:t>Eles vêm “para pô-lo à prova”. O verbo empregado (</w:t>
      </w:r>
      <w:r w:rsidRPr="00180BCD">
        <w:rPr>
          <w:rFonts w:ascii="Segoe UI" w:hAnsi="Segoe UI" w:cs="Segoe UI"/>
          <w:i/>
          <w:iCs/>
        </w:rPr>
        <w:t>peirázō</w:t>
      </w:r>
      <w:r w:rsidRPr="00180BCD">
        <w:rPr>
          <w:rFonts w:ascii="Segoe UI" w:hAnsi="Segoe UI" w:cs="Segoe UI"/>
        </w:rPr>
        <w:t>) é o mesmo que descreve as tentações do deserto (Mt 4.1). A conexão não é casual: a oposição religiosa torna-se instrumento da mesma resistência ao propósito de Deus antes personificada no Tentador; e, poucos versículos adiante, o próprio Pedro será repreendido nos mesmos termos. Pedem “um sinal do céu”, ignorando que os cegos já enxergavam, os leprosos eram purificados, os mortos</w:t>
      </w:r>
      <w:r w:rsidR="001C3216" w:rsidRPr="00180BCD">
        <w:rPr>
          <w:rFonts w:ascii="Segoe UI" w:hAnsi="Segoe UI" w:cs="Segoe UI"/>
        </w:rPr>
        <w:t xml:space="preserve"> eram</w:t>
      </w:r>
      <w:r w:rsidRPr="00180BCD">
        <w:rPr>
          <w:rFonts w:ascii="Segoe UI" w:hAnsi="Segoe UI" w:cs="Segoe UI"/>
        </w:rPr>
        <w:t xml:space="preserve"> ressuscita</w:t>
      </w:r>
      <w:r w:rsidR="001C3216" w:rsidRPr="00180BCD">
        <w:rPr>
          <w:rFonts w:ascii="Segoe UI" w:hAnsi="Segoe UI" w:cs="Segoe UI"/>
        </w:rPr>
        <w:t>dos</w:t>
      </w:r>
      <w:r w:rsidRPr="00180BCD">
        <w:rPr>
          <w:rFonts w:ascii="Segoe UI" w:hAnsi="Segoe UI" w:cs="Segoe UI"/>
        </w:rPr>
        <w:t xml:space="preserve"> e milhares foram alimentados. O problema nunca foi a ausência de evidências, mas a recusa em interpretá-las. Como observam Carson, France e Osborne, o conflito se desloca da esfera da prova para a da disposição </w:t>
      </w:r>
      <w:r w:rsidRPr="00180BCD">
        <w:rPr>
          <w:rFonts w:ascii="Segoe UI" w:hAnsi="Segoe UI" w:cs="Segoe UI"/>
        </w:rPr>
        <w:lastRenderedPageBreak/>
        <w:t>do coração: nenhum sinal adicional convenceria quem deliberadamente rejeitava os já concedidos.</w:t>
      </w:r>
    </w:p>
    <w:p w14:paraId="0A58A5CC" w14:textId="77777777" w:rsidR="00256C7A" w:rsidRPr="00180BCD" w:rsidRDefault="009B0BCB" w:rsidP="00A872AE">
      <w:pPr>
        <w:pBdr>
          <w:left w:val="single" w:sz="18" w:space="4" w:color="auto"/>
        </w:pBdr>
        <w:spacing w:before="220" w:after="60" w:line="300" w:lineRule="auto"/>
        <w:ind w:left="360"/>
        <w:rPr>
          <w:rFonts w:ascii="Segoe UI" w:hAnsi="Segoe UI" w:cs="Segoe UI"/>
        </w:rPr>
      </w:pPr>
      <w:r w:rsidRPr="00180BCD">
        <w:rPr>
          <w:rFonts w:ascii="Segoe UI" w:hAnsi="Segoe UI" w:cs="Segoe UI"/>
          <w:i/>
          <w:iCs/>
          <w:color w:val="333333"/>
          <w:sz w:val="27"/>
          <w:szCs w:val="27"/>
        </w:rPr>
        <w:t>“Uma geração má e adúltera pede um sinal; mas nenhum sinal lhe será dado, senão o sinal de Jonas.”</w:t>
      </w:r>
    </w:p>
    <w:p w14:paraId="0A58A5CD" w14:textId="77777777" w:rsidR="00256C7A" w:rsidRPr="00180BCD" w:rsidRDefault="009B0BCB" w:rsidP="00A872AE">
      <w:pPr>
        <w:pBdr>
          <w:left w:val="single" w:sz="18" w:space="4" w:color="auto"/>
        </w:pBdr>
        <w:spacing w:after="220"/>
        <w:ind w:left="360"/>
        <w:rPr>
          <w:rFonts w:ascii="Segoe UI" w:hAnsi="Segoe UI" w:cs="Segoe UI"/>
        </w:rPr>
      </w:pPr>
      <w:r w:rsidRPr="00180BCD">
        <w:rPr>
          <w:rFonts w:ascii="Segoe UI" w:hAnsi="Segoe UI" w:cs="Segoe UI"/>
          <w:b/>
          <w:bCs/>
          <w:color w:val="565656"/>
          <w:spacing w:val="24"/>
          <w:sz w:val="15"/>
          <w:szCs w:val="15"/>
        </w:rPr>
        <w:t>MATEUS 16.4</w:t>
      </w:r>
    </w:p>
    <w:p w14:paraId="2E38E27E" w14:textId="77777777" w:rsidR="00A872AE" w:rsidRDefault="00A872AE" w:rsidP="00A872AE">
      <w:pPr>
        <w:spacing w:after="0" w:line="240" w:lineRule="auto"/>
        <w:jc w:val="both"/>
        <w:rPr>
          <w:rFonts w:ascii="Segoe UI" w:hAnsi="Segoe UI" w:cs="Segoe UI"/>
        </w:rPr>
      </w:pPr>
    </w:p>
    <w:p w14:paraId="78755160" w14:textId="7AF1EDB3" w:rsidR="00DA61B7" w:rsidRPr="00180BCD" w:rsidRDefault="009B0BCB">
      <w:pPr>
        <w:jc w:val="both"/>
        <w:rPr>
          <w:rFonts w:ascii="Segoe UI" w:hAnsi="Segoe UI" w:cs="Segoe UI"/>
        </w:rPr>
      </w:pPr>
      <w:r w:rsidRPr="00180BCD">
        <w:rPr>
          <w:rFonts w:ascii="Segoe UI" w:hAnsi="Segoe UI" w:cs="Segoe UI"/>
        </w:rPr>
        <w:t xml:space="preserve">A resposta de Jesus é irônica e profética. </w:t>
      </w:r>
      <w:r w:rsidR="00DA61B7" w:rsidRPr="00180BCD">
        <w:rPr>
          <w:rFonts w:ascii="Segoe UI" w:hAnsi="Segoe UI" w:cs="Segoe UI"/>
        </w:rPr>
        <w:t xml:space="preserve">Os líderes sabiam interpretar os fenômenos meteorológicos, mas não conseguiam interpretar o maior acontecimento da história da redenção, </w:t>
      </w:r>
      <w:r w:rsidR="007D1B17" w:rsidRPr="00180BCD">
        <w:rPr>
          <w:rFonts w:ascii="Segoe UI" w:hAnsi="Segoe UI" w:cs="Segoe UI"/>
        </w:rPr>
        <w:t>aquilo que Jesus chama</w:t>
      </w:r>
      <w:r w:rsidR="00DA61B7" w:rsidRPr="00180BCD">
        <w:rPr>
          <w:rFonts w:ascii="Segoe UI" w:hAnsi="Segoe UI" w:cs="Segoe UI"/>
        </w:rPr>
        <w:t xml:space="preserve"> de “os sinais dos tempos”</w:t>
      </w:r>
      <w:r w:rsidR="007D1B17" w:rsidRPr="00180BCD">
        <w:rPr>
          <w:rFonts w:ascii="Segoe UI" w:hAnsi="Segoe UI" w:cs="Segoe UI"/>
        </w:rPr>
        <w:t xml:space="preserve"> no relato de Mateus</w:t>
      </w:r>
      <w:r w:rsidR="00DA61B7" w:rsidRPr="00180BCD">
        <w:rPr>
          <w:rFonts w:ascii="Segoe UI" w:hAnsi="Segoe UI" w:cs="Segoe UI"/>
        </w:rPr>
        <w:t>: a chegada do tempo messiânico prometido pelos profetas. O problema não era intelectual; era espiritual</w:t>
      </w:r>
      <w:r w:rsidRPr="00180BCD">
        <w:rPr>
          <w:rFonts w:ascii="Segoe UI" w:hAnsi="Segoe UI" w:cs="Segoe UI"/>
        </w:rPr>
        <w:t xml:space="preserve">. O termo grego para “tempos” aqui é </w:t>
      </w:r>
      <w:r w:rsidRPr="00180BCD">
        <w:rPr>
          <w:rFonts w:ascii="Segoe UI" w:hAnsi="Segoe UI" w:cs="Segoe UI"/>
          <w:i/>
          <w:iCs/>
        </w:rPr>
        <w:t>kairós</w:t>
      </w:r>
      <w:r w:rsidRPr="00180BCD">
        <w:rPr>
          <w:rFonts w:ascii="Segoe UI" w:hAnsi="Segoe UI" w:cs="Segoe UI"/>
        </w:rPr>
        <w:t>: não a sequência cronológica dos dias (</w:t>
      </w:r>
      <w:r w:rsidRPr="00180BCD">
        <w:rPr>
          <w:rFonts w:ascii="Segoe UI" w:hAnsi="Segoe UI" w:cs="Segoe UI"/>
          <w:i/>
          <w:iCs/>
        </w:rPr>
        <w:t>chrónos</w:t>
      </w:r>
      <w:r w:rsidRPr="00180BCD">
        <w:rPr>
          <w:rFonts w:ascii="Segoe UI" w:hAnsi="Segoe UI" w:cs="Segoe UI"/>
        </w:rPr>
        <w:t xml:space="preserve">), mas o momento oportuno, a ocasião decisiva estabelecida por Deus. O </w:t>
      </w:r>
      <w:r w:rsidRPr="00180BCD">
        <w:rPr>
          <w:rFonts w:ascii="Segoe UI" w:hAnsi="Segoe UI" w:cs="Segoe UI"/>
          <w:i/>
          <w:iCs/>
        </w:rPr>
        <w:t>kairós</w:t>
      </w:r>
      <w:r w:rsidRPr="00180BCD">
        <w:rPr>
          <w:rFonts w:ascii="Segoe UI" w:hAnsi="Segoe UI" w:cs="Segoe UI"/>
        </w:rPr>
        <w:t xml:space="preserve"> da visitação divina havia chegado, e seus líderes permaneciam cegos. A expressão “geração má e adúltera” tem raízes profundas: no Antigo Testamento, a idolatria é descrita como adultério espiritual, e Jesus coloca aquela geração na mesma trajetória histórica dos antigos rebeldes de Israel.</w:t>
      </w:r>
    </w:p>
    <w:p w14:paraId="4170BA48" w14:textId="77777777" w:rsidR="00C77717" w:rsidRPr="00180BCD" w:rsidRDefault="00C77717">
      <w:pPr>
        <w:jc w:val="both"/>
        <w:rPr>
          <w:rFonts w:ascii="Segoe UI" w:hAnsi="Segoe UI" w:cs="Segoe UI"/>
        </w:rPr>
      </w:pPr>
    </w:p>
    <w:p w14:paraId="04193300" w14:textId="468D8E74" w:rsidR="00C77717" w:rsidRPr="00180BCD" w:rsidRDefault="00C77717" w:rsidP="00A872AE">
      <w:pPr>
        <w:pBdr>
          <w:left w:val="single" w:sz="18" w:space="4" w:color="auto"/>
        </w:pBdr>
        <w:spacing w:after="0" w:line="240" w:lineRule="auto"/>
        <w:ind w:left="357"/>
        <w:rPr>
          <w:rFonts w:ascii="Segoe UI" w:hAnsi="Segoe UI" w:cs="Segoe UI"/>
          <w:i/>
          <w:iCs/>
          <w:color w:val="333333"/>
          <w:sz w:val="48"/>
          <w:szCs w:val="48"/>
        </w:rPr>
      </w:pPr>
      <w:r w:rsidRPr="00180BCD">
        <w:rPr>
          <w:rFonts w:ascii="Segoe UI" w:hAnsi="Segoe UI" w:cs="Segoe UI"/>
          <w:b/>
          <w:bCs/>
          <w:color w:val="565656"/>
          <w:spacing w:val="24"/>
          <w:sz w:val="28"/>
          <w:szCs w:val="28"/>
        </w:rPr>
        <w:t>NOTA TEXTUAL: MATEUS 16.2b-3</w:t>
      </w:r>
    </w:p>
    <w:p w14:paraId="7E8E6A3A" w14:textId="5F7D5B7D" w:rsidR="00C77717" w:rsidRPr="00180BCD" w:rsidRDefault="00C77717" w:rsidP="00A872AE">
      <w:pPr>
        <w:pBdr>
          <w:left w:val="single" w:sz="18" w:space="4" w:color="auto"/>
        </w:pBdr>
        <w:spacing w:after="0" w:line="240" w:lineRule="auto"/>
        <w:ind w:left="357"/>
        <w:rPr>
          <w:rFonts w:ascii="Segoe UI" w:hAnsi="Segoe UI" w:cs="Segoe UI"/>
        </w:rPr>
      </w:pPr>
      <w:r w:rsidRPr="00180BCD">
        <w:rPr>
          <w:rFonts w:ascii="Segoe UI" w:hAnsi="Segoe UI" w:cs="Segoe UI"/>
          <w:i/>
          <w:iCs/>
          <w:color w:val="333333"/>
          <w:sz w:val="27"/>
          <w:szCs w:val="27"/>
        </w:rPr>
        <w:t>As palavras sobre a leitura do céu (vv. 2b-3) faltam em manuscritos antigos de grande peso (entre eles o Sinaítico e o Vaticano) e vêm entre colchetes nas edições críticas. A evidência é tida por equilibrada: Lagrange e Metzger sugerem que o texto seria original, mas teria sido omitido por copistas de regiões, como o Egito, onde um céu avermelhado pela manhã não anuncia chuva; Carson conclui que é 'provavelmente melhor incluí-las'. De todo modo, o argumento da perícope não depende desses versículos: mesmo ausentes, permanece a censura; os líderes exigem um sinal e, ao mesmo tempo, não discernem os sinais do tempo messiânico já em curso (cf. Mt 11.4-6; 12.28).</w:t>
      </w:r>
    </w:p>
    <w:p w14:paraId="0D1AB171" w14:textId="77777777" w:rsidR="00C77717" w:rsidRPr="00180BCD" w:rsidRDefault="00C77717">
      <w:pPr>
        <w:jc w:val="both"/>
        <w:rPr>
          <w:rFonts w:ascii="Segoe UI" w:hAnsi="Segoe UI" w:cs="Segoe UI"/>
        </w:rPr>
      </w:pPr>
    </w:p>
    <w:p w14:paraId="0A58A5CE" w14:textId="6D811BF7" w:rsidR="00256C7A" w:rsidRPr="00180BCD" w:rsidRDefault="00DA61B7">
      <w:pPr>
        <w:jc w:val="both"/>
        <w:rPr>
          <w:rFonts w:ascii="Segoe UI" w:hAnsi="Segoe UI" w:cs="Segoe UI"/>
        </w:rPr>
      </w:pPr>
      <w:r w:rsidRPr="00180BCD">
        <w:rPr>
          <w:rFonts w:ascii="Segoe UI" w:hAnsi="Segoe UI" w:cs="Segoe UI"/>
        </w:rPr>
        <w:t xml:space="preserve">O contraste torna-se ainda mais evidente quando lembramos da resposta dada por Jesus aos mensageiros de João Batista (Mt 11.2-6). Esta passagem </w:t>
      </w:r>
      <w:r w:rsidR="00086BED" w:rsidRPr="00180BCD">
        <w:rPr>
          <w:rFonts w:ascii="Segoe UI" w:hAnsi="Segoe UI" w:cs="Segoe UI"/>
        </w:rPr>
        <w:t>constitui</w:t>
      </w:r>
      <w:r w:rsidRPr="00180BCD">
        <w:rPr>
          <w:rFonts w:ascii="Segoe UI" w:hAnsi="Segoe UI" w:cs="Segoe UI"/>
        </w:rPr>
        <w:t xml:space="preserve"> um</w:t>
      </w:r>
      <w:r w:rsidR="00086BED" w:rsidRPr="00180BCD">
        <w:rPr>
          <w:rFonts w:ascii="Segoe UI" w:hAnsi="Segoe UI" w:cs="Segoe UI"/>
        </w:rPr>
        <w:t>a</w:t>
      </w:r>
      <w:r w:rsidRPr="00180BCD">
        <w:rPr>
          <w:rFonts w:ascii="Segoe UI" w:hAnsi="Segoe UI" w:cs="Segoe UI"/>
        </w:rPr>
        <w:t xml:space="preserve"> poderos</w:t>
      </w:r>
      <w:r w:rsidR="00086BED" w:rsidRPr="00180BCD">
        <w:rPr>
          <w:rFonts w:ascii="Segoe UI" w:hAnsi="Segoe UI" w:cs="Segoe UI"/>
        </w:rPr>
        <w:t>a</w:t>
      </w:r>
      <w:r w:rsidRPr="00180BCD">
        <w:rPr>
          <w:rFonts w:ascii="Segoe UI" w:hAnsi="Segoe UI" w:cs="Segoe UI"/>
        </w:rPr>
        <w:t xml:space="preserve"> </w:t>
      </w:r>
      <w:r w:rsidR="00086BED" w:rsidRPr="00180BCD">
        <w:rPr>
          <w:rFonts w:ascii="Segoe UI" w:hAnsi="Segoe UI" w:cs="Segoe UI"/>
        </w:rPr>
        <w:t>chave</w:t>
      </w:r>
      <w:r w:rsidRPr="00180BCD">
        <w:rPr>
          <w:rFonts w:ascii="Segoe UI" w:hAnsi="Segoe UI" w:cs="Segoe UI"/>
        </w:rPr>
        <w:t xml:space="preserve"> hermenêutica para entender a censura de Jesus ao pedido dos fariseus e dos saduceus. João não recebeu uma resposta meramente verbal (“Eu sou o Messias”), mas foi convidado </w:t>
      </w:r>
      <w:r w:rsidRPr="00180BCD">
        <w:rPr>
          <w:rFonts w:ascii="Segoe UI" w:hAnsi="Segoe UI" w:cs="Segoe UI"/>
        </w:rPr>
        <w:lastRenderedPageBreak/>
        <w:t>a interpretar as obras realizadas por Jesus. Os sinais eram a autenticação da identidade do Messias. Os fariseus e saduceus, porém, diante das mesmas evidências, permanecem cegos. A diferença nunca esteve na quantidade de sinais, mas na disposição do coração para discerni-los.</w:t>
      </w:r>
    </w:p>
    <w:p w14:paraId="0A58A5CF" w14:textId="77777777" w:rsidR="00256C7A" w:rsidRPr="00180BCD" w:rsidRDefault="009B0BCB">
      <w:pPr>
        <w:jc w:val="both"/>
        <w:rPr>
          <w:rFonts w:ascii="Segoe UI" w:hAnsi="Segoe UI" w:cs="Segoe UI"/>
        </w:rPr>
      </w:pPr>
      <w:r w:rsidRPr="00180BCD">
        <w:rPr>
          <w:rFonts w:ascii="Segoe UI" w:hAnsi="Segoe UI" w:cs="Segoe UI"/>
        </w:rPr>
        <w:t>O único sinal prometido é o “sinal de Jonas”. Mateus já havia preparado o leitor em 12.38-42: assim como Jonas passou três dias no ventre do peixe, o Filho do Homem permaneceria no coração da terra. A referência é à morte, sepultamento e ressurreição de Cristo: o sinal definitivo, para o qual todos os demais apontavam. E há aqui uma das grandes ironias do Evangelho: os líderes recebem a promessa do maior sinal da história e, quando a ressurreição acontece, preferem subornar os soldados (Mt 28.11-15) a reconhecê-la. Nem mesmo a vitória sobre a morte convence o coração comprometido com a incredulidade.</w:t>
      </w:r>
    </w:p>
    <w:tbl>
      <w:tblPr>
        <w:tblW w:w="9071" w:type="dxa"/>
        <w:tblBorders>
          <w:top w:val="single" w:sz="4" w:space="0" w:color="CFCFCF"/>
          <w:left w:val="single" w:sz="4" w:space="0" w:color="CFCFCF"/>
          <w:bottom w:val="single" w:sz="4" w:space="0" w:color="CFCFCF"/>
          <w:right w:val="single" w:sz="4" w:space="0" w:color="CFCFC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1"/>
      </w:tblGrid>
      <w:tr w:rsidR="00256C7A" w:rsidRPr="00180BCD" w14:paraId="0A58A5D2" w14:textId="77777777">
        <w:tc>
          <w:tcPr>
            <w:tcW w:w="9071" w:type="dxa"/>
            <w:shd w:val="clear" w:color="auto" w:fill="F4F4F4"/>
            <w:tcMar>
              <w:top w:w="200" w:type="dxa"/>
              <w:left w:w="240" w:type="dxa"/>
              <w:bottom w:w="200" w:type="dxa"/>
              <w:right w:w="240" w:type="dxa"/>
            </w:tcMar>
          </w:tcPr>
          <w:p w14:paraId="0A58A5D0" w14:textId="77777777" w:rsidR="00256C7A" w:rsidRPr="00180BCD" w:rsidRDefault="009B0BCB">
            <w:pPr>
              <w:spacing w:after="130"/>
              <w:rPr>
                <w:rFonts w:ascii="Segoe UI" w:hAnsi="Segoe UI" w:cs="Segoe UI"/>
              </w:rPr>
            </w:pPr>
            <w:r w:rsidRPr="00180BCD">
              <w:rPr>
                <w:rFonts w:ascii="Segoe UI" w:hAnsi="Segoe UI" w:cs="Segoe UI"/>
                <w:b/>
                <w:bCs/>
                <w:caps/>
                <w:color w:val="565656"/>
                <w:spacing w:val="30"/>
                <w:sz w:val="15"/>
                <w:szCs w:val="15"/>
              </w:rPr>
              <w:t>Caixa exegética · O sinal do céu</w:t>
            </w:r>
          </w:p>
          <w:p w14:paraId="0A58A5D1" w14:textId="77777777" w:rsidR="00256C7A" w:rsidRPr="00180BCD" w:rsidRDefault="009B0BCB">
            <w:pPr>
              <w:spacing w:after="0" w:line="300" w:lineRule="auto"/>
              <w:rPr>
                <w:rFonts w:ascii="Segoe UI" w:hAnsi="Segoe UI" w:cs="Segoe UI"/>
              </w:rPr>
            </w:pPr>
            <w:r w:rsidRPr="00180BCD">
              <w:rPr>
                <w:rFonts w:ascii="Segoe UI" w:hAnsi="Segoe UI" w:cs="Segoe UI"/>
                <w:sz w:val="22"/>
                <w:szCs w:val="22"/>
              </w:rPr>
              <w:t>No judaísmo do primeiro século, muitos esperavam manifestações cósmicas que autenticassem o Messias. A ironia mateana é evidente: aquele que criou os céus estava diante deles, realizando obras que só Deus poderia fazer, e ainda lhe pediam autenticação “vinda do céu”. A dificuldade nunca esteve na insuficiência dos sinais, mas na incapacidade de reconhecer o próprio Autor deles.</w:t>
            </w:r>
          </w:p>
        </w:tc>
      </w:tr>
    </w:tbl>
    <w:p w14:paraId="0A58A5D3" w14:textId="77777777" w:rsidR="00256C7A" w:rsidRPr="00180BCD" w:rsidRDefault="00256C7A">
      <w:pPr>
        <w:rPr>
          <w:rFonts w:ascii="Segoe UI" w:hAnsi="Segoe UI" w:cs="Segoe UI"/>
        </w:rPr>
      </w:pPr>
    </w:p>
    <w:p w14:paraId="2230A6DA" w14:textId="5B8D21D3" w:rsidR="000E16E2" w:rsidRPr="00180BCD" w:rsidRDefault="009B0BCB">
      <w:pPr>
        <w:jc w:val="both"/>
        <w:rPr>
          <w:rFonts w:ascii="Segoe UI" w:hAnsi="Segoe UI" w:cs="Segoe UI"/>
        </w:rPr>
      </w:pPr>
      <w:r w:rsidRPr="00180BCD">
        <w:rPr>
          <w:rFonts w:ascii="Segoe UI" w:hAnsi="Segoe UI" w:cs="Segoe UI"/>
        </w:rPr>
        <w:t xml:space="preserve">Ao atravessar o lago, Jesus adverte: </w:t>
      </w:r>
      <w:r w:rsidRPr="00180BCD">
        <w:rPr>
          <w:rFonts w:ascii="Segoe UI" w:hAnsi="Segoe UI" w:cs="Segoe UI"/>
          <w:i/>
          <w:iCs/>
        </w:rPr>
        <w:t>Acautelai-vos e guardai-vos do fermento dos fariseus e dos saduceus.</w:t>
      </w:r>
      <w:r w:rsidRPr="00180BCD">
        <w:rPr>
          <w:rFonts w:ascii="Segoe UI" w:hAnsi="Segoe UI" w:cs="Segoe UI"/>
        </w:rPr>
        <w:t xml:space="preserve"> Os discípulos, preocupados por terem esquecido o pão, interpretam literalmente. Mas o evangelista não mudou de assunto: aprofundou-o. Primeiro mostrou a incredulidade dos líderes; agora mostra que essa incredulidade pode contaminar até os que caminham diariamente com Jesus. </w:t>
      </w:r>
      <w:r w:rsidR="000E16E2" w:rsidRPr="000E16E2">
        <w:rPr>
          <w:rFonts w:ascii="Segoe UI" w:hAnsi="Segoe UI" w:cs="Segoe UI"/>
        </w:rPr>
        <w:t>O fermento, símbolo daquilo que se espalha silenciosamente até transformar toda a massa, não é uma doutrina isolada, mas a influência de uma cosmovisão religiosa inteira: por meio de interpretações distorcidas das Escrituras, do formalismo, da incredulidade e da busca de interesses humanos, ela obscurece a verdadeira identidade e a missão do Messias e contamina os que deixam de discernir os sinais do Reino. O próprio Mateus a define como a doutrina dos fariseus e dos saduceus (16.12).</w:t>
      </w:r>
    </w:p>
    <w:p w14:paraId="0A58A5D5" w14:textId="77777777" w:rsidR="00256C7A" w:rsidRPr="00180BCD" w:rsidRDefault="009B0BCB">
      <w:pPr>
        <w:jc w:val="both"/>
        <w:rPr>
          <w:rFonts w:ascii="Segoe UI" w:hAnsi="Segoe UI" w:cs="Segoe UI"/>
        </w:rPr>
      </w:pPr>
      <w:r w:rsidRPr="00180BCD">
        <w:rPr>
          <w:rFonts w:ascii="Segoe UI" w:hAnsi="Segoe UI" w:cs="Segoe UI"/>
        </w:rPr>
        <w:t xml:space="preserve">Note-se que Jesus não os chama de incrédulos, mas de </w:t>
      </w:r>
      <w:r w:rsidRPr="00180BCD">
        <w:rPr>
          <w:rFonts w:ascii="Segoe UI" w:hAnsi="Segoe UI" w:cs="Segoe UI"/>
          <w:i/>
          <w:iCs/>
        </w:rPr>
        <w:t>homens de pequena fé</w:t>
      </w:r>
      <w:r w:rsidRPr="00180BCD">
        <w:rPr>
          <w:rFonts w:ascii="Segoe UI" w:hAnsi="Segoe UI" w:cs="Segoe UI"/>
        </w:rPr>
        <w:t xml:space="preserve">. A distinção é pastoral: são discípulos genuínos que ainda vacilam. A pedagogia de Jesus não consiste em rejeitá-los, mas em conduzi-los ao amadurecimento, apelando à memória (“Não vos </w:t>
      </w:r>
      <w:r w:rsidRPr="00180BCD">
        <w:rPr>
          <w:rFonts w:ascii="Segoe UI" w:hAnsi="Segoe UI" w:cs="Segoe UI"/>
        </w:rPr>
        <w:lastRenderedPageBreak/>
        <w:t>lembrais dos cinco pães...?”). Só quem rejeita o “fermento” dos líderes poderá, em seguida, fazer a verdadeira confissão. Antes de confessar, os discípulos precisam desaprender.</w:t>
      </w:r>
    </w:p>
    <w:p w14:paraId="0A58A5D6" w14:textId="77777777" w:rsidR="00256C7A" w:rsidRPr="00180BCD" w:rsidRDefault="009B0BCB">
      <w:pPr>
        <w:pBdr>
          <w:top w:val="single" w:sz="8" w:space="14" w:color="1A1A1A"/>
        </w:pBdr>
        <w:spacing w:before="420" w:after="40" w:line="300" w:lineRule="auto"/>
        <w:rPr>
          <w:rFonts w:ascii="Segoe UI" w:hAnsi="Segoe UI" w:cs="Segoe UI"/>
        </w:rPr>
      </w:pPr>
      <w:r w:rsidRPr="00180BCD">
        <w:rPr>
          <w:rFonts w:ascii="Segoe UI" w:hAnsi="Segoe UI" w:cs="Segoe UI"/>
          <w:b/>
          <w:bCs/>
          <w:color w:val="A6A6A6"/>
          <w:sz w:val="30"/>
          <w:szCs w:val="30"/>
        </w:rPr>
        <w:t xml:space="preserve">II.  </w:t>
      </w:r>
      <w:r w:rsidRPr="00180BCD">
        <w:rPr>
          <w:rFonts w:ascii="Segoe UI" w:hAnsi="Segoe UI" w:cs="Segoe UI"/>
          <w:b/>
          <w:bCs/>
          <w:sz w:val="30"/>
          <w:szCs w:val="30"/>
        </w:rPr>
        <w:t>A Revelação do Rei</w:t>
      </w:r>
    </w:p>
    <w:p w14:paraId="0A58A5D7" w14:textId="77777777" w:rsidR="00256C7A" w:rsidRPr="00180BCD" w:rsidRDefault="009B0BCB">
      <w:pPr>
        <w:spacing w:after="180"/>
        <w:rPr>
          <w:rFonts w:ascii="Segoe UI" w:hAnsi="Segoe UI" w:cs="Segoe UI"/>
        </w:rPr>
      </w:pPr>
      <w:r w:rsidRPr="00180BCD">
        <w:rPr>
          <w:rFonts w:ascii="Segoe UI" w:hAnsi="Segoe UI" w:cs="Segoe UI"/>
          <w:b/>
          <w:bCs/>
          <w:color w:val="565656"/>
          <w:spacing w:val="24"/>
          <w:sz w:val="15"/>
          <w:szCs w:val="15"/>
        </w:rPr>
        <w:t>MATEUS 16.13–20</w:t>
      </w:r>
    </w:p>
    <w:p w14:paraId="0ABDCA4E" w14:textId="5CFD0FF0" w:rsidR="00BC1D56" w:rsidRPr="00180BCD" w:rsidRDefault="009B0BCB">
      <w:pPr>
        <w:jc w:val="both"/>
        <w:rPr>
          <w:rFonts w:ascii="Segoe UI" w:hAnsi="Segoe UI" w:cs="Segoe UI"/>
        </w:rPr>
      </w:pPr>
      <w:r w:rsidRPr="00180BCD">
        <w:rPr>
          <w:rFonts w:ascii="Segoe UI" w:hAnsi="Segoe UI" w:cs="Segoe UI"/>
        </w:rPr>
        <w:t xml:space="preserve">O cenário não é acidental. </w:t>
      </w:r>
      <w:r w:rsidR="00FF2568" w:rsidRPr="00180BCD">
        <w:rPr>
          <w:rFonts w:ascii="Segoe UI" w:hAnsi="Segoe UI" w:cs="Segoe UI"/>
        </w:rPr>
        <w:t>Cesareia de Filipe, a antiga Panias, cujo nome se preserva na moderna Banias, situava-se ao norte da Galileia</w:t>
      </w:r>
      <w:r w:rsidRPr="00180BCD">
        <w:rPr>
          <w:rFonts w:ascii="Segoe UI" w:hAnsi="Segoe UI" w:cs="Segoe UI"/>
        </w:rPr>
        <w:t>, próxima ao monte Hermom, numa região saturada de paganismo: grutas e santuários dedicados ao deus Pã, o culto imperial romano, símbolos de poder religioso e político por toda parte</w:t>
      </w:r>
      <w:r w:rsidR="00BC1D56" w:rsidRPr="00180BCD">
        <w:rPr>
          <w:rFonts w:ascii="Segoe UI" w:hAnsi="Segoe UI" w:cs="Segoe UI"/>
        </w:rPr>
        <w:t xml:space="preserve">. </w:t>
      </w:r>
      <w:r w:rsidR="00403221" w:rsidRPr="00180BCD">
        <w:rPr>
          <w:rFonts w:ascii="Segoe UI" w:hAnsi="Segoe UI" w:cs="Segoe UI"/>
        </w:rPr>
        <w:t xml:space="preserve">Panias foi ampliada e reconstruída por Herodes Filipe, o tetrarca, </w:t>
      </w:r>
      <w:r w:rsidR="00C77717" w:rsidRPr="00180BCD">
        <w:rPr>
          <w:rFonts w:ascii="Segoe UI" w:hAnsi="Segoe UI" w:cs="Segoe UI"/>
        </w:rPr>
        <w:t>que a elevou à categoria de cidade e a chamou Cesareia em honra ao imperador (as fontes divergem entre Augusto e Tibério), associando secundariamente o próprio nome ao da cidade (“de Filipe”)</w:t>
      </w:r>
      <w:r w:rsidR="00403221" w:rsidRPr="00180BCD">
        <w:rPr>
          <w:rFonts w:ascii="Segoe UI" w:hAnsi="Segoe UI" w:cs="Segoe UI"/>
        </w:rPr>
        <w:t>. O acréscimo “de Filipe” também a distinguia de Cesareia Marítima, situada na costa.</w:t>
      </w:r>
      <w:r w:rsidRPr="00180BCD">
        <w:rPr>
          <w:rFonts w:ascii="Segoe UI" w:hAnsi="Segoe UI" w:cs="Segoe UI"/>
        </w:rPr>
        <w:t xml:space="preserve"> É justamente ali, diante de tantas pretensões de divindade</w:t>
      </w:r>
      <w:r w:rsidR="00BC1D56" w:rsidRPr="00180BCD">
        <w:rPr>
          <w:rFonts w:ascii="Segoe UI" w:hAnsi="Segoe UI" w:cs="Segoe UI"/>
        </w:rPr>
        <w:t xml:space="preserve"> [culto imperial, culto ao deus Pan]</w:t>
      </w:r>
      <w:r w:rsidRPr="00180BCD">
        <w:rPr>
          <w:rFonts w:ascii="Segoe UI" w:hAnsi="Segoe UI" w:cs="Segoe UI"/>
        </w:rPr>
        <w:t xml:space="preserve">, que Jesus pergunta pela sua verdadeira identidade. </w:t>
      </w:r>
      <w:r w:rsidR="00403221" w:rsidRPr="00180BCD">
        <w:rPr>
          <w:rFonts w:ascii="Segoe UI" w:hAnsi="Segoe UI" w:cs="Segoe UI"/>
        </w:rPr>
        <w:t>Nesse cenário gentílico, marcado pelo culto a Pã e pela homenagem ao imperador, a confissão de Pedro adquire especial força narrativa: em meio a pretensões religiosas e políticas concorrentes, Jesus é confessado como “o Cristo, o Filho do Deus vivo”. Embora Mateus não explique expressamente que o local tenha sido escolhido por seu simbolismo, o contraste dificilmente passa despercebido ao leitor.</w:t>
      </w:r>
    </w:p>
    <w:p w14:paraId="0A58A5D8" w14:textId="5A202A6C" w:rsidR="00256C7A" w:rsidRPr="00180BCD" w:rsidRDefault="009B0BCB">
      <w:pPr>
        <w:jc w:val="both"/>
        <w:rPr>
          <w:rFonts w:ascii="Segoe UI" w:hAnsi="Segoe UI" w:cs="Segoe UI"/>
        </w:rPr>
      </w:pPr>
      <w:r w:rsidRPr="00180BCD">
        <w:rPr>
          <w:rFonts w:ascii="Segoe UI" w:hAnsi="Segoe UI" w:cs="Segoe UI"/>
        </w:rPr>
        <w:t>A pedagogia é deliberada: primeiro</w:t>
      </w:r>
      <w:r w:rsidR="00A872AE">
        <w:rPr>
          <w:rFonts w:ascii="Segoe UI" w:hAnsi="Segoe UI" w:cs="Segoe UI"/>
        </w:rPr>
        <w:t>,</w:t>
      </w:r>
      <w:r w:rsidRPr="00180BCD">
        <w:rPr>
          <w:rFonts w:ascii="Segoe UI" w:hAnsi="Segoe UI" w:cs="Segoe UI"/>
        </w:rPr>
        <w:t xml:space="preserve"> pergunta o que “os homens” dizem: João Batista, Elias, Jeremias, algum profeta; respostas todas elogiosas</w:t>
      </w:r>
      <w:r w:rsidR="006D1013" w:rsidRPr="00180BCD">
        <w:rPr>
          <w:rFonts w:ascii="Segoe UI" w:hAnsi="Segoe UI" w:cs="Segoe UI"/>
        </w:rPr>
        <w:t xml:space="preserve">, porém, </w:t>
      </w:r>
      <w:r w:rsidRPr="00180BCD">
        <w:rPr>
          <w:rFonts w:ascii="Segoe UI" w:hAnsi="Segoe UI" w:cs="Segoe UI"/>
        </w:rPr>
        <w:t>insuficientes. Depois</w:t>
      </w:r>
      <w:r w:rsidR="00A872AE">
        <w:rPr>
          <w:rFonts w:ascii="Segoe UI" w:hAnsi="Segoe UI" w:cs="Segoe UI"/>
        </w:rPr>
        <w:t>,</w:t>
      </w:r>
      <w:r w:rsidRPr="00180BCD">
        <w:rPr>
          <w:rFonts w:ascii="Segoe UI" w:hAnsi="Segoe UI" w:cs="Segoe UI"/>
        </w:rPr>
        <w:t xml:space="preserve"> estreita o foco: </w:t>
      </w:r>
      <w:r w:rsidRPr="00180BCD">
        <w:rPr>
          <w:rFonts w:ascii="Segoe UI" w:hAnsi="Segoe UI" w:cs="Segoe UI"/>
          <w:i/>
          <w:iCs/>
        </w:rPr>
        <w:t>E vós, quem dizeis que eu sou?</w:t>
      </w:r>
    </w:p>
    <w:p w14:paraId="0A58A5D9" w14:textId="77777777" w:rsidR="00256C7A" w:rsidRPr="00180BCD" w:rsidRDefault="009B0BCB" w:rsidP="00C1596C">
      <w:pPr>
        <w:pBdr>
          <w:left w:val="single" w:sz="18" w:space="1" w:color="auto"/>
        </w:pBdr>
        <w:spacing w:before="220" w:after="60" w:line="300" w:lineRule="auto"/>
        <w:ind w:left="360"/>
        <w:rPr>
          <w:rFonts w:ascii="Segoe UI" w:hAnsi="Segoe UI" w:cs="Segoe UI"/>
        </w:rPr>
      </w:pPr>
      <w:r w:rsidRPr="00180BCD">
        <w:rPr>
          <w:rFonts w:ascii="Segoe UI" w:hAnsi="Segoe UI" w:cs="Segoe UI"/>
          <w:i/>
          <w:iCs/>
          <w:color w:val="333333"/>
          <w:sz w:val="27"/>
          <w:szCs w:val="27"/>
        </w:rPr>
        <w:t>“Tu és o Cristo, o Filho do Deus vivo.”</w:t>
      </w:r>
    </w:p>
    <w:p w14:paraId="0A58A5DA" w14:textId="1125843F" w:rsidR="00256C7A" w:rsidRPr="00180BCD" w:rsidRDefault="00C1596C" w:rsidP="00A872AE">
      <w:pPr>
        <w:pBdr>
          <w:left w:val="single" w:sz="18" w:space="1" w:color="auto"/>
        </w:pBdr>
        <w:spacing w:after="0" w:line="240" w:lineRule="auto"/>
        <w:ind w:left="357"/>
        <w:rPr>
          <w:rFonts w:ascii="Segoe UI" w:hAnsi="Segoe UI" w:cs="Segoe UI"/>
        </w:rPr>
      </w:pPr>
      <w:r>
        <w:rPr>
          <w:rFonts w:ascii="Segoe UI" w:hAnsi="Segoe UI" w:cs="Segoe UI"/>
          <w:b/>
          <w:bCs/>
          <w:color w:val="565656"/>
          <w:spacing w:val="24"/>
          <w:sz w:val="15"/>
          <w:szCs w:val="15"/>
        </w:rPr>
        <w:t xml:space="preserve">  </w:t>
      </w:r>
      <w:r w:rsidR="009B0BCB" w:rsidRPr="00180BCD">
        <w:rPr>
          <w:rFonts w:ascii="Segoe UI" w:hAnsi="Segoe UI" w:cs="Segoe UI"/>
          <w:b/>
          <w:bCs/>
          <w:color w:val="565656"/>
          <w:spacing w:val="24"/>
          <w:sz w:val="15"/>
          <w:szCs w:val="15"/>
        </w:rPr>
        <w:t>MATEUS 16.16</w:t>
      </w:r>
    </w:p>
    <w:p w14:paraId="2BAF8732" w14:textId="77777777" w:rsidR="00C1596C" w:rsidRDefault="00C1596C">
      <w:pPr>
        <w:jc w:val="both"/>
        <w:rPr>
          <w:rFonts w:ascii="Segoe UI" w:hAnsi="Segoe UI" w:cs="Segoe UI"/>
        </w:rPr>
      </w:pPr>
    </w:p>
    <w:p w14:paraId="0A58A5DB" w14:textId="2B4FB3C0" w:rsidR="00256C7A" w:rsidRPr="00180BCD" w:rsidRDefault="009B0BCB">
      <w:pPr>
        <w:jc w:val="both"/>
        <w:rPr>
          <w:rFonts w:ascii="Segoe UI" w:hAnsi="Segoe UI" w:cs="Segoe UI"/>
        </w:rPr>
      </w:pPr>
      <w:r w:rsidRPr="00180BCD">
        <w:rPr>
          <w:rFonts w:ascii="Segoe UI" w:hAnsi="Segoe UI" w:cs="Segoe UI"/>
        </w:rPr>
        <w:t>Provavelmente nenhuma frase de Mateus seja mais importante do que esta.</w:t>
      </w:r>
      <w:r w:rsidR="003D1D42" w:rsidRPr="00180BCD">
        <w:rPr>
          <w:rFonts w:ascii="Segoe UI" w:hAnsi="Segoe UI" w:cs="Segoe UI"/>
        </w:rPr>
        <w:t xml:space="preserve"> Cristo (</w:t>
      </w:r>
      <w:r w:rsidR="003D1D42" w:rsidRPr="00180BCD">
        <w:rPr>
          <w:rFonts w:ascii="Segoe UI" w:hAnsi="Segoe UI" w:cs="Segoe UI"/>
          <w:i/>
          <w:iCs/>
        </w:rPr>
        <w:t>Christós</w:t>
      </w:r>
      <w:r w:rsidR="003D1D42" w:rsidRPr="00180BCD">
        <w:rPr>
          <w:rFonts w:ascii="Segoe UI" w:hAnsi="Segoe UI" w:cs="Segoe UI"/>
        </w:rPr>
        <w:t xml:space="preserve">) não é sobrenome, mas título, corresponde ao termo hebraico </w:t>
      </w:r>
      <w:r w:rsidR="003D1D42" w:rsidRPr="00180BCD">
        <w:rPr>
          <w:rFonts w:ascii="Segoe UI" w:hAnsi="Segoe UI" w:cs="Segoe UI"/>
          <w:i/>
          <w:iCs/>
        </w:rPr>
        <w:t>māšîaḥ</w:t>
      </w:r>
      <w:r w:rsidR="003D1D42" w:rsidRPr="00180BCD">
        <w:rPr>
          <w:rFonts w:ascii="Segoe UI" w:hAnsi="Segoe UI" w:cs="Segoe UI"/>
        </w:rPr>
        <w:t xml:space="preserve"> traduzido por “Messias”, isto é, “Ungido” </w:t>
      </w:r>
      <w:r w:rsidRPr="00180BCD">
        <w:rPr>
          <w:rFonts w:ascii="Segoe UI" w:hAnsi="Segoe UI" w:cs="Segoe UI"/>
        </w:rPr>
        <w:t xml:space="preserve">esperado, descendente de Davi. “Filho do Deus vivo” aprofunda: Jesus mantém relação única com Deus, e o adjetivo “vivo” contrasta implicitamente com os ídolos inertes de Cesareia. </w:t>
      </w:r>
      <w:r w:rsidR="001559D0" w:rsidRPr="00180BCD">
        <w:rPr>
          <w:rFonts w:ascii="Segoe UI" w:hAnsi="Segoe UI" w:cs="Segoe UI"/>
        </w:rPr>
        <w:t xml:space="preserve">Pedro pronunciou uma verdade cuja profundidade excedia sua compreensão naquele momento. Ele reconheceu corretamente </w:t>
      </w:r>
      <w:r w:rsidR="00FF2568" w:rsidRPr="00180BCD">
        <w:rPr>
          <w:rFonts w:ascii="Segoe UI" w:hAnsi="Segoe UI" w:cs="Segoe UI"/>
        </w:rPr>
        <w:t xml:space="preserve">Jesus como </w:t>
      </w:r>
      <w:r w:rsidR="001559D0" w:rsidRPr="00180BCD">
        <w:rPr>
          <w:rFonts w:ascii="Segoe UI" w:hAnsi="Segoe UI" w:cs="Segoe UI"/>
        </w:rPr>
        <w:t xml:space="preserve">o Messias e </w:t>
      </w:r>
      <w:r w:rsidR="00FF2568" w:rsidRPr="00180BCD">
        <w:rPr>
          <w:rFonts w:ascii="Segoe UI" w:hAnsi="Segoe UI" w:cs="Segoe UI"/>
        </w:rPr>
        <w:t xml:space="preserve">o </w:t>
      </w:r>
      <w:r w:rsidR="001559D0" w:rsidRPr="00180BCD">
        <w:rPr>
          <w:rFonts w:ascii="Segoe UI" w:hAnsi="Segoe UI" w:cs="Segoe UI"/>
        </w:rPr>
        <w:t xml:space="preserve">Filho de Deus, mas os versículos seguintes demonstram que </w:t>
      </w:r>
      <w:r w:rsidR="001559D0" w:rsidRPr="00180BCD">
        <w:rPr>
          <w:rFonts w:ascii="Segoe UI" w:hAnsi="Segoe UI" w:cs="Segoe UI"/>
        </w:rPr>
        <w:lastRenderedPageBreak/>
        <w:t xml:space="preserve">ainda precisava aprender que a identidade messiânica de Jesus era inseparável do sofrimento, da morte e da ressurreição. </w:t>
      </w:r>
      <w:r w:rsidRPr="00180BCD">
        <w:rPr>
          <w:rFonts w:ascii="Segoe UI" w:hAnsi="Segoe UI" w:cs="Segoe UI"/>
        </w:rPr>
        <w:t xml:space="preserve">Jesus declara Pedro bem-aventurado, não por sua inteligência, mas porque </w:t>
      </w:r>
      <w:r w:rsidRPr="00180BCD">
        <w:rPr>
          <w:rFonts w:ascii="Segoe UI" w:hAnsi="Segoe UI" w:cs="Segoe UI"/>
          <w:i/>
          <w:iCs/>
        </w:rPr>
        <w:t>não foi carne e sangue quem te revelou isso, mas meu Pai, que está nos céus</w:t>
      </w:r>
      <w:r w:rsidRPr="00180BCD">
        <w:rPr>
          <w:rFonts w:ascii="Segoe UI" w:hAnsi="Segoe UI" w:cs="Segoe UI"/>
        </w:rPr>
        <w:t>. Aqui se firma um princípio central: a fé não nasce da mera acumulação de evidências, mas da revelação de Deus, sem que isso dispense as evidências que a fundamentam historicamente.</w:t>
      </w:r>
    </w:p>
    <w:p w14:paraId="2B62C370" w14:textId="09F2CE1C" w:rsidR="006D1013" w:rsidRPr="00180BCD" w:rsidRDefault="006D1013" w:rsidP="00A872AE">
      <w:pPr>
        <w:pBdr>
          <w:left w:val="single" w:sz="18" w:space="4" w:color="auto"/>
        </w:pBdr>
        <w:spacing w:before="220" w:after="60" w:line="300" w:lineRule="auto"/>
        <w:ind w:left="360"/>
        <w:rPr>
          <w:rFonts w:ascii="Segoe UI" w:hAnsi="Segoe UI" w:cs="Segoe UI"/>
        </w:rPr>
      </w:pPr>
      <w:r w:rsidRPr="00180BCD">
        <w:rPr>
          <w:rFonts w:ascii="Segoe UI" w:hAnsi="Segoe UI" w:cs="Segoe UI"/>
          <w:i/>
          <w:iCs/>
          <w:color w:val="333333"/>
          <w:sz w:val="27"/>
          <w:szCs w:val="27"/>
        </w:rPr>
        <w:t>Pedro acertou a identidade de Jesus. Mas, teria ele compreendido imediatamente o significado dessa identidade?</w:t>
      </w:r>
      <w:r w:rsidR="00237708" w:rsidRPr="00180BCD">
        <w:rPr>
          <w:rFonts w:ascii="Segoe UI" w:hAnsi="Segoe UI" w:cs="Segoe UI"/>
          <w:i/>
          <w:iCs/>
          <w:color w:val="333333"/>
          <w:sz w:val="27"/>
          <w:szCs w:val="27"/>
        </w:rPr>
        <w:t xml:space="preserve"> A revelação recebida por Pedro foi verdadeira, mas sua compreensão ainda era incompleta; ele conhecia a identidade do Messias, porém ainda precisava aprender o caminho do Messias.</w:t>
      </w:r>
    </w:p>
    <w:p w14:paraId="52231FFC" w14:textId="77777777" w:rsidR="006D1013" w:rsidRPr="00180BCD" w:rsidRDefault="006D1013" w:rsidP="006D1013">
      <w:pPr>
        <w:spacing w:after="0" w:line="240" w:lineRule="auto"/>
        <w:jc w:val="both"/>
        <w:rPr>
          <w:rFonts w:ascii="Segoe UI" w:hAnsi="Segoe UI" w:cs="Segoe UI"/>
        </w:rPr>
      </w:pPr>
    </w:p>
    <w:p w14:paraId="0A58A5DC" w14:textId="77777777" w:rsidR="00256C7A" w:rsidRPr="00180BCD" w:rsidRDefault="009B0BCB">
      <w:pPr>
        <w:jc w:val="both"/>
        <w:rPr>
          <w:rFonts w:ascii="Segoe UI" w:hAnsi="Segoe UI" w:cs="Segoe UI"/>
        </w:rPr>
      </w:pPr>
      <w:r w:rsidRPr="00180BCD">
        <w:rPr>
          <w:rFonts w:ascii="Segoe UI" w:hAnsi="Segoe UI" w:cs="Segoe UI"/>
        </w:rPr>
        <w:t>A partir do versículo 18, Mateus passa da Cristologia à Eclesiologia: de quem é o Messias para quem pertence ao Messias. A ordem é teológica: primeiro vem Cristo, depois a Igreja; a Igreja nunca é o ponto de partida, mas a consequência da revelação. À confissão “Tu és o Cristo”, Jesus responde com bela simetria: “Tu és Pedro.”</w:t>
      </w:r>
    </w:p>
    <w:p w14:paraId="0A58A5DD" w14:textId="77777777" w:rsidR="00256C7A" w:rsidRPr="00180BCD" w:rsidRDefault="009B0BCB">
      <w:pPr>
        <w:spacing w:before="260" w:after="100" w:line="280" w:lineRule="auto"/>
        <w:rPr>
          <w:rFonts w:ascii="Segoe UI" w:hAnsi="Segoe UI" w:cs="Segoe UI"/>
        </w:rPr>
      </w:pPr>
      <w:r w:rsidRPr="00180BCD">
        <w:rPr>
          <w:rFonts w:ascii="Segoe UI" w:hAnsi="Segoe UI" w:cs="Segoe UI"/>
          <w:b/>
          <w:bCs/>
          <w:sz w:val="26"/>
          <w:szCs w:val="26"/>
        </w:rPr>
        <w:t>A questão da “rocha”: quatro leituras e uma síntese</w:t>
      </w:r>
    </w:p>
    <w:p w14:paraId="0A58A5DE" w14:textId="02DDB82C" w:rsidR="00256C7A" w:rsidRPr="00180BCD" w:rsidRDefault="009B0BCB">
      <w:pPr>
        <w:jc w:val="both"/>
        <w:rPr>
          <w:rFonts w:ascii="Segoe UI" w:hAnsi="Segoe UI" w:cs="Segoe UI"/>
        </w:rPr>
      </w:pPr>
      <w:r w:rsidRPr="00180BCD">
        <w:rPr>
          <w:rFonts w:ascii="Segoe UI" w:hAnsi="Segoe UI" w:cs="Segoe UI"/>
        </w:rPr>
        <w:t xml:space="preserve">O texto grego diz </w:t>
      </w:r>
      <w:r w:rsidRPr="00180BCD">
        <w:rPr>
          <w:rFonts w:ascii="Segoe UI" w:hAnsi="Segoe UI" w:cs="Segoe UI"/>
          <w:i/>
          <w:iCs/>
        </w:rPr>
        <w:t>sù ei Pétros, kai epì taútē tē pétra oikodomēsō mou tēn ekklēsían</w:t>
      </w:r>
      <w:r w:rsidRPr="00180BCD">
        <w:rPr>
          <w:rFonts w:ascii="Segoe UI" w:hAnsi="Segoe UI" w:cs="Segoe UI"/>
        </w:rPr>
        <w:t xml:space="preserve">. Durante séculos discutiu-se a distinção entre </w:t>
      </w:r>
      <w:r w:rsidRPr="00180BCD">
        <w:rPr>
          <w:rFonts w:ascii="Segoe UI" w:hAnsi="Segoe UI" w:cs="Segoe UI"/>
          <w:i/>
          <w:iCs/>
        </w:rPr>
        <w:t>Petros</w:t>
      </w:r>
      <w:r w:rsidRPr="00180BCD">
        <w:rPr>
          <w:rFonts w:ascii="Segoe UI" w:hAnsi="Segoe UI" w:cs="Segoe UI"/>
        </w:rPr>
        <w:t xml:space="preserve"> (masculino) e </w:t>
      </w:r>
      <w:r w:rsidRPr="00180BCD">
        <w:rPr>
          <w:rFonts w:ascii="Segoe UI" w:hAnsi="Segoe UI" w:cs="Segoe UI"/>
          <w:i/>
          <w:iCs/>
        </w:rPr>
        <w:t>petra</w:t>
      </w:r>
      <w:r w:rsidRPr="00180BCD">
        <w:rPr>
          <w:rFonts w:ascii="Segoe UI" w:hAnsi="Segoe UI" w:cs="Segoe UI"/>
        </w:rPr>
        <w:t xml:space="preserve"> (feminino). </w:t>
      </w:r>
      <w:r w:rsidR="00540924" w:rsidRPr="00180BCD">
        <w:rPr>
          <w:rFonts w:ascii="Segoe UI" w:hAnsi="Segoe UI" w:cs="Segoe UI"/>
        </w:rPr>
        <w:t>Hoje há amplo consenso entre os principais comentaristas contemporâneos</w:t>
      </w:r>
      <w:r w:rsidRPr="00180BCD">
        <w:rPr>
          <w:rFonts w:ascii="Segoe UI" w:hAnsi="Segoe UI" w:cs="Segoe UI"/>
        </w:rPr>
        <w:t xml:space="preserve"> de que essa distinção não sustenta o peso que lhe foi atribuído: em grego, </w:t>
      </w:r>
      <w:r w:rsidRPr="00180BCD">
        <w:rPr>
          <w:rFonts w:ascii="Segoe UI" w:hAnsi="Segoe UI" w:cs="Segoe UI"/>
          <w:i/>
          <w:iCs/>
        </w:rPr>
        <w:t>petros</w:t>
      </w:r>
      <w:r w:rsidRPr="00180BCD">
        <w:rPr>
          <w:rFonts w:ascii="Segoe UI" w:hAnsi="Segoe UI" w:cs="Segoe UI"/>
        </w:rPr>
        <w:t xml:space="preserve"> funciona simplesmente como nome masculino, e Jesus provavelmente falava aramaico, no qual a mesma palavra, </w:t>
      </w:r>
      <w:r w:rsidR="00FA0062" w:rsidRPr="00180BCD">
        <w:rPr>
          <w:rFonts w:ascii="Segoe UI" w:hAnsi="Segoe UI" w:cs="Segoe UI"/>
          <w:i/>
          <w:iCs/>
        </w:rPr>
        <w:t>kēphā</w:t>
      </w:r>
      <w:r w:rsidRPr="00180BCD">
        <w:rPr>
          <w:rFonts w:ascii="Segoe UI" w:hAnsi="Segoe UI" w:cs="Segoe UI"/>
        </w:rPr>
        <w:t>, cobriria as duas ocorrências. Carson, France, Osborne, Nolland, Keener e outros convergem nesse ponto, por caminhos diversos. A discussão, portanto, precisa ser conduzida em nível exegético e teológico, não meramente lexical.</w:t>
      </w:r>
      <w:r w:rsidR="00703B5E" w:rsidRPr="00180BCD">
        <w:rPr>
          <w:rFonts w:ascii="Segoe UI" w:hAnsi="Segoe UI" w:cs="Segoe UI"/>
        </w:rPr>
        <w:t xml:space="preserve"> Carson observa, ainda, que o grego emprega o feminino </w:t>
      </w:r>
      <w:r w:rsidR="00703B5E" w:rsidRPr="00180BCD">
        <w:rPr>
          <w:rFonts w:ascii="Segoe UI" w:hAnsi="Segoe UI" w:cs="Segoe UI"/>
          <w:i/>
          <w:iCs/>
        </w:rPr>
        <w:t>pétra</w:t>
      </w:r>
      <w:r w:rsidR="00703B5E" w:rsidRPr="00180BCD">
        <w:rPr>
          <w:rFonts w:ascii="Segoe UI" w:hAnsi="Segoe UI" w:cs="Segoe UI"/>
        </w:rPr>
        <w:t xml:space="preserve"> na segunda ocorrência simplesmente porque o masculino </w:t>
      </w:r>
      <w:r w:rsidR="00703B5E" w:rsidRPr="00180BCD">
        <w:rPr>
          <w:rFonts w:ascii="Segoe UI" w:hAnsi="Segoe UI" w:cs="Segoe UI"/>
          <w:i/>
          <w:iCs/>
        </w:rPr>
        <w:t>Pétros</w:t>
      </w:r>
      <w:r w:rsidR="00703B5E" w:rsidRPr="00180BCD">
        <w:rPr>
          <w:rFonts w:ascii="Segoe UI" w:hAnsi="Segoe UI" w:cs="Segoe UI"/>
        </w:rPr>
        <w:t xml:space="preserve"> era exigido como nome próprio do apóstolo; se o intuito fosse contrastar Pedro (“pedra pequena”) com Cristo (“rocha”), a palavra esperada seria </w:t>
      </w:r>
      <w:r w:rsidR="00703B5E" w:rsidRPr="00180BCD">
        <w:rPr>
          <w:rFonts w:ascii="Segoe UI" w:hAnsi="Segoe UI" w:cs="Segoe UI"/>
          <w:i/>
          <w:iCs/>
        </w:rPr>
        <w:t>líthos</w:t>
      </w:r>
      <w:r w:rsidR="00703B5E" w:rsidRPr="00180BCD">
        <w:rPr>
          <w:rFonts w:ascii="Segoe UI" w:hAnsi="Segoe UI" w:cs="Segoe UI"/>
        </w:rPr>
        <w:t>, e não haveria trocadilho algum.</w:t>
      </w:r>
    </w:p>
    <w:p w14:paraId="0A58A5DF" w14:textId="1920D8CB" w:rsidR="00256C7A" w:rsidRPr="00180BCD" w:rsidRDefault="009B0BCB">
      <w:pPr>
        <w:jc w:val="both"/>
        <w:rPr>
          <w:rFonts w:ascii="Segoe UI" w:hAnsi="Segoe UI" w:cs="Segoe UI"/>
        </w:rPr>
      </w:pPr>
      <w:r w:rsidRPr="00180BCD">
        <w:rPr>
          <w:rFonts w:ascii="Segoe UI" w:hAnsi="Segoe UI" w:cs="Segoe UI"/>
        </w:rPr>
        <w:t xml:space="preserve">Historicamente, quatro interpretações se formaram. </w:t>
      </w:r>
      <w:r w:rsidRPr="00180BCD">
        <w:rPr>
          <w:rFonts w:ascii="Segoe UI" w:hAnsi="Segoe UI" w:cs="Segoe UI"/>
          <w:b/>
          <w:bCs/>
        </w:rPr>
        <w:t>(1)</w:t>
      </w:r>
      <w:r w:rsidRPr="00180BCD">
        <w:rPr>
          <w:rFonts w:ascii="Segoe UI" w:hAnsi="Segoe UI" w:cs="Segoe UI"/>
        </w:rPr>
        <w:t xml:space="preserve"> </w:t>
      </w:r>
      <w:r w:rsidR="00FF2568" w:rsidRPr="00180BCD">
        <w:rPr>
          <w:rFonts w:ascii="Segoe UI" w:hAnsi="Segoe UI" w:cs="Segoe UI"/>
        </w:rPr>
        <w:t xml:space="preserve">A pedra é Pedro: interpretação antiga e tradicionalmente central na teologia católica, mas também reconhecida, quanto ao referente imediato, por muitos exegetas protestantes contemporâneos; as divergências </w:t>
      </w:r>
      <w:r w:rsidR="00FF2568" w:rsidRPr="00180BCD">
        <w:rPr>
          <w:rFonts w:ascii="Segoe UI" w:hAnsi="Segoe UI" w:cs="Segoe UI"/>
        </w:rPr>
        <w:lastRenderedPageBreak/>
        <w:t>surgem sobretudo quanto às implicações eclesiológicas dessa identificação</w:t>
      </w:r>
      <w:r w:rsidRPr="00180BCD">
        <w:rPr>
          <w:rFonts w:ascii="Segoe UI" w:hAnsi="Segoe UI" w:cs="Segoe UI"/>
        </w:rPr>
        <w:t xml:space="preserve">. </w:t>
      </w:r>
      <w:r w:rsidRPr="00180BCD">
        <w:rPr>
          <w:rFonts w:ascii="Segoe UI" w:hAnsi="Segoe UI" w:cs="Segoe UI"/>
          <w:b/>
          <w:bCs/>
        </w:rPr>
        <w:t>(2)</w:t>
      </w:r>
      <w:r w:rsidRPr="00180BCD">
        <w:rPr>
          <w:rFonts w:ascii="Segoe UI" w:hAnsi="Segoe UI" w:cs="Segoe UI"/>
        </w:rPr>
        <w:t xml:space="preserve"> A pedra é a confissão de Pedro, que preserva o papel central de Cristo como fundamento. </w:t>
      </w:r>
      <w:r w:rsidRPr="00180BCD">
        <w:rPr>
          <w:rFonts w:ascii="Segoe UI" w:hAnsi="Segoe UI" w:cs="Segoe UI"/>
          <w:b/>
          <w:bCs/>
        </w:rPr>
        <w:t>(3)</w:t>
      </w:r>
      <w:r w:rsidRPr="00180BCD">
        <w:rPr>
          <w:rFonts w:ascii="Segoe UI" w:hAnsi="Segoe UI" w:cs="Segoe UI"/>
        </w:rPr>
        <w:t xml:space="preserve"> A pedra é o próprio Cristo: associada a textos como Isaías 28.16, Salmo 118.22, 1 Coríntios 3.11 e 1 Pedro 2.4-8. </w:t>
      </w:r>
      <w:r w:rsidRPr="00180BCD">
        <w:rPr>
          <w:rFonts w:ascii="Segoe UI" w:hAnsi="Segoe UI" w:cs="Segoe UI"/>
          <w:b/>
          <w:bCs/>
        </w:rPr>
        <w:t>(4)</w:t>
      </w:r>
      <w:r w:rsidRPr="00180BCD">
        <w:rPr>
          <w:rFonts w:ascii="Segoe UI" w:hAnsi="Segoe UI" w:cs="Segoe UI"/>
        </w:rPr>
        <w:t xml:space="preserve"> Pedro como representante do colégio apostólico, posição intermediária de diversos comentaristas contemporâneos: Pedro é a pedra imediatamente referida, mas o é enquanto porta-voz dos apóstolos e da confissão apostólica, jamais separado da revelação que recebeu.</w:t>
      </w:r>
    </w:p>
    <w:p w14:paraId="07AF847A" w14:textId="3A1CD10E" w:rsidR="00553FD7" w:rsidRPr="00180BCD" w:rsidRDefault="00553FD7">
      <w:pPr>
        <w:jc w:val="both"/>
        <w:rPr>
          <w:rFonts w:ascii="Segoe UI" w:hAnsi="Segoe UI" w:cs="Segoe UI"/>
        </w:rPr>
      </w:pPr>
      <w:r w:rsidRPr="00180BCD">
        <w:rPr>
          <w:rFonts w:ascii="Segoe UI" w:hAnsi="Segoe UI" w:cs="Segoe UI"/>
        </w:rPr>
        <w:t xml:space="preserve">Entre os comentaristas contemporâneos há ampla convergência: a leitura mais natural identifica a pedra com o próprio Pedro, não por seu caráter, mas por seu ofício e função (Hagner), e sempre como </w:t>
      </w:r>
      <w:r w:rsidRPr="00180BCD">
        <w:rPr>
          <w:rFonts w:ascii="Segoe UI" w:hAnsi="Segoe UI" w:cs="Segoe UI"/>
          <w:b/>
          <w:bCs/>
          <w:i/>
          <w:iCs/>
        </w:rPr>
        <w:t>o Pedro que confessa a Cristo</w:t>
      </w:r>
      <w:r w:rsidRPr="00180BCD">
        <w:rPr>
          <w:rFonts w:ascii="Segoe UI" w:hAnsi="Segoe UI" w:cs="Segoe UI"/>
        </w:rPr>
        <w:t xml:space="preserve"> (Osborne). Carson observa que, não fosse a reação protestante aos excessos da interpretação romana, dificilmente se teria entendido a “pedra” como outra coisa senão Pedro; e Hagner adverte que reconhecer Pedro como a pedra não implica o papado nem nega que a Igreja, como os apóstolos, repousa sobre Cristo, pois é Ele o edificador</w:t>
      </w:r>
      <w:r w:rsidR="00A872AE">
        <w:rPr>
          <w:rFonts w:ascii="Segoe UI" w:hAnsi="Segoe UI" w:cs="Segoe UI"/>
        </w:rPr>
        <w:t xml:space="preserve"> e a pedra angular</w:t>
      </w:r>
      <w:r w:rsidRPr="00180BCD">
        <w:rPr>
          <w:rFonts w:ascii="Segoe UI" w:hAnsi="Segoe UI" w:cs="Segoe UI"/>
        </w:rPr>
        <w:t>. Turner e Osborne acrescentam que Pedro figura aqui como porta-voz e representante dos discípulos.</w:t>
      </w:r>
    </w:p>
    <w:p w14:paraId="148177FF" w14:textId="2CFE6838" w:rsidR="00926830" w:rsidRDefault="009B0BCB">
      <w:pPr>
        <w:jc w:val="both"/>
        <w:rPr>
          <w:rFonts w:ascii="Segoe UI" w:hAnsi="Segoe UI" w:cs="Segoe UI"/>
        </w:rPr>
      </w:pPr>
      <w:r w:rsidRPr="00180BCD">
        <w:rPr>
          <w:rFonts w:ascii="Segoe UI" w:hAnsi="Segoe UI" w:cs="Segoe UI"/>
        </w:rPr>
        <w:t xml:space="preserve">Do ponto de vista estritamente gramatical, o antecedente mais natural de “esta pedra” é Pedro; Carson e France reconhecem isso francamente. Mas o texto não diz apenas “Pedro é a pedra”; ele diz “Tu és Pedro” logo após afirmar que “não foi carne e sangue que te revelou isso”. Pedro ocupa essa posição </w:t>
      </w:r>
      <w:r w:rsidRPr="00180BCD">
        <w:rPr>
          <w:rFonts w:ascii="Segoe UI" w:hAnsi="Segoe UI" w:cs="Segoe UI"/>
          <w:i/>
          <w:iCs/>
        </w:rPr>
        <w:t>porque</w:t>
      </w:r>
      <w:r w:rsidRPr="00180BCD">
        <w:rPr>
          <w:rFonts w:ascii="Segoe UI" w:hAnsi="Segoe UI" w:cs="Segoe UI"/>
        </w:rPr>
        <w:t xml:space="preserve"> recebeu a revelação do Pai e confessou corretamente o Messias: seu papel nunca pode ser dissociado da revelação nem da confissão</w:t>
      </w:r>
      <w:r w:rsidR="00C06991" w:rsidRPr="00180BCD">
        <w:rPr>
          <w:rFonts w:ascii="Segoe UI" w:hAnsi="Segoe UI" w:cs="Segoe UI"/>
        </w:rPr>
        <w:t>. Pedro não é separado de sua confissão nem da revelação que a produziu; ele é a pedra precisamente enquanto primeiro representante da comunidade que confessa o Cristo revelado pelo Pai</w:t>
      </w:r>
      <w:r w:rsidRPr="00180BCD">
        <w:rPr>
          <w:rFonts w:ascii="Segoe UI" w:hAnsi="Segoe UI" w:cs="Segoe UI"/>
        </w:rPr>
        <w:t xml:space="preserve">. Isso impede dois extremos: transformar Pedro em fundamento autônomo da Igreja, ou eliminá-lo completamente da metáfora. </w:t>
      </w:r>
      <w:r w:rsidR="00926830" w:rsidRPr="00180BCD">
        <w:rPr>
          <w:rFonts w:ascii="Segoe UI" w:hAnsi="Segoe UI" w:cs="Segoe UI"/>
        </w:rPr>
        <w:t xml:space="preserve">Osborne resume bem a posição majoritária: embora Cristo seja o edificador e a pedra angular, é Pedro, precisamente </w:t>
      </w:r>
      <w:r w:rsidR="00926830" w:rsidRPr="00180BCD">
        <w:rPr>
          <w:rFonts w:ascii="Segoe UI" w:hAnsi="Segoe UI" w:cs="Segoe UI"/>
          <w:b/>
          <w:bCs/>
        </w:rPr>
        <w:t xml:space="preserve">o Pedro que confessa a Cristo </w:t>
      </w:r>
      <w:r w:rsidR="00926830" w:rsidRPr="00180BCD">
        <w:rPr>
          <w:rFonts w:ascii="Segoe UI" w:hAnsi="Segoe UI" w:cs="Segoe UI"/>
        </w:rPr>
        <w:t xml:space="preserve">(Pedro não pode ser separado de sua confissão nem da revelação que a produziu), a primeira pedra e fundamento sobre quem Jesus ergue a superestrutura da comunidade. A essa observação a exegese contemporânea acrescenta (Carson; cf. Ef 2.20) que tal função fundacional é </w:t>
      </w:r>
      <w:r w:rsidR="00926830" w:rsidRPr="00180BCD">
        <w:rPr>
          <w:rFonts w:ascii="Segoe UI" w:hAnsi="Segoe UI" w:cs="Segoe UI"/>
          <w:i/>
          <w:iCs/>
        </w:rPr>
        <w:t>inaugural e apostólica</w:t>
      </w:r>
      <w:r w:rsidR="00926830" w:rsidRPr="00180BCD">
        <w:rPr>
          <w:rFonts w:ascii="Segoe UI" w:hAnsi="Segoe UI" w:cs="Segoe UI"/>
        </w:rPr>
        <w:t>: as gerações seguintes edificam-se sobre Cristo por meio desse testemunho, confessando a mesma fé.</w:t>
      </w:r>
    </w:p>
    <w:p w14:paraId="4E304DDB" w14:textId="77777777" w:rsidR="00411E6D" w:rsidRDefault="00411E6D">
      <w:pPr>
        <w:jc w:val="both"/>
        <w:rPr>
          <w:rFonts w:ascii="Segoe UI" w:hAnsi="Segoe UI" w:cs="Segoe UI"/>
        </w:rPr>
      </w:pPr>
    </w:p>
    <w:tbl>
      <w:tblPr>
        <w:tblW w:w="9071" w:type="dxa"/>
        <w:tblBorders>
          <w:top w:val="single" w:sz="4" w:space="0" w:color="CFCFCF"/>
          <w:left w:val="single" w:sz="4" w:space="0" w:color="CFCFCF"/>
          <w:bottom w:val="single" w:sz="4" w:space="0" w:color="CFCFCF"/>
          <w:right w:val="single" w:sz="4" w:space="0" w:color="CFCFC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1"/>
      </w:tblGrid>
      <w:tr w:rsidR="00256C7A" w:rsidRPr="00180BCD" w14:paraId="0A58A5E4" w14:textId="77777777">
        <w:tc>
          <w:tcPr>
            <w:tcW w:w="9071" w:type="dxa"/>
            <w:shd w:val="clear" w:color="auto" w:fill="F4F4F4"/>
            <w:tcMar>
              <w:top w:w="200" w:type="dxa"/>
              <w:left w:w="240" w:type="dxa"/>
              <w:bottom w:w="200" w:type="dxa"/>
              <w:right w:w="240" w:type="dxa"/>
            </w:tcMar>
          </w:tcPr>
          <w:p w14:paraId="0A58A5E1" w14:textId="77777777" w:rsidR="00256C7A" w:rsidRPr="00180BCD" w:rsidRDefault="009B0BCB">
            <w:pPr>
              <w:spacing w:after="130"/>
              <w:rPr>
                <w:rFonts w:ascii="Segoe UI" w:hAnsi="Segoe UI" w:cs="Segoe UI"/>
              </w:rPr>
            </w:pPr>
            <w:r w:rsidRPr="00180BCD">
              <w:rPr>
                <w:rFonts w:ascii="Segoe UI" w:hAnsi="Segoe UI" w:cs="Segoe UI"/>
                <w:b/>
                <w:bCs/>
                <w:caps/>
                <w:color w:val="565656"/>
                <w:spacing w:val="30"/>
                <w:sz w:val="15"/>
                <w:szCs w:val="15"/>
              </w:rPr>
              <w:lastRenderedPageBreak/>
              <w:t>Ponto de atenção · Contra a primazia exclusiva</w:t>
            </w:r>
          </w:p>
          <w:p w14:paraId="0A58A5E2" w14:textId="77A72177" w:rsidR="00256C7A" w:rsidRPr="00180BCD" w:rsidRDefault="009B0BCB">
            <w:pPr>
              <w:spacing w:after="130" w:line="300" w:lineRule="auto"/>
              <w:rPr>
                <w:rFonts w:ascii="Segoe UI" w:hAnsi="Segoe UI" w:cs="Segoe UI"/>
              </w:rPr>
            </w:pPr>
            <w:r w:rsidRPr="00180BCD">
              <w:rPr>
                <w:rFonts w:ascii="Segoe UI" w:hAnsi="Segoe UI" w:cs="Segoe UI"/>
                <w:sz w:val="22"/>
                <w:szCs w:val="22"/>
              </w:rPr>
              <w:t xml:space="preserve">Dois dados do próprio texto restringem qualquer leitura de infalibilidade ou sucessão individual. Primeiro: poucos versículos depois de ser chamado “pedra”, Pedro é chamado “Satanás” e </w:t>
            </w:r>
            <w:r w:rsidRPr="00180BCD">
              <w:rPr>
                <w:rFonts w:ascii="Segoe UI" w:hAnsi="Segoe UI" w:cs="Segoe UI"/>
                <w:i/>
                <w:iCs/>
                <w:sz w:val="22"/>
                <w:szCs w:val="22"/>
              </w:rPr>
              <w:t>sk</w:t>
            </w:r>
            <w:r w:rsidR="00FF2568" w:rsidRPr="00180BCD">
              <w:rPr>
                <w:rFonts w:ascii="Segoe UI" w:hAnsi="Segoe UI" w:cs="Segoe UI"/>
                <w:i/>
                <w:iCs/>
                <w:sz w:val="22"/>
                <w:szCs w:val="22"/>
              </w:rPr>
              <w:t>á</w:t>
            </w:r>
            <w:r w:rsidRPr="00180BCD">
              <w:rPr>
                <w:rFonts w:ascii="Segoe UI" w:hAnsi="Segoe UI" w:cs="Segoe UI"/>
                <w:i/>
                <w:iCs/>
                <w:sz w:val="22"/>
                <w:szCs w:val="22"/>
              </w:rPr>
              <w:t>ndalon</w:t>
            </w:r>
            <w:r w:rsidRPr="00180BCD">
              <w:rPr>
                <w:rFonts w:ascii="Segoe UI" w:hAnsi="Segoe UI" w:cs="Segoe UI"/>
                <w:sz w:val="22"/>
                <w:szCs w:val="22"/>
              </w:rPr>
              <w:t xml:space="preserve"> (pedra de tropeço): </w:t>
            </w:r>
            <w:r w:rsidR="00FF2568" w:rsidRPr="00180BCD">
              <w:rPr>
                <w:rFonts w:ascii="Segoe UI" w:hAnsi="Segoe UI" w:cs="Segoe UI"/>
                <w:sz w:val="22"/>
                <w:szCs w:val="22"/>
              </w:rPr>
              <w:t>o</w:t>
            </w:r>
            <w:r w:rsidR="001559D0" w:rsidRPr="00180BCD">
              <w:rPr>
                <w:rFonts w:ascii="Segoe UI" w:hAnsi="Segoe UI" w:cs="Segoe UI"/>
                <w:sz w:val="22"/>
                <w:szCs w:val="22"/>
              </w:rPr>
              <w:t xml:space="preserve"> fundamento não repousa numa suposta infalibilidade pessoal de Pedro, mas no papel que Cristo lhe atribui como confessor e representante inaugural do testemunho apostólico.</w:t>
            </w:r>
            <w:r w:rsidRPr="00180BCD">
              <w:rPr>
                <w:rFonts w:ascii="Segoe UI" w:hAnsi="Segoe UI" w:cs="Segoe UI"/>
                <w:sz w:val="22"/>
                <w:szCs w:val="22"/>
              </w:rPr>
              <w:t xml:space="preserve"> Segundo: o poder de “ligar e desligar” dado a Pedro em 16.19 é estendido a toda a comunidade em 18.18, o que enfraquece a ideia de uma primazia exclusiva e sucessória.</w:t>
            </w:r>
          </w:p>
          <w:p w14:paraId="0A58A5E3" w14:textId="77777777" w:rsidR="00256C7A" w:rsidRPr="00180BCD" w:rsidRDefault="009B0BCB">
            <w:pPr>
              <w:spacing w:after="0" w:line="300" w:lineRule="auto"/>
              <w:rPr>
                <w:rFonts w:ascii="Segoe UI" w:hAnsi="Segoe UI" w:cs="Segoe UI"/>
              </w:rPr>
            </w:pPr>
            <w:r w:rsidRPr="00180BCD">
              <w:rPr>
                <w:rFonts w:ascii="Segoe UI" w:hAnsi="Segoe UI" w:cs="Segoe UI"/>
                <w:sz w:val="22"/>
                <w:szCs w:val="22"/>
              </w:rPr>
              <w:t xml:space="preserve">Não há contradição em afirmar, simultaneamente, que </w:t>
            </w:r>
            <w:r w:rsidRPr="00180BCD">
              <w:rPr>
                <w:rFonts w:ascii="Segoe UI" w:hAnsi="Segoe UI" w:cs="Segoe UI"/>
                <w:i/>
                <w:iCs/>
                <w:sz w:val="22"/>
                <w:szCs w:val="22"/>
              </w:rPr>
              <w:t>Cristo</w:t>
            </w:r>
            <w:r w:rsidRPr="00180BCD">
              <w:rPr>
                <w:rFonts w:ascii="Segoe UI" w:hAnsi="Segoe UI" w:cs="Segoe UI"/>
                <w:sz w:val="22"/>
                <w:szCs w:val="22"/>
              </w:rPr>
              <w:t xml:space="preserve"> é o único fundamento redentor (1Co 3.11), que </w:t>
            </w:r>
            <w:r w:rsidRPr="00180BCD">
              <w:rPr>
                <w:rFonts w:ascii="Segoe UI" w:hAnsi="Segoe UI" w:cs="Segoe UI"/>
                <w:i/>
                <w:iCs/>
                <w:sz w:val="22"/>
                <w:szCs w:val="22"/>
              </w:rPr>
              <w:t>os apóstolos</w:t>
            </w:r>
            <w:r w:rsidRPr="00180BCD">
              <w:rPr>
                <w:rFonts w:ascii="Segoe UI" w:hAnsi="Segoe UI" w:cs="Segoe UI"/>
                <w:sz w:val="22"/>
                <w:szCs w:val="22"/>
              </w:rPr>
              <w:t xml:space="preserve"> são o fundamento histórico-testemunhal da Igreja (Ef 2.20) e que </w:t>
            </w:r>
            <w:r w:rsidRPr="00180BCD">
              <w:rPr>
                <w:rFonts w:ascii="Segoe UI" w:hAnsi="Segoe UI" w:cs="Segoe UI"/>
                <w:i/>
                <w:iCs/>
                <w:sz w:val="22"/>
                <w:szCs w:val="22"/>
              </w:rPr>
              <w:t>Pedro</w:t>
            </w:r>
            <w:r w:rsidRPr="00180BCD">
              <w:rPr>
                <w:rFonts w:ascii="Segoe UI" w:hAnsi="Segoe UI" w:cs="Segoe UI"/>
                <w:sz w:val="22"/>
                <w:szCs w:val="22"/>
              </w:rPr>
              <w:t xml:space="preserve"> se destaca com papel inaugural, como se vê em Atos 2, 8 e 10. São níveis distintos de fundamentação, não visões concorrentes.</w:t>
            </w:r>
          </w:p>
        </w:tc>
      </w:tr>
    </w:tbl>
    <w:p w14:paraId="0A58A5E5" w14:textId="77777777" w:rsidR="00256C7A" w:rsidRPr="00180BCD" w:rsidRDefault="00256C7A">
      <w:pPr>
        <w:rPr>
          <w:rFonts w:ascii="Segoe UI" w:hAnsi="Segoe UI" w:cs="Segoe UI"/>
        </w:rPr>
      </w:pPr>
    </w:p>
    <w:p w14:paraId="0B902439" w14:textId="77777777" w:rsidR="00411E6D" w:rsidRDefault="00411E6D" w:rsidP="00411E6D">
      <w:pPr>
        <w:spacing w:line="336" w:lineRule="auto"/>
        <w:jc w:val="both"/>
        <w:rPr>
          <w:rFonts w:ascii="Segoe UI" w:hAnsi="Segoe UI" w:cs="Segoe UI"/>
        </w:rPr>
      </w:pPr>
      <w:r w:rsidRPr="00286813">
        <w:rPr>
          <w:rFonts w:ascii="Segoe UI" w:hAnsi="Segoe UI" w:cs="Segoe UI"/>
        </w:rPr>
        <w:t>O Novo Testamento emprega a metáfora da construção de modo rico e complementar; as imagens não competem entre si, mas descrevem aspectos distintos de uma só realidade:</w:t>
      </w:r>
    </w:p>
    <w:p w14:paraId="0436AD08" w14:textId="77777777" w:rsidR="00411E6D" w:rsidRPr="00286813" w:rsidRDefault="00411E6D" w:rsidP="00411E6D">
      <w:pPr>
        <w:spacing w:line="336" w:lineRule="auto"/>
        <w:jc w:val="both"/>
        <w:rPr>
          <w:rFonts w:ascii="Segoe UI" w:hAnsi="Segoe UI" w:cs="Segoe UI"/>
        </w:rPr>
      </w:pPr>
    </w:p>
    <w:tbl>
      <w:tblPr>
        <w:tblW w:w="0" w:type="auto"/>
        <w:jc w:val="center"/>
        <w:tblBorders>
          <w:top w:val="single" w:sz="6" w:space="0" w:color="CFCFCF"/>
          <w:left w:val="single" w:sz="6" w:space="0" w:color="CFCFCF"/>
          <w:bottom w:val="single" w:sz="6" w:space="0" w:color="CFCFCF"/>
          <w:right w:val="single" w:sz="6" w:space="0" w:color="CFCFCF"/>
          <w:insideH w:val="single" w:sz="6" w:space="0" w:color="CFCFCF"/>
          <w:insideV w:val="single" w:sz="6" w:space="0" w:color="CFCFCF"/>
        </w:tblBorders>
        <w:tblLook w:val="04A0" w:firstRow="1" w:lastRow="0" w:firstColumn="1" w:lastColumn="0" w:noHBand="0" w:noVBand="1"/>
      </w:tblPr>
      <w:tblGrid>
        <w:gridCol w:w="3402"/>
        <w:gridCol w:w="5556"/>
      </w:tblGrid>
      <w:tr w:rsidR="00411E6D" w:rsidRPr="00286813" w14:paraId="76DA7D73" w14:textId="77777777" w:rsidTr="007D5709">
        <w:trPr>
          <w:jc w:val="center"/>
        </w:trPr>
        <w:tc>
          <w:tcPr>
            <w:tcW w:w="3402" w:type="dxa"/>
            <w:shd w:val="clear" w:color="auto" w:fill="E8E8E8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33CA5734" w14:textId="77777777" w:rsidR="00411E6D" w:rsidRPr="00286813" w:rsidRDefault="00411E6D" w:rsidP="007D5709">
            <w:pPr>
              <w:spacing w:after="0"/>
              <w:rPr>
                <w:rFonts w:ascii="Segoe UI" w:hAnsi="Segoe UI" w:cs="Segoe UI"/>
              </w:rPr>
            </w:pPr>
            <w:r w:rsidRPr="00286813">
              <w:rPr>
                <w:rFonts w:ascii="Segoe UI" w:hAnsi="Segoe UI" w:cs="Segoe UI"/>
                <w:b/>
                <w:sz w:val="21"/>
              </w:rPr>
              <w:t>PAPEL NO EDIFÍCIO</w:t>
            </w:r>
          </w:p>
        </w:tc>
        <w:tc>
          <w:tcPr>
            <w:tcW w:w="5556" w:type="dxa"/>
            <w:shd w:val="clear" w:color="auto" w:fill="E8E8E8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74803E14" w14:textId="77777777" w:rsidR="00411E6D" w:rsidRPr="00286813" w:rsidRDefault="00411E6D" w:rsidP="007D5709">
            <w:pPr>
              <w:spacing w:after="0"/>
              <w:rPr>
                <w:rFonts w:ascii="Segoe UI" w:hAnsi="Segoe UI" w:cs="Segoe UI"/>
              </w:rPr>
            </w:pPr>
            <w:r w:rsidRPr="00286813">
              <w:rPr>
                <w:rFonts w:ascii="Segoe UI" w:hAnsi="Segoe UI" w:cs="Segoe UI"/>
                <w:b/>
                <w:sz w:val="21"/>
              </w:rPr>
              <w:t>REFERÊNCIA</w:t>
            </w:r>
          </w:p>
        </w:tc>
      </w:tr>
      <w:tr w:rsidR="00411E6D" w:rsidRPr="00286813" w14:paraId="21BCF11F" w14:textId="77777777" w:rsidTr="007D5709">
        <w:trPr>
          <w:jc w:val="center"/>
        </w:trPr>
        <w:tc>
          <w:tcPr>
            <w:tcW w:w="3402" w:type="dxa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370B8C1B" w14:textId="77777777" w:rsidR="00411E6D" w:rsidRPr="00286813" w:rsidRDefault="00411E6D" w:rsidP="007D5709">
            <w:pPr>
              <w:spacing w:after="0"/>
              <w:rPr>
                <w:rFonts w:ascii="Segoe UI" w:hAnsi="Segoe UI" w:cs="Segoe UI"/>
              </w:rPr>
            </w:pPr>
            <w:r w:rsidRPr="00286813">
              <w:rPr>
                <w:rFonts w:ascii="Segoe UI" w:hAnsi="Segoe UI" w:cs="Segoe UI"/>
                <w:b/>
                <w:sz w:val="22"/>
              </w:rPr>
              <w:t>Pedra angular</w:t>
            </w:r>
          </w:p>
        </w:tc>
        <w:tc>
          <w:tcPr>
            <w:tcW w:w="5556" w:type="dxa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10AADDE" w14:textId="77777777" w:rsidR="00411E6D" w:rsidRPr="00286813" w:rsidRDefault="00411E6D" w:rsidP="007D5709">
            <w:pPr>
              <w:spacing w:after="0"/>
              <w:rPr>
                <w:rFonts w:ascii="Segoe UI" w:hAnsi="Segoe UI" w:cs="Segoe UI"/>
              </w:rPr>
            </w:pPr>
            <w:r w:rsidRPr="00286813">
              <w:rPr>
                <w:rFonts w:ascii="Segoe UI" w:hAnsi="Segoe UI" w:cs="Segoe UI"/>
                <w:sz w:val="22"/>
              </w:rPr>
              <w:t>Cristo (Ef 2.20; 1Pe 2.6)</w:t>
            </w:r>
          </w:p>
        </w:tc>
      </w:tr>
      <w:tr w:rsidR="00411E6D" w:rsidRPr="00286813" w14:paraId="5FE817CE" w14:textId="77777777" w:rsidTr="007D5709">
        <w:trPr>
          <w:jc w:val="center"/>
        </w:trPr>
        <w:tc>
          <w:tcPr>
            <w:tcW w:w="3402" w:type="dxa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87AF313" w14:textId="77777777" w:rsidR="00411E6D" w:rsidRPr="00286813" w:rsidRDefault="00411E6D" w:rsidP="007D5709">
            <w:pPr>
              <w:spacing w:after="0"/>
              <w:rPr>
                <w:rFonts w:ascii="Segoe UI" w:hAnsi="Segoe UI" w:cs="Segoe UI"/>
              </w:rPr>
            </w:pPr>
            <w:r w:rsidRPr="00286813">
              <w:rPr>
                <w:rFonts w:ascii="Segoe UI" w:hAnsi="Segoe UI" w:cs="Segoe UI"/>
                <w:b/>
                <w:sz w:val="22"/>
              </w:rPr>
              <w:t>Pedra representativa</w:t>
            </w:r>
          </w:p>
        </w:tc>
        <w:tc>
          <w:tcPr>
            <w:tcW w:w="5556" w:type="dxa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4FCBFE50" w14:textId="77777777" w:rsidR="00411E6D" w:rsidRPr="00286813" w:rsidRDefault="00411E6D" w:rsidP="007D5709">
            <w:pPr>
              <w:spacing w:after="0"/>
              <w:rPr>
                <w:rFonts w:ascii="Segoe UI" w:hAnsi="Segoe UI" w:cs="Segoe UI"/>
              </w:rPr>
            </w:pPr>
            <w:r w:rsidRPr="00286813">
              <w:rPr>
                <w:rFonts w:ascii="Segoe UI" w:hAnsi="Segoe UI" w:cs="Segoe UI"/>
                <w:sz w:val="22"/>
              </w:rPr>
              <w:t>Pedro (Mt 16.18)</w:t>
            </w:r>
          </w:p>
        </w:tc>
      </w:tr>
      <w:tr w:rsidR="00411E6D" w:rsidRPr="00286813" w14:paraId="5269F653" w14:textId="77777777" w:rsidTr="007D5709">
        <w:trPr>
          <w:jc w:val="center"/>
        </w:trPr>
        <w:tc>
          <w:tcPr>
            <w:tcW w:w="3402" w:type="dxa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5E62462" w14:textId="110CBC69" w:rsidR="00411E6D" w:rsidRPr="00286813" w:rsidRDefault="009E6D93" w:rsidP="007D5709">
            <w:pPr>
              <w:spacing w:after="0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  <w:b/>
                <w:sz w:val="22"/>
              </w:rPr>
              <w:t>Fundamento</w:t>
            </w:r>
          </w:p>
        </w:tc>
        <w:tc>
          <w:tcPr>
            <w:tcW w:w="5556" w:type="dxa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490EA8AE" w14:textId="77777777" w:rsidR="00411E6D" w:rsidRPr="00286813" w:rsidRDefault="00411E6D" w:rsidP="007D5709">
            <w:pPr>
              <w:spacing w:after="0"/>
              <w:rPr>
                <w:rFonts w:ascii="Segoe UI" w:hAnsi="Segoe UI" w:cs="Segoe UI"/>
              </w:rPr>
            </w:pPr>
            <w:r w:rsidRPr="00286813">
              <w:rPr>
                <w:rFonts w:ascii="Segoe UI" w:hAnsi="Segoe UI" w:cs="Segoe UI"/>
                <w:sz w:val="22"/>
              </w:rPr>
              <w:t>Os apóstolos e profetas (Ef 2.20)</w:t>
            </w:r>
          </w:p>
        </w:tc>
      </w:tr>
      <w:tr w:rsidR="00411E6D" w:rsidRPr="00286813" w14:paraId="0779804E" w14:textId="77777777" w:rsidTr="007D5709">
        <w:trPr>
          <w:jc w:val="center"/>
        </w:trPr>
        <w:tc>
          <w:tcPr>
            <w:tcW w:w="3402" w:type="dxa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461BA332" w14:textId="77777777" w:rsidR="00411E6D" w:rsidRPr="00286813" w:rsidRDefault="00411E6D" w:rsidP="007D5709">
            <w:pPr>
              <w:spacing w:after="0"/>
              <w:rPr>
                <w:rFonts w:ascii="Segoe UI" w:hAnsi="Segoe UI" w:cs="Segoe UI"/>
              </w:rPr>
            </w:pPr>
            <w:r w:rsidRPr="00286813">
              <w:rPr>
                <w:rFonts w:ascii="Segoe UI" w:hAnsi="Segoe UI" w:cs="Segoe UI"/>
                <w:b/>
                <w:sz w:val="22"/>
              </w:rPr>
              <w:t>Pedras vivas</w:t>
            </w:r>
          </w:p>
        </w:tc>
        <w:tc>
          <w:tcPr>
            <w:tcW w:w="5556" w:type="dxa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2D509539" w14:textId="77777777" w:rsidR="00411E6D" w:rsidRPr="00286813" w:rsidRDefault="00411E6D" w:rsidP="007D5709">
            <w:pPr>
              <w:spacing w:after="0"/>
              <w:rPr>
                <w:rFonts w:ascii="Segoe UI" w:hAnsi="Segoe UI" w:cs="Segoe UI"/>
              </w:rPr>
            </w:pPr>
            <w:r w:rsidRPr="00286813">
              <w:rPr>
                <w:rFonts w:ascii="Segoe UI" w:hAnsi="Segoe UI" w:cs="Segoe UI"/>
                <w:sz w:val="22"/>
              </w:rPr>
              <w:t>Todos os cristãos (1Pe 2.5)</w:t>
            </w:r>
          </w:p>
        </w:tc>
      </w:tr>
      <w:tr w:rsidR="00411E6D" w:rsidRPr="00286813" w14:paraId="27684925" w14:textId="77777777" w:rsidTr="007D5709">
        <w:trPr>
          <w:jc w:val="center"/>
        </w:trPr>
        <w:tc>
          <w:tcPr>
            <w:tcW w:w="3402" w:type="dxa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B3BE695" w14:textId="77777777" w:rsidR="00411E6D" w:rsidRPr="00286813" w:rsidRDefault="00411E6D" w:rsidP="007D5709">
            <w:pPr>
              <w:spacing w:after="0"/>
              <w:rPr>
                <w:rFonts w:ascii="Segoe UI" w:hAnsi="Segoe UI" w:cs="Segoe UI"/>
              </w:rPr>
            </w:pPr>
            <w:r w:rsidRPr="00286813">
              <w:rPr>
                <w:rFonts w:ascii="Segoe UI" w:hAnsi="Segoe UI" w:cs="Segoe UI"/>
                <w:b/>
                <w:sz w:val="22"/>
              </w:rPr>
              <w:t>Construtor principal</w:t>
            </w:r>
          </w:p>
        </w:tc>
        <w:tc>
          <w:tcPr>
            <w:tcW w:w="5556" w:type="dxa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2409CF74" w14:textId="77777777" w:rsidR="00411E6D" w:rsidRPr="00286813" w:rsidRDefault="00411E6D" w:rsidP="007D5709">
            <w:pPr>
              <w:spacing w:after="0"/>
              <w:rPr>
                <w:rFonts w:ascii="Segoe UI" w:hAnsi="Segoe UI" w:cs="Segoe UI"/>
              </w:rPr>
            </w:pPr>
            <w:r w:rsidRPr="00286813">
              <w:rPr>
                <w:rFonts w:ascii="Segoe UI" w:hAnsi="Segoe UI" w:cs="Segoe UI"/>
                <w:sz w:val="22"/>
              </w:rPr>
              <w:t>Jesus (Mt 16.18)</w:t>
            </w:r>
          </w:p>
        </w:tc>
      </w:tr>
      <w:tr w:rsidR="00411E6D" w:rsidRPr="00286813" w14:paraId="6D42481A" w14:textId="77777777" w:rsidTr="007D5709">
        <w:trPr>
          <w:jc w:val="center"/>
        </w:trPr>
        <w:tc>
          <w:tcPr>
            <w:tcW w:w="3402" w:type="dxa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6CAC62A" w14:textId="3729AD93" w:rsidR="00411E6D" w:rsidRPr="00286813" w:rsidRDefault="00411E6D" w:rsidP="007D5709">
            <w:pPr>
              <w:spacing w:after="0"/>
              <w:rPr>
                <w:rFonts w:ascii="Segoe UI" w:hAnsi="Segoe UI" w:cs="Segoe UI"/>
              </w:rPr>
            </w:pPr>
            <w:r w:rsidRPr="00286813">
              <w:rPr>
                <w:rFonts w:ascii="Segoe UI" w:hAnsi="Segoe UI" w:cs="Segoe UI"/>
                <w:b/>
                <w:sz w:val="22"/>
              </w:rPr>
              <w:t>Co</w:t>
            </w:r>
            <w:r w:rsidR="00A872AE">
              <w:rPr>
                <w:rFonts w:ascii="Segoe UI" w:hAnsi="Segoe UI" w:cs="Segoe UI"/>
                <w:b/>
                <w:sz w:val="22"/>
              </w:rPr>
              <w:t>operad</w:t>
            </w:r>
            <w:r w:rsidRPr="00286813">
              <w:rPr>
                <w:rFonts w:ascii="Segoe UI" w:hAnsi="Segoe UI" w:cs="Segoe UI"/>
                <w:b/>
                <w:sz w:val="22"/>
              </w:rPr>
              <w:t>ores</w:t>
            </w:r>
          </w:p>
        </w:tc>
        <w:tc>
          <w:tcPr>
            <w:tcW w:w="5556" w:type="dxa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C211C2B" w14:textId="6783588D" w:rsidR="00411E6D" w:rsidRPr="00286813" w:rsidRDefault="00411E6D" w:rsidP="007D5709">
            <w:pPr>
              <w:spacing w:after="0"/>
              <w:rPr>
                <w:rFonts w:ascii="Segoe UI" w:hAnsi="Segoe UI" w:cs="Segoe UI"/>
              </w:rPr>
            </w:pPr>
            <w:r w:rsidRPr="00286813">
              <w:rPr>
                <w:rFonts w:ascii="Segoe UI" w:hAnsi="Segoe UI" w:cs="Segoe UI"/>
                <w:sz w:val="22"/>
              </w:rPr>
              <w:t>1Co 3.</w:t>
            </w:r>
            <w:r w:rsidR="0048347F">
              <w:rPr>
                <w:rFonts w:ascii="Segoe UI" w:hAnsi="Segoe UI" w:cs="Segoe UI"/>
                <w:sz w:val="22"/>
              </w:rPr>
              <w:t>9-</w:t>
            </w:r>
            <w:r w:rsidRPr="00286813">
              <w:rPr>
                <w:rFonts w:ascii="Segoe UI" w:hAnsi="Segoe UI" w:cs="Segoe UI"/>
                <w:sz w:val="22"/>
              </w:rPr>
              <w:t>10; Jd 20</w:t>
            </w:r>
          </w:p>
        </w:tc>
      </w:tr>
    </w:tbl>
    <w:p w14:paraId="40C48F53" w14:textId="77777777" w:rsidR="00411E6D" w:rsidRDefault="00411E6D" w:rsidP="00411E6D">
      <w:pPr>
        <w:spacing w:before="160" w:line="336" w:lineRule="auto"/>
        <w:jc w:val="both"/>
        <w:rPr>
          <w:rFonts w:ascii="Segoe UI" w:hAnsi="Segoe UI" w:cs="Segoe UI"/>
        </w:rPr>
      </w:pPr>
    </w:p>
    <w:p w14:paraId="22D50D46" w14:textId="4098CB85" w:rsidR="00411E6D" w:rsidRPr="00286813" w:rsidRDefault="00411E6D" w:rsidP="00411E6D">
      <w:pPr>
        <w:spacing w:before="160" w:line="336" w:lineRule="auto"/>
        <w:jc w:val="both"/>
        <w:rPr>
          <w:rFonts w:ascii="Segoe UI" w:hAnsi="Segoe UI" w:cs="Segoe UI"/>
        </w:rPr>
      </w:pPr>
      <w:r w:rsidRPr="00286813">
        <w:rPr>
          <w:rFonts w:ascii="Segoe UI" w:hAnsi="Segoe UI" w:cs="Segoe UI"/>
        </w:rPr>
        <w:t>Cristo edifica a Sua Igreja por meio do testemunho apostólico, incorporando nesse edifício todos os que Nele creem. Talvez a própria pergunta “Quem é a pedra?” precise ser ampliada.</w:t>
      </w:r>
    </w:p>
    <w:p w14:paraId="6FD72C63" w14:textId="77777777" w:rsidR="00411E6D" w:rsidRDefault="00411E6D" w:rsidP="001C3216">
      <w:pPr>
        <w:jc w:val="both"/>
        <w:rPr>
          <w:rFonts w:ascii="Segoe UI" w:hAnsi="Segoe UI" w:cs="Segoe UI"/>
        </w:rPr>
      </w:pPr>
    </w:p>
    <w:p w14:paraId="0A58A5E6" w14:textId="2CCEB373" w:rsidR="00256C7A" w:rsidRPr="00180BCD" w:rsidRDefault="009B0BCB" w:rsidP="001C3216">
      <w:pPr>
        <w:jc w:val="both"/>
        <w:rPr>
          <w:rFonts w:ascii="Segoe UI" w:hAnsi="Segoe UI" w:cs="Segoe UI"/>
        </w:rPr>
      </w:pPr>
      <w:r w:rsidRPr="00180BCD">
        <w:rPr>
          <w:rFonts w:ascii="Segoe UI" w:hAnsi="Segoe UI" w:cs="Segoe UI"/>
        </w:rPr>
        <w:lastRenderedPageBreak/>
        <w:t xml:space="preserve">Três detalhes completam a promessa. O verbo </w:t>
      </w:r>
      <w:r w:rsidRPr="00180BCD">
        <w:rPr>
          <w:rFonts w:ascii="Segoe UI" w:hAnsi="Segoe UI" w:cs="Segoe UI"/>
          <w:i/>
          <w:iCs/>
        </w:rPr>
        <w:t>edificarei</w:t>
      </w:r>
      <w:r w:rsidRPr="00180BCD">
        <w:rPr>
          <w:rFonts w:ascii="Segoe UI" w:hAnsi="Segoe UI" w:cs="Segoe UI"/>
        </w:rPr>
        <w:t xml:space="preserve"> está no futuro e tem por sujeito </w:t>
      </w:r>
      <w:r w:rsidRPr="00180BCD">
        <w:rPr>
          <w:rFonts w:ascii="Segoe UI" w:hAnsi="Segoe UI" w:cs="Segoe UI"/>
          <w:i/>
          <w:iCs/>
        </w:rPr>
        <w:t>Cristo</w:t>
      </w:r>
      <w:r w:rsidRPr="00180BCD">
        <w:rPr>
          <w:rFonts w:ascii="Segoe UI" w:hAnsi="Segoe UI" w:cs="Segoe UI"/>
        </w:rPr>
        <w:t xml:space="preserve">, não Pedro, nem os apóstolos: o construtor é exclusivamente o Senhor, e </w:t>
      </w:r>
      <w:r w:rsidR="001C3216" w:rsidRPr="00180BCD">
        <w:rPr>
          <w:rFonts w:ascii="Segoe UI" w:hAnsi="Segoe UI" w:cs="Segoe UI"/>
        </w:rPr>
        <w:t>a comunidade já existia embrionariamente ao redor de Jesus, mas sua condição pós-pascal e sua missão universal dependeriam da cruz e da ressurreição; o restante do Novo Testamento associa sua capacitação pública à dádiva do Espírito</w:t>
      </w:r>
      <w:r w:rsidRPr="00180BCD">
        <w:rPr>
          <w:rFonts w:ascii="Segoe UI" w:hAnsi="Segoe UI" w:cs="Segoe UI"/>
        </w:rPr>
        <w:t xml:space="preserve">. </w:t>
      </w:r>
      <w:r w:rsidR="00AA1043" w:rsidRPr="00180BCD">
        <w:rPr>
          <w:rFonts w:ascii="Segoe UI" w:hAnsi="Segoe UI" w:cs="Segoe UI"/>
        </w:rPr>
        <w:t xml:space="preserve">A palavra </w:t>
      </w:r>
      <w:r w:rsidR="00AA1043" w:rsidRPr="00180BCD">
        <w:rPr>
          <w:rFonts w:ascii="Segoe UI" w:hAnsi="Segoe UI" w:cs="Segoe UI"/>
          <w:i/>
          <w:iCs/>
        </w:rPr>
        <w:t>ekklēsía</w:t>
      </w:r>
      <w:r w:rsidR="00AA1043" w:rsidRPr="00180BCD">
        <w:rPr>
          <w:rFonts w:ascii="Segoe UI" w:hAnsi="Segoe UI" w:cs="Segoe UI"/>
        </w:rPr>
        <w:t>, aqui em sua primeira ocorrência em Mateus e nos Evangelhos, significa basicamente “assembleia” ou “congregação”. Não deve ser definida pela etimologia popular “chamados para fora”. Na Septuaginta, é empregada para a assembleia de Israel e, aqui, designa a comunidade messiânica que pertence a Jesus: “minha igreja”.</w:t>
      </w:r>
      <w:r w:rsidRPr="00180BCD">
        <w:rPr>
          <w:rFonts w:ascii="Segoe UI" w:hAnsi="Segoe UI" w:cs="Segoe UI"/>
        </w:rPr>
        <w:t xml:space="preserve"> </w:t>
      </w:r>
      <w:r w:rsidR="006D1013" w:rsidRPr="00180BCD">
        <w:rPr>
          <w:rFonts w:ascii="Segoe UI" w:hAnsi="Segoe UI" w:cs="Segoe UI"/>
        </w:rPr>
        <w:t xml:space="preserve">Em toda a discussão sobre a pedra, frequentemente se esquece aquele que ocupa o centro da frase: “eu edificarei”. Independentemente de como se compreenda “esta pedra”, o sujeito do verbo permanece Cristo. </w:t>
      </w:r>
      <w:r w:rsidR="006D1013" w:rsidRPr="00180BCD">
        <w:rPr>
          <w:rFonts w:ascii="Segoe UI" w:hAnsi="Segoe UI" w:cs="Segoe UI"/>
          <w:b/>
          <w:bCs/>
        </w:rPr>
        <w:t>Pedro não constrói a Igreja; Cristo a constrói</w:t>
      </w:r>
      <w:r w:rsidR="006D1013" w:rsidRPr="00180BCD">
        <w:rPr>
          <w:rFonts w:ascii="Segoe UI" w:hAnsi="Segoe UI" w:cs="Segoe UI"/>
        </w:rPr>
        <w:t xml:space="preserve">. A pedra participa da edificação; o construtor é exclusivamente o Senhor. </w:t>
      </w:r>
      <w:r w:rsidRPr="00180BCD">
        <w:rPr>
          <w:rFonts w:ascii="Segoe UI" w:hAnsi="Segoe UI" w:cs="Segoe UI"/>
        </w:rPr>
        <w:t xml:space="preserve">A novidade está no pronome: </w:t>
      </w:r>
      <w:r w:rsidRPr="00180BCD">
        <w:rPr>
          <w:rFonts w:ascii="Segoe UI" w:hAnsi="Segoe UI" w:cs="Segoe UI"/>
          <w:i/>
          <w:iCs/>
        </w:rPr>
        <w:t>minha igreja</w:t>
      </w:r>
      <w:r w:rsidRPr="00180BCD">
        <w:rPr>
          <w:rFonts w:ascii="Segoe UI" w:hAnsi="Segoe UI" w:cs="Segoe UI"/>
        </w:rPr>
        <w:t>. Jesus assume para si um povo que, no Antigo Testamento, pertencia exclusivamente a Deus: uma das mais elevadas reivindicações de autoridade de todo o Evangelho.</w:t>
      </w:r>
    </w:p>
    <w:p w14:paraId="0695EFF2" w14:textId="4D254A2F" w:rsidR="009F5CC0" w:rsidRPr="00180BCD" w:rsidRDefault="00AA1043">
      <w:pPr>
        <w:jc w:val="both"/>
        <w:rPr>
          <w:rFonts w:ascii="Segoe UI" w:hAnsi="Segoe UI" w:cs="Segoe UI"/>
        </w:rPr>
      </w:pPr>
      <w:r w:rsidRPr="00180BCD">
        <w:rPr>
          <w:rFonts w:ascii="Segoe UI" w:hAnsi="Segoe UI" w:cs="Segoe UI"/>
        </w:rPr>
        <w:t>As “portas do Hades” representam primariamente o poder ou domínio da morte. “Portas” podem funcionar como imagem das fortificações e da força de uma cidade; assim, o ponto não depende de imaginar portões literalmente atacando ou apenas defendendo. A promessa central é que a morte não extinguirá a comunidade edificada por Cristo. Em razão da morte e ressurreição do próprio Messias, a Igreja não apenas sobreviverá ao poder da morte, mas participará de sua vitória sobre ela.</w:t>
      </w:r>
      <w:r w:rsidR="009B0BCB" w:rsidRPr="00180BCD">
        <w:rPr>
          <w:rFonts w:ascii="Segoe UI" w:hAnsi="Segoe UI" w:cs="Segoe UI"/>
        </w:rPr>
        <w:t xml:space="preserve"> </w:t>
      </w:r>
      <w:r w:rsidRPr="00180BCD">
        <w:rPr>
          <w:rFonts w:ascii="Segoe UI" w:hAnsi="Segoe UI" w:cs="Segoe UI"/>
        </w:rPr>
        <w:t xml:space="preserve">As </w:t>
      </w:r>
      <w:r w:rsidRPr="00180BCD">
        <w:rPr>
          <w:rFonts w:ascii="Segoe UI" w:hAnsi="Segoe UI" w:cs="Segoe UI"/>
          <w:i/>
          <w:iCs/>
        </w:rPr>
        <w:t>chaves do Reino</w:t>
      </w:r>
      <w:r w:rsidRPr="00180BCD">
        <w:rPr>
          <w:rFonts w:ascii="Segoe UI" w:hAnsi="Segoe UI" w:cs="Segoe UI"/>
        </w:rPr>
        <w:t xml:space="preserve"> provavelmente evocam Isaías 22:22, onde Eliaquim recebe autoridade administrativa sobre a casa de Davi.</w:t>
      </w:r>
      <w:r w:rsidR="009333D2" w:rsidRPr="00180BCD">
        <w:rPr>
          <w:rFonts w:ascii="Segoe UI" w:hAnsi="Segoe UI" w:cs="Segoe UI"/>
        </w:rPr>
        <w:t xml:space="preserve"> Osborne lembra que Pedro, como discípulo representativo, será justamente quem abre o Reino aos judeus (At 2), aos samaritanos (At 8) e aos gentios (At 10), </w:t>
      </w:r>
      <w:r w:rsidR="00DE706B" w:rsidRPr="00180BCD">
        <w:rPr>
          <w:rFonts w:ascii="Segoe UI" w:hAnsi="Segoe UI" w:cs="Segoe UI"/>
        </w:rPr>
        <w:t xml:space="preserve">que nada mais é do que o </w:t>
      </w:r>
      <w:r w:rsidR="009333D2" w:rsidRPr="00180BCD">
        <w:rPr>
          <w:rFonts w:ascii="Segoe UI" w:hAnsi="Segoe UI" w:cs="Segoe UI"/>
        </w:rPr>
        <w:t>exercício histórico dessa autoridade das chaves.</w:t>
      </w:r>
    </w:p>
    <w:p w14:paraId="3D523638" w14:textId="2AED6B33" w:rsidR="00E30D81" w:rsidRPr="00180BCD" w:rsidRDefault="00AA1043">
      <w:pPr>
        <w:jc w:val="both"/>
        <w:rPr>
          <w:rFonts w:ascii="Segoe UI" w:hAnsi="Segoe UI" w:cs="Segoe UI"/>
        </w:rPr>
      </w:pPr>
      <w:r w:rsidRPr="00180BCD">
        <w:rPr>
          <w:rFonts w:ascii="Segoe UI" w:hAnsi="Segoe UI" w:cs="Segoe UI"/>
        </w:rPr>
        <w:t xml:space="preserve">A correspondência não é exata, </w:t>
      </w:r>
      <w:r w:rsidRPr="00180BCD">
        <w:rPr>
          <w:rFonts w:ascii="Segoe UI" w:hAnsi="Segoe UI" w:cs="Segoe UI"/>
          <w:i/>
          <w:iCs/>
        </w:rPr>
        <w:t>mas a imagem ajuda a compreender Pedro como administrador investido de autoridade derivada</w:t>
      </w:r>
      <w:r w:rsidRPr="00180BCD">
        <w:rPr>
          <w:rFonts w:ascii="Segoe UI" w:hAnsi="Segoe UI" w:cs="Segoe UI"/>
        </w:rPr>
        <w:t>, não como proprietário do Reino.</w:t>
      </w:r>
      <w:r w:rsidR="009B0BCB" w:rsidRPr="00180BCD">
        <w:rPr>
          <w:rFonts w:ascii="Segoe UI" w:hAnsi="Segoe UI" w:cs="Segoe UI"/>
        </w:rPr>
        <w:t xml:space="preserve"> </w:t>
      </w:r>
      <w:r w:rsidR="00E30D81" w:rsidRPr="00180BCD">
        <w:rPr>
          <w:rFonts w:ascii="Segoe UI" w:hAnsi="Segoe UI" w:cs="Segoe UI"/>
        </w:rPr>
        <w:t xml:space="preserve">“Ligar e desligar” podia designar decisões sobre o permitido e o proibido, mas, neste contexto, também envolve a autoridade de anunciar e aplicar as condições de entrada no Reino. Por meio do testemunho apostólico, pessoas são declaradas incluídas ou excluídas conforme sua resposta ao evangelho; em Mateus 18:18, a mesma linguagem será aplicada ao discernimento e à disciplina da comunidade. A construção verbal pode ser traduzida “terá sido ligado/desligado” ou compreendida em sentido resultativo, “permanece </w:t>
      </w:r>
      <w:r w:rsidR="00E30D81" w:rsidRPr="00180BCD">
        <w:rPr>
          <w:rFonts w:ascii="Segoe UI" w:hAnsi="Segoe UI" w:cs="Segoe UI"/>
        </w:rPr>
        <w:lastRenderedPageBreak/>
        <w:t xml:space="preserve">ligado/desligado”. O perfeito grego, isoladamente, não prova que uma decisão celestial tenha ocorrido cronologicamente antes da decisão terrena. </w:t>
      </w:r>
      <w:r w:rsidR="00E30D81" w:rsidRPr="00180BCD">
        <w:rPr>
          <w:rFonts w:ascii="Segoe UI" w:hAnsi="Segoe UI" w:cs="Segoe UI"/>
          <w:b/>
          <w:bCs/>
        </w:rPr>
        <w:t xml:space="preserve">O ponto teológico, </w:t>
      </w:r>
      <w:r w:rsidR="009F5CC0" w:rsidRPr="00180BCD">
        <w:rPr>
          <w:rFonts w:ascii="Segoe UI" w:hAnsi="Segoe UI" w:cs="Segoe UI"/>
          <w:b/>
          <w:bCs/>
        </w:rPr>
        <w:t>porém</w:t>
      </w:r>
      <w:r w:rsidR="00E30D81" w:rsidRPr="00180BCD">
        <w:rPr>
          <w:rFonts w:ascii="Segoe UI" w:hAnsi="Segoe UI" w:cs="Segoe UI"/>
          <w:b/>
          <w:bCs/>
        </w:rPr>
        <w:t>, permanece</w:t>
      </w:r>
      <w:r w:rsidR="009F5CC0" w:rsidRPr="00180BCD">
        <w:rPr>
          <w:rFonts w:ascii="Segoe UI" w:hAnsi="Segoe UI" w:cs="Segoe UI"/>
          <w:b/>
          <w:bCs/>
        </w:rPr>
        <w:t xml:space="preserve"> firme sob qualquer das leituras</w:t>
      </w:r>
      <w:r w:rsidR="00E30D81" w:rsidRPr="00180BCD">
        <w:rPr>
          <w:rFonts w:ascii="Segoe UI" w:hAnsi="Segoe UI" w:cs="Segoe UI"/>
          <w:b/>
          <w:bCs/>
        </w:rPr>
        <w:t>: a Igreja não obriga o céu a ratificar escolhas arbitrárias. Sua autoridade é real e derivada, exercida sob a presença e a direção de Deus, discernindo e declarando fielmente a vontade do Reino</w:t>
      </w:r>
      <w:r w:rsidR="00E30D81" w:rsidRPr="00180BCD">
        <w:rPr>
          <w:rFonts w:ascii="Segoe UI" w:hAnsi="Segoe UI" w:cs="Segoe UI"/>
        </w:rPr>
        <w:t>.</w:t>
      </w:r>
    </w:p>
    <w:p w14:paraId="0A58A5E8" w14:textId="77777777" w:rsidR="00256C7A" w:rsidRPr="00180BCD" w:rsidRDefault="009B0BCB">
      <w:pPr>
        <w:pBdr>
          <w:top w:val="single" w:sz="8" w:space="14" w:color="1A1A1A"/>
        </w:pBdr>
        <w:spacing w:before="420" w:after="40" w:line="300" w:lineRule="auto"/>
        <w:rPr>
          <w:rFonts w:ascii="Segoe UI" w:hAnsi="Segoe UI" w:cs="Segoe UI"/>
        </w:rPr>
      </w:pPr>
      <w:r w:rsidRPr="00180BCD">
        <w:rPr>
          <w:rFonts w:ascii="Segoe UI" w:hAnsi="Segoe UI" w:cs="Segoe UI"/>
          <w:b/>
          <w:bCs/>
          <w:color w:val="A6A6A6"/>
          <w:sz w:val="30"/>
          <w:szCs w:val="30"/>
        </w:rPr>
        <w:t xml:space="preserve">III.  </w:t>
      </w:r>
      <w:r w:rsidRPr="00180BCD">
        <w:rPr>
          <w:rFonts w:ascii="Segoe UI" w:hAnsi="Segoe UI" w:cs="Segoe UI"/>
          <w:b/>
          <w:bCs/>
          <w:sz w:val="30"/>
          <w:szCs w:val="30"/>
        </w:rPr>
        <w:t>O Caminho do Rei</w:t>
      </w:r>
    </w:p>
    <w:p w14:paraId="0A58A5E9" w14:textId="77777777" w:rsidR="00256C7A" w:rsidRPr="00180BCD" w:rsidRDefault="009B0BCB">
      <w:pPr>
        <w:spacing w:after="180"/>
        <w:rPr>
          <w:rFonts w:ascii="Segoe UI" w:hAnsi="Segoe UI" w:cs="Segoe UI"/>
        </w:rPr>
      </w:pPr>
      <w:r w:rsidRPr="00180BCD">
        <w:rPr>
          <w:rFonts w:ascii="Segoe UI" w:hAnsi="Segoe UI" w:cs="Segoe UI"/>
          <w:b/>
          <w:bCs/>
          <w:color w:val="565656"/>
          <w:spacing w:val="24"/>
          <w:sz w:val="15"/>
          <w:szCs w:val="15"/>
        </w:rPr>
        <w:t>MATEUS 16.20–23 · O PRIMEIRO ANÚNCIO DA PAIXÃO</w:t>
      </w:r>
    </w:p>
    <w:p w14:paraId="0A58A5EA" w14:textId="77777777" w:rsidR="00256C7A" w:rsidRPr="00180BCD" w:rsidRDefault="009B0BCB">
      <w:pPr>
        <w:jc w:val="both"/>
        <w:rPr>
          <w:rFonts w:ascii="Segoe UI" w:hAnsi="Segoe UI" w:cs="Segoe UI"/>
        </w:rPr>
      </w:pPr>
      <w:r w:rsidRPr="00180BCD">
        <w:rPr>
          <w:rFonts w:ascii="Segoe UI" w:hAnsi="Segoe UI" w:cs="Segoe UI"/>
        </w:rPr>
        <w:t xml:space="preserve">Curiosamente, após revelação tão extraordinária, Jesus ordena silêncio (16.20). Os discípulos confessaram </w:t>
      </w:r>
      <w:r w:rsidRPr="00180BCD">
        <w:rPr>
          <w:rFonts w:ascii="Segoe UI" w:hAnsi="Segoe UI" w:cs="Segoe UI"/>
          <w:i/>
          <w:iCs/>
        </w:rPr>
        <w:t>quem</w:t>
      </w:r>
      <w:r w:rsidRPr="00180BCD">
        <w:rPr>
          <w:rFonts w:ascii="Segoe UI" w:hAnsi="Segoe UI" w:cs="Segoe UI"/>
        </w:rPr>
        <w:t xml:space="preserve"> ele é, mas ainda não compreendem </w:t>
      </w:r>
      <w:r w:rsidRPr="00180BCD">
        <w:rPr>
          <w:rFonts w:ascii="Segoe UI" w:hAnsi="Segoe UI" w:cs="Segoe UI"/>
          <w:i/>
          <w:iCs/>
        </w:rPr>
        <w:t>que tipo</w:t>
      </w:r>
      <w:r w:rsidRPr="00180BCD">
        <w:rPr>
          <w:rFonts w:ascii="Segoe UI" w:hAnsi="Segoe UI" w:cs="Segoe UI"/>
        </w:rPr>
        <w:t xml:space="preserve"> de Messias ele veio ser. É essa tensão que conduz ao anúncio da paixão. A expressão </w:t>
      </w:r>
      <w:r w:rsidRPr="00180BCD">
        <w:rPr>
          <w:rFonts w:ascii="Segoe UI" w:hAnsi="Segoe UI" w:cs="Segoe UI"/>
          <w:i/>
          <w:iCs/>
        </w:rPr>
        <w:t>apò tóte</w:t>
      </w:r>
      <w:r w:rsidRPr="00180BCD">
        <w:rPr>
          <w:rFonts w:ascii="Segoe UI" w:hAnsi="Segoe UI" w:cs="Segoe UI"/>
        </w:rPr>
        <w:t xml:space="preserve"> reaparece: se em 4.17 marcava o início da pregação, agora marca o início da caminhada para a cruz. Jesus “começa a mostrar”: um processo contínuo, que se repetirá em três anúncios formais (16.21; 17.22-23; 20.17-19). Compreender a cruz não acontece num instante.</w:t>
      </w:r>
    </w:p>
    <w:p w14:paraId="0A58A5EB" w14:textId="75C7A9AC" w:rsidR="00256C7A" w:rsidRPr="00180BCD" w:rsidRDefault="009B0BCB">
      <w:pPr>
        <w:jc w:val="both"/>
        <w:rPr>
          <w:rFonts w:ascii="Segoe UI" w:hAnsi="Segoe UI" w:cs="Segoe UI"/>
        </w:rPr>
      </w:pPr>
      <w:r w:rsidRPr="00180BCD">
        <w:rPr>
          <w:rFonts w:ascii="Segoe UI" w:hAnsi="Segoe UI" w:cs="Segoe UI"/>
        </w:rPr>
        <w:t xml:space="preserve">O verbo </w:t>
      </w:r>
      <w:r w:rsidRPr="00180BCD">
        <w:rPr>
          <w:rFonts w:ascii="Segoe UI" w:hAnsi="Segoe UI" w:cs="Segoe UI"/>
          <w:i/>
          <w:iCs/>
        </w:rPr>
        <w:t>deî</w:t>
      </w:r>
      <w:r w:rsidRPr="00180BCD">
        <w:rPr>
          <w:rFonts w:ascii="Segoe UI" w:hAnsi="Segoe UI" w:cs="Segoe UI"/>
        </w:rPr>
        <w:t xml:space="preserve"> (“era necessário”) é um dos mais importantes da teologia do Novo Testamento. Não expressa fatalismo nem simples previsão, mas necessidade decorrente do plano soberano de Deus. Jesus não morrerá porque perdeu um conflito político; sua morte cumpre o propósito divino revelado nas Escrituras. </w:t>
      </w:r>
      <w:r w:rsidR="0045020B">
        <w:rPr>
          <w:rFonts w:ascii="Segoe UI" w:hAnsi="Segoe UI" w:cs="Segoe UI"/>
        </w:rPr>
        <w:t>Cinco</w:t>
      </w:r>
      <w:r w:rsidRPr="00180BCD">
        <w:rPr>
          <w:rFonts w:ascii="Segoe UI" w:hAnsi="Segoe UI" w:cs="Segoe UI"/>
        </w:rPr>
        <w:t xml:space="preserve"> verbos descrevem sua missão: </w:t>
      </w:r>
      <w:r w:rsidR="0045020B">
        <w:rPr>
          <w:rFonts w:ascii="Segoe UI" w:hAnsi="Segoe UI" w:cs="Segoe UI"/>
          <w:b/>
          <w:bCs/>
        </w:rPr>
        <w:t xml:space="preserve">ir </w:t>
      </w:r>
      <w:r w:rsidR="0045020B">
        <w:rPr>
          <w:rFonts w:ascii="Segoe UI" w:hAnsi="Segoe UI" w:cs="Segoe UI"/>
        </w:rPr>
        <w:t xml:space="preserve">a Jerusalém, </w:t>
      </w:r>
      <w:r w:rsidRPr="00180BCD">
        <w:rPr>
          <w:rFonts w:ascii="Segoe UI" w:hAnsi="Segoe UI" w:cs="Segoe UI"/>
          <w:b/>
          <w:bCs/>
        </w:rPr>
        <w:t>sofrer</w:t>
      </w:r>
      <w:r w:rsidRPr="00180BCD">
        <w:rPr>
          <w:rFonts w:ascii="Segoe UI" w:hAnsi="Segoe UI" w:cs="Segoe UI"/>
        </w:rPr>
        <w:t xml:space="preserve"> muitas coisas, ser </w:t>
      </w:r>
      <w:r w:rsidRPr="00180BCD">
        <w:rPr>
          <w:rFonts w:ascii="Segoe UI" w:hAnsi="Segoe UI" w:cs="Segoe UI"/>
          <w:b/>
          <w:bCs/>
        </w:rPr>
        <w:t>rejeitado</w:t>
      </w:r>
      <w:r w:rsidRPr="00180BCD">
        <w:rPr>
          <w:rFonts w:ascii="Segoe UI" w:hAnsi="Segoe UI" w:cs="Segoe UI"/>
        </w:rPr>
        <w:t xml:space="preserve"> pelas autoridades de Israel, </w:t>
      </w:r>
      <w:r w:rsidRPr="0045020B">
        <w:rPr>
          <w:rFonts w:ascii="Segoe UI" w:hAnsi="Segoe UI" w:cs="Segoe UI"/>
        </w:rPr>
        <w:t>ser</w:t>
      </w:r>
      <w:r w:rsidRPr="00180BCD">
        <w:rPr>
          <w:rFonts w:ascii="Segoe UI" w:hAnsi="Segoe UI" w:cs="Segoe UI"/>
        </w:rPr>
        <w:t xml:space="preserve"> </w:t>
      </w:r>
      <w:r w:rsidRPr="00180BCD">
        <w:rPr>
          <w:rFonts w:ascii="Segoe UI" w:hAnsi="Segoe UI" w:cs="Segoe UI"/>
          <w:b/>
          <w:bCs/>
        </w:rPr>
        <w:t>morto</w:t>
      </w:r>
      <w:r w:rsidRPr="00180BCD">
        <w:rPr>
          <w:rFonts w:ascii="Segoe UI" w:hAnsi="Segoe UI" w:cs="Segoe UI"/>
        </w:rPr>
        <w:t xml:space="preserve"> e </w:t>
      </w:r>
      <w:r w:rsidRPr="00180BCD">
        <w:rPr>
          <w:rFonts w:ascii="Segoe UI" w:hAnsi="Segoe UI" w:cs="Segoe UI"/>
          <w:b/>
          <w:bCs/>
        </w:rPr>
        <w:t>ressuscitar</w:t>
      </w:r>
      <w:r w:rsidRPr="00180BCD">
        <w:rPr>
          <w:rFonts w:ascii="Segoe UI" w:hAnsi="Segoe UI" w:cs="Segoe UI"/>
        </w:rPr>
        <w:t xml:space="preserve"> ao terceiro dia. Aqui convergem duas linhas proféticas que muitos mantinham separadas: a glória do Messias davídico e o sofrimento do Servo de Isaías 52.13–53.12. A cruz não corrige a identidade messiânica de Jesus: revela o seu verdadeiro significado.</w:t>
      </w:r>
    </w:p>
    <w:p w14:paraId="0A58A5EC" w14:textId="77777777" w:rsidR="00256C7A" w:rsidRPr="00180BCD" w:rsidRDefault="009B0BCB" w:rsidP="00111D48">
      <w:pPr>
        <w:pBdr>
          <w:left w:val="single" w:sz="18" w:space="4" w:color="auto"/>
        </w:pBdr>
        <w:spacing w:before="220" w:after="60" w:line="300" w:lineRule="auto"/>
        <w:ind w:left="360"/>
        <w:rPr>
          <w:rFonts w:ascii="Segoe UI" w:hAnsi="Segoe UI" w:cs="Segoe UI"/>
        </w:rPr>
      </w:pPr>
      <w:r w:rsidRPr="00180BCD">
        <w:rPr>
          <w:rFonts w:ascii="Segoe UI" w:hAnsi="Segoe UI" w:cs="Segoe UI"/>
          <w:i/>
          <w:iCs/>
          <w:color w:val="333333"/>
          <w:sz w:val="27"/>
          <w:szCs w:val="27"/>
        </w:rPr>
        <w:t>“Para trás de mim, Satanás! Tu és para mim escândalo; porque não cogitas das coisas de Deus, e sim das dos homens.”</w:t>
      </w:r>
    </w:p>
    <w:p w14:paraId="0A58A5ED" w14:textId="77777777" w:rsidR="00256C7A" w:rsidRPr="00180BCD" w:rsidRDefault="009B0BCB" w:rsidP="00111D48">
      <w:pPr>
        <w:pBdr>
          <w:left w:val="single" w:sz="18" w:space="4" w:color="auto"/>
        </w:pBdr>
        <w:spacing w:after="220"/>
        <w:ind w:left="360"/>
        <w:rPr>
          <w:rFonts w:ascii="Segoe UI" w:hAnsi="Segoe UI" w:cs="Segoe UI"/>
        </w:rPr>
      </w:pPr>
      <w:r w:rsidRPr="00180BCD">
        <w:rPr>
          <w:rFonts w:ascii="Segoe UI" w:hAnsi="Segoe UI" w:cs="Segoe UI"/>
          <w:b/>
          <w:bCs/>
          <w:color w:val="565656"/>
          <w:spacing w:val="24"/>
          <w:sz w:val="15"/>
          <w:szCs w:val="15"/>
        </w:rPr>
        <w:t>MATEUS 16.23</w:t>
      </w:r>
    </w:p>
    <w:p w14:paraId="62A0EC88" w14:textId="77777777" w:rsidR="00111D48" w:rsidRDefault="00111D48">
      <w:pPr>
        <w:jc w:val="both"/>
        <w:rPr>
          <w:rFonts w:ascii="Segoe UI" w:hAnsi="Segoe UI" w:cs="Segoe UI"/>
        </w:rPr>
      </w:pPr>
    </w:p>
    <w:p w14:paraId="0A58A5EE" w14:textId="7ABDE902" w:rsidR="00256C7A" w:rsidRPr="00180BCD" w:rsidRDefault="00FF2568">
      <w:pPr>
        <w:jc w:val="both"/>
        <w:rPr>
          <w:rFonts w:ascii="Segoe UI" w:hAnsi="Segoe UI" w:cs="Segoe UI"/>
        </w:rPr>
      </w:pPr>
      <w:r w:rsidRPr="00180BCD">
        <w:rPr>
          <w:rFonts w:ascii="Segoe UI" w:hAnsi="Segoe UI" w:cs="Segoe UI"/>
        </w:rPr>
        <w:t>A intervenção de Pedro é profundamente humana: poucos minutos após ser declarado bem-aventurado, sente-se seguro para corrigir o Mestre. Sua atitude pode incluir genuína afeição por Jesus; sobretudo, porém, revela sua incapacidade de conciliar o Messias com o sofrimento</w:t>
      </w:r>
      <w:r w:rsidR="00E30D81" w:rsidRPr="00180BCD">
        <w:rPr>
          <w:rFonts w:ascii="Segoe UI" w:hAnsi="Segoe UI" w:cs="Segoe UI"/>
        </w:rPr>
        <w:t>. Ele deseja um Cristo glorioso sem o caminho da cruz.</w:t>
      </w:r>
      <w:r w:rsidR="009B0BCB" w:rsidRPr="00180BCD">
        <w:rPr>
          <w:rFonts w:ascii="Segoe UI" w:hAnsi="Segoe UI" w:cs="Segoe UI"/>
        </w:rPr>
        <w:t xml:space="preserve"> A repreensão, porém, é a mais severa dirigida a um discípulo. Jesus não está chamando Pedro de Satanás, mas </w:t>
      </w:r>
      <w:r w:rsidR="009B0BCB" w:rsidRPr="00180BCD">
        <w:rPr>
          <w:rFonts w:ascii="Segoe UI" w:hAnsi="Segoe UI" w:cs="Segoe UI"/>
        </w:rPr>
        <w:lastRenderedPageBreak/>
        <w:t>identificando a natureza da tentação: há um paralelo impressionante com Mateus 4</w:t>
      </w:r>
      <w:r w:rsidR="00E30D81" w:rsidRPr="00180BCD">
        <w:rPr>
          <w:rFonts w:ascii="Segoe UI" w:hAnsi="Segoe UI" w:cs="Segoe UI"/>
        </w:rPr>
        <w:t>. No deserto, Satanás tentou desviar Jesus do caminho da obediência filial, oferecendo-lhe domínio sem a submissão integral ao propósito do Pai. Pedro, involuntariamente, retoma a mesma lógica: messianismo sem cruz, glória sem sofrimento redentor</w:t>
      </w:r>
      <w:r w:rsidR="009B0BCB" w:rsidRPr="00180BCD">
        <w:rPr>
          <w:rFonts w:ascii="Segoe UI" w:hAnsi="Segoe UI" w:cs="Segoe UI"/>
        </w:rPr>
        <w:t>. E o jogo literário é extraordinário: aquele que fora chamado “pedra” (fundamento) torna-se, por instantes, “pedra de tropeço” (</w:t>
      </w:r>
      <w:r w:rsidR="009B0BCB" w:rsidRPr="00180BCD">
        <w:rPr>
          <w:rFonts w:ascii="Segoe UI" w:hAnsi="Segoe UI" w:cs="Segoe UI"/>
          <w:i/>
          <w:iCs/>
        </w:rPr>
        <w:t>sk</w:t>
      </w:r>
      <w:r w:rsidR="00FA0062" w:rsidRPr="00180BCD">
        <w:rPr>
          <w:rFonts w:ascii="Segoe UI" w:hAnsi="Segoe UI" w:cs="Segoe UI"/>
          <w:i/>
          <w:iCs/>
        </w:rPr>
        <w:t>á</w:t>
      </w:r>
      <w:r w:rsidR="009B0BCB" w:rsidRPr="00180BCD">
        <w:rPr>
          <w:rFonts w:ascii="Segoe UI" w:hAnsi="Segoe UI" w:cs="Segoe UI"/>
          <w:i/>
          <w:iCs/>
        </w:rPr>
        <w:t>ndalon</w:t>
      </w:r>
      <w:r w:rsidR="009B0BCB" w:rsidRPr="00180BCD">
        <w:rPr>
          <w:rFonts w:ascii="Segoe UI" w:hAnsi="Segoe UI" w:cs="Segoe UI"/>
        </w:rPr>
        <w:t xml:space="preserve">). </w:t>
      </w:r>
      <w:r w:rsidR="006D1013" w:rsidRPr="00180BCD">
        <w:rPr>
          <w:rFonts w:ascii="Segoe UI" w:hAnsi="Segoe UI" w:cs="Segoe UI"/>
        </w:rPr>
        <w:t xml:space="preserve">A narrativa demonstra que Pedro pode, em poucos minutos, ser chamado “pedra” e tornar-se “pedra de tropeço”. Isso impede qualquer leitura que localize nele um fundamento autônomo e infalível. Sua importância deriva sempre de sua submissão à revelação do Pai e ao Messias que confessou. </w:t>
      </w:r>
      <w:r w:rsidR="009B0BCB" w:rsidRPr="00180BCD">
        <w:rPr>
          <w:rFonts w:ascii="Segoe UI" w:hAnsi="Segoe UI" w:cs="Segoe UI"/>
        </w:rPr>
        <w:t>Nenhuma liderança na Igreja está acima da constante necessidade de</w:t>
      </w:r>
      <w:r w:rsidR="006D1013" w:rsidRPr="00180BCD">
        <w:rPr>
          <w:rFonts w:ascii="Segoe UI" w:hAnsi="Segoe UI" w:cs="Segoe UI"/>
        </w:rPr>
        <w:t xml:space="preserve"> ser</w:t>
      </w:r>
      <w:r w:rsidR="009B0BCB" w:rsidRPr="00180BCD">
        <w:rPr>
          <w:rFonts w:ascii="Segoe UI" w:hAnsi="Segoe UI" w:cs="Segoe UI"/>
        </w:rPr>
        <w:t xml:space="preserve"> corr</w:t>
      </w:r>
      <w:r w:rsidR="006D1013" w:rsidRPr="00180BCD">
        <w:rPr>
          <w:rFonts w:ascii="Segoe UI" w:hAnsi="Segoe UI" w:cs="Segoe UI"/>
        </w:rPr>
        <w:t>igid</w:t>
      </w:r>
      <w:r w:rsidR="001C3216" w:rsidRPr="00180BCD">
        <w:rPr>
          <w:rFonts w:ascii="Segoe UI" w:hAnsi="Segoe UI" w:cs="Segoe UI"/>
        </w:rPr>
        <w:t>a</w:t>
      </w:r>
      <w:r w:rsidR="009B0BCB" w:rsidRPr="00180BCD">
        <w:rPr>
          <w:rFonts w:ascii="Segoe UI" w:hAnsi="Segoe UI" w:cs="Segoe UI"/>
        </w:rPr>
        <w:t xml:space="preserve"> pela Palavra de Cristo.</w:t>
      </w:r>
    </w:p>
    <w:p w14:paraId="0A58A5EF" w14:textId="77777777" w:rsidR="00256C7A" w:rsidRPr="00180BCD" w:rsidRDefault="009B0BCB">
      <w:pPr>
        <w:jc w:val="both"/>
        <w:rPr>
          <w:rFonts w:ascii="Segoe UI" w:hAnsi="Segoe UI" w:cs="Segoe UI"/>
        </w:rPr>
      </w:pPr>
      <w:r w:rsidRPr="00180BCD">
        <w:rPr>
          <w:rFonts w:ascii="Segoe UI" w:hAnsi="Segoe UI" w:cs="Segoe UI"/>
        </w:rPr>
        <w:t xml:space="preserve">O diagnóstico final é preciso: </w:t>
      </w:r>
      <w:r w:rsidRPr="00180BCD">
        <w:rPr>
          <w:rFonts w:ascii="Segoe UI" w:hAnsi="Segoe UI" w:cs="Segoe UI"/>
          <w:i/>
          <w:iCs/>
        </w:rPr>
        <w:t>não cogitas das coisas de Deus, e sim das dos homens.</w:t>
      </w:r>
      <w:r w:rsidRPr="00180BCD">
        <w:rPr>
          <w:rFonts w:ascii="Segoe UI" w:hAnsi="Segoe UI" w:cs="Segoe UI"/>
        </w:rPr>
        <w:t xml:space="preserve"> Pedro confessou corretamente, mas ainda pensava como os homens. Sua teologia era verdadeira; sua expectativa messiânica, equivocada. É possível afirmar doutrinas corretas e, ao mesmo tempo, interpretá-las segundo categorias humanas de poder, sucesso e prestígio. A verdadeira cristologia só se compreende à luz da cruz.</w:t>
      </w:r>
    </w:p>
    <w:p w14:paraId="0A58A5F0" w14:textId="77777777" w:rsidR="00256C7A" w:rsidRPr="00180BCD" w:rsidRDefault="009B0BCB">
      <w:pPr>
        <w:pBdr>
          <w:top w:val="single" w:sz="8" w:space="14" w:color="1A1A1A"/>
        </w:pBdr>
        <w:spacing w:before="420" w:after="40" w:line="300" w:lineRule="auto"/>
        <w:rPr>
          <w:rFonts w:ascii="Segoe UI" w:hAnsi="Segoe UI" w:cs="Segoe UI"/>
        </w:rPr>
      </w:pPr>
      <w:r w:rsidRPr="00180BCD">
        <w:rPr>
          <w:rFonts w:ascii="Segoe UI" w:hAnsi="Segoe UI" w:cs="Segoe UI"/>
          <w:b/>
          <w:bCs/>
          <w:color w:val="A6A6A6"/>
          <w:sz w:val="30"/>
          <w:szCs w:val="30"/>
        </w:rPr>
        <w:t xml:space="preserve">IV.  </w:t>
      </w:r>
      <w:r w:rsidRPr="00180BCD">
        <w:rPr>
          <w:rFonts w:ascii="Segoe UI" w:hAnsi="Segoe UI" w:cs="Segoe UI"/>
          <w:b/>
          <w:bCs/>
          <w:sz w:val="30"/>
          <w:szCs w:val="30"/>
        </w:rPr>
        <w:t>O Chamado ao Discipulado</w:t>
      </w:r>
    </w:p>
    <w:p w14:paraId="0A58A5F1" w14:textId="77777777" w:rsidR="00256C7A" w:rsidRPr="00180BCD" w:rsidRDefault="009B0BCB">
      <w:pPr>
        <w:spacing w:after="180"/>
        <w:rPr>
          <w:rFonts w:ascii="Segoe UI" w:hAnsi="Segoe UI" w:cs="Segoe UI"/>
        </w:rPr>
      </w:pPr>
      <w:r w:rsidRPr="00180BCD">
        <w:rPr>
          <w:rFonts w:ascii="Segoe UI" w:hAnsi="Segoe UI" w:cs="Segoe UI"/>
          <w:b/>
          <w:bCs/>
          <w:color w:val="565656"/>
          <w:spacing w:val="24"/>
          <w:sz w:val="15"/>
          <w:szCs w:val="15"/>
        </w:rPr>
        <w:t>MATEUS 16.24–28</w:t>
      </w:r>
    </w:p>
    <w:p w14:paraId="0A58A5F2" w14:textId="77777777" w:rsidR="00256C7A" w:rsidRPr="00180BCD" w:rsidRDefault="009B0BCB">
      <w:pPr>
        <w:jc w:val="both"/>
        <w:rPr>
          <w:rFonts w:ascii="Segoe UI" w:hAnsi="Segoe UI" w:cs="Segoe UI"/>
        </w:rPr>
      </w:pPr>
      <w:r w:rsidRPr="00180BCD">
        <w:rPr>
          <w:rFonts w:ascii="Segoe UI" w:hAnsi="Segoe UI" w:cs="Segoe UI"/>
        </w:rPr>
        <w:t xml:space="preserve">A ligação é imediata. O problema não é apenas que o Messias deva sofrer; todo aquele que deseja segui-lo caminhará pelo mesmo caminho. O convite é universal: </w:t>
      </w:r>
      <w:r w:rsidRPr="00180BCD">
        <w:rPr>
          <w:rFonts w:ascii="Segoe UI" w:hAnsi="Segoe UI" w:cs="Segoe UI"/>
          <w:i/>
          <w:iCs/>
        </w:rPr>
        <w:t>Se alguém quer vir após mim...</w:t>
      </w:r>
      <w:r w:rsidRPr="00180BCD">
        <w:rPr>
          <w:rFonts w:ascii="Segoe UI" w:hAnsi="Segoe UI" w:cs="Segoe UI"/>
        </w:rPr>
        <w:t>, não “se algum apóstolo”, não “se algum líder”. Não existem duas categorias de discípulos, os comuns e os radicais: a radicalidade pertence ao próprio conceito de discipulado. Três imperativos, numa ordem cuidadosa: negar-se, tomar a cruz, seguir.</w:t>
      </w:r>
    </w:p>
    <w:p w14:paraId="0A58A5F3" w14:textId="77777777" w:rsidR="00256C7A" w:rsidRPr="00180BCD" w:rsidRDefault="009B0BCB">
      <w:pPr>
        <w:jc w:val="both"/>
        <w:rPr>
          <w:rFonts w:ascii="Segoe UI" w:hAnsi="Segoe UI" w:cs="Segoe UI"/>
        </w:rPr>
      </w:pPr>
      <w:r w:rsidRPr="00180BCD">
        <w:rPr>
          <w:rFonts w:ascii="Segoe UI" w:hAnsi="Segoe UI" w:cs="Segoe UI"/>
          <w:b/>
          <w:bCs/>
        </w:rPr>
        <w:t>Negar-se a si mesmo</w:t>
      </w:r>
      <w:r w:rsidRPr="00180BCD">
        <w:rPr>
          <w:rFonts w:ascii="Segoe UI" w:hAnsi="Segoe UI" w:cs="Segoe UI"/>
        </w:rPr>
        <w:t xml:space="preserve"> não significa baixa autoestima nem anulação da personalidade. O verbo (</w:t>
      </w:r>
      <w:r w:rsidRPr="00180BCD">
        <w:rPr>
          <w:rFonts w:ascii="Segoe UI" w:hAnsi="Segoe UI" w:cs="Segoe UI"/>
          <w:i/>
          <w:iCs/>
        </w:rPr>
        <w:t>aparnéomai</w:t>
      </w:r>
      <w:r w:rsidRPr="00180BCD">
        <w:rPr>
          <w:rFonts w:ascii="Segoe UI" w:hAnsi="Segoe UI" w:cs="Segoe UI"/>
        </w:rPr>
        <w:t xml:space="preserve">) é o mesmo que descreverá a negação de Pedro (“Não o conheço”), só que voltado para o próprio eu. O discípulo deixa de reivindicar o direito de governar a própria vida; o senhorio pertence agora a Cristo. O evangelho não destrói a pessoa; desloca o centro da existência. </w:t>
      </w:r>
      <w:r w:rsidRPr="00180BCD">
        <w:rPr>
          <w:rFonts w:ascii="Segoe UI" w:hAnsi="Segoe UI" w:cs="Segoe UI"/>
          <w:b/>
          <w:bCs/>
        </w:rPr>
        <w:t>Tomar a cruz</w:t>
      </w:r>
      <w:r w:rsidRPr="00180BCD">
        <w:rPr>
          <w:rFonts w:ascii="Segoe UI" w:hAnsi="Segoe UI" w:cs="Segoe UI"/>
        </w:rPr>
        <w:t>, no primeiro século, tinha um único sentido: execução, humilhação pública, morte. Nenhum ouvinte a entenderia de forma romântica. Jesus não convida a uma vida confortável, mas a uma entrega radical.</w:t>
      </w:r>
    </w:p>
    <w:p w14:paraId="4D03DE02" w14:textId="2CAF9FD1" w:rsidR="006D1013" w:rsidRPr="00180BCD" w:rsidRDefault="006D1013">
      <w:pPr>
        <w:jc w:val="both"/>
        <w:rPr>
          <w:rFonts w:ascii="Segoe UI" w:hAnsi="Segoe UI" w:cs="Segoe UI"/>
        </w:rPr>
      </w:pPr>
      <w:r w:rsidRPr="00180BCD">
        <w:rPr>
          <w:rFonts w:ascii="Segoe UI" w:hAnsi="Segoe UI" w:cs="Segoe UI"/>
        </w:rPr>
        <w:t>A cruz do discípulo não possui caráter expiatório nem vicário. Somente a cruz de Cristo reconcilia pecadores com Deus. Entretanto, existe continuidade</w:t>
      </w:r>
      <w:r w:rsidR="007B7D6C" w:rsidRPr="00180BCD">
        <w:rPr>
          <w:rFonts w:ascii="Segoe UI" w:hAnsi="Segoe UI" w:cs="Segoe UI"/>
        </w:rPr>
        <w:t xml:space="preserve"> ética e existencial</w:t>
      </w:r>
      <w:r w:rsidRPr="00180BCD">
        <w:rPr>
          <w:rFonts w:ascii="Segoe UI" w:hAnsi="Segoe UI" w:cs="Segoe UI"/>
        </w:rPr>
        <w:t xml:space="preserve"> entre </w:t>
      </w:r>
      <w:r w:rsidRPr="00180BCD">
        <w:rPr>
          <w:rFonts w:ascii="Segoe UI" w:hAnsi="Segoe UI" w:cs="Segoe UI"/>
        </w:rPr>
        <w:lastRenderedPageBreak/>
        <w:t xml:space="preserve">ambas: o discípulo é chamado a conformar sua existência ao caminho percorrido pelo Mestre. Assim como Cristo entregou voluntariamente sua vida em obediência ao Pai, o discípulo entrega diariamente sua própria vontade ao senhorio de Cristo. A cruz, portanto, não simboliza fatalismo, enfermidade ou sofrimento inevitável; </w:t>
      </w:r>
      <w:r w:rsidRPr="00180BCD">
        <w:rPr>
          <w:rFonts w:ascii="Segoe UI" w:hAnsi="Segoe UI" w:cs="Segoe UI"/>
          <w:b/>
          <w:bCs/>
        </w:rPr>
        <w:t>simboliza compromisso radical com Cristo</w:t>
      </w:r>
      <w:r w:rsidRPr="00180BCD">
        <w:rPr>
          <w:rFonts w:ascii="Segoe UI" w:hAnsi="Segoe UI" w:cs="Segoe UI"/>
        </w:rPr>
        <w:t>, ainda que esse compromisso conduza ao sofrimento.</w:t>
      </w:r>
    </w:p>
    <w:p w14:paraId="0A58A5F4" w14:textId="77777777" w:rsidR="00256C7A" w:rsidRPr="00180BCD" w:rsidRDefault="009B0BCB" w:rsidP="00111D48">
      <w:pPr>
        <w:pBdr>
          <w:left w:val="single" w:sz="18" w:space="1" w:color="auto"/>
        </w:pBdr>
        <w:spacing w:before="220" w:after="60" w:line="300" w:lineRule="auto"/>
        <w:ind w:left="360"/>
        <w:rPr>
          <w:rFonts w:ascii="Segoe UI" w:hAnsi="Segoe UI" w:cs="Segoe UI"/>
        </w:rPr>
      </w:pPr>
      <w:r w:rsidRPr="00180BCD">
        <w:rPr>
          <w:rFonts w:ascii="Segoe UI" w:hAnsi="Segoe UI" w:cs="Segoe UI"/>
          <w:i/>
          <w:iCs/>
          <w:color w:val="333333"/>
          <w:sz w:val="27"/>
          <w:szCs w:val="27"/>
        </w:rPr>
        <w:t>“Pois quem quiser salvar a sua vida perdê-la-á; e quem perder a vida por minha causa achá-la-á.”</w:t>
      </w:r>
    </w:p>
    <w:p w14:paraId="0A58A5F5" w14:textId="77777777" w:rsidR="00256C7A" w:rsidRPr="00180BCD" w:rsidRDefault="009B0BCB" w:rsidP="00111D48">
      <w:pPr>
        <w:pBdr>
          <w:left w:val="single" w:sz="18" w:space="1" w:color="auto"/>
        </w:pBdr>
        <w:spacing w:after="220"/>
        <w:ind w:left="360"/>
        <w:rPr>
          <w:rFonts w:ascii="Segoe UI" w:hAnsi="Segoe UI" w:cs="Segoe UI"/>
        </w:rPr>
      </w:pPr>
      <w:r w:rsidRPr="00180BCD">
        <w:rPr>
          <w:rFonts w:ascii="Segoe UI" w:hAnsi="Segoe UI" w:cs="Segoe UI"/>
          <w:b/>
          <w:bCs/>
          <w:color w:val="565656"/>
          <w:spacing w:val="24"/>
          <w:sz w:val="15"/>
          <w:szCs w:val="15"/>
        </w:rPr>
        <w:t>MATEUS 16.25</w:t>
      </w:r>
    </w:p>
    <w:p w14:paraId="3B964E7C" w14:textId="77777777" w:rsidR="00111D48" w:rsidRDefault="00111D48">
      <w:pPr>
        <w:jc w:val="both"/>
        <w:rPr>
          <w:rFonts w:ascii="Segoe UI" w:hAnsi="Segoe UI" w:cs="Segoe UI"/>
        </w:rPr>
      </w:pPr>
    </w:p>
    <w:p w14:paraId="0A58A5F6" w14:textId="529F1285" w:rsidR="00256C7A" w:rsidRPr="00180BCD" w:rsidRDefault="009B0BCB">
      <w:pPr>
        <w:jc w:val="both"/>
        <w:rPr>
          <w:rFonts w:ascii="Segoe UI" w:hAnsi="Segoe UI" w:cs="Segoe UI"/>
        </w:rPr>
      </w:pPr>
      <w:r w:rsidRPr="00180BCD">
        <w:rPr>
          <w:rFonts w:ascii="Segoe UI" w:hAnsi="Segoe UI" w:cs="Segoe UI"/>
        </w:rPr>
        <w:t xml:space="preserve">Eis o grande paradoxo do Reino, que inverte a lógica humana: quem procura preservar a própria vida acaba perdendo-a; quem a entrega por causa de Cristo, finalmente a encontra. O termo </w:t>
      </w:r>
      <w:r w:rsidRPr="00180BCD">
        <w:rPr>
          <w:rFonts w:ascii="Segoe UI" w:hAnsi="Segoe UI" w:cs="Segoe UI"/>
          <w:i/>
          <w:iCs/>
        </w:rPr>
        <w:t>psychḗ</w:t>
      </w:r>
      <w:r w:rsidRPr="00180BCD">
        <w:rPr>
          <w:rFonts w:ascii="Segoe UI" w:hAnsi="Segoe UI" w:cs="Segoe UI"/>
        </w:rPr>
        <w:t xml:space="preserve"> significa tanto “vida” quanto “alma”, e Mateus explora essa riqueza. A pergunta seguinte, “</w:t>
      </w:r>
      <w:r w:rsidRPr="00180BCD">
        <w:rPr>
          <w:rFonts w:ascii="Segoe UI" w:hAnsi="Segoe UI" w:cs="Segoe UI"/>
          <w:i/>
          <w:iCs/>
        </w:rPr>
        <w:t>que aproveita ao homem ganhar o mundo inteiro e perder a sua alma?</w:t>
      </w:r>
      <w:r w:rsidRPr="00180BCD">
        <w:rPr>
          <w:rFonts w:ascii="Segoe UI" w:hAnsi="Segoe UI" w:cs="Segoe UI"/>
        </w:rPr>
        <w:t>”, redefine por completo o conceito de sucesso. E o capítulo não termina na cruz: o Filho do Homem “há de vir na glória de seu Pai” (16.27). Convergem aqui o Servo Sofredor de Isaías 53 e o Filho do Homem glorioso de Daniel 7.13-14. O julgamento “segundo as obras” não ensina salvação por mérito: as obras são evidência da fé, não sua causa; mas confirma que o discipulado não é opcional: é a expressão concreta da fidelidade ao Rei.</w:t>
      </w:r>
    </w:p>
    <w:p w14:paraId="0A58A5F7" w14:textId="77777777" w:rsidR="00256C7A" w:rsidRPr="00180BCD" w:rsidRDefault="009B0BCB">
      <w:pPr>
        <w:pBdr>
          <w:top w:val="single" w:sz="8" w:space="14" w:color="1A1A1A"/>
        </w:pBdr>
        <w:spacing w:before="420" w:after="40" w:line="300" w:lineRule="auto"/>
        <w:rPr>
          <w:rFonts w:ascii="Segoe UI" w:hAnsi="Segoe UI" w:cs="Segoe UI"/>
        </w:rPr>
      </w:pPr>
      <w:r w:rsidRPr="00180BCD">
        <w:rPr>
          <w:rFonts w:ascii="Segoe UI" w:hAnsi="Segoe UI" w:cs="Segoe UI"/>
          <w:b/>
          <w:bCs/>
          <w:color w:val="A6A6A6"/>
          <w:sz w:val="30"/>
          <w:szCs w:val="30"/>
        </w:rPr>
        <w:t xml:space="preserve">  </w:t>
      </w:r>
      <w:r w:rsidRPr="00180BCD">
        <w:rPr>
          <w:rFonts w:ascii="Segoe UI" w:hAnsi="Segoe UI" w:cs="Segoe UI"/>
          <w:b/>
          <w:bCs/>
          <w:sz w:val="30"/>
          <w:szCs w:val="30"/>
        </w:rPr>
        <w:t>Síntese da aula</w:t>
      </w:r>
    </w:p>
    <w:p w14:paraId="0A58A5F8" w14:textId="77AB2FDE" w:rsidR="00256C7A" w:rsidRPr="00180BCD" w:rsidRDefault="009B0BCB">
      <w:pPr>
        <w:spacing w:before="60" w:after="180"/>
        <w:jc w:val="center"/>
        <w:rPr>
          <w:rFonts w:ascii="Segoe UI" w:hAnsi="Segoe UI" w:cs="Segoe UI"/>
        </w:rPr>
      </w:pPr>
      <w:r w:rsidRPr="00180BCD">
        <w:rPr>
          <w:rFonts w:ascii="Segoe UI" w:hAnsi="Segoe UI" w:cs="Segoe UI"/>
          <w:b/>
          <w:bCs/>
          <w:i/>
          <w:iCs/>
          <w:sz w:val="24"/>
          <w:szCs w:val="24"/>
        </w:rPr>
        <w:t>Discernimento</w:t>
      </w:r>
      <w:r w:rsidRPr="00180BCD">
        <w:rPr>
          <w:rFonts w:ascii="Segoe UI" w:hAnsi="Segoe UI" w:cs="Segoe UI"/>
          <w:color w:val="A6A6A6"/>
          <w:sz w:val="24"/>
          <w:szCs w:val="24"/>
        </w:rPr>
        <w:t xml:space="preserve">   →   </w:t>
      </w:r>
      <w:r w:rsidRPr="00180BCD">
        <w:rPr>
          <w:rFonts w:ascii="Segoe UI" w:hAnsi="Segoe UI" w:cs="Segoe UI"/>
          <w:b/>
          <w:bCs/>
          <w:i/>
          <w:iCs/>
          <w:sz w:val="24"/>
          <w:szCs w:val="24"/>
        </w:rPr>
        <w:t>Revelação</w:t>
      </w:r>
      <w:r w:rsidR="00B35637" w:rsidRPr="00180BCD">
        <w:rPr>
          <w:rFonts w:ascii="Segoe UI" w:hAnsi="Segoe UI" w:cs="Segoe UI"/>
          <w:color w:val="A6A6A6"/>
          <w:sz w:val="24"/>
          <w:szCs w:val="24"/>
        </w:rPr>
        <w:t xml:space="preserve">   →  </w:t>
      </w:r>
      <w:r w:rsidR="00B35637" w:rsidRPr="00180BCD">
        <w:rPr>
          <w:rFonts w:ascii="Segoe UI" w:hAnsi="Segoe UI" w:cs="Segoe UI"/>
          <w:b/>
          <w:bCs/>
          <w:i/>
          <w:iCs/>
          <w:sz w:val="24"/>
          <w:szCs w:val="24"/>
        </w:rPr>
        <w:t xml:space="preserve"> Confissão</w:t>
      </w:r>
      <w:r w:rsidRPr="00180BCD">
        <w:rPr>
          <w:rFonts w:ascii="Segoe UI" w:hAnsi="Segoe UI" w:cs="Segoe UI"/>
          <w:color w:val="A6A6A6"/>
          <w:sz w:val="24"/>
          <w:szCs w:val="24"/>
        </w:rPr>
        <w:t xml:space="preserve">   →   </w:t>
      </w:r>
      <w:r w:rsidRPr="00180BCD">
        <w:rPr>
          <w:rFonts w:ascii="Segoe UI" w:hAnsi="Segoe UI" w:cs="Segoe UI"/>
          <w:b/>
          <w:bCs/>
          <w:i/>
          <w:iCs/>
          <w:sz w:val="24"/>
          <w:szCs w:val="24"/>
        </w:rPr>
        <w:t>Cruz</w:t>
      </w:r>
      <w:r w:rsidRPr="00180BCD">
        <w:rPr>
          <w:rFonts w:ascii="Segoe UI" w:hAnsi="Segoe UI" w:cs="Segoe UI"/>
          <w:color w:val="A6A6A6"/>
          <w:sz w:val="24"/>
          <w:szCs w:val="24"/>
        </w:rPr>
        <w:t xml:space="preserve">   →   </w:t>
      </w:r>
      <w:r w:rsidRPr="00180BCD">
        <w:rPr>
          <w:rFonts w:ascii="Segoe UI" w:hAnsi="Segoe UI" w:cs="Segoe UI"/>
          <w:b/>
          <w:bCs/>
          <w:i/>
          <w:iCs/>
          <w:sz w:val="24"/>
          <w:szCs w:val="24"/>
        </w:rPr>
        <w:t>Discipulado</w:t>
      </w:r>
    </w:p>
    <w:p w14:paraId="0A58A5F9" w14:textId="77777777" w:rsidR="00256C7A" w:rsidRPr="00180BCD" w:rsidRDefault="009B0BCB">
      <w:pPr>
        <w:jc w:val="both"/>
        <w:rPr>
          <w:rFonts w:ascii="Segoe UI" w:hAnsi="Segoe UI" w:cs="Segoe UI"/>
        </w:rPr>
      </w:pPr>
      <w:r w:rsidRPr="00180BCD">
        <w:rPr>
          <w:rFonts w:ascii="Segoe UI" w:hAnsi="Segoe UI" w:cs="Segoe UI"/>
        </w:rPr>
        <w:t>Mateus 16 é a dobradiça que une as duas metades do Evangelho. A cegueira dos líderes (vv. 1-12) contrasta com a revelação concedida a Pedro (vv. 13-20); a confissão correta é seguida da incompreensão da missão (vv. 21-23); e compreender a identidade de Jesus implica aceitar o caminho do discipulado sacrificial (vv. 24-28). A partir daqui, a pergunta deixa de ser apenas “quem é Jesus?” e passa a ser “como viver à luz do Messias crucificado e ressuscitado?”.</w:t>
      </w:r>
    </w:p>
    <w:p w14:paraId="0A58A5FA" w14:textId="77777777" w:rsidR="00256C7A" w:rsidRPr="00180BCD" w:rsidRDefault="009B0BCB">
      <w:pPr>
        <w:pBdr>
          <w:top w:val="single" w:sz="8" w:space="14" w:color="1A1A1A"/>
        </w:pBdr>
        <w:spacing w:before="360" w:after="200"/>
        <w:jc w:val="center"/>
        <w:rPr>
          <w:rFonts w:ascii="Segoe UI" w:hAnsi="Segoe UI" w:cs="Segoe UI"/>
        </w:rPr>
      </w:pPr>
      <w:r w:rsidRPr="00180BCD">
        <w:rPr>
          <w:rFonts w:ascii="Segoe UI" w:hAnsi="Segoe UI" w:cs="Segoe UI"/>
          <w:b/>
          <w:bCs/>
          <w:caps/>
          <w:color w:val="565656"/>
          <w:spacing w:val="30"/>
          <w:sz w:val="15"/>
          <w:szCs w:val="15"/>
        </w:rPr>
        <w:t>FECHO DEVOCIONAL</w:t>
      </w:r>
    </w:p>
    <w:p w14:paraId="0A58A5FB" w14:textId="3E6CEFB9" w:rsidR="00256C7A" w:rsidRPr="00180BCD" w:rsidRDefault="009B0BCB">
      <w:pPr>
        <w:spacing w:after="220" w:line="300" w:lineRule="auto"/>
        <w:ind w:left="700" w:right="700"/>
        <w:jc w:val="center"/>
        <w:rPr>
          <w:rFonts w:ascii="Segoe UI" w:hAnsi="Segoe UI" w:cs="Segoe UI"/>
        </w:rPr>
      </w:pPr>
      <w:r w:rsidRPr="00180BCD">
        <w:rPr>
          <w:rFonts w:ascii="Segoe UI" w:hAnsi="Segoe UI" w:cs="Segoe UI"/>
          <w:i/>
          <w:iCs/>
          <w:color w:val="333333"/>
          <w:sz w:val="26"/>
          <w:szCs w:val="26"/>
        </w:rPr>
        <w:lastRenderedPageBreak/>
        <w:t xml:space="preserve">Senhor, revela-nos o teu Cristo não como quem admira à distância, mas como quem se rende. </w:t>
      </w:r>
      <w:r w:rsidR="007B7D6C" w:rsidRPr="00180BCD">
        <w:rPr>
          <w:rFonts w:ascii="Segoe UI" w:hAnsi="Segoe UI" w:cs="Segoe UI"/>
          <w:i/>
          <w:iCs/>
          <w:color w:val="333333"/>
          <w:sz w:val="26"/>
          <w:szCs w:val="26"/>
        </w:rPr>
        <w:t xml:space="preserve">Livra-nos de confessar teu nome com os lábios enquanto </w:t>
      </w:r>
      <w:r w:rsidR="00873D66" w:rsidRPr="00180BCD">
        <w:rPr>
          <w:rFonts w:ascii="Segoe UI" w:hAnsi="Segoe UI" w:cs="Segoe UI"/>
          <w:i/>
          <w:iCs/>
          <w:color w:val="333333"/>
          <w:sz w:val="26"/>
          <w:szCs w:val="26"/>
        </w:rPr>
        <w:t>o</w:t>
      </w:r>
      <w:r w:rsidR="007B7D6C" w:rsidRPr="00180BCD">
        <w:rPr>
          <w:rFonts w:ascii="Segoe UI" w:hAnsi="Segoe UI" w:cs="Segoe UI"/>
          <w:i/>
          <w:iCs/>
          <w:color w:val="333333"/>
          <w:sz w:val="26"/>
          <w:szCs w:val="26"/>
        </w:rPr>
        <w:t xml:space="preserve"> negamos pela maneira de viver</w:t>
      </w:r>
      <w:r w:rsidRPr="00180BCD">
        <w:rPr>
          <w:rFonts w:ascii="Segoe UI" w:hAnsi="Segoe UI" w:cs="Segoe UI"/>
          <w:i/>
          <w:iCs/>
          <w:color w:val="333333"/>
          <w:sz w:val="26"/>
          <w:szCs w:val="26"/>
        </w:rPr>
        <w:t>. Ensina-nos a caminhar contigo do reconhecimento à cruz, e da cruz à vida. Amém.</w:t>
      </w:r>
    </w:p>
    <w:p w14:paraId="0A58A5FC" w14:textId="77777777" w:rsidR="00256C7A" w:rsidRPr="00180BCD" w:rsidRDefault="009B0BCB">
      <w:pPr>
        <w:spacing w:line="300" w:lineRule="auto"/>
        <w:rPr>
          <w:rFonts w:ascii="Segoe UI" w:hAnsi="Segoe UI" w:cs="Segoe UI"/>
        </w:rPr>
      </w:pPr>
      <w:r w:rsidRPr="00180BCD">
        <w:rPr>
          <w:rFonts w:ascii="Segoe UI" w:hAnsi="Segoe UI" w:cs="Segoe UI"/>
          <w:b/>
          <w:bCs/>
          <w:i/>
          <w:iCs/>
        </w:rPr>
        <w:t xml:space="preserve">Prática para a semana.  </w:t>
      </w:r>
      <w:r w:rsidRPr="00180BCD">
        <w:rPr>
          <w:rFonts w:ascii="Segoe UI" w:hAnsi="Segoe UI" w:cs="Segoe UI"/>
        </w:rPr>
        <w:t xml:space="preserve">Escolha um “fermento”, uma expectativa mundana sobre o que Deus deveria fazer por você, e, a cada dia, submeta-o conscientemente à pergunta de Cesareia: </w:t>
      </w:r>
      <w:r w:rsidRPr="00180BCD">
        <w:rPr>
          <w:rFonts w:ascii="Segoe UI" w:hAnsi="Segoe UI" w:cs="Segoe UI"/>
          <w:i/>
          <w:iCs/>
        </w:rPr>
        <w:t>quem, de fato, eu digo que ele é?</w:t>
      </w:r>
    </w:p>
    <w:p w14:paraId="0A58A5FD" w14:textId="77777777" w:rsidR="00256C7A" w:rsidRPr="00180BCD" w:rsidRDefault="009B0BCB">
      <w:pPr>
        <w:spacing w:before="60" w:after="60" w:line="300" w:lineRule="auto"/>
        <w:ind w:left="560" w:right="560"/>
        <w:jc w:val="center"/>
        <w:rPr>
          <w:rFonts w:ascii="Segoe UI" w:hAnsi="Segoe UI" w:cs="Segoe UI"/>
        </w:rPr>
      </w:pPr>
      <w:r w:rsidRPr="00180BCD">
        <w:rPr>
          <w:rFonts w:ascii="Segoe UI" w:hAnsi="Segoe UI" w:cs="Segoe UI"/>
          <w:i/>
          <w:iCs/>
          <w:color w:val="565656"/>
          <w:sz w:val="24"/>
          <w:szCs w:val="24"/>
        </w:rPr>
        <w:t>“Tu és o Cristo.” Onde a minha vida ainda pensa “as coisas dos homens” e não “as coisas de Deus”?</w:t>
      </w:r>
    </w:p>
    <w:p w14:paraId="0A58A5FE" w14:textId="77777777" w:rsidR="00256C7A" w:rsidRPr="00180BCD" w:rsidRDefault="009B0BCB">
      <w:pPr>
        <w:spacing w:before="260" w:after="60"/>
        <w:jc w:val="center"/>
        <w:rPr>
          <w:rFonts w:ascii="Segoe UI" w:hAnsi="Segoe UI" w:cs="Segoe UI"/>
        </w:rPr>
      </w:pPr>
      <w:r w:rsidRPr="00180BCD">
        <w:rPr>
          <w:rFonts w:ascii="Segoe UI" w:hAnsi="Segoe UI" w:cs="Segoe UI"/>
          <w:color w:val="A6A6A6"/>
          <w:sz w:val="28"/>
          <w:szCs w:val="28"/>
        </w:rPr>
        <w:t>·  ·  ·</w:t>
      </w:r>
    </w:p>
    <w:p w14:paraId="0A58A5FF" w14:textId="77777777" w:rsidR="00256C7A" w:rsidRPr="00180BCD" w:rsidRDefault="009B0BCB">
      <w:pPr>
        <w:rPr>
          <w:rFonts w:ascii="Segoe UI" w:hAnsi="Segoe UI" w:cs="Segoe UI"/>
        </w:rPr>
      </w:pPr>
      <w:r w:rsidRPr="00180BCD">
        <w:rPr>
          <w:rFonts w:ascii="Segoe UI" w:hAnsi="Segoe UI" w:cs="Segoe UI"/>
        </w:rPr>
        <w:br w:type="page"/>
      </w:r>
    </w:p>
    <w:p w14:paraId="0A58A600" w14:textId="77777777" w:rsidR="00256C7A" w:rsidRPr="00180BCD" w:rsidRDefault="009B0BCB">
      <w:pPr>
        <w:spacing w:before="200" w:after="60"/>
        <w:rPr>
          <w:rFonts w:ascii="Segoe UI" w:hAnsi="Segoe UI" w:cs="Segoe UI"/>
        </w:rPr>
      </w:pPr>
      <w:r w:rsidRPr="00180BCD">
        <w:rPr>
          <w:rFonts w:ascii="Segoe UI" w:hAnsi="Segoe UI" w:cs="Segoe UI"/>
          <w:b/>
          <w:bCs/>
          <w:color w:val="A6A6A6"/>
          <w:sz w:val="54"/>
          <w:szCs w:val="54"/>
        </w:rPr>
        <w:lastRenderedPageBreak/>
        <w:t>Aula 2</w:t>
      </w:r>
    </w:p>
    <w:p w14:paraId="0A58A601" w14:textId="77777777" w:rsidR="00256C7A" w:rsidRPr="00180BCD" w:rsidRDefault="009B0BCB">
      <w:pPr>
        <w:spacing w:after="120"/>
        <w:rPr>
          <w:rFonts w:ascii="Segoe UI" w:hAnsi="Segoe UI" w:cs="Segoe UI"/>
        </w:rPr>
      </w:pPr>
      <w:r w:rsidRPr="00180BCD">
        <w:rPr>
          <w:rFonts w:ascii="Segoe UI" w:hAnsi="Segoe UI" w:cs="Segoe UI"/>
          <w:b/>
          <w:bCs/>
          <w:caps/>
          <w:color w:val="565656"/>
          <w:spacing w:val="30"/>
          <w:sz w:val="15"/>
          <w:szCs w:val="15"/>
        </w:rPr>
        <w:t>Eclesiologia · Ética do Reino · Pastoral</w:t>
      </w:r>
    </w:p>
    <w:p w14:paraId="0A58A602" w14:textId="77777777" w:rsidR="00256C7A" w:rsidRPr="00180BCD" w:rsidRDefault="009B0BCB">
      <w:pPr>
        <w:spacing w:after="80"/>
        <w:rPr>
          <w:rFonts w:ascii="Segoe UI" w:hAnsi="Segoe UI" w:cs="Segoe UI"/>
        </w:rPr>
      </w:pPr>
      <w:r w:rsidRPr="00180BCD">
        <w:rPr>
          <w:rFonts w:ascii="Segoe UI" w:hAnsi="Segoe UI" w:cs="Segoe UI"/>
          <w:b/>
          <w:bCs/>
          <w:sz w:val="40"/>
          <w:szCs w:val="40"/>
        </w:rPr>
        <w:t>A Ética e o Cuidado na Comunidade do Reino</w:t>
      </w:r>
    </w:p>
    <w:p w14:paraId="0A58A603" w14:textId="77777777" w:rsidR="00256C7A" w:rsidRPr="00180BCD" w:rsidRDefault="009B0BCB">
      <w:pPr>
        <w:spacing w:after="60"/>
        <w:rPr>
          <w:rFonts w:ascii="Segoe UI" w:hAnsi="Segoe UI" w:cs="Segoe UI"/>
        </w:rPr>
      </w:pPr>
      <w:r w:rsidRPr="00180BCD">
        <w:rPr>
          <w:rFonts w:ascii="Segoe UI" w:hAnsi="Segoe UI" w:cs="Segoe UI"/>
          <w:b/>
          <w:bCs/>
          <w:color w:val="565656"/>
          <w:spacing w:val="24"/>
          <w:sz w:val="15"/>
          <w:szCs w:val="15"/>
        </w:rPr>
        <w:t>TEXTO-BASE: MATEUS 18.1–14</w:t>
      </w:r>
    </w:p>
    <w:p w14:paraId="0A58A604" w14:textId="77777777" w:rsidR="00256C7A" w:rsidRPr="00180BCD" w:rsidRDefault="00256C7A">
      <w:pPr>
        <w:pBdr>
          <w:bottom w:val="single" w:sz="8" w:space="4" w:color="1A1A1A"/>
        </w:pBdr>
        <w:spacing w:before="40" w:after="200"/>
        <w:rPr>
          <w:rFonts w:ascii="Segoe UI" w:hAnsi="Segoe UI" w:cs="Segoe UI"/>
        </w:rPr>
      </w:pPr>
    </w:p>
    <w:p w14:paraId="0A58A605" w14:textId="77777777" w:rsidR="00256C7A" w:rsidRPr="00180BCD" w:rsidRDefault="009B0BCB">
      <w:pPr>
        <w:spacing w:after="120"/>
        <w:rPr>
          <w:rFonts w:ascii="Segoe UI" w:hAnsi="Segoe UI" w:cs="Segoe UI"/>
        </w:rPr>
      </w:pPr>
      <w:r w:rsidRPr="00180BCD">
        <w:rPr>
          <w:rFonts w:ascii="Segoe UI" w:hAnsi="Segoe UI" w:cs="Segoe UI"/>
          <w:b/>
          <w:bCs/>
          <w:caps/>
          <w:color w:val="565656"/>
          <w:spacing w:val="30"/>
          <w:sz w:val="15"/>
          <w:szCs w:val="15"/>
        </w:rPr>
        <w:t>Grande ideia</w:t>
      </w:r>
    </w:p>
    <w:p w14:paraId="0A58A606" w14:textId="77777777" w:rsidR="00256C7A" w:rsidRPr="00180BCD" w:rsidRDefault="009B0BCB">
      <w:pPr>
        <w:spacing w:after="240" w:line="300" w:lineRule="auto"/>
        <w:rPr>
          <w:rFonts w:ascii="Segoe UI" w:hAnsi="Segoe UI" w:cs="Segoe UI"/>
        </w:rPr>
      </w:pPr>
      <w:r w:rsidRPr="00180BCD">
        <w:rPr>
          <w:rFonts w:ascii="Segoe UI" w:hAnsi="Segoe UI" w:cs="Segoe UI"/>
          <w:i/>
          <w:iCs/>
          <w:color w:val="333333"/>
          <w:sz w:val="28"/>
          <w:szCs w:val="28"/>
        </w:rPr>
        <w:t>No Reino dos Céus, a verdadeira grandeza manifesta-se na humildade, no cuidado pelos pequenos e na busca perseverante pelos que se desviam, refletindo o próprio coração do Pai.</w:t>
      </w:r>
    </w:p>
    <w:p w14:paraId="0A58A607" w14:textId="77777777" w:rsidR="00256C7A" w:rsidRPr="00180BCD" w:rsidRDefault="009B0BCB">
      <w:pPr>
        <w:spacing w:after="120"/>
        <w:rPr>
          <w:rFonts w:ascii="Segoe UI" w:hAnsi="Segoe UI" w:cs="Segoe UI"/>
        </w:rPr>
      </w:pPr>
      <w:r w:rsidRPr="00180BCD">
        <w:rPr>
          <w:rFonts w:ascii="Segoe UI" w:hAnsi="Segoe UI" w:cs="Segoe UI"/>
          <w:b/>
          <w:bCs/>
          <w:caps/>
          <w:color w:val="565656"/>
          <w:spacing w:val="30"/>
          <w:sz w:val="15"/>
          <w:szCs w:val="15"/>
        </w:rPr>
        <w:t>Objetivos da aula</w:t>
      </w:r>
    </w:p>
    <w:p w14:paraId="0A58A608" w14:textId="77777777" w:rsidR="00256C7A" w:rsidRPr="00180BCD" w:rsidRDefault="009B0BCB">
      <w:pPr>
        <w:spacing w:after="90" w:line="300" w:lineRule="auto"/>
        <w:ind w:left="460" w:hanging="260"/>
        <w:jc w:val="both"/>
        <w:rPr>
          <w:rFonts w:ascii="Segoe UI" w:hAnsi="Segoe UI" w:cs="Segoe UI"/>
        </w:rPr>
      </w:pPr>
      <w:r w:rsidRPr="00180BCD">
        <w:rPr>
          <w:rFonts w:ascii="Segoe UI" w:hAnsi="Segoe UI" w:cs="Segoe UI"/>
        </w:rPr>
        <w:t>1.  Redefinir o conceito de grandeza no Reino a partir da humildade infantil.</w:t>
      </w:r>
    </w:p>
    <w:p w14:paraId="0A58A609" w14:textId="77777777" w:rsidR="00256C7A" w:rsidRPr="00180BCD" w:rsidRDefault="009B0BCB">
      <w:pPr>
        <w:spacing w:after="90" w:line="300" w:lineRule="auto"/>
        <w:ind w:left="460" w:hanging="260"/>
        <w:jc w:val="both"/>
        <w:rPr>
          <w:rFonts w:ascii="Segoe UI" w:hAnsi="Segoe UI" w:cs="Segoe UI"/>
        </w:rPr>
      </w:pPr>
      <w:r w:rsidRPr="00180BCD">
        <w:rPr>
          <w:rFonts w:ascii="Segoe UI" w:hAnsi="Segoe UI" w:cs="Segoe UI"/>
        </w:rPr>
        <w:t>2.  Compreender a gravidade de fazer tropeçar um dos “pequeninos”.</w:t>
      </w:r>
    </w:p>
    <w:p w14:paraId="0A58A60A" w14:textId="77777777" w:rsidR="00256C7A" w:rsidRPr="00180BCD" w:rsidRDefault="009B0BCB">
      <w:pPr>
        <w:spacing w:after="90" w:line="300" w:lineRule="auto"/>
        <w:ind w:left="460" w:hanging="260"/>
        <w:jc w:val="both"/>
        <w:rPr>
          <w:rFonts w:ascii="Segoe UI" w:hAnsi="Segoe UI" w:cs="Segoe UI"/>
        </w:rPr>
      </w:pPr>
      <w:r w:rsidRPr="00180BCD">
        <w:rPr>
          <w:rFonts w:ascii="Segoe UI" w:hAnsi="Segoe UI" w:cs="Segoe UI"/>
        </w:rPr>
        <w:t>3.  Contemplar o coração de Deus como o Pastor que busca ativamente o desgarrado.</w:t>
      </w:r>
    </w:p>
    <w:p w14:paraId="0A58A60B" w14:textId="77777777" w:rsidR="00256C7A" w:rsidRPr="00180BCD" w:rsidRDefault="009B0BCB">
      <w:pPr>
        <w:spacing w:after="90" w:line="300" w:lineRule="auto"/>
        <w:ind w:left="460" w:hanging="260"/>
        <w:jc w:val="both"/>
        <w:rPr>
          <w:rFonts w:ascii="Segoe UI" w:hAnsi="Segoe UI" w:cs="Segoe UI"/>
        </w:rPr>
      </w:pPr>
      <w:r w:rsidRPr="00180BCD">
        <w:rPr>
          <w:rFonts w:ascii="Segoe UI" w:hAnsi="Segoe UI" w:cs="Segoe UI"/>
        </w:rPr>
        <w:t>4.  Traduzir a ética do Discurso da Comunidade em cuidado mútuo concreto.</w:t>
      </w:r>
    </w:p>
    <w:p w14:paraId="0A58A60C" w14:textId="77777777" w:rsidR="00256C7A" w:rsidRPr="00180BCD" w:rsidRDefault="00256C7A">
      <w:pPr>
        <w:spacing w:after="120"/>
        <w:rPr>
          <w:rFonts w:ascii="Segoe UI" w:hAnsi="Segoe UI" w:cs="Segoe UI"/>
        </w:rPr>
      </w:pPr>
    </w:p>
    <w:p w14:paraId="0A58A60D" w14:textId="77777777" w:rsidR="00256C7A" w:rsidRPr="00180BCD" w:rsidRDefault="009B0BCB">
      <w:pPr>
        <w:jc w:val="both"/>
        <w:rPr>
          <w:rFonts w:ascii="Segoe UI" w:hAnsi="Segoe UI" w:cs="Segoe UI"/>
        </w:rPr>
      </w:pPr>
      <w:r w:rsidRPr="00180BCD">
        <w:rPr>
          <w:rFonts w:ascii="Segoe UI" w:hAnsi="Segoe UI" w:cs="Segoe UI"/>
        </w:rPr>
        <w:t xml:space="preserve">Se Mateus 16 pergunta “quem é Jesus?”, Mateus 18 pergunta “como vive a comunidade daqueles que confessam quem Jesus é?”. A sequência é intencional: primeiro a Cristologia, depois a Eclesiologia; primeiro conhecer o Cristo, depois aprender a viver como igreja. Este é o quarto dos cinco grandes discursos do Evangelho, frequentemente chamado </w:t>
      </w:r>
      <w:r w:rsidRPr="00180BCD">
        <w:rPr>
          <w:rFonts w:ascii="Segoe UI" w:hAnsi="Segoe UI" w:cs="Segoe UI"/>
          <w:i/>
          <w:iCs/>
        </w:rPr>
        <w:t>Discurso da Comunidade</w:t>
      </w:r>
      <w:r w:rsidRPr="00180BCD">
        <w:rPr>
          <w:rFonts w:ascii="Segoe UI" w:hAnsi="Segoe UI" w:cs="Segoe UI"/>
        </w:rPr>
        <w:t xml:space="preserve"> ou </w:t>
      </w:r>
      <w:r w:rsidRPr="00180BCD">
        <w:rPr>
          <w:rFonts w:ascii="Segoe UI" w:hAnsi="Segoe UI" w:cs="Segoe UI"/>
          <w:i/>
          <w:iCs/>
        </w:rPr>
        <w:t>Discurso Eclesiástico</w:t>
      </w:r>
      <w:r w:rsidRPr="00180BCD">
        <w:rPr>
          <w:rFonts w:ascii="Segoe UI" w:hAnsi="Segoe UI" w:cs="Segoe UI"/>
        </w:rPr>
        <w:t>, e sua ligação com o capítulo anterior é perfeita: Mateus 17 termina com o Filho abrindo mão de um direito legítimo (o imposto do templo); Mateus 18 começa ensinando que ninguém deve buscar posição elevada. Primeiro o Mestre demonstra a humildade; depois ensina os discípulos a imitá-la.</w:t>
      </w:r>
    </w:p>
    <w:p w14:paraId="0A58A60E" w14:textId="77777777" w:rsidR="00256C7A" w:rsidRPr="00180BCD" w:rsidRDefault="009B0BCB">
      <w:pPr>
        <w:pBdr>
          <w:top w:val="single" w:sz="8" w:space="14" w:color="1A1A1A"/>
        </w:pBdr>
        <w:spacing w:before="420" w:after="40" w:line="300" w:lineRule="auto"/>
        <w:rPr>
          <w:rFonts w:ascii="Segoe UI" w:hAnsi="Segoe UI" w:cs="Segoe UI"/>
        </w:rPr>
      </w:pPr>
      <w:r w:rsidRPr="00180BCD">
        <w:rPr>
          <w:rFonts w:ascii="Segoe UI" w:hAnsi="Segoe UI" w:cs="Segoe UI"/>
          <w:b/>
          <w:bCs/>
          <w:color w:val="A6A6A6"/>
          <w:sz w:val="30"/>
          <w:szCs w:val="30"/>
        </w:rPr>
        <w:t xml:space="preserve">I.  </w:t>
      </w:r>
      <w:r w:rsidRPr="00180BCD">
        <w:rPr>
          <w:rFonts w:ascii="Segoe UI" w:hAnsi="Segoe UI" w:cs="Segoe UI"/>
          <w:b/>
          <w:bCs/>
          <w:sz w:val="30"/>
          <w:szCs w:val="30"/>
        </w:rPr>
        <w:t>A Verdadeira Grandeza</w:t>
      </w:r>
    </w:p>
    <w:p w14:paraId="0A58A60F" w14:textId="77777777" w:rsidR="00256C7A" w:rsidRPr="00180BCD" w:rsidRDefault="009B0BCB">
      <w:pPr>
        <w:spacing w:after="180"/>
        <w:rPr>
          <w:rFonts w:ascii="Segoe UI" w:hAnsi="Segoe UI" w:cs="Segoe UI"/>
        </w:rPr>
      </w:pPr>
      <w:r w:rsidRPr="00180BCD">
        <w:rPr>
          <w:rFonts w:ascii="Segoe UI" w:hAnsi="Segoe UI" w:cs="Segoe UI"/>
          <w:b/>
          <w:bCs/>
          <w:color w:val="565656"/>
          <w:spacing w:val="24"/>
          <w:sz w:val="15"/>
          <w:szCs w:val="15"/>
        </w:rPr>
        <w:t>MATEUS 18.1–4 · A HUMILDADE INFANTIL</w:t>
      </w:r>
    </w:p>
    <w:p w14:paraId="0A58A610" w14:textId="77777777" w:rsidR="00256C7A" w:rsidRPr="00180BCD" w:rsidRDefault="009B0BCB">
      <w:pPr>
        <w:jc w:val="both"/>
        <w:rPr>
          <w:rFonts w:ascii="Segoe UI" w:hAnsi="Segoe UI" w:cs="Segoe UI"/>
        </w:rPr>
      </w:pPr>
      <w:r w:rsidRPr="00180BCD">
        <w:rPr>
          <w:rFonts w:ascii="Segoe UI" w:hAnsi="Segoe UI" w:cs="Segoe UI"/>
        </w:rPr>
        <w:t xml:space="preserve">A pergunta dos discípulos revela muito sobre eles: acabaram de ouvir dois anúncios da paixão e o chamado a tomar a cruz e, ainda assim, discutem </w:t>
      </w:r>
      <w:r w:rsidRPr="00180BCD">
        <w:rPr>
          <w:rFonts w:ascii="Segoe UI" w:hAnsi="Segoe UI" w:cs="Segoe UI"/>
          <w:i/>
          <w:iCs/>
        </w:rPr>
        <w:t xml:space="preserve">quem é, porventura, o maior </w:t>
      </w:r>
      <w:r w:rsidRPr="00180BCD">
        <w:rPr>
          <w:rFonts w:ascii="Segoe UI" w:hAnsi="Segoe UI" w:cs="Segoe UI"/>
          <w:i/>
          <w:iCs/>
        </w:rPr>
        <w:lastRenderedPageBreak/>
        <w:t>no Reino dos Céus?</w:t>
      </w:r>
      <w:r w:rsidRPr="00180BCD">
        <w:rPr>
          <w:rFonts w:ascii="Segoe UI" w:hAnsi="Segoe UI" w:cs="Segoe UI"/>
        </w:rPr>
        <w:t>. O problema não está em esperar o Reino, mas em imaginá-lo segundo os padrões do mundo: hierarquia, prestígio, honra, status. E Jesus responde não com uma definição, mas com uma pessoa: chama uma criança e a coloca no meio deles.</w:t>
      </w:r>
    </w:p>
    <w:p w14:paraId="0A58A611" w14:textId="77777777" w:rsidR="00256C7A" w:rsidRPr="00180BCD" w:rsidRDefault="009B0BCB">
      <w:pPr>
        <w:jc w:val="both"/>
        <w:rPr>
          <w:rFonts w:ascii="Segoe UI" w:hAnsi="Segoe UI" w:cs="Segoe UI"/>
        </w:rPr>
      </w:pPr>
      <w:r w:rsidRPr="00180BCD">
        <w:rPr>
          <w:rFonts w:ascii="Segoe UI" w:hAnsi="Segoe UI" w:cs="Segoe UI"/>
        </w:rPr>
        <w:t xml:space="preserve">Aqui é preciso evitar um anacronismo. Hoje idealizamos a infância; no primeiro século, a criança era amada pela família, mas não possuía status social, autoridade nem influência: dependia inteiramente dos adultos. O ponto da comparação, portanto, não é a inocência infantil (ideia ausente do texto), mas a condição de </w:t>
      </w:r>
      <w:r w:rsidRPr="00180BCD">
        <w:rPr>
          <w:rFonts w:ascii="Segoe UI" w:hAnsi="Segoe UI" w:cs="Segoe UI"/>
          <w:b/>
          <w:bCs/>
        </w:rPr>
        <w:t>pequenez e dependência</w:t>
      </w:r>
      <w:r w:rsidRPr="00180BCD">
        <w:rPr>
          <w:rFonts w:ascii="Segoe UI" w:hAnsi="Segoe UI" w:cs="Segoe UI"/>
        </w:rPr>
        <w:t>. Jesus não elogia ingenuidade; elogia humildade. E o gesto é simbólico: quem, naquela cultura, ocupava a posição mais baixa é colocado no centro da roda. A escala de valores é invertida: o centro do Reino não pertence aos poderosos, mas aos humildes.</w:t>
      </w:r>
    </w:p>
    <w:p w14:paraId="0A58A612" w14:textId="77777777" w:rsidR="00256C7A" w:rsidRPr="00180BCD" w:rsidRDefault="009B0BCB">
      <w:pPr>
        <w:pBdr>
          <w:left w:val="single" w:sz="18" w:space="16" w:color="1A1A1A"/>
        </w:pBdr>
        <w:spacing w:before="220" w:after="60" w:line="300" w:lineRule="auto"/>
        <w:ind w:left="360"/>
        <w:rPr>
          <w:rFonts w:ascii="Segoe UI" w:hAnsi="Segoe UI" w:cs="Segoe UI"/>
        </w:rPr>
      </w:pPr>
      <w:r w:rsidRPr="00180BCD">
        <w:rPr>
          <w:rFonts w:ascii="Segoe UI" w:hAnsi="Segoe UI" w:cs="Segoe UI"/>
          <w:i/>
          <w:iCs/>
          <w:color w:val="333333"/>
          <w:sz w:val="27"/>
          <w:szCs w:val="27"/>
        </w:rPr>
        <w:t>“Se não vos converterdes e não vos tornardes como crianças, de modo algum entrareis no Reino dos Céus.”</w:t>
      </w:r>
    </w:p>
    <w:p w14:paraId="0A58A613" w14:textId="77777777" w:rsidR="00256C7A" w:rsidRPr="00180BCD" w:rsidRDefault="009B0BCB">
      <w:pPr>
        <w:spacing w:after="220"/>
        <w:ind w:left="360"/>
        <w:rPr>
          <w:rFonts w:ascii="Segoe UI" w:hAnsi="Segoe UI" w:cs="Segoe UI"/>
        </w:rPr>
      </w:pPr>
      <w:r w:rsidRPr="00180BCD">
        <w:rPr>
          <w:rFonts w:ascii="Segoe UI" w:hAnsi="Segoe UI" w:cs="Segoe UI"/>
          <w:b/>
          <w:bCs/>
          <w:color w:val="565656"/>
          <w:spacing w:val="24"/>
          <w:sz w:val="15"/>
          <w:szCs w:val="15"/>
        </w:rPr>
        <w:t>MATEUS 18.3</w:t>
      </w:r>
    </w:p>
    <w:p w14:paraId="0A58A614" w14:textId="77777777" w:rsidR="00256C7A" w:rsidRPr="00180BCD" w:rsidRDefault="009B0BCB">
      <w:pPr>
        <w:jc w:val="both"/>
        <w:rPr>
          <w:rFonts w:ascii="Segoe UI" w:hAnsi="Segoe UI" w:cs="Segoe UI"/>
        </w:rPr>
      </w:pPr>
      <w:r w:rsidRPr="00180BCD">
        <w:rPr>
          <w:rFonts w:ascii="Segoe UI" w:hAnsi="Segoe UI" w:cs="Segoe UI"/>
        </w:rPr>
        <w:t>O verbo “converter-se” (</w:t>
      </w:r>
      <w:r w:rsidRPr="00180BCD">
        <w:rPr>
          <w:rFonts w:ascii="Segoe UI" w:hAnsi="Segoe UI" w:cs="Segoe UI"/>
          <w:i/>
          <w:iCs/>
        </w:rPr>
        <w:t>straphḗte</w:t>
      </w:r>
      <w:r w:rsidRPr="00180BCD">
        <w:rPr>
          <w:rFonts w:ascii="Segoe UI" w:hAnsi="Segoe UI" w:cs="Segoe UI"/>
        </w:rPr>
        <w:t xml:space="preserve">) significa literalmente voltar-se, mudar de direção. É linguagem de conversão; e Jesus a dirige aos </w:t>
      </w:r>
      <w:r w:rsidRPr="00180BCD">
        <w:rPr>
          <w:rFonts w:ascii="Segoe UI" w:hAnsi="Segoe UI" w:cs="Segoe UI"/>
          <w:i/>
          <w:iCs/>
        </w:rPr>
        <w:t>próprios discípulos</w:t>
      </w:r>
      <w:r w:rsidRPr="00180BCD">
        <w:rPr>
          <w:rFonts w:ascii="Segoe UI" w:hAnsi="Segoe UI" w:cs="Segoe UI"/>
        </w:rPr>
        <w:t xml:space="preserve">, que já o seguem. Eles precisam converter-se de uma maneira de pensar incompatível com o Reino. No mundo, crescer é tornar-se independente; no Reino, o crescimento espiritual aprofunda a dependência de Deus. A conclusão desmonta a pergunta original: </w:t>
      </w:r>
      <w:r w:rsidRPr="00180BCD">
        <w:rPr>
          <w:rFonts w:ascii="Segoe UI" w:hAnsi="Segoe UI" w:cs="Segoe UI"/>
          <w:i/>
          <w:iCs/>
        </w:rPr>
        <w:t>aquele que se humilhar como esta criança, esse é o maior no Reino dos Céus.</w:t>
      </w:r>
      <w:r w:rsidRPr="00180BCD">
        <w:rPr>
          <w:rFonts w:ascii="Segoe UI" w:hAnsi="Segoe UI" w:cs="Segoe UI"/>
        </w:rPr>
        <w:t xml:space="preserve"> Jesus não elimina o conceito de grandeza: redefine-lhe o significado. A humildade bíblica nunca é autodepreciação (que ainda é uma forma de egocentrismo), mas o reconhecimento correto de nossa posição diante de Deus, que deixa de olhar constantemente para si.</w:t>
      </w:r>
    </w:p>
    <w:p w14:paraId="0A58A615" w14:textId="77777777" w:rsidR="00256C7A" w:rsidRPr="00180BCD" w:rsidRDefault="009B0BCB">
      <w:pPr>
        <w:pBdr>
          <w:top w:val="single" w:sz="8" w:space="14" w:color="1A1A1A"/>
        </w:pBdr>
        <w:spacing w:before="420" w:after="40" w:line="300" w:lineRule="auto"/>
        <w:rPr>
          <w:rFonts w:ascii="Segoe UI" w:hAnsi="Segoe UI" w:cs="Segoe UI"/>
        </w:rPr>
      </w:pPr>
      <w:r w:rsidRPr="00180BCD">
        <w:rPr>
          <w:rFonts w:ascii="Segoe UI" w:hAnsi="Segoe UI" w:cs="Segoe UI"/>
          <w:b/>
          <w:bCs/>
          <w:color w:val="A6A6A6"/>
          <w:sz w:val="30"/>
          <w:szCs w:val="30"/>
        </w:rPr>
        <w:t xml:space="preserve">II.  </w:t>
      </w:r>
      <w:r w:rsidRPr="00180BCD">
        <w:rPr>
          <w:rFonts w:ascii="Segoe UI" w:hAnsi="Segoe UI" w:cs="Segoe UI"/>
          <w:b/>
          <w:bCs/>
          <w:sz w:val="30"/>
          <w:szCs w:val="30"/>
        </w:rPr>
        <w:t>A Gravidade do Escândalo</w:t>
      </w:r>
    </w:p>
    <w:p w14:paraId="0A58A616" w14:textId="77777777" w:rsidR="00256C7A" w:rsidRPr="00180BCD" w:rsidRDefault="009B0BCB">
      <w:pPr>
        <w:spacing w:after="180"/>
        <w:rPr>
          <w:rFonts w:ascii="Segoe UI" w:hAnsi="Segoe UI" w:cs="Segoe UI"/>
        </w:rPr>
      </w:pPr>
      <w:r w:rsidRPr="00180BCD">
        <w:rPr>
          <w:rFonts w:ascii="Segoe UI" w:hAnsi="Segoe UI" w:cs="Segoe UI"/>
          <w:b/>
          <w:bCs/>
          <w:color w:val="565656"/>
          <w:spacing w:val="24"/>
          <w:sz w:val="15"/>
          <w:szCs w:val="15"/>
        </w:rPr>
        <w:t>MATEUS 18.5–9 · RECEBER E NÃO FAZER TROPEÇAR</w:t>
      </w:r>
    </w:p>
    <w:p w14:paraId="0A58A617" w14:textId="77777777" w:rsidR="00256C7A" w:rsidRPr="00180BCD" w:rsidRDefault="009B0BCB">
      <w:pPr>
        <w:jc w:val="both"/>
        <w:rPr>
          <w:rFonts w:ascii="Segoe UI" w:hAnsi="Segoe UI" w:cs="Segoe UI"/>
        </w:rPr>
      </w:pPr>
      <w:r w:rsidRPr="00180BCD">
        <w:rPr>
          <w:rFonts w:ascii="Segoe UI" w:hAnsi="Segoe UI" w:cs="Segoe UI"/>
        </w:rPr>
        <w:t xml:space="preserve">O ensino se amplia: </w:t>
      </w:r>
      <w:r w:rsidRPr="00180BCD">
        <w:rPr>
          <w:rFonts w:ascii="Segoe UI" w:hAnsi="Segoe UI" w:cs="Segoe UI"/>
          <w:i/>
          <w:iCs/>
        </w:rPr>
        <w:t>E quem receber uma criança, tal como esta, em meu nome, a mim me recebe.</w:t>
      </w:r>
      <w:r w:rsidRPr="00180BCD">
        <w:rPr>
          <w:rFonts w:ascii="Segoe UI" w:hAnsi="Segoe UI" w:cs="Segoe UI"/>
        </w:rPr>
        <w:t xml:space="preserve"> A criança, que era modelo, torna-se agora objeto do cuidado da comunidade. E o verbo “receber” (</w:t>
      </w:r>
      <w:r w:rsidRPr="00180BCD">
        <w:rPr>
          <w:rFonts w:ascii="Segoe UI" w:hAnsi="Segoe UI" w:cs="Segoe UI"/>
          <w:i/>
          <w:iCs/>
        </w:rPr>
        <w:t>déchomai</w:t>
      </w:r>
      <w:r w:rsidRPr="00180BCD">
        <w:rPr>
          <w:rFonts w:ascii="Segoe UI" w:hAnsi="Segoe UI" w:cs="Segoe UI"/>
        </w:rPr>
        <w:t xml:space="preserve">) não significa apenas permitir a entrada: envolve acolher, honrar, oferecer hospitalidade. Justamente os socialmente insignificantes devem ocupar lugar privilegiado entre os discípulos. O ponto culminante é extraordinário: receber um </w:t>
      </w:r>
      <w:r w:rsidRPr="00180BCD">
        <w:rPr>
          <w:rFonts w:ascii="Segoe UI" w:hAnsi="Segoe UI" w:cs="Segoe UI"/>
        </w:rPr>
        <w:lastRenderedPageBreak/>
        <w:t>discípulo humilde é receber o próprio Cristo: a mesma identificação que retornará em 25.40. O modo como tratamos os pequenos revela o modo como tratamos o Senhor.</w:t>
      </w:r>
    </w:p>
    <w:p w14:paraId="0A58A618" w14:textId="040D5D78" w:rsidR="00256C7A" w:rsidRPr="00180BCD" w:rsidRDefault="009B0BCB">
      <w:pPr>
        <w:jc w:val="both"/>
        <w:rPr>
          <w:rFonts w:ascii="Segoe UI" w:hAnsi="Segoe UI" w:cs="Segoe UI"/>
        </w:rPr>
      </w:pPr>
      <w:r w:rsidRPr="00180BCD">
        <w:rPr>
          <w:rFonts w:ascii="Segoe UI" w:hAnsi="Segoe UI" w:cs="Segoe UI"/>
        </w:rPr>
        <w:t xml:space="preserve">O contraste é então intencional e severo. Se receber um pequenino é receber Cristo, fazê-lo tropeçar é ofender a Cristo: não há neutralidade. </w:t>
      </w:r>
      <w:r w:rsidR="00172A21" w:rsidRPr="00180BCD">
        <w:rPr>
          <w:rFonts w:ascii="Segoe UI" w:hAnsi="Segoe UI" w:cs="Segoe UI"/>
        </w:rPr>
        <w:t>Em Mateus 18:6, a linguagem passa da criança concreta aos “pequeninos”, termo de status que designa discípulos vulneráveis, de pouca influência e facilmente considerados menos valiosos dentro da comunidade</w:t>
      </w:r>
      <w:r w:rsidRPr="00180BCD">
        <w:rPr>
          <w:rFonts w:ascii="Segoe UI" w:hAnsi="Segoe UI" w:cs="Segoe UI"/>
        </w:rPr>
        <w:t xml:space="preserve">. O verbo </w:t>
      </w:r>
      <w:r w:rsidRPr="00180BCD">
        <w:rPr>
          <w:rFonts w:ascii="Segoe UI" w:hAnsi="Segoe UI" w:cs="Segoe UI"/>
          <w:i/>
          <w:iCs/>
        </w:rPr>
        <w:t>skandalízō</w:t>
      </w:r>
      <w:r w:rsidRPr="00180BCD">
        <w:rPr>
          <w:rFonts w:ascii="Segoe UI" w:hAnsi="Segoe UI" w:cs="Segoe UI"/>
        </w:rPr>
        <w:t xml:space="preserve"> não descreve simplesmente ofender alguém, mas colocar diante dele um obstáculo espiritual: levá-lo ao pecado, contribuir para que abandone a fé.</w:t>
      </w:r>
    </w:p>
    <w:p w14:paraId="0A58A619" w14:textId="77777777" w:rsidR="00256C7A" w:rsidRPr="00180BCD" w:rsidRDefault="009B0BCB">
      <w:pPr>
        <w:pBdr>
          <w:left w:val="single" w:sz="18" w:space="16" w:color="1A1A1A"/>
        </w:pBdr>
        <w:spacing w:before="220" w:after="60" w:line="300" w:lineRule="auto"/>
        <w:ind w:left="360"/>
        <w:rPr>
          <w:rFonts w:ascii="Segoe UI" w:hAnsi="Segoe UI" w:cs="Segoe UI"/>
        </w:rPr>
      </w:pPr>
      <w:r w:rsidRPr="00180BCD">
        <w:rPr>
          <w:rFonts w:ascii="Segoe UI" w:hAnsi="Segoe UI" w:cs="Segoe UI"/>
          <w:i/>
          <w:iCs/>
          <w:color w:val="333333"/>
          <w:sz w:val="27"/>
          <w:szCs w:val="27"/>
        </w:rPr>
        <w:t>“...melhor lhe fora que se lhe pendurasse ao pescoço uma grande pedra de moinho, e fosse afogado na profundeza do mar.”</w:t>
      </w:r>
    </w:p>
    <w:p w14:paraId="0A58A61A" w14:textId="77777777" w:rsidR="00256C7A" w:rsidRPr="00180BCD" w:rsidRDefault="009B0BCB">
      <w:pPr>
        <w:spacing w:after="220"/>
        <w:ind w:left="360"/>
        <w:rPr>
          <w:rFonts w:ascii="Segoe UI" w:hAnsi="Segoe UI" w:cs="Segoe UI"/>
        </w:rPr>
      </w:pPr>
      <w:r w:rsidRPr="00180BCD">
        <w:rPr>
          <w:rFonts w:ascii="Segoe UI" w:hAnsi="Segoe UI" w:cs="Segoe UI"/>
          <w:b/>
          <w:bCs/>
          <w:color w:val="565656"/>
          <w:spacing w:val="24"/>
          <w:sz w:val="15"/>
          <w:szCs w:val="15"/>
        </w:rPr>
        <w:t>MATEUS 18.6</w:t>
      </w:r>
    </w:p>
    <w:p w14:paraId="0A58A61B" w14:textId="77777777" w:rsidR="00256C7A" w:rsidRPr="00180BCD" w:rsidRDefault="009B0BCB">
      <w:pPr>
        <w:jc w:val="both"/>
        <w:rPr>
          <w:rFonts w:ascii="Segoe UI" w:hAnsi="Segoe UI" w:cs="Segoe UI"/>
        </w:rPr>
      </w:pPr>
      <w:r w:rsidRPr="00180BCD">
        <w:rPr>
          <w:rFonts w:ascii="Segoe UI" w:hAnsi="Segoe UI" w:cs="Segoe UI"/>
        </w:rPr>
        <w:t xml:space="preserve">A imagem é deliberadamente extrema. Mateus usa a expressão </w:t>
      </w:r>
      <w:r w:rsidRPr="00180BCD">
        <w:rPr>
          <w:rFonts w:ascii="Segoe UI" w:hAnsi="Segoe UI" w:cs="Segoe UI"/>
          <w:i/>
          <w:iCs/>
        </w:rPr>
        <w:t>mýlos onikós</w:t>
      </w:r>
      <w:r w:rsidRPr="00180BCD">
        <w:rPr>
          <w:rFonts w:ascii="Segoe UI" w:hAnsi="Segoe UI" w:cs="Segoe UI"/>
        </w:rPr>
        <w:t>: a “mó de jumento”, a enorme pedra movida por animais, não a pequena pedra doméstica. É hipérbole, no estilo característico do Evangelho: o objetivo não é descrever uma punição judicial, mas comunicar que provocar a ruína espiritual de outro discípulo é tragédia de proporções incalculáveis. A força da metáfora corresponde ao valor que Deus atribui aos seus pequenos.</w:t>
      </w:r>
    </w:p>
    <w:p w14:paraId="0A58A61C" w14:textId="77777777" w:rsidR="00256C7A" w:rsidRPr="00180BCD" w:rsidRDefault="009B0BCB">
      <w:pPr>
        <w:jc w:val="both"/>
        <w:rPr>
          <w:rFonts w:ascii="Segoe UI" w:hAnsi="Segoe UI" w:cs="Segoe UI"/>
        </w:rPr>
      </w:pPr>
      <w:r w:rsidRPr="00180BCD">
        <w:rPr>
          <w:rFonts w:ascii="Segoe UI" w:hAnsi="Segoe UI" w:cs="Segoe UI"/>
        </w:rPr>
        <w:t xml:space="preserve">O </w:t>
      </w:r>
      <w:r w:rsidRPr="00180BCD">
        <w:rPr>
          <w:rFonts w:ascii="Segoe UI" w:hAnsi="Segoe UI" w:cs="Segoe UI"/>
          <w:i/>
          <w:iCs/>
        </w:rPr>
        <w:t>ai do mundo por causa dos escândalos</w:t>
      </w:r>
      <w:r w:rsidRPr="00180BCD">
        <w:rPr>
          <w:rFonts w:ascii="Segoe UI" w:hAnsi="Segoe UI" w:cs="Segoe UI"/>
        </w:rPr>
        <w:t xml:space="preserve"> é linguagem profética de lamento e juízo. Jesus reconhece que os tropeços existirão, vivemos num mundo caído, mas isso não remove a responsabilidade de quem se torna instrumento deles, assim como a inevitabilidade da cruz não absolveu Judas. E é significativo que esse ensino apareça no discurso sobre a </w:t>
      </w:r>
      <w:r w:rsidRPr="00180BCD">
        <w:rPr>
          <w:rFonts w:ascii="Segoe UI" w:hAnsi="Segoe UI" w:cs="Segoe UI"/>
          <w:i/>
          <w:iCs/>
        </w:rPr>
        <w:t>comunidade</w:t>
      </w:r>
      <w:r w:rsidRPr="00180BCD">
        <w:rPr>
          <w:rFonts w:ascii="Segoe UI" w:hAnsi="Segoe UI" w:cs="Segoe UI"/>
        </w:rPr>
        <w:t>: o maior perigo nem sempre vem de fora. Líderes abusivos, falsos ensinos, exemplos hipócritas, negligência pastoral: qualquer atitude que enfraqueça a fé dos pequenos enquadra-se na advertência.</w:t>
      </w:r>
    </w:p>
    <w:tbl>
      <w:tblPr>
        <w:tblW w:w="9071" w:type="dxa"/>
        <w:tblBorders>
          <w:top w:val="single" w:sz="4" w:space="0" w:color="CFCFCF"/>
          <w:left w:val="single" w:sz="4" w:space="0" w:color="CFCFCF"/>
          <w:bottom w:val="single" w:sz="4" w:space="0" w:color="CFCFCF"/>
          <w:right w:val="single" w:sz="4" w:space="0" w:color="CFCFC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1"/>
      </w:tblGrid>
      <w:tr w:rsidR="00256C7A" w:rsidRPr="00180BCD" w14:paraId="0A58A620" w14:textId="77777777">
        <w:tc>
          <w:tcPr>
            <w:tcW w:w="9071" w:type="dxa"/>
            <w:shd w:val="clear" w:color="auto" w:fill="F4F4F4"/>
            <w:tcMar>
              <w:top w:w="200" w:type="dxa"/>
              <w:left w:w="240" w:type="dxa"/>
              <w:bottom w:w="200" w:type="dxa"/>
              <w:right w:w="240" w:type="dxa"/>
            </w:tcMar>
          </w:tcPr>
          <w:p w14:paraId="0A58A61D" w14:textId="77777777" w:rsidR="00256C7A" w:rsidRPr="00180BCD" w:rsidRDefault="009B0BCB">
            <w:pPr>
              <w:spacing w:after="130"/>
              <w:rPr>
                <w:rFonts w:ascii="Segoe UI" w:hAnsi="Segoe UI" w:cs="Segoe UI"/>
              </w:rPr>
            </w:pPr>
            <w:r w:rsidRPr="00180BCD">
              <w:rPr>
                <w:rFonts w:ascii="Segoe UI" w:hAnsi="Segoe UI" w:cs="Segoe UI"/>
                <w:b/>
                <w:bCs/>
                <w:caps/>
                <w:color w:val="565656"/>
                <w:spacing w:val="30"/>
                <w:sz w:val="15"/>
                <w:szCs w:val="15"/>
              </w:rPr>
              <w:t>Caixa exegética · A mão, o pé e o olho</w:t>
            </w:r>
          </w:p>
          <w:p w14:paraId="0A58A61E" w14:textId="77777777" w:rsidR="00256C7A" w:rsidRPr="00180BCD" w:rsidRDefault="009B0BCB">
            <w:pPr>
              <w:spacing w:after="130" w:line="300" w:lineRule="auto"/>
              <w:rPr>
                <w:rFonts w:ascii="Segoe UI" w:hAnsi="Segoe UI" w:cs="Segoe UI"/>
              </w:rPr>
            </w:pPr>
            <w:r w:rsidRPr="00180BCD">
              <w:rPr>
                <w:rFonts w:ascii="Segoe UI" w:hAnsi="Segoe UI" w:cs="Segoe UI"/>
                <w:sz w:val="22"/>
                <w:szCs w:val="22"/>
              </w:rPr>
              <w:t>As imagens de cortar a mão ou arrancar o olho (vv. 8-9) retomam quase literalmente o Sermão do Monte (Mt 5.29-30), sinal da unidade da ética de Mateus. Desde os primeiros séculos a Igreja compreendeu que não se trata de mutilação física: se o problema fosse o corpo, a amputação não resolveria a raiz do pecado, que está no coração.</w:t>
            </w:r>
          </w:p>
          <w:p w14:paraId="0A58A61F" w14:textId="77777777" w:rsidR="00256C7A" w:rsidRPr="00180BCD" w:rsidRDefault="009B0BCB">
            <w:pPr>
              <w:spacing w:after="0" w:line="300" w:lineRule="auto"/>
              <w:rPr>
                <w:rFonts w:ascii="Segoe UI" w:hAnsi="Segoe UI" w:cs="Segoe UI"/>
              </w:rPr>
            </w:pPr>
            <w:r w:rsidRPr="00180BCD">
              <w:rPr>
                <w:rFonts w:ascii="Segoe UI" w:hAnsi="Segoe UI" w:cs="Segoe UI"/>
                <w:sz w:val="22"/>
                <w:szCs w:val="22"/>
              </w:rPr>
              <w:t xml:space="preserve">São hipérboles que ensinam a lidar radicalmente com tudo o que alimenta o pecado. A lógica prolonga o capítulo 17: se o Filho abriu mão de um direito legítimo, o discípulo </w:t>
            </w:r>
            <w:r w:rsidRPr="00180BCD">
              <w:rPr>
                <w:rFonts w:ascii="Segoe UI" w:hAnsi="Segoe UI" w:cs="Segoe UI"/>
                <w:sz w:val="22"/>
                <w:szCs w:val="22"/>
              </w:rPr>
              <w:lastRenderedPageBreak/>
              <w:t>deve abrir mão de qualquer prática que destrua sua comunhão com Deus. Nenhum sacrifício é excessivo quando está em jogo a fidelidade ao Reino.</w:t>
            </w:r>
          </w:p>
        </w:tc>
      </w:tr>
    </w:tbl>
    <w:p w14:paraId="0A58A621" w14:textId="77777777" w:rsidR="00256C7A" w:rsidRPr="00180BCD" w:rsidRDefault="00256C7A">
      <w:pPr>
        <w:rPr>
          <w:rFonts w:ascii="Segoe UI" w:hAnsi="Segoe UI" w:cs="Segoe UI"/>
        </w:rPr>
      </w:pPr>
    </w:p>
    <w:p w14:paraId="0A58A622" w14:textId="77777777" w:rsidR="00256C7A" w:rsidRPr="00180BCD" w:rsidRDefault="009B0BCB">
      <w:pPr>
        <w:pBdr>
          <w:top w:val="single" w:sz="8" w:space="14" w:color="1A1A1A"/>
        </w:pBdr>
        <w:spacing w:before="420" w:after="40" w:line="300" w:lineRule="auto"/>
        <w:rPr>
          <w:rFonts w:ascii="Segoe UI" w:hAnsi="Segoe UI" w:cs="Segoe UI"/>
        </w:rPr>
      </w:pPr>
      <w:r w:rsidRPr="00180BCD">
        <w:rPr>
          <w:rFonts w:ascii="Segoe UI" w:hAnsi="Segoe UI" w:cs="Segoe UI"/>
          <w:b/>
          <w:bCs/>
          <w:color w:val="A6A6A6"/>
          <w:sz w:val="30"/>
          <w:szCs w:val="30"/>
        </w:rPr>
        <w:t xml:space="preserve">III.  </w:t>
      </w:r>
      <w:r w:rsidRPr="00180BCD">
        <w:rPr>
          <w:rFonts w:ascii="Segoe UI" w:hAnsi="Segoe UI" w:cs="Segoe UI"/>
          <w:b/>
          <w:bCs/>
          <w:sz w:val="30"/>
          <w:szCs w:val="30"/>
        </w:rPr>
        <w:t>O Valor de Cada Um e o Coração do Pastor</w:t>
      </w:r>
    </w:p>
    <w:p w14:paraId="0A58A623" w14:textId="77777777" w:rsidR="00256C7A" w:rsidRPr="00180BCD" w:rsidRDefault="009B0BCB">
      <w:pPr>
        <w:spacing w:after="180"/>
        <w:rPr>
          <w:rFonts w:ascii="Segoe UI" w:hAnsi="Segoe UI" w:cs="Segoe UI"/>
        </w:rPr>
      </w:pPr>
      <w:r w:rsidRPr="00180BCD">
        <w:rPr>
          <w:rFonts w:ascii="Segoe UI" w:hAnsi="Segoe UI" w:cs="Segoe UI"/>
          <w:b/>
          <w:bCs/>
          <w:color w:val="565656"/>
          <w:spacing w:val="24"/>
          <w:sz w:val="15"/>
          <w:szCs w:val="15"/>
        </w:rPr>
        <w:t>MATEUS 18.10–14 · A PARÁBOLA DA OVELHA PERDIDA</w:t>
      </w:r>
    </w:p>
    <w:p w14:paraId="04D9F01D" w14:textId="76AD5B76" w:rsidR="006D1013" w:rsidRPr="00180BCD" w:rsidRDefault="009B0BCB">
      <w:pPr>
        <w:jc w:val="both"/>
        <w:rPr>
          <w:rFonts w:ascii="Segoe UI" w:hAnsi="Segoe UI" w:cs="Segoe UI"/>
        </w:rPr>
      </w:pPr>
      <w:r w:rsidRPr="00180BCD">
        <w:rPr>
          <w:rFonts w:ascii="Segoe UI" w:hAnsi="Segoe UI" w:cs="Segoe UI"/>
        </w:rPr>
        <w:t xml:space="preserve">A advertência cede lugar à ternura. Primeiro Jesus dissera “não façam tropeçar”; agora acrescenta </w:t>
      </w:r>
      <w:r w:rsidRPr="00180BCD">
        <w:rPr>
          <w:rFonts w:ascii="Segoe UI" w:hAnsi="Segoe UI" w:cs="Segoe UI"/>
          <w:i/>
          <w:iCs/>
        </w:rPr>
        <w:t>vede, não desprezeis a qualquer destes pequeninos</w:t>
      </w:r>
      <w:r w:rsidRPr="00180BCD">
        <w:rPr>
          <w:rFonts w:ascii="Segoe UI" w:hAnsi="Segoe UI" w:cs="Segoe UI"/>
        </w:rPr>
        <w:t xml:space="preserve">. O verbo </w:t>
      </w:r>
      <w:r w:rsidRPr="00180BCD">
        <w:rPr>
          <w:rFonts w:ascii="Segoe UI" w:hAnsi="Segoe UI" w:cs="Segoe UI"/>
          <w:i/>
          <w:iCs/>
        </w:rPr>
        <w:t>kataphronéō</w:t>
      </w:r>
      <w:r w:rsidRPr="00180BCD">
        <w:rPr>
          <w:rFonts w:ascii="Segoe UI" w:hAnsi="Segoe UI" w:cs="Segoe UI"/>
        </w:rPr>
        <w:t>, tratar com desdém, considerar sem importância, descreve um perigo mais sutil que o anterior: se antes o risco era ativo (fazer tropeçar), agora é passivo (ignorar). Nem toda ruína espiritual vem da perseguição aberta; muitas vezes ela acontece porque alguém foi simplesmente esquecido, negligenciado, tornado invisível.</w:t>
      </w:r>
      <w:r w:rsidR="006D1013" w:rsidRPr="00180BCD">
        <w:rPr>
          <w:rFonts w:ascii="Segoe UI" w:hAnsi="Segoe UI" w:cs="Segoe UI"/>
        </w:rPr>
        <w:t xml:space="preserve"> </w:t>
      </w:r>
      <w:r w:rsidR="00B35637" w:rsidRPr="00180BCD">
        <w:rPr>
          <w:rFonts w:ascii="Segoe UI" w:hAnsi="Segoe UI" w:cs="Segoe UI"/>
        </w:rPr>
        <w:t>A ação do pastor retrata primariamente o cuidado do Pai, tornado visível no ministério de Jesus, e torna-se também paradigma para a comunidade</w:t>
      </w:r>
      <w:r w:rsidR="007D1B17" w:rsidRPr="00180BCD">
        <w:rPr>
          <w:rFonts w:ascii="Segoe UI" w:hAnsi="Segoe UI" w:cs="Segoe UI"/>
        </w:rPr>
        <w:t>: os discípulos que compartilham as preocupações de Deus não aguardam passivamente o retorno do desgarrado; vão ao seu encontro.</w:t>
      </w:r>
      <w:r w:rsidR="006D1013" w:rsidRPr="00180BCD">
        <w:rPr>
          <w:rFonts w:ascii="Segoe UI" w:hAnsi="Segoe UI" w:cs="Segoe UI"/>
        </w:rPr>
        <w:t xml:space="preserve"> Antes de disciplinar, a comunidade deve buscar; antes de excluir, ela busca restaurar. A disciplina do Reino nasce do amor pastoral, não da preservação da instituição.</w:t>
      </w:r>
    </w:p>
    <w:p w14:paraId="43B54CDC" w14:textId="3E9B8324" w:rsidR="001F4E9D" w:rsidRPr="00180BCD" w:rsidRDefault="001F4E9D" w:rsidP="001F4E9D">
      <w:pPr>
        <w:pBdr>
          <w:left w:val="single" w:sz="18" w:space="16" w:color="1A1A1A"/>
        </w:pBdr>
        <w:spacing w:after="0" w:line="240" w:lineRule="auto"/>
        <w:ind w:left="357"/>
        <w:rPr>
          <w:rFonts w:ascii="Segoe UI" w:hAnsi="Segoe UI" w:cs="Segoe UI"/>
          <w:b/>
          <w:bCs/>
          <w:color w:val="565656"/>
          <w:spacing w:val="24"/>
          <w:sz w:val="20"/>
          <w:szCs w:val="20"/>
        </w:rPr>
      </w:pPr>
      <w:r w:rsidRPr="00180BCD">
        <w:rPr>
          <w:rFonts w:ascii="Segoe UI" w:hAnsi="Segoe UI" w:cs="Segoe UI"/>
          <w:b/>
          <w:bCs/>
          <w:color w:val="565656"/>
          <w:spacing w:val="24"/>
          <w:sz w:val="20"/>
          <w:szCs w:val="20"/>
        </w:rPr>
        <w:t>NOTA TEXTUAL: MATEUS 18.11</w:t>
      </w:r>
    </w:p>
    <w:p w14:paraId="557ECB51" w14:textId="77777777" w:rsidR="001F4E9D" w:rsidRPr="00180BCD" w:rsidRDefault="001F4E9D" w:rsidP="001F4E9D">
      <w:pPr>
        <w:pBdr>
          <w:left w:val="single" w:sz="18" w:space="16" w:color="1A1A1A"/>
        </w:pBdr>
        <w:spacing w:after="0" w:line="240" w:lineRule="auto"/>
        <w:ind w:left="357"/>
        <w:rPr>
          <w:rFonts w:ascii="Segoe UI" w:hAnsi="Segoe UI" w:cs="Segoe UI"/>
          <w:b/>
          <w:bCs/>
          <w:color w:val="565656"/>
          <w:spacing w:val="24"/>
          <w:sz w:val="15"/>
          <w:szCs w:val="15"/>
        </w:rPr>
      </w:pPr>
    </w:p>
    <w:p w14:paraId="1B252527" w14:textId="563CC5A2" w:rsidR="001F4E9D" w:rsidRPr="00180BCD" w:rsidRDefault="001F4E9D" w:rsidP="001F4E9D">
      <w:pPr>
        <w:pBdr>
          <w:left w:val="single" w:sz="18" w:space="16" w:color="1A1A1A"/>
        </w:pBdr>
        <w:spacing w:after="0" w:line="240" w:lineRule="auto"/>
        <w:ind w:left="357"/>
        <w:rPr>
          <w:rFonts w:ascii="Segoe UI" w:hAnsi="Segoe UI" w:cs="Segoe UI"/>
          <w:i/>
          <w:iCs/>
        </w:rPr>
      </w:pPr>
      <w:r w:rsidRPr="00180BCD">
        <w:rPr>
          <w:rFonts w:ascii="Segoe UI" w:hAnsi="Segoe UI" w:cs="Segoe UI"/>
          <w:i/>
          <w:iCs/>
        </w:rPr>
        <w:t>Algumas traduções incluem: “O Filho do Homem veio salvar o que estava perdido.” A frase expressa uma verdade plenamente bíblica, mas está ausente de importantes manuscritos antigos e provavelmente foi incorporada a Mateus por influência de Lucas 19:10. Sua presença ou ausência não altera o argumento da perícope: o Pai valoriza cada pequenino e deseja sua restauração</w:t>
      </w:r>
      <w:r w:rsidR="00B35637" w:rsidRPr="00180BCD">
        <w:rPr>
          <w:rFonts w:ascii="Segoe UI" w:hAnsi="Segoe UI" w:cs="Segoe UI"/>
          <w:i/>
          <w:iCs/>
        </w:rPr>
        <w:t>.</w:t>
      </w:r>
    </w:p>
    <w:p w14:paraId="7B0F1AD6" w14:textId="56126D70" w:rsidR="001F4E9D" w:rsidRPr="00180BCD" w:rsidRDefault="001F4E9D" w:rsidP="001F4E9D">
      <w:pPr>
        <w:spacing w:after="220"/>
        <w:ind w:left="360"/>
        <w:rPr>
          <w:rFonts w:ascii="Segoe UI" w:hAnsi="Segoe UI" w:cs="Segoe UI"/>
        </w:rPr>
      </w:pPr>
    </w:p>
    <w:p w14:paraId="0A58A625" w14:textId="1D7F8966" w:rsidR="00256C7A" w:rsidRPr="00180BCD" w:rsidRDefault="009B0BCB">
      <w:pPr>
        <w:jc w:val="both"/>
        <w:rPr>
          <w:rFonts w:ascii="Segoe UI" w:hAnsi="Segoe UI" w:cs="Segoe UI"/>
        </w:rPr>
      </w:pPr>
      <w:r w:rsidRPr="00180BCD">
        <w:rPr>
          <w:rFonts w:ascii="Segoe UI" w:hAnsi="Segoe UI" w:cs="Segoe UI"/>
        </w:rPr>
        <w:t xml:space="preserve">Segue-se uma afirmação muito discutida: </w:t>
      </w:r>
      <w:r w:rsidRPr="00180BCD">
        <w:rPr>
          <w:rFonts w:ascii="Segoe UI" w:hAnsi="Segoe UI" w:cs="Segoe UI"/>
          <w:i/>
          <w:iCs/>
        </w:rPr>
        <w:t>os seus anjos nos céus veem incessantemente a face de meu Pai</w:t>
      </w:r>
      <w:r w:rsidRPr="00180BCD">
        <w:rPr>
          <w:rFonts w:ascii="Segoe UI" w:hAnsi="Segoe UI" w:cs="Segoe UI"/>
        </w:rPr>
        <w:t>. Mateus não desenvolve aqui uma doutrina completa sobre os anjos; seu foco permanece teocêntrico. Na cultura dos antigos reinos, ver continuamente a face do soberano era privilégio reservado aos oficiais mais importantes da corte. A imagem, portanto, destaca o enorme valor dos pequeninos diante de Deus: o argumento é do menor para o maior: se até os anjos ligados a eles gozam de acesso permanente ao Pai, como ousaria alguém desprezá-los?</w:t>
      </w:r>
      <w:r w:rsidR="007D1B17" w:rsidRPr="00180BCD">
        <w:rPr>
          <w:rFonts w:ascii="Segoe UI" w:hAnsi="Segoe UI" w:cs="Segoe UI"/>
        </w:rPr>
        <w:t xml:space="preserve"> A expressão pode referir-se a anjos especialmente encarregados do cuidado dos pequeninos, entendimento tradicionalmente associado aos </w:t>
      </w:r>
      <w:r w:rsidR="007D1B17" w:rsidRPr="00180BCD">
        <w:rPr>
          <w:rFonts w:ascii="Segoe UI" w:hAnsi="Segoe UI" w:cs="Segoe UI"/>
        </w:rPr>
        <w:lastRenderedPageBreak/>
        <w:t>“anjos da guarda”, ou, de modo mais geral, a representantes angelicais do povo de Deus na corte celestial. Mateus não resolve a questão. Seu objetivo é afirmar que aqueles considerados insignificantes na terra desfrutam de especial atenção e favor diante do Pai.</w:t>
      </w:r>
    </w:p>
    <w:p w14:paraId="23DBB181" w14:textId="77777777" w:rsidR="007D1B17" w:rsidRPr="00180BCD" w:rsidRDefault="007D1B17">
      <w:pPr>
        <w:jc w:val="both"/>
        <w:rPr>
          <w:rFonts w:ascii="Segoe UI" w:hAnsi="Segoe UI" w:cs="Segoe UI"/>
        </w:rPr>
      </w:pPr>
    </w:p>
    <w:p w14:paraId="0A58A626" w14:textId="77777777" w:rsidR="00256C7A" w:rsidRPr="00180BCD" w:rsidRDefault="009B0BCB">
      <w:pPr>
        <w:pBdr>
          <w:left w:val="single" w:sz="18" w:space="16" w:color="1A1A1A"/>
        </w:pBdr>
        <w:spacing w:before="220" w:after="60" w:line="300" w:lineRule="auto"/>
        <w:ind w:left="360"/>
        <w:rPr>
          <w:rFonts w:ascii="Segoe UI" w:hAnsi="Segoe UI" w:cs="Segoe UI"/>
        </w:rPr>
      </w:pPr>
      <w:r w:rsidRPr="00180BCD">
        <w:rPr>
          <w:rFonts w:ascii="Segoe UI" w:hAnsi="Segoe UI" w:cs="Segoe UI"/>
          <w:i/>
          <w:iCs/>
          <w:color w:val="333333"/>
          <w:sz w:val="27"/>
          <w:szCs w:val="27"/>
        </w:rPr>
        <w:t>“Que vos parece? Se um homem tiver cem ovelhas, e uma delas se desgarrar, não deixará as noventa e nove nos montes, para ir em busca da que se perdeu?”</w:t>
      </w:r>
    </w:p>
    <w:p w14:paraId="0A58A627" w14:textId="77777777" w:rsidR="00256C7A" w:rsidRPr="00180BCD" w:rsidRDefault="009B0BCB">
      <w:pPr>
        <w:spacing w:after="220"/>
        <w:ind w:left="360"/>
        <w:rPr>
          <w:rFonts w:ascii="Segoe UI" w:hAnsi="Segoe UI" w:cs="Segoe UI"/>
        </w:rPr>
      </w:pPr>
      <w:r w:rsidRPr="00180BCD">
        <w:rPr>
          <w:rFonts w:ascii="Segoe UI" w:hAnsi="Segoe UI" w:cs="Segoe UI"/>
          <w:b/>
          <w:bCs/>
          <w:color w:val="565656"/>
          <w:spacing w:val="24"/>
          <w:sz w:val="15"/>
          <w:szCs w:val="15"/>
        </w:rPr>
        <w:t>MATEUS 18.12</w:t>
      </w:r>
    </w:p>
    <w:p w14:paraId="0A58A628" w14:textId="77777777" w:rsidR="00256C7A" w:rsidRPr="00180BCD" w:rsidRDefault="009B0BCB">
      <w:pPr>
        <w:jc w:val="both"/>
        <w:rPr>
          <w:rFonts w:ascii="Segoe UI" w:hAnsi="Segoe UI" w:cs="Segoe UI"/>
        </w:rPr>
      </w:pPr>
      <w:r w:rsidRPr="00180BCD">
        <w:rPr>
          <w:rFonts w:ascii="Segoe UI" w:hAnsi="Segoe UI" w:cs="Segoe UI"/>
        </w:rPr>
        <w:t xml:space="preserve">É preciso respeitar a diferença em relação a Lucas 15. Ali, o contexto envolve publicanos e pecadores, e a ênfase recai sobre a alegria da </w:t>
      </w:r>
      <w:r w:rsidRPr="00180BCD">
        <w:rPr>
          <w:rFonts w:ascii="Segoe UI" w:hAnsi="Segoe UI" w:cs="Segoe UI"/>
          <w:i/>
          <w:iCs/>
        </w:rPr>
        <w:t>salvação</w:t>
      </w:r>
      <w:r w:rsidRPr="00180BCD">
        <w:rPr>
          <w:rFonts w:ascii="Segoe UI" w:hAnsi="Segoe UI" w:cs="Segoe UI"/>
        </w:rPr>
        <w:t xml:space="preserve">. Aqui, o assunto é o cuidado </w:t>
      </w:r>
      <w:r w:rsidRPr="00180BCD">
        <w:rPr>
          <w:rFonts w:ascii="Segoe UI" w:hAnsi="Segoe UI" w:cs="Segoe UI"/>
          <w:i/>
          <w:iCs/>
        </w:rPr>
        <w:t>dentro</w:t>
      </w:r>
      <w:r w:rsidRPr="00180BCD">
        <w:rPr>
          <w:rFonts w:ascii="Segoe UI" w:hAnsi="Segoe UI" w:cs="Segoe UI"/>
        </w:rPr>
        <w:t xml:space="preserve"> da comunidade dos discípulos, e a ênfase recai sobre a </w:t>
      </w:r>
      <w:r w:rsidRPr="00180BCD">
        <w:rPr>
          <w:rFonts w:ascii="Segoe UI" w:hAnsi="Segoe UI" w:cs="Segoe UI"/>
          <w:i/>
          <w:iCs/>
        </w:rPr>
        <w:t>restauração</w:t>
      </w:r>
      <w:r w:rsidRPr="00180BCD">
        <w:rPr>
          <w:rFonts w:ascii="Segoe UI" w:hAnsi="Segoe UI" w:cs="Segoe UI"/>
        </w:rPr>
        <w:t xml:space="preserve"> daquele que pertence ao rebanho e começou a se afastar. Não são parábolas contraditórias, mas aplicações distintas da mesma imagem. O rebanho de cem não é uma massa anônima: o pastor conhece cada ovelha, e nenhuma é descartável. A pergunta sobre o risco das noventa e nove é logística; e a parábola não é um manual de pastoreio, mas uma revelação da prioridade do Pastor.</w:t>
      </w:r>
    </w:p>
    <w:p w14:paraId="0A58A629" w14:textId="77777777" w:rsidR="00256C7A" w:rsidRPr="00180BCD" w:rsidRDefault="009B0BCB">
      <w:pPr>
        <w:jc w:val="both"/>
        <w:rPr>
          <w:rFonts w:ascii="Segoe UI" w:hAnsi="Segoe UI" w:cs="Segoe UI"/>
        </w:rPr>
      </w:pPr>
      <w:r w:rsidRPr="00180BCD">
        <w:rPr>
          <w:rFonts w:ascii="Segoe UI" w:hAnsi="Segoe UI" w:cs="Segoe UI"/>
        </w:rPr>
        <w:t>Observe a linguagem do reencontro: não há irritação, censura nem desejo de punição: há alegria. A restauração produz festa. E esse detalhe prepara diretamente o tema seguinte do discurso (a disciplina restauradora, vv. 15-20): a correção fraterna nunca tem por objetivo excluir, mas recuperar. A perícope alcança seu clímax na declaração final.</w:t>
      </w:r>
    </w:p>
    <w:p w14:paraId="0A58A62A" w14:textId="77777777" w:rsidR="00256C7A" w:rsidRPr="00180BCD" w:rsidRDefault="009B0BCB">
      <w:pPr>
        <w:pBdr>
          <w:left w:val="single" w:sz="18" w:space="16" w:color="1A1A1A"/>
        </w:pBdr>
        <w:spacing w:before="220" w:after="60" w:line="300" w:lineRule="auto"/>
        <w:ind w:left="360"/>
        <w:rPr>
          <w:rFonts w:ascii="Segoe UI" w:hAnsi="Segoe UI" w:cs="Segoe UI"/>
        </w:rPr>
      </w:pPr>
      <w:r w:rsidRPr="00180BCD">
        <w:rPr>
          <w:rFonts w:ascii="Segoe UI" w:hAnsi="Segoe UI" w:cs="Segoe UI"/>
          <w:i/>
          <w:iCs/>
          <w:color w:val="333333"/>
          <w:sz w:val="27"/>
          <w:szCs w:val="27"/>
        </w:rPr>
        <w:t>“Assim, não é da vontade de vosso Pai, que está nos céus, que pereça um só destes pequeninos.”</w:t>
      </w:r>
    </w:p>
    <w:p w14:paraId="0A58A62B" w14:textId="77777777" w:rsidR="00256C7A" w:rsidRPr="00180BCD" w:rsidRDefault="009B0BCB">
      <w:pPr>
        <w:spacing w:after="220"/>
        <w:ind w:left="360"/>
        <w:rPr>
          <w:rFonts w:ascii="Segoe UI" w:hAnsi="Segoe UI" w:cs="Segoe UI"/>
        </w:rPr>
      </w:pPr>
      <w:r w:rsidRPr="00180BCD">
        <w:rPr>
          <w:rFonts w:ascii="Segoe UI" w:hAnsi="Segoe UI" w:cs="Segoe UI"/>
          <w:b/>
          <w:bCs/>
          <w:color w:val="565656"/>
          <w:spacing w:val="24"/>
          <w:sz w:val="15"/>
          <w:szCs w:val="15"/>
        </w:rPr>
        <w:t>MATEUS 18.14</w:t>
      </w:r>
    </w:p>
    <w:p w14:paraId="0A58A62C" w14:textId="77777777" w:rsidR="00256C7A" w:rsidRPr="00180BCD" w:rsidRDefault="009B0BCB">
      <w:pPr>
        <w:jc w:val="both"/>
        <w:rPr>
          <w:rFonts w:ascii="Segoe UI" w:hAnsi="Segoe UI" w:cs="Segoe UI"/>
        </w:rPr>
      </w:pPr>
      <w:r w:rsidRPr="00180BCD">
        <w:rPr>
          <w:rFonts w:ascii="Segoe UI" w:hAnsi="Segoe UI" w:cs="Segoe UI"/>
        </w:rPr>
        <w:t>Aqui tudo converge. O fundamento do cuidado pastoral não é a compaixão humana, mas o próprio caráter do Pai: ele deseja preservar, buscar, restaurar, guardar. Desde o Antigo Testamento Deus é apresentado como o Pastor de Israel (Sl 23; Ez 34), e os profetas denunciaram os líderes que negligenciavam as ovelhas, anunciando que o próprio Senhor viria buscá-las. Em Jesus, essa missão pastoral se encarna, e o coração do Pastor Supremo deve moldar toda a comunidade messiânica.</w:t>
      </w:r>
    </w:p>
    <w:p w14:paraId="0A58A62D" w14:textId="77777777" w:rsidR="00256C7A" w:rsidRPr="00180BCD" w:rsidRDefault="009B0BCB">
      <w:pPr>
        <w:pBdr>
          <w:top w:val="single" w:sz="8" w:space="14" w:color="1A1A1A"/>
        </w:pBdr>
        <w:spacing w:before="420" w:after="40" w:line="300" w:lineRule="auto"/>
        <w:rPr>
          <w:rFonts w:ascii="Segoe UI" w:hAnsi="Segoe UI" w:cs="Segoe UI"/>
        </w:rPr>
      </w:pPr>
      <w:r w:rsidRPr="00180BCD">
        <w:rPr>
          <w:rFonts w:ascii="Segoe UI" w:hAnsi="Segoe UI" w:cs="Segoe UI"/>
          <w:b/>
          <w:bCs/>
          <w:color w:val="A6A6A6"/>
          <w:sz w:val="30"/>
          <w:szCs w:val="30"/>
        </w:rPr>
        <w:lastRenderedPageBreak/>
        <w:t xml:space="preserve">  </w:t>
      </w:r>
      <w:r w:rsidRPr="00180BCD">
        <w:rPr>
          <w:rFonts w:ascii="Segoe UI" w:hAnsi="Segoe UI" w:cs="Segoe UI"/>
          <w:b/>
          <w:bCs/>
          <w:sz w:val="30"/>
          <w:szCs w:val="30"/>
        </w:rPr>
        <w:t>Síntese da aula</w:t>
      </w:r>
    </w:p>
    <w:p w14:paraId="0A58A62E" w14:textId="77777777" w:rsidR="00256C7A" w:rsidRPr="00180BCD" w:rsidRDefault="009B0BCB">
      <w:pPr>
        <w:spacing w:before="60" w:after="180"/>
        <w:jc w:val="center"/>
        <w:rPr>
          <w:rFonts w:ascii="Segoe UI" w:hAnsi="Segoe UI" w:cs="Segoe UI"/>
        </w:rPr>
      </w:pPr>
      <w:r w:rsidRPr="00180BCD">
        <w:rPr>
          <w:rFonts w:ascii="Segoe UI" w:hAnsi="Segoe UI" w:cs="Segoe UI"/>
          <w:b/>
          <w:bCs/>
          <w:i/>
          <w:iCs/>
          <w:sz w:val="24"/>
          <w:szCs w:val="24"/>
        </w:rPr>
        <w:t>Humildade</w:t>
      </w:r>
      <w:r w:rsidRPr="00180BCD">
        <w:rPr>
          <w:rFonts w:ascii="Segoe UI" w:hAnsi="Segoe UI" w:cs="Segoe UI"/>
          <w:color w:val="A6A6A6"/>
          <w:sz w:val="24"/>
          <w:szCs w:val="24"/>
        </w:rPr>
        <w:t xml:space="preserve">   →   </w:t>
      </w:r>
      <w:r w:rsidRPr="00180BCD">
        <w:rPr>
          <w:rFonts w:ascii="Segoe UI" w:hAnsi="Segoe UI" w:cs="Segoe UI"/>
          <w:b/>
          <w:bCs/>
          <w:i/>
          <w:iCs/>
          <w:sz w:val="24"/>
          <w:szCs w:val="24"/>
        </w:rPr>
        <w:t>Acolhimento</w:t>
      </w:r>
      <w:r w:rsidRPr="00180BCD">
        <w:rPr>
          <w:rFonts w:ascii="Segoe UI" w:hAnsi="Segoe UI" w:cs="Segoe UI"/>
          <w:color w:val="A6A6A6"/>
          <w:sz w:val="24"/>
          <w:szCs w:val="24"/>
        </w:rPr>
        <w:t xml:space="preserve">   →   </w:t>
      </w:r>
      <w:r w:rsidRPr="00180BCD">
        <w:rPr>
          <w:rFonts w:ascii="Segoe UI" w:hAnsi="Segoe UI" w:cs="Segoe UI"/>
          <w:b/>
          <w:bCs/>
          <w:i/>
          <w:iCs/>
          <w:sz w:val="24"/>
          <w:szCs w:val="24"/>
        </w:rPr>
        <w:t>Zelo</w:t>
      </w:r>
      <w:r w:rsidRPr="00180BCD">
        <w:rPr>
          <w:rFonts w:ascii="Segoe UI" w:hAnsi="Segoe UI" w:cs="Segoe UI"/>
          <w:color w:val="A6A6A6"/>
          <w:sz w:val="24"/>
          <w:szCs w:val="24"/>
        </w:rPr>
        <w:t xml:space="preserve">   →   </w:t>
      </w:r>
      <w:r w:rsidRPr="00180BCD">
        <w:rPr>
          <w:rFonts w:ascii="Segoe UI" w:hAnsi="Segoe UI" w:cs="Segoe UI"/>
          <w:b/>
          <w:bCs/>
          <w:i/>
          <w:iCs/>
          <w:sz w:val="24"/>
          <w:szCs w:val="24"/>
        </w:rPr>
        <w:t>Busca</w:t>
      </w:r>
    </w:p>
    <w:p w14:paraId="0A58A62F" w14:textId="77777777" w:rsidR="00256C7A" w:rsidRPr="00180BCD" w:rsidRDefault="009B0BCB">
      <w:pPr>
        <w:jc w:val="both"/>
        <w:rPr>
          <w:rFonts w:ascii="Segoe UI" w:hAnsi="Segoe UI" w:cs="Segoe UI"/>
        </w:rPr>
      </w:pPr>
      <w:r w:rsidRPr="00180BCD">
        <w:rPr>
          <w:rFonts w:ascii="Segoe UI" w:hAnsi="Segoe UI" w:cs="Segoe UI"/>
        </w:rPr>
        <w:t>A igreja não é uma organização em busca de poder, mas uma assembleia de dependentes de Deus que se protegem mutuamente do tropeço e buscam com amor os que se desviam. A pergunta inicial, “quem é o maior?”, recebe uma resposta que desmonta a própria pergunta: o maior é aquele que se humilha como criança, acolhe os pequenos e reflete, no cuidado pelo desgarrado, o zelo do Pai que não quer perder nenhum dos seus.</w:t>
      </w:r>
    </w:p>
    <w:p w14:paraId="0A58A630" w14:textId="77777777" w:rsidR="00256C7A" w:rsidRPr="00180BCD" w:rsidRDefault="009B0BCB">
      <w:pPr>
        <w:pBdr>
          <w:top w:val="single" w:sz="8" w:space="14" w:color="1A1A1A"/>
        </w:pBdr>
        <w:spacing w:before="360" w:after="200"/>
        <w:jc w:val="center"/>
        <w:rPr>
          <w:rFonts w:ascii="Segoe UI" w:hAnsi="Segoe UI" w:cs="Segoe UI"/>
        </w:rPr>
      </w:pPr>
      <w:r w:rsidRPr="00180BCD">
        <w:rPr>
          <w:rFonts w:ascii="Segoe UI" w:hAnsi="Segoe UI" w:cs="Segoe UI"/>
          <w:b/>
          <w:bCs/>
          <w:caps/>
          <w:color w:val="565656"/>
          <w:spacing w:val="30"/>
          <w:sz w:val="15"/>
          <w:szCs w:val="15"/>
        </w:rPr>
        <w:t>FECHO DEVOCIONAL</w:t>
      </w:r>
    </w:p>
    <w:p w14:paraId="0A58A631" w14:textId="77777777" w:rsidR="00256C7A" w:rsidRPr="00180BCD" w:rsidRDefault="009B0BCB">
      <w:pPr>
        <w:spacing w:after="220" w:line="300" w:lineRule="auto"/>
        <w:ind w:left="700" w:right="700"/>
        <w:jc w:val="center"/>
        <w:rPr>
          <w:rFonts w:ascii="Segoe UI" w:hAnsi="Segoe UI" w:cs="Segoe UI"/>
        </w:rPr>
      </w:pPr>
      <w:r w:rsidRPr="00180BCD">
        <w:rPr>
          <w:rFonts w:ascii="Segoe UI" w:hAnsi="Segoe UI" w:cs="Segoe UI"/>
          <w:i/>
          <w:iCs/>
          <w:color w:val="333333"/>
          <w:sz w:val="26"/>
          <w:szCs w:val="26"/>
        </w:rPr>
        <w:t>Pai, que buscas a ovelha desgarrada e te alegras no reencontro, cura em nós a sede de grandeza e ensina-nos a pequenez que te agrada. Faze-nos guardiões dos frágeis e não pedras de tropeço em seu caminho. Que a tua vontade, que nenhum se perca, seja também o desejo do nosso coração. Amém.</w:t>
      </w:r>
    </w:p>
    <w:p w14:paraId="0A58A632" w14:textId="77777777" w:rsidR="00256C7A" w:rsidRPr="00180BCD" w:rsidRDefault="009B0BCB">
      <w:pPr>
        <w:spacing w:line="300" w:lineRule="auto"/>
        <w:rPr>
          <w:rFonts w:ascii="Segoe UI" w:hAnsi="Segoe UI" w:cs="Segoe UI"/>
        </w:rPr>
      </w:pPr>
      <w:r w:rsidRPr="00180BCD">
        <w:rPr>
          <w:rFonts w:ascii="Segoe UI" w:hAnsi="Segoe UI" w:cs="Segoe UI"/>
          <w:b/>
          <w:bCs/>
          <w:i/>
          <w:iCs/>
        </w:rPr>
        <w:t xml:space="preserve">Prática para a semana.  </w:t>
      </w:r>
      <w:r w:rsidRPr="00180BCD">
        <w:rPr>
          <w:rFonts w:ascii="Segoe UI" w:hAnsi="Segoe UI" w:cs="Segoe UI"/>
        </w:rPr>
        <w:t>Identifique, em sua comunidade, um “pequenino” que tem se tornado invisível: um novo convertido, um enfermo, um irmão afastado. Vá ao seu encontro nesta semana, sem agenda, apenas para acolher.</w:t>
      </w:r>
    </w:p>
    <w:p w14:paraId="0A58A633" w14:textId="77777777" w:rsidR="00256C7A" w:rsidRPr="00180BCD" w:rsidRDefault="009B0BCB">
      <w:pPr>
        <w:spacing w:before="60" w:after="60" w:line="300" w:lineRule="auto"/>
        <w:ind w:left="560" w:right="560"/>
        <w:jc w:val="center"/>
        <w:rPr>
          <w:rFonts w:ascii="Segoe UI" w:hAnsi="Segoe UI" w:cs="Segoe UI"/>
        </w:rPr>
      </w:pPr>
      <w:r w:rsidRPr="00180BCD">
        <w:rPr>
          <w:rFonts w:ascii="Segoe UI" w:hAnsi="Segoe UI" w:cs="Segoe UI"/>
          <w:i/>
          <w:iCs/>
          <w:color w:val="565656"/>
          <w:sz w:val="24"/>
          <w:szCs w:val="24"/>
        </w:rPr>
        <w:t>Quem eu tenho, ainda que sem perceber, tratado como descartável, e que o Pai considera digno de uma busca?</w:t>
      </w:r>
    </w:p>
    <w:p w14:paraId="0A58A634" w14:textId="77777777" w:rsidR="00256C7A" w:rsidRPr="00180BCD" w:rsidRDefault="009B0BCB">
      <w:pPr>
        <w:pBdr>
          <w:top w:val="single" w:sz="8" w:space="16" w:color="1A1A1A"/>
        </w:pBdr>
        <w:spacing w:before="520" w:after="120"/>
        <w:jc w:val="center"/>
        <w:rPr>
          <w:rFonts w:ascii="Segoe UI" w:hAnsi="Segoe UI" w:cs="Segoe UI"/>
        </w:rPr>
      </w:pPr>
      <w:r w:rsidRPr="00180BCD">
        <w:rPr>
          <w:rFonts w:ascii="Segoe UI" w:hAnsi="Segoe UI" w:cs="Segoe UI"/>
          <w:i/>
          <w:iCs/>
          <w:color w:val="333333"/>
          <w:sz w:val="30"/>
          <w:szCs w:val="30"/>
        </w:rPr>
        <w:t>Soli Deo Gloria</w:t>
      </w:r>
    </w:p>
    <w:p w14:paraId="0A58A635" w14:textId="77777777" w:rsidR="00256C7A" w:rsidRPr="00180BCD" w:rsidRDefault="009B0BCB">
      <w:pPr>
        <w:spacing w:after="40"/>
        <w:jc w:val="center"/>
        <w:rPr>
          <w:rFonts w:ascii="Segoe UI" w:hAnsi="Segoe UI" w:cs="Segoe UI"/>
        </w:rPr>
      </w:pPr>
      <w:r w:rsidRPr="00180BCD">
        <w:rPr>
          <w:rFonts w:ascii="Segoe UI" w:hAnsi="Segoe UI" w:cs="Segoe UI"/>
          <w:color w:val="7C7C7C"/>
          <w:sz w:val="17"/>
          <w:szCs w:val="17"/>
        </w:rPr>
        <w:t>Estudos Expositivos no Evangelho de Mateus · Aulas 1 e 2</w:t>
      </w:r>
    </w:p>
    <w:p w14:paraId="0A58A636" w14:textId="77777777" w:rsidR="00256C7A" w:rsidRPr="00180BCD" w:rsidRDefault="009B0BCB">
      <w:pPr>
        <w:jc w:val="center"/>
        <w:rPr>
          <w:rFonts w:ascii="Segoe UI" w:hAnsi="Segoe UI" w:cs="Segoe UI"/>
        </w:rPr>
      </w:pPr>
      <w:r w:rsidRPr="00180BCD">
        <w:rPr>
          <w:rFonts w:ascii="Segoe UI" w:hAnsi="Segoe UI" w:cs="Segoe UI"/>
          <w:color w:val="7C7C7C"/>
          <w:sz w:val="17"/>
          <w:szCs w:val="17"/>
        </w:rPr>
        <w:t>Perícopes: Mateus 16.1–28 e Mateus 18.1–14</w:t>
      </w:r>
    </w:p>
    <w:sectPr w:rsidR="00256C7A" w:rsidRPr="00180BCD">
      <w:pgSz w:w="11906" w:h="16838"/>
      <w:pgMar w:top="1418" w:right="1134" w:bottom="1418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86AA5"/>
    <w:multiLevelType w:val="hybridMultilevel"/>
    <w:tmpl w:val="41CEE900"/>
    <w:lvl w:ilvl="0" w:tplc="4E9AD5B6">
      <w:start w:val="1"/>
      <w:numFmt w:val="bullet"/>
      <w:lvlText w:val="●"/>
      <w:lvlJc w:val="left"/>
      <w:pPr>
        <w:ind w:left="720" w:hanging="360"/>
      </w:pPr>
    </w:lvl>
    <w:lvl w:ilvl="1" w:tplc="49E2B0B8">
      <w:start w:val="1"/>
      <w:numFmt w:val="bullet"/>
      <w:lvlText w:val="○"/>
      <w:lvlJc w:val="left"/>
      <w:pPr>
        <w:ind w:left="1440" w:hanging="360"/>
      </w:pPr>
    </w:lvl>
    <w:lvl w:ilvl="2" w:tplc="F96C4700">
      <w:start w:val="1"/>
      <w:numFmt w:val="bullet"/>
      <w:lvlText w:val="■"/>
      <w:lvlJc w:val="left"/>
      <w:pPr>
        <w:ind w:left="2160" w:hanging="360"/>
      </w:pPr>
    </w:lvl>
    <w:lvl w:ilvl="3" w:tplc="33467CF0">
      <w:start w:val="1"/>
      <w:numFmt w:val="bullet"/>
      <w:lvlText w:val="●"/>
      <w:lvlJc w:val="left"/>
      <w:pPr>
        <w:ind w:left="2880" w:hanging="360"/>
      </w:pPr>
    </w:lvl>
    <w:lvl w:ilvl="4" w:tplc="61B85BB8">
      <w:start w:val="1"/>
      <w:numFmt w:val="bullet"/>
      <w:lvlText w:val="○"/>
      <w:lvlJc w:val="left"/>
      <w:pPr>
        <w:ind w:left="3600" w:hanging="360"/>
      </w:pPr>
    </w:lvl>
    <w:lvl w:ilvl="5" w:tplc="30BE6EBA">
      <w:start w:val="1"/>
      <w:numFmt w:val="bullet"/>
      <w:lvlText w:val="■"/>
      <w:lvlJc w:val="left"/>
      <w:pPr>
        <w:ind w:left="4320" w:hanging="360"/>
      </w:pPr>
    </w:lvl>
    <w:lvl w:ilvl="6" w:tplc="77CAFAB6">
      <w:start w:val="1"/>
      <w:numFmt w:val="bullet"/>
      <w:lvlText w:val="●"/>
      <w:lvlJc w:val="left"/>
      <w:pPr>
        <w:ind w:left="5040" w:hanging="360"/>
      </w:pPr>
    </w:lvl>
    <w:lvl w:ilvl="7" w:tplc="9D240B62">
      <w:start w:val="1"/>
      <w:numFmt w:val="bullet"/>
      <w:lvlText w:val="●"/>
      <w:lvlJc w:val="left"/>
      <w:pPr>
        <w:ind w:left="5760" w:hanging="360"/>
      </w:pPr>
    </w:lvl>
    <w:lvl w:ilvl="8" w:tplc="343E9870">
      <w:start w:val="1"/>
      <w:numFmt w:val="bullet"/>
      <w:lvlText w:val="●"/>
      <w:lvlJc w:val="left"/>
      <w:pPr>
        <w:ind w:left="6480" w:hanging="360"/>
      </w:pPr>
    </w:lvl>
  </w:abstractNum>
  <w:num w:numId="1" w16cid:durableId="145197242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6C7A"/>
    <w:rsid w:val="00020CBA"/>
    <w:rsid w:val="00045A69"/>
    <w:rsid w:val="00086BED"/>
    <w:rsid w:val="000E16E2"/>
    <w:rsid w:val="00111D48"/>
    <w:rsid w:val="001120B7"/>
    <w:rsid w:val="00113FA8"/>
    <w:rsid w:val="0012747B"/>
    <w:rsid w:val="001559D0"/>
    <w:rsid w:val="00157E29"/>
    <w:rsid w:val="00172A21"/>
    <w:rsid w:val="00180BCD"/>
    <w:rsid w:val="001C3216"/>
    <w:rsid w:val="001F4E9D"/>
    <w:rsid w:val="00237708"/>
    <w:rsid w:val="002473B1"/>
    <w:rsid w:val="00256C7A"/>
    <w:rsid w:val="00293178"/>
    <w:rsid w:val="003D1D42"/>
    <w:rsid w:val="003E706F"/>
    <w:rsid w:val="00403221"/>
    <w:rsid w:val="00411E6D"/>
    <w:rsid w:val="00447E4D"/>
    <w:rsid w:val="0045020B"/>
    <w:rsid w:val="0048347F"/>
    <w:rsid w:val="00525B65"/>
    <w:rsid w:val="00540924"/>
    <w:rsid w:val="00553FD7"/>
    <w:rsid w:val="00555828"/>
    <w:rsid w:val="006D1013"/>
    <w:rsid w:val="006F739B"/>
    <w:rsid w:val="00703B5E"/>
    <w:rsid w:val="00786D98"/>
    <w:rsid w:val="007B7D6C"/>
    <w:rsid w:val="007D1B17"/>
    <w:rsid w:val="00873D66"/>
    <w:rsid w:val="00926830"/>
    <w:rsid w:val="009333D2"/>
    <w:rsid w:val="009B0BCB"/>
    <w:rsid w:val="009E6D93"/>
    <w:rsid w:val="009F5CC0"/>
    <w:rsid w:val="00A36955"/>
    <w:rsid w:val="00A4762A"/>
    <w:rsid w:val="00A872AE"/>
    <w:rsid w:val="00AA1043"/>
    <w:rsid w:val="00AF0CB2"/>
    <w:rsid w:val="00B00FC5"/>
    <w:rsid w:val="00B35637"/>
    <w:rsid w:val="00BC1D56"/>
    <w:rsid w:val="00BE2685"/>
    <w:rsid w:val="00C04794"/>
    <w:rsid w:val="00C06991"/>
    <w:rsid w:val="00C1596C"/>
    <w:rsid w:val="00C77717"/>
    <w:rsid w:val="00C86AC1"/>
    <w:rsid w:val="00D97B12"/>
    <w:rsid w:val="00DA61B7"/>
    <w:rsid w:val="00DE706B"/>
    <w:rsid w:val="00E146EA"/>
    <w:rsid w:val="00E30D81"/>
    <w:rsid w:val="00E60068"/>
    <w:rsid w:val="00E752DB"/>
    <w:rsid w:val="00EE58FE"/>
    <w:rsid w:val="00F30075"/>
    <w:rsid w:val="00FA0062"/>
    <w:rsid w:val="00FF25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58A5AF"/>
  <w15:docId w15:val="{125936D4-CC35-4E4A-9766-F3DDB88AB9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color w:val="1A1A1A"/>
        <w:sz w:val="23"/>
        <w:szCs w:val="23"/>
        <w:lang w:val="pt-BR" w:eastAsia="pt-BR" w:bidi="ar-SA"/>
      </w:rPr>
    </w:rPrDefault>
    <w:pPrDefault>
      <w:pPr>
        <w:spacing w:after="160" w:line="32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208</TotalTime>
  <Pages>20</Pages>
  <Words>6093</Words>
  <Characters>32906</Characters>
  <Application>Microsoft Office Word</Application>
  <DocSecurity>0</DocSecurity>
  <Lines>274</Lines>
  <Paragraphs>77</Paragraphs>
  <ScaleCrop>false</ScaleCrop>
  <Company/>
  <LinksUpToDate>false</LinksUpToDate>
  <CharactersWithSpaces>38922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Estudos Expositivos em Mateus — Aulas 1 e 2</dc:title>
  <dc:creator>Escola Bíblica</dc:creator>
  <cp:lastModifiedBy>Arisvaldo Marinho Cunha</cp:lastModifiedBy>
  <cp:revision>99</cp:revision>
  <dcterms:created xsi:type="dcterms:W3CDTF">2026-07-30T21:03:00Z</dcterms:created>
  <dcterms:modified xsi:type="dcterms:W3CDTF">2026-08-09T00:06:00Z</dcterms:modified>
</cp:coreProperties>
</file>