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4F958" w14:textId="77777777" w:rsidR="00C442CA" w:rsidRPr="00C442CA" w:rsidRDefault="00C442CA" w:rsidP="00C442CA">
      <w:pPr>
        <w:shd w:val="clear" w:color="auto" w:fill="FFFFFF"/>
        <w:spacing w:before="261" w:after="348" w:line="240" w:lineRule="auto"/>
        <w:outlineLvl w:val="0"/>
        <w:rPr>
          <w:rFonts w:ascii="Segoe UI" w:eastAsia="Times New Roman" w:hAnsi="Segoe UI" w:cs="Segoe UI"/>
          <w:kern w:val="36"/>
          <w:sz w:val="44"/>
          <w:szCs w:val="44"/>
          <w14:ligatures w14:val="none"/>
        </w:rPr>
      </w:pPr>
      <w:r w:rsidRPr="00C442CA">
        <w:rPr>
          <w:rFonts w:ascii="Segoe UI" w:eastAsia="Times New Roman" w:hAnsi="Segoe UI" w:cs="Segoe UI"/>
          <w:kern w:val="36"/>
          <w:sz w:val="44"/>
          <w:szCs w:val="44"/>
          <w14:ligatures w14:val="none"/>
        </w:rPr>
        <w:t>Financial News Sentiment Analysis Pipeline</w:t>
      </w:r>
    </w:p>
    <w:p w14:paraId="24FE6509" w14:textId="77777777" w:rsidR="00C442CA" w:rsidRPr="00C442CA" w:rsidRDefault="00C442CA" w:rsidP="00C442CA">
      <w:pPr>
        <w:shd w:val="clear" w:color="auto" w:fill="FFFFFF"/>
        <w:spacing w:before="435"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HKEXnews &amp; CNBC — Tencent, HSBC, AIA, Meituan (2022–2025)</w:t>
      </w:r>
    </w:p>
    <w:p w14:paraId="4E76C95C" w14:textId="77777777" w:rsidR="00C442CA" w:rsidRPr="00C442CA" w:rsidRDefault="00C442CA" w:rsidP="00C442CA">
      <w:pPr>
        <w:shd w:val="clear" w:color="auto" w:fill="FFFFFF"/>
        <w:spacing w:after="240" w:line="240" w:lineRule="auto"/>
        <w:rPr>
          <w:rFonts w:ascii="Segoe UI" w:eastAsia="Times New Roman" w:hAnsi="Segoe UI" w:cs="Segoe UI"/>
          <w:kern w:val="0"/>
          <w:sz w:val="21"/>
          <w:szCs w:val="21"/>
          <w14:ligatures w14:val="none"/>
        </w:rPr>
      </w:pPr>
      <w:r w:rsidRPr="00C442CA">
        <w:rPr>
          <w:rFonts w:ascii="Segoe UI" w:eastAsia="Times New Roman" w:hAnsi="Segoe UI" w:cs="Segoe UI"/>
          <w:b/>
          <w:bCs/>
          <w:kern w:val="0"/>
          <w:sz w:val="21"/>
          <w:szCs w:val="21"/>
          <w14:ligatures w14:val="none"/>
        </w:rPr>
        <w:t>Assignment context:</w:t>
      </w:r>
      <w:r w:rsidRPr="00C442CA">
        <w:rPr>
          <w:rFonts w:ascii="Segoe UI" w:eastAsia="Times New Roman" w:hAnsi="Segoe UI" w:cs="Segoe UI"/>
          <w:kern w:val="0"/>
          <w:sz w:val="21"/>
          <w:szCs w:val="21"/>
          <w14:ligatures w14:val="none"/>
        </w:rPr>
        <w:t> This notebook demonstrates a reproducible NLP pipeline that:</w:t>
      </w:r>
    </w:p>
    <w:p w14:paraId="3E17A603" w14:textId="77777777" w:rsidR="00C442CA" w:rsidRPr="00C442CA" w:rsidRDefault="00C442CA" w:rsidP="00C442CA">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Collects financial news headlines from </w:t>
      </w:r>
      <w:r w:rsidRPr="00C442CA">
        <w:rPr>
          <w:rFonts w:ascii="Segoe UI" w:eastAsia="Times New Roman" w:hAnsi="Segoe UI" w:cs="Segoe UI"/>
          <w:b/>
          <w:bCs/>
          <w:kern w:val="0"/>
          <w:sz w:val="21"/>
          <w:szCs w:val="21"/>
          <w14:ligatures w14:val="none"/>
        </w:rPr>
        <w:t>HKEXnews</w:t>
      </w:r>
      <w:r w:rsidRPr="00C442CA">
        <w:rPr>
          <w:rFonts w:ascii="Segoe UI" w:eastAsia="Times New Roman" w:hAnsi="Segoe UI" w:cs="Segoe UI"/>
          <w:kern w:val="0"/>
          <w:sz w:val="21"/>
          <w:szCs w:val="21"/>
          <w14:ligatures w14:val="none"/>
        </w:rPr>
        <w:t> (via their public search API) and </w:t>
      </w:r>
      <w:r w:rsidRPr="00C442CA">
        <w:rPr>
          <w:rFonts w:ascii="Segoe UI" w:eastAsia="Times New Roman" w:hAnsi="Segoe UI" w:cs="Segoe UI"/>
          <w:b/>
          <w:bCs/>
          <w:kern w:val="0"/>
          <w:sz w:val="21"/>
          <w:szCs w:val="21"/>
          <w14:ligatures w14:val="none"/>
        </w:rPr>
        <w:t>CNBC</w:t>
      </w:r>
      <w:r w:rsidRPr="00C442CA">
        <w:rPr>
          <w:rFonts w:ascii="Segoe UI" w:eastAsia="Times New Roman" w:hAnsi="Segoe UI" w:cs="Segoe UI"/>
          <w:kern w:val="0"/>
          <w:sz w:val="21"/>
          <w:szCs w:val="21"/>
          <w14:ligatures w14:val="none"/>
        </w:rPr>
        <w:t> (via public RSS feeds).</w:t>
      </w:r>
    </w:p>
    <w:p w14:paraId="2C48A7E5" w14:textId="77777777" w:rsidR="00C442CA" w:rsidRPr="00C442CA" w:rsidRDefault="00C442CA" w:rsidP="00C442CA">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Filters headlines for four HKEX-listed companies: </w:t>
      </w:r>
      <w:r w:rsidRPr="00C442CA">
        <w:rPr>
          <w:rFonts w:ascii="Segoe UI" w:eastAsia="Times New Roman" w:hAnsi="Segoe UI" w:cs="Segoe UI"/>
          <w:b/>
          <w:bCs/>
          <w:kern w:val="0"/>
          <w:sz w:val="21"/>
          <w:szCs w:val="21"/>
          <w14:ligatures w14:val="none"/>
        </w:rPr>
        <w:t>Tencent (0700.HK)</w:t>
      </w:r>
      <w:r w:rsidRPr="00C442CA">
        <w:rPr>
          <w:rFonts w:ascii="Segoe UI" w:eastAsia="Times New Roman" w:hAnsi="Segoe UI" w:cs="Segoe UI"/>
          <w:kern w:val="0"/>
          <w:sz w:val="21"/>
          <w:szCs w:val="21"/>
          <w14:ligatures w14:val="none"/>
        </w:rPr>
        <w:t>, </w:t>
      </w:r>
      <w:r w:rsidRPr="00C442CA">
        <w:rPr>
          <w:rFonts w:ascii="Segoe UI" w:eastAsia="Times New Roman" w:hAnsi="Segoe UI" w:cs="Segoe UI"/>
          <w:b/>
          <w:bCs/>
          <w:kern w:val="0"/>
          <w:sz w:val="21"/>
          <w:szCs w:val="21"/>
          <w14:ligatures w14:val="none"/>
        </w:rPr>
        <w:t>HSBC (0005.HK)</w:t>
      </w:r>
      <w:r w:rsidRPr="00C442CA">
        <w:rPr>
          <w:rFonts w:ascii="Segoe UI" w:eastAsia="Times New Roman" w:hAnsi="Segoe UI" w:cs="Segoe UI"/>
          <w:kern w:val="0"/>
          <w:sz w:val="21"/>
          <w:szCs w:val="21"/>
          <w14:ligatures w14:val="none"/>
        </w:rPr>
        <w:t>, </w:t>
      </w:r>
      <w:r w:rsidRPr="00C442CA">
        <w:rPr>
          <w:rFonts w:ascii="Segoe UI" w:eastAsia="Times New Roman" w:hAnsi="Segoe UI" w:cs="Segoe UI"/>
          <w:b/>
          <w:bCs/>
          <w:kern w:val="0"/>
          <w:sz w:val="21"/>
          <w:szCs w:val="21"/>
          <w14:ligatures w14:val="none"/>
        </w:rPr>
        <w:t>AIA (1299.HK)</w:t>
      </w:r>
      <w:r w:rsidRPr="00C442CA">
        <w:rPr>
          <w:rFonts w:ascii="Segoe UI" w:eastAsia="Times New Roman" w:hAnsi="Segoe UI" w:cs="Segoe UI"/>
          <w:kern w:val="0"/>
          <w:sz w:val="21"/>
          <w:szCs w:val="21"/>
          <w14:ligatures w14:val="none"/>
        </w:rPr>
        <w:t>, and </w:t>
      </w:r>
      <w:r w:rsidRPr="00C442CA">
        <w:rPr>
          <w:rFonts w:ascii="Segoe UI" w:eastAsia="Times New Roman" w:hAnsi="Segoe UI" w:cs="Segoe UI"/>
          <w:b/>
          <w:bCs/>
          <w:kern w:val="0"/>
          <w:sz w:val="21"/>
          <w:szCs w:val="21"/>
          <w14:ligatures w14:val="none"/>
        </w:rPr>
        <w:t>Meituan (3690.HK)</w:t>
      </w:r>
      <w:r w:rsidRPr="00C442CA">
        <w:rPr>
          <w:rFonts w:ascii="Segoe UI" w:eastAsia="Times New Roman" w:hAnsi="Segoe UI" w:cs="Segoe UI"/>
          <w:kern w:val="0"/>
          <w:sz w:val="21"/>
          <w:szCs w:val="21"/>
          <w14:ligatures w14:val="none"/>
        </w:rPr>
        <w:t>.</w:t>
      </w:r>
    </w:p>
    <w:p w14:paraId="7A5DB7C2" w14:textId="77777777" w:rsidR="00C442CA" w:rsidRPr="00C442CA" w:rsidRDefault="00C442CA" w:rsidP="00C442CA">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Restricts results to the date range </w:t>
      </w:r>
      <w:r w:rsidRPr="00C442CA">
        <w:rPr>
          <w:rFonts w:ascii="Segoe UI" w:eastAsia="Times New Roman" w:hAnsi="Segoe UI" w:cs="Segoe UI"/>
          <w:b/>
          <w:bCs/>
          <w:kern w:val="0"/>
          <w:sz w:val="21"/>
          <w:szCs w:val="21"/>
          <w14:ligatures w14:val="none"/>
        </w:rPr>
        <w:t>2022-01-01 → 2025-12-31</w:t>
      </w:r>
      <w:r w:rsidRPr="00C442CA">
        <w:rPr>
          <w:rFonts w:ascii="Segoe UI" w:eastAsia="Times New Roman" w:hAnsi="Segoe UI" w:cs="Segoe UI"/>
          <w:kern w:val="0"/>
          <w:sz w:val="21"/>
          <w:szCs w:val="21"/>
          <w14:ligatures w14:val="none"/>
        </w:rPr>
        <w:t>.</w:t>
      </w:r>
    </w:p>
    <w:p w14:paraId="785F76D3" w14:textId="77777777" w:rsidR="00C442CA" w:rsidRPr="00C442CA" w:rsidRDefault="00C442CA" w:rsidP="00C442CA">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Applies a transparent, explainable </w:t>
      </w:r>
      <w:r w:rsidRPr="00C442CA">
        <w:rPr>
          <w:rFonts w:ascii="Segoe UI" w:eastAsia="Times New Roman" w:hAnsi="Segoe UI" w:cs="Segoe UI"/>
          <w:b/>
          <w:bCs/>
          <w:kern w:val="0"/>
          <w:sz w:val="21"/>
          <w:szCs w:val="21"/>
          <w14:ligatures w14:val="none"/>
        </w:rPr>
        <w:t>"polyvalent layers"</w:t>
      </w:r>
      <w:r w:rsidRPr="00C442CA">
        <w:rPr>
          <w:rFonts w:ascii="Segoe UI" w:eastAsia="Times New Roman" w:hAnsi="Segoe UI" w:cs="Segoe UI"/>
          <w:kern w:val="0"/>
          <w:sz w:val="21"/>
          <w:szCs w:val="21"/>
          <w14:ligatures w14:val="none"/>
        </w:rPr>
        <w:t> sentiment heuristic (polarity, intensity, subjectivity).</w:t>
      </w:r>
    </w:p>
    <w:p w14:paraId="015E6555" w14:textId="77777777" w:rsidR="00C442CA" w:rsidRPr="00C442CA" w:rsidRDefault="00C442CA" w:rsidP="00C442CA">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Exports one CSV file per company.</w:t>
      </w:r>
    </w:p>
    <w:p w14:paraId="1D6217EB" w14:textId="77777777" w:rsidR="00C442CA" w:rsidRPr="00C442CA" w:rsidRDefault="00C442CA" w:rsidP="00C442CA">
      <w:pPr>
        <w:shd w:val="clear" w:color="auto" w:fill="FFFFFF"/>
        <w:spacing w:after="240" w:line="240" w:lineRule="auto"/>
        <w:rPr>
          <w:rFonts w:ascii="Segoe UI" w:eastAsia="Times New Roman" w:hAnsi="Segoe UI" w:cs="Segoe UI"/>
          <w:kern w:val="0"/>
          <w:sz w:val="21"/>
          <w:szCs w:val="21"/>
          <w14:ligatures w14:val="none"/>
        </w:rPr>
      </w:pPr>
      <w:r w:rsidRPr="00C442CA">
        <w:rPr>
          <w:rFonts w:ascii="Apple Color Emoji" w:eastAsia="Times New Roman" w:hAnsi="Apple Color Emoji" w:cs="Apple Color Emoji"/>
          <w:kern w:val="0"/>
          <w:sz w:val="21"/>
          <w:szCs w:val="21"/>
          <w14:ligatures w14:val="none"/>
        </w:rPr>
        <w:t>⚠️</w:t>
      </w:r>
      <w:r w:rsidRPr="00C442CA">
        <w:rPr>
          <w:rFonts w:ascii="Segoe UI" w:eastAsia="Times New Roman" w:hAnsi="Segoe UI" w:cs="Segoe UI"/>
          <w:kern w:val="0"/>
          <w:sz w:val="21"/>
          <w:szCs w:val="21"/>
          <w14:ligatures w14:val="none"/>
        </w:rPr>
        <w:t> </w:t>
      </w:r>
      <w:r w:rsidRPr="00C442CA">
        <w:rPr>
          <w:rFonts w:ascii="Segoe UI" w:eastAsia="Times New Roman" w:hAnsi="Segoe UI" w:cs="Segoe UI"/>
          <w:b/>
          <w:bCs/>
          <w:kern w:val="0"/>
          <w:sz w:val="21"/>
          <w:szCs w:val="21"/>
          <w14:ligatures w14:val="none"/>
        </w:rPr>
        <w:t>Legal &amp; Ethical Notice:</w:t>
      </w:r>
      <w:r w:rsidRPr="00C442CA">
        <w:rPr>
          <w:rFonts w:ascii="Segoe UI" w:eastAsia="Times New Roman" w:hAnsi="Segoe UI" w:cs="Segoe UI"/>
          <w:kern w:val="0"/>
          <w:sz w:val="21"/>
          <w:szCs w:val="21"/>
          <w14:ligatures w14:val="none"/>
        </w:rPr>
        <w:t> This notebook uses only publicly available RSS feeds and documented open search endpoints. Before running, verify that the current Terms of Service for HKEXnews (</w:t>
      </w:r>
      <w:r w:rsidRPr="00C442CA">
        <w:rPr>
          <w:rFonts w:ascii="Menlo" w:eastAsia="Times New Roman" w:hAnsi="Menlo" w:cs="Menlo"/>
          <w:kern w:val="0"/>
          <w:sz w:val="20"/>
          <w:szCs w:val="20"/>
          <w:bdr w:val="none" w:sz="0" w:space="0" w:color="auto" w:frame="1"/>
          <w:shd w:val="clear" w:color="auto" w:fill="EEEEEE"/>
          <w14:ligatures w14:val="none"/>
        </w:rPr>
        <w:t>www.hkexnews.hk</w:t>
      </w:r>
      <w:r w:rsidRPr="00C442CA">
        <w:rPr>
          <w:rFonts w:ascii="Segoe UI" w:eastAsia="Times New Roman" w:hAnsi="Segoe UI" w:cs="Segoe UI"/>
          <w:kern w:val="0"/>
          <w:sz w:val="21"/>
          <w:szCs w:val="21"/>
          <w14:ligatures w14:val="none"/>
        </w:rPr>
        <w:t>) and CNBC (</w:t>
      </w:r>
      <w:r w:rsidRPr="00C442CA">
        <w:rPr>
          <w:rFonts w:ascii="Menlo" w:eastAsia="Times New Roman" w:hAnsi="Menlo" w:cs="Menlo"/>
          <w:kern w:val="0"/>
          <w:sz w:val="20"/>
          <w:szCs w:val="20"/>
          <w:bdr w:val="none" w:sz="0" w:space="0" w:color="auto" w:frame="1"/>
          <w:shd w:val="clear" w:color="auto" w:fill="EEEEEE"/>
          <w14:ligatures w14:val="none"/>
        </w:rPr>
        <w:t>www.cnbc.com</w:t>
      </w:r>
      <w:r w:rsidRPr="00C442CA">
        <w:rPr>
          <w:rFonts w:ascii="Segoe UI" w:eastAsia="Times New Roman" w:hAnsi="Segoe UI" w:cs="Segoe UI"/>
          <w:kern w:val="0"/>
          <w:sz w:val="21"/>
          <w:szCs w:val="21"/>
          <w14:ligatures w14:val="none"/>
        </w:rPr>
        <w:t>) permit automated academic research access. Rate limiting (via </w:t>
      </w:r>
      <w:r w:rsidRPr="00C442CA">
        <w:rPr>
          <w:rFonts w:ascii="Menlo" w:eastAsia="Times New Roman" w:hAnsi="Menlo" w:cs="Menlo"/>
          <w:kern w:val="0"/>
          <w:sz w:val="20"/>
          <w:szCs w:val="20"/>
          <w:bdr w:val="none" w:sz="0" w:space="0" w:color="auto" w:frame="1"/>
          <w:shd w:val="clear" w:color="auto" w:fill="EEEEEE"/>
          <w14:ligatures w14:val="none"/>
        </w:rPr>
        <w:t>time.sleep</w:t>
      </w:r>
      <w:r w:rsidRPr="00C442CA">
        <w:rPr>
          <w:rFonts w:ascii="Segoe UI" w:eastAsia="Times New Roman" w:hAnsi="Segoe UI" w:cs="Segoe UI"/>
          <w:kern w:val="0"/>
          <w:sz w:val="21"/>
          <w:szCs w:val="21"/>
          <w14:ligatures w14:val="none"/>
        </w:rPr>
        <w:t>) is applied throughout to be a polite client.</w:t>
      </w:r>
    </w:p>
    <w:p w14:paraId="573C4207" w14:textId="77777777" w:rsidR="00C442CA" w:rsidRPr="00C442CA" w:rsidRDefault="00C442CA" w:rsidP="00C442CA">
      <w:pPr>
        <w:shd w:val="clear" w:color="auto" w:fill="FFFFFF"/>
        <w:spacing w:before="218"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1. Imports &amp; Configuration</w:t>
      </w:r>
    </w:p>
    <w:p w14:paraId="3DBDD99A" w14:textId="77777777" w:rsidR="00C442CA" w:rsidRPr="00C442CA" w:rsidRDefault="00C442CA" w:rsidP="00C442CA">
      <w:pPr>
        <w:shd w:val="clear" w:color="auto" w:fill="FFFFFF"/>
        <w:spacing w:after="24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We import only widely available, student-friendly libraries. Install any missing packages via:</w:t>
      </w:r>
    </w:p>
    <w:p w14:paraId="3751BD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120" w:line="240" w:lineRule="auto"/>
        <w:ind w:left="480" w:right="480"/>
        <w:rPr>
          <w:rFonts w:ascii="Menlo" w:eastAsia="Times New Roman" w:hAnsi="Menlo" w:cs="Menlo"/>
          <w:kern w:val="0"/>
          <w:sz w:val="20"/>
          <w:szCs w:val="20"/>
          <w:bdr w:val="none" w:sz="0" w:space="0" w:color="auto" w:frame="1"/>
          <w:shd w:val="clear" w:color="auto" w:fill="FFFFFF"/>
          <w14:ligatures w14:val="none"/>
        </w:rPr>
      </w:pPr>
      <w:r w:rsidRPr="00C442CA">
        <w:rPr>
          <w:rFonts w:ascii="Menlo" w:eastAsia="Times New Roman" w:hAnsi="Menlo" w:cs="Menlo"/>
          <w:kern w:val="0"/>
          <w:sz w:val="20"/>
          <w:szCs w:val="20"/>
          <w:bdr w:val="none" w:sz="0" w:space="0" w:color="auto" w:frame="1"/>
          <w:shd w:val="clear" w:color="auto" w:fill="FFFFFF"/>
          <w14:ligatures w14:val="none"/>
        </w:rPr>
        <w:t>pip install requests beautifulsoup4 pandas vaderSentiment lxml</w:t>
      </w:r>
    </w:p>
    <w:p w14:paraId="55CD14A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re</w:t>
      </w:r>
    </w:p>
    <w:p w14:paraId="379E081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time</w:t>
      </w:r>
    </w:p>
    <w:p w14:paraId="44A9F1E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logging</w:t>
      </w:r>
    </w:p>
    <w:p w14:paraId="46B26C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from</w:t>
      </w:r>
      <w:r w:rsidRPr="00C442CA">
        <w:rPr>
          <w:rFonts w:ascii="inherit" w:eastAsia="Times New Roman" w:hAnsi="inherit" w:cs="Courier New"/>
          <w:color w:val="212121"/>
          <w:kern w:val="0"/>
          <w:sz w:val="20"/>
          <w:szCs w:val="20"/>
          <w14:ligatures w14:val="none"/>
        </w:rPr>
        <w:t xml:space="preserve"> datetime </w:t>
      </w: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datetime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p>
    <w:p w14:paraId="45F4C54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from</w:t>
      </w:r>
      <w:r w:rsidRPr="00C442CA">
        <w:rPr>
          <w:rFonts w:ascii="inherit" w:eastAsia="Times New Roman" w:hAnsi="inherit" w:cs="Courier New"/>
          <w:color w:val="212121"/>
          <w:kern w:val="0"/>
          <w:sz w:val="20"/>
          <w:szCs w:val="20"/>
          <w14:ligatures w14:val="none"/>
        </w:rPr>
        <w:t xml:space="preserve"> typing </w:t>
      </w: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Optional</w:t>
      </w:r>
    </w:p>
    <w:p w14:paraId="5A4191F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08A2BD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requests</w:t>
      </w:r>
    </w:p>
    <w:p w14:paraId="6FBFBE6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pandas </w:t>
      </w:r>
      <w:r w:rsidRPr="00C442CA">
        <w:rPr>
          <w:rFonts w:ascii="inherit" w:eastAsia="Times New Roman" w:hAnsi="inherit" w:cs="Courier New"/>
          <w:b/>
          <w:bCs/>
          <w:color w:val="008000"/>
          <w:kern w:val="0"/>
          <w:sz w:val="20"/>
          <w:szCs w:val="20"/>
          <w14:ligatures w14:val="none"/>
        </w:rPr>
        <w:t>as</w:t>
      </w:r>
      <w:r w:rsidRPr="00C442CA">
        <w:rPr>
          <w:rFonts w:ascii="inherit" w:eastAsia="Times New Roman" w:hAnsi="inherit" w:cs="Courier New"/>
          <w:color w:val="212121"/>
          <w:kern w:val="0"/>
          <w:sz w:val="20"/>
          <w:szCs w:val="20"/>
          <w14:ligatures w14:val="none"/>
        </w:rPr>
        <w:t xml:space="preserve"> pd</w:t>
      </w:r>
    </w:p>
    <w:p w14:paraId="29F8483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from</w:t>
      </w:r>
      <w:r w:rsidRPr="00C442CA">
        <w:rPr>
          <w:rFonts w:ascii="inherit" w:eastAsia="Times New Roman" w:hAnsi="inherit" w:cs="Courier New"/>
          <w:color w:val="212121"/>
          <w:kern w:val="0"/>
          <w:sz w:val="20"/>
          <w:szCs w:val="20"/>
          <w14:ligatures w14:val="none"/>
        </w:rPr>
        <w:t xml:space="preserve"> bs4 </w:t>
      </w: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BeautifulSoup</w:t>
      </w:r>
    </w:p>
    <w:p w14:paraId="34F734E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AB47FD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VADER: rule-based sentiment tool tuned for social/news text</w:t>
      </w:r>
    </w:p>
    <w:p w14:paraId="49994EB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Falls back gracefully if not installed</w:t>
      </w:r>
    </w:p>
    <w:p w14:paraId="196DCD1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try</w:t>
      </w:r>
      <w:r w:rsidRPr="00C442CA">
        <w:rPr>
          <w:rFonts w:ascii="inherit" w:eastAsia="Times New Roman" w:hAnsi="inherit" w:cs="Courier New"/>
          <w:color w:val="0055AA"/>
          <w:kern w:val="0"/>
          <w:sz w:val="20"/>
          <w:szCs w:val="20"/>
          <w14:ligatures w14:val="none"/>
        </w:rPr>
        <w:t>:</w:t>
      </w:r>
    </w:p>
    <w:p w14:paraId="2462134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from</w:t>
      </w:r>
      <w:r w:rsidRPr="00C442CA">
        <w:rPr>
          <w:rFonts w:ascii="inherit" w:eastAsia="Times New Roman" w:hAnsi="inherit" w:cs="Courier New"/>
          <w:color w:val="212121"/>
          <w:kern w:val="0"/>
          <w:sz w:val="20"/>
          <w:szCs w:val="20"/>
          <w14:ligatures w14:val="none"/>
        </w:rPr>
        <w:t xml:space="preserve"> vaderSentiment.vaderSentiment </w:t>
      </w: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SentimentIntensityAnalyzer</w:t>
      </w:r>
    </w:p>
    <w:p w14:paraId="618A1A1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VADER_AVAILABLE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True</w:t>
      </w:r>
    </w:p>
    <w:p w14:paraId="0A174D3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ImportError</w:t>
      </w:r>
      <w:r w:rsidRPr="00C442CA">
        <w:rPr>
          <w:rFonts w:ascii="inherit" w:eastAsia="Times New Roman" w:hAnsi="inherit" w:cs="Courier New"/>
          <w:color w:val="0055AA"/>
          <w:kern w:val="0"/>
          <w:sz w:val="20"/>
          <w:szCs w:val="20"/>
          <w14:ligatures w14:val="none"/>
        </w:rPr>
        <w:t>:</w:t>
      </w:r>
    </w:p>
    <w:p w14:paraId="3AF998D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VADER_AVAILABLE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False</w:t>
      </w:r>
    </w:p>
    <w:p w14:paraId="146A09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"vaderSentiment not found — will use lexicon fallback. Install with: pip install vaderSentiment"</w:t>
      </w:r>
      <w:r w:rsidRPr="00C442CA">
        <w:rPr>
          <w:rFonts w:ascii="inherit" w:eastAsia="Times New Roman" w:hAnsi="inherit" w:cs="Courier New"/>
          <w:color w:val="0055AA"/>
          <w:kern w:val="0"/>
          <w:sz w:val="20"/>
          <w:szCs w:val="20"/>
          <w14:ligatures w14:val="none"/>
        </w:rPr>
        <w:t>)</w:t>
      </w:r>
    </w:p>
    <w:p w14:paraId="42E890C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F080B1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Logging ──</w:t>
      </w:r>
    </w:p>
    <w:p w14:paraId="229DA2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logging</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basicConfig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level</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logging</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format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BA2121"/>
          <w:kern w:val="0"/>
          <w:sz w:val="20"/>
          <w:szCs w:val="20"/>
          <w14:ligatures w14:val="none"/>
        </w:rPr>
        <w:t>"%(levelname)s: %(message)s"</w:t>
      </w:r>
      <w:r w:rsidRPr="00C442CA">
        <w:rPr>
          <w:rFonts w:ascii="inherit" w:eastAsia="Times New Roman" w:hAnsi="inherit" w:cs="Courier New"/>
          <w:color w:val="0055AA"/>
          <w:kern w:val="0"/>
          <w:sz w:val="20"/>
          <w:szCs w:val="20"/>
          <w14:ligatures w14:val="none"/>
        </w:rPr>
        <w:t>)</w:t>
      </w:r>
    </w:p>
    <w:p w14:paraId="146B523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logger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logging</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getLogger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__name__</w:t>
      </w:r>
      <w:r w:rsidRPr="00C442CA">
        <w:rPr>
          <w:rFonts w:ascii="inherit" w:eastAsia="Times New Roman" w:hAnsi="inherit" w:cs="Courier New"/>
          <w:color w:val="0055AA"/>
          <w:kern w:val="0"/>
          <w:sz w:val="20"/>
          <w:szCs w:val="20"/>
          <w14:ligatures w14:val="none"/>
        </w:rPr>
        <w:t>)</w:t>
      </w:r>
    </w:p>
    <w:p w14:paraId="743D957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99BEAB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Date range ──</w:t>
      </w:r>
    </w:p>
    <w:p w14:paraId="6D89663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START_DATE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2022</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p>
    <w:p w14:paraId="4B24560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END_DATE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2025</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12</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31</w:t>
      </w:r>
      <w:r w:rsidRPr="00C442CA">
        <w:rPr>
          <w:rFonts w:ascii="inherit" w:eastAsia="Times New Roman" w:hAnsi="inherit" w:cs="Courier New"/>
          <w:color w:val="0055AA"/>
          <w:kern w:val="0"/>
          <w:sz w:val="20"/>
          <w:szCs w:val="20"/>
          <w14:ligatures w14:val="none"/>
        </w:rPr>
        <w:t>)</w:t>
      </w:r>
    </w:p>
    <w:p w14:paraId="4C052D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DC184B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Company keyword map ──</w:t>
      </w:r>
    </w:p>
    <w:p w14:paraId="040D69D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Each company is matched case-insensitively against any keyword.</w:t>
      </w:r>
    </w:p>
    <w:p w14:paraId="11A19B8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COMPANY_KEYWORDS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dict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list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7FD8FFC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"Tencent"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"0700.HK"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"0700 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w:t>
      </w:r>
      <w:r w:rsidRPr="00C442CA">
        <w:rPr>
          <w:rFonts w:ascii="inherit" w:eastAsia="Times New Roman" w:hAnsi="inherit" w:cs="Courier New"/>
          <w:color w:val="0055AA"/>
          <w:kern w:val="0"/>
          <w:sz w:val="20"/>
          <w:szCs w:val="20"/>
          <w14:ligatures w14:val="none"/>
        </w:rPr>
        <w:t>],</w:t>
      </w:r>
    </w:p>
    <w:p w14:paraId="42DA79A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"HSBC"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"0005.HK"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"0005 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w:t>
      </w:r>
      <w:r w:rsidRPr="00C442CA">
        <w:rPr>
          <w:rFonts w:ascii="inherit" w:eastAsia="Times New Roman" w:hAnsi="inherit" w:cs="Courier New"/>
          <w:color w:val="0055AA"/>
          <w:kern w:val="0"/>
          <w:sz w:val="20"/>
          <w:szCs w:val="20"/>
          <w14:ligatures w14:val="none"/>
        </w:rPr>
        <w:t>],</w:t>
      </w:r>
    </w:p>
    <w:p w14:paraId="527999D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"AIA"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"1299.HK"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"1299 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w:t>
      </w:r>
      <w:r w:rsidRPr="00C442CA">
        <w:rPr>
          <w:rFonts w:ascii="inherit" w:eastAsia="Times New Roman" w:hAnsi="inherit" w:cs="Courier New"/>
          <w:color w:val="0055AA"/>
          <w:kern w:val="0"/>
          <w:sz w:val="20"/>
          <w:szCs w:val="20"/>
          <w14:ligatures w14:val="none"/>
        </w:rPr>
        <w:t>],</w:t>
      </w:r>
    </w:p>
    <w:p w14:paraId="1E1094D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"Meituan"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"3690.HK"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"3690 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"Meituan-Dianping"</w:t>
      </w:r>
      <w:r w:rsidRPr="00C442CA">
        <w:rPr>
          <w:rFonts w:ascii="inherit" w:eastAsia="Times New Roman" w:hAnsi="inherit" w:cs="Courier New"/>
          <w:color w:val="0055AA"/>
          <w:kern w:val="0"/>
          <w:sz w:val="20"/>
          <w:szCs w:val="20"/>
          <w14:ligatures w14:val="none"/>
        </w:rPr>
        <w:t>],</w:t>
      </w:r>
    </w:p>
    <w:p w14:paraId="7D2AE8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723895B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FD542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HTTP session with retries ──</w:t>
      </w:r>
    </w:p>
    <w:p w14:paraId="33560CE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SESSION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requests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Session</w:t>
      </w:r>
      <w:r w:rsidRPr="00C442CA">
        <w:rPr>
          <w:rFonts w:ascii="inherit" w:eastAsia="Times New Roman" w:hAnsi="inherit" w:cs="Courier New"/>
          <w:color w:val="0055AA"/>
          <w:kern w:val="0"/>
          <w:sz w:val="20"/>
          <w:szCs w:val="20"/>
          <w14:ligatures w14:val="none"/>
        </w:rPr>
        <w:t>()</w:t>
      </w:r>
    </w:p>
    <w:p w14:paraId="0739E6F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SESSION</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headers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update</w:t>
      </w:r>
      <w:r w:rsidRPr="00C442CA">
        <w:rPr>
          <w:rFonts w:ascii="inherit" w:eastAsia="Times New Roman" w:hAnsi="inherit" w:cs="Courier New"/>
          <w:color w:val="0055AA"/>
          <w:kern w:val="0"/>
          <w:sz w:val="20"/>
          <w:szCs w:val="20"/>
          <w14:ligatures w14:val="none"/>
        </w:rPr>
        <w:t>({</w:t>
      </w:r>
    </w:p>
    <w:p w14:paraId="535D6A0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"User-Agent"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41B9EE3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"Mozilla/5.0 (academic-research-bot; university-assignment) "</w:t>
      </w:r>
    </w:p>
    <w:p w14:paraId="14F4224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"Python-requests/2.x"</w:t>
      </w:r>
    </w:p>
    <w:p w14:paraId="74D49C8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1B865FA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0D107DB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CB456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RATE_LIMIT_SLEEP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1.5</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seconds between requests — be polite</w:t>
      </w:r>
    </w:p>
    <w:p w14:paraId="3D6C6DA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MAX_RETRIES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3</w:t>
      </w:r>
    </w:p>
    <w:p w14:paraId="03B8641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3E54CF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Segoe UI Symbol" w:eastAsia="Times New Roman" w:hAnsi="Segoe UI Symbol" w:cs="Segoe UI Symbol"/>
          <w:color w:val="BA2121"/>
          <w:kern w:val="0"/>
          <w:sz w:val="20"/>
          <w:szCs w:val="20"/>
          <w14:ligatures w14:val="none"/>
        </w:rPr>
        <w:t>✓</w:t>
      </w:r>
      <w:r w:rsidRPr="00C442CA">
        <w:rPr>
          <w:rFonts w:ascii="inherit" w:eastAsia="Times New Roman" w:hAnsi="inherit" w:cs="Courier New"/>
          <w:color w:val="BA2121"/>
          <w:kern w:val="0"/>
          <w:sz w:val="20"/>
          <w:szCs w:val="20"/>
          <w14:ligatures w14:val="none"/>
        </w:rPr>
        <w:t xml:space="preserve"> Configuration complete."</w:t>
      </w:r>
      <w:r w:rsidRPr="00C442CA">
        <w:rPr>
          <w:rFonts w:ascii="inherit" w:eastAsia="Times New Roman" w:hAnsi="inherit" w:cs="Courier New"/>
          <w:color w:val="0055AA"/>
          <w:kern w:val="0"/>
          <w:sz w:val="20"/>
          <w:szCs w:val="20"/>
          <w14:ligatures w14:val="none"/>
        </w:rPr>
        <w:t>)</w:t>
      </w:r>
    </w:p>
    <w:p w14:paraId="1EC705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  Date range : {</w:t>
      </w:r>
      <w:r w:rsidRPr="00C442CA">
        <w:rPr>
          <w:rFonts w:ascii="inherit" w:eastAsia="Times New Roman" w:hAnsi="inherit" w:cs="Courier New"/>
          <w:color w:val="212121"/>
          <w:kern w:val="0"/>
          <w:sz w:val="20"/>
          <w:szCs w:val="20"/>
          <w14:ligatures w14:val="none"/>
        </w:rPr>
        <w:t>START_DATE</w:t>
      </w:r>
      <w:r w:rsidRPr="00C442CA">
        <w:rPr>
          <w:rFonts w:ascii="inherit" w:eastAsia="Times New Roman" w:hAnsi="inherit" w:cs="Courier New"/>
          <w:color w:val="BA2121"/>
          <w:kern w:val="0"/>
          <w:sz w:val="20"/>
          <w:szCs w:val="20"/>
          <w14:ligatures w14:val="none"/>
        </w:rPr>
        <w:t>} → {</w:t>
      </w:r>
      <w:r w:rsidRPr="00C442CA">
        <w:rPr>
          <w:rFonts w:ascii="inherit" w:eastAsia="Times New Roman" w:hAnsi="inherit" w:cs="Courier New"/>
          <w:color w:val="212121"/>
          <w:kern w:val="0"/>
          <w:sz w:val="20"/>
          <w:szCs w:val="20"/>
          <w14:ligatures w14:val="none"/>
        </w:rPr>
        <w:t>END_DATE</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542F160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  Companies  : {</w:t>
      </w:r>
      <w:r w:rsidRPr="00C442CA">
        <w:rPr>
          <w:rFonts w:ascii="inherit" w:eastAsia="Times New Roman" w:hAnsi="inherit" w:cs="Courier New"/>
          <w:color w:val="212121"/>
          <w:kern w:val="0"/>
          <w:sz w:val="20"/>
          <w:szCs w:val="20"/>
          <w14:ligatures w14:val="none"/>
        </w:rPr>
        <w:t>list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COMPANY_KEYWORDS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keys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2D6BE02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  VADER      : {'available'</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VADER_AVAILABLE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'not installed (fallback active)'}"</w:t>
      </w:r>
      <w:r w:rsidRPr="00C442CA">
        <w:rPr>
          <w:rFonts w:ascii="inherit" w:eastAsia="Times New Roman" w:hAnsi="inherit" w:cs="Courier New"/>
          <w:color w:val="0055AA"/>
          <w:kern w:val="0"/>
          <w:sz w:val="20"/>
          <w:szCs w:val="20"/>
          <w14:ligatures w14:val="none"/>
        </w:rPr>
        <w:t>)</w:t>
      </w:r>
    </w:p>
    <w:p w14:paraId="1E83366D" w14:textId="77777777" w:rsidR="00C442CA" w:rsidRPr="00C442CA" w:rsidRDefault="00C442CA" w:rsidP="00C442CA">
      <w:pPr>
        <w:shd w:val="clear" w:color="auto" w:fill="FFFFFF"/>
        <w:spacing w:before="218"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2. Helper Functions</w:t>
      </w:r>
    </w:p>
    <w:p w14:paraId="2ACBA98C" w14:textId="77777777" w:rsidR="00C442CA" w:rsidRPr="00C442CA" w:rsidRDefault="00C442CA" w:rsidP="00C442CA">
      <w:pPr>
        <w:shd w:val="clear" w:color="auto" w:fill="FFFFFF"/>
        <w:spacing w:after="24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General-purpose utilities shared across both data sources:</w:t>
      </w:r>
    </w:p>
    <w:p w14:paraId="6234314E" w14:textId="77777777" w:rsidR="00C442CA" w:rsidRPr="00C442CA" w:rsidRDefault="00C442CA" w:rsidP="00C442CA">
      <w:pPr>
        <w:numPr>
          <w:ilvl w:val="0"/>
          <w:numId w:val="2"/>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Menlo" w:eastAsia="Times New Roman" w:hAnsi="Menlo" w:cs="Menlo"/>
          <w:b/>
          <w:bCs/>
          <w:kern w:val="0"/>
          <w:sz w:val="20"/>
          <w:szCs w:val="20"/>
          <w:bdr w:val="none" w:sz="0" w:space="0" w:color="auto" w:frame="1"/>
          <w:shd w:val="clear" w:color="auto" w:fill="EEEEEE"/>
          <w14:ligatures w14:val="none"/>
        </w:rPr>
        <w:t>safe_get()</w:t>
      </w:r>
      <w:r w:rsidRPr="00C442CA">
        <w:rPr>
          <w:rFonts w:ascii="Segoe UI" w:eastAsia="Times New Roman" w:hAnsi="Segoe UI" w:cs="Segoe UI"/>
          <w:kern w:val="0"/>
          <w:sz w:val="21"/>
          <w:szCs w:val="21"/>
          <w14:ligatures w14:val="none"/>
        </w:rPr>
        <w:t> — HTTP GET with retry/backoff logic.</w:t>
      </w:r>
    </w:p>
    <w:p w14:paraId="07546830" w14:textId="77777777" w:rsidR="00C442CA" w:rsidRPr="00C442CA" w:rsidRDefault="00C442CA" w:rsidP="00C442CA">
      <w:pPr>
        <w:numPr>
          <w:ilvl w:val="0"/>
          <w:numId w:val="2"/>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Menlo" w:eastAsia="Times New Roman" w:hAnsi="Menlo" w:cs="Menlo"/>
          <w:b/>
          <w:bCs/>
          <w:kern w:val="0"/>
          <w:sz w:val="20"/>
          <w:szCs w:val="20"/>
          <w:bdr w:val="none" w:sz="0" w:space="0" w:color="auto" w:frame="1"/>
          <w:shd w:val="clear" w:color="auto" w:fill="EEEEEE"/>
          <w14:ligatures w14:val="none"/>
        </w:rPr>
        <w:t>parse_date()</w:t>
      </w:r>
      <w:r w:rsidRPr="00C442CA">
        <w:rPr>
          <w:rFonts w:ascii="Segoe UI" w:eastAsia="Times New Roman" w:hAnsi="Segoe UI" w:cs="Segoe UI"/>
          <w:kern w:val="0"/>
          <w:sz w:val="21"/>
          <w:szCs w:val="21"/>
          <w14:ligatures w14:val="none"/>
        </w:rPr>
        <w:t> — Normalises various date string formats to a </w:t>
      </w:r>
      <w:r w:rsidRPr="00C442CA">
        <w:rPr>
          <w:rFonts w:ascii="Menlo" w:eastAsia="Times New Roman" w:hAnsi="Menlo" w:cs="Menlo"/>
          <w:kern w:val="0"/>
          <w:sz w:val="20"/>
          <w:szCs w:val="20"/>
          <w:bdr w:val="none" w:sz="0" w:space="0" w:color="auto" w:frame="1"/>
          <w:shd w:val="clear" w:color="auto" w:fill="EEEEEE"/>
          <w14:ligatures w14:val="none"/>
        </w:rPr>
        <w:t>date</w:t>
      </w:r>
      <w:r w:rsidRPr="00C442CA">
        <w:rPr>
          <w:rFonts w:ascii="Segoe UI" w:eastAsia="Times New Roman" w:hAnsi="Segoe UI" w:cs="Segoe UI"/>
          <w:kern w:val="0"/>
          <w:sz w:val="21"/>
          <w:szCs w:val="21"/>
          <w14:ligatures w14:val="none"/>
        </w:rPr>
        <w:t> object.</w:t>
      </w:r>
    </w:p>
    <w:p w14:paraId="4C2DADA9" w14:textId="77777777" w:rsidR="00C442CA" w:rsidRPr="00C442CA" w:rsidRDefault="00C442CA" w:rsidP="00C442CA">
      <w:pPr>
        <w:numPr>
          <w:ilvl w:val="0"/>
          <w:numId w:val="2"/>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Menlo" w:eastAsia="Times New Roman" w:hAnsi="Menlo" w:cs="Menlo"/>
          <w:b/>
          <w:bCs/>
          <w:kern w:val="0"/>
          <w:sz w:val="20"/>
          <w:szCs w:val="20"/>
          <w:bdr w:val="none" w:sz="0" w:space="0" w:color="auto" w:frame="1"/>
          <w:shd w:val="clear" w:color="auto" w:fill="EEEEEE"/>
          <w14:ligatures w14:val="none"/>
        </w:rPr>
        <w:t>in_date_range()</w:t>
      </w:r>
      <w:r w:rsidRPr="00C442CA">
        <w:rPr>
          <w:rFonts w:ascii="Segoe UI" w:eastAsia="Times New Roman" w:hAnsi="Segoe UI" w:cs="Segoe UI"/>
          <w:kern w:val="0"/>
          <w:sz w:val="21"/>
          <w:szCs w:val="21"/>
          <w14:ligatures w14:val="none"/>
        </w:rPr>
        <w:t> — Filters rows to our target window.</w:t>
      </w:r>
    </w:p>
    <w:p w14:paraId="0F6C1D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safe_get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url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params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Optional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dict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None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timeout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int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15</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Optional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requests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Response</w:t>
      </w:r>
      <w:r w:rsidRPr="00C442CA">
        <w:rPr>
          <w:rFonts w:ascii="inherit" w:eastAsia="Times New Roman" w:hAnsi="inherit" w:cs="Courier New"/>
          <w:color w:val="0055AA"/>
          <w:kern w:val="0"/>
          <w:sz w:val="20"/>
          <w:szCs w:val="20"/>
          <w14:ligatures w14:val="none"/>
        </w:rPr>
        <w:t>]:</w:t>
      </w:r>
    </w:p>
    <w:p w14:paraId="41B0358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20018E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Perform an HTTP GET with simple exponential-backoff retry.</w:t>
      </w:r>
    </w:p>
    <w:p w14:paraId="76B9096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Returns the Response object or None on persistent failure.</w:t>
      </w:r>
    </w:p>
    <w:p w14:paraId="33AB7EB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55288CA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attempt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range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MAX_RETRIES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p>
    <w:p w14:paraId="0FA853D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try</w:t>
      </w:r>
      <w:r w:rsidRPr="00C442CA">
        <w:rPr>
          <w:rFonts w:ascii="inherit" w:eastAsia="Times New Roman" w:hAnsi="inherit" w:cs="Courier New"/>
          <w:color w:val="0055AA"/>
          <w:kern w:val="0"/>
          <w:sz w:val="20"/>
          <w:szCs w:val="20"/>
          <w14:ligatures w14:val="none"/>
        </w:rPr>
        <w:t>:</w:t>
      </w:r>
    </w:p>
    <w:p w14:paraId="47A4ED9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resp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SESSION</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url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params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params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timeout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timeout</w:t>
      </w:r>
      <w:r w:rsidRPr="00C442CA">
        <w:rPr>
          <w:rFonts w:ascii="inherit" w:eastAsia="Times New Roman" w:hAnsi="inherit" w:cs="Courier New"/>
          <w:color w:val="0055AA"/>
          <w:kern w:val="0"/>
          <w:sz w:val="20"/>
          <w:szCs w:val="20"/>
          <w14:ligatures w14:val="none"/>
        </w:rPr>
        <w:t>)</w:t>
      </w:r>
    </w:p>
    <w:p w14:paraId="1D3AAF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resp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raise_for_status</w:t>
      </w:r>
      <w:r w:rsidRPr="00C442CA">
        <w:rPr>
          <w:rFonts w:ascii="inherit" w:eastAsia="Times New Roman" w:hAnsi="inherit" w:cs="Courier New"/>
          <w:color w:val="0055AA"/>
          <w:kern w:val="0"/>
          <w:sz w:val="20"/>
          <w:szCs w:val="20"/>
          <w14:ligatures w14:val="none"/>
        </w:rPr>
        <w:t>()</w:t>
      </w:r>
    </w:p>
    <w:p w14:paraId="6F72CED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resp</w:t>
      </w:r>
    </w:p>
    <w:p w14:paraId="22773C5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requests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HTTPError </w:t>
      </w:r>
      <w:r w:rsidRPr="00C442CA">
        <w:rPr>
          <w:rFonts w:ascii="inherit" w:eastAsia="Times New Roman" w:hAnsi="inherit" w:cs="Courier New"/>
          <w:b/>
          <w:bCs/>
          <w:color w:val="008000"/>
          <w:kern w:val="0"/>
          <w:sz w:val="20"/>
          <w:szCs w:val="20"/>
          <w14:ligatures w14:val="none"/>
        </w:rPr>
        <w:t>as</w:t>
      </w:r>
      <w:r w:rsidRPr="00C442CA">
        <w:rPr>
          <w:rFonts w:ascii="inherit" w:eastAsia="Times New Roman" w:hAnsi="inherit" w:cs="Courier New"/>
          <w:color w:val="212121"/>
          <w:kern w:val="0"/>
          <w:sz w:val="20"/>
          <w:szCs w:val="20"/>
          <w14:ligatures w14:val="none"/>
        </w:rPr>
        <w:t xml:space="preserve"> e</w:t>
      </w:r>
      <w:r w:rsidRPr="00C442CA">
        <w:rPr>
          <w:rFonts w:ascii="inherit" w:eastAsia="Times New Roman" w:hAnsi="inherit" w:cs="Courier New"/>
          <w:color w:val="0055AA"/>
          <w:kern w:val="0"/>
          <w:sz w:val="20"/>
          <w:szCs w:val="20"/>
          <w14:ligatures w14:val="none"/>
        </w:rPr>
        <w:t>:</w:t>
      </w:r>
    </w:p>
    <w:p w14:paraId="5352D50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warning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f"HTTP {</w:t>
      </w:r>
      <w:r w:rsidRPr="00C442CA">
        <w:rPr>
          <w:rFonts w:ascii="inherit" w:eastAsia="Times New Roman" w:hAnsi="inherit" w:cs="Courier New"/>
          <w:color w:val="212121"/>
          <w:kern w:val="0"/>
          <w:sz w:val="20"/>
          <w:szCs w:val="20"/>
          <w14:ligatures w14:val="none"/>
        </w:rPr>
        <w:t>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response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status_code</w:t>
      </w:r>
      <w:r w:rsidRPr="00C442CA">
        <w:rPr>
          <w:rFonts w:ascii="inherit" w:eastAsia="Times New Roman" w:hAnsi="inherit" w:cs="Courier New"/>
          <w:color w:val="BA2121"/>
          <w:kern w:val="0"/>
          <w:sz w:val="20"/>
          <w:szCs w:val="20"/>
          <w14:ligatures w14:val="none"/>
        </w:rPr>
        <w:t>} on attempt {</w:t>
      </w:r>
      <w:r w:rsidRPr="00C442CA">
        <w:rPr>
          <w:rFonts w:ascii="inherit" w:eastAsia="Times New Roman" w:hAnsi="inherit" w:cs="Courier New"/>
          <w:color w:val="212121"/>
          <w:kern w:val="0"/>
          <w:sz w:val="20"/>
          <w:szCs w:val="20"/>
          <w14:ligatures w14:val="none"/>
        </w:rPr>
        <w:t>attempt</w:t>
      </w:r>
      <w:r w:rsidRPr="00C442CA">
        <w:rPr>
          <w:rFonts w:ascii="inherit" w:eastAsia="Times New Roman" w:hAnsi="inherit" w:cs="Courier New"/>
          <w:color w:val="BA2121"/>
          <w:kern w:val="0"/>
          <w:sz w:val="20"/>
          <w:szCs w:val="20"/>
          <w14:ligatures w14:val="none"/>
        </w:rPr>
        <w:t>}: {</w:t>
      </w:r>
      <w:r w:rsidRPr="00C442CA">
        <w:rPr>
          <w:rFonts w:ascii="inherit" w:eastAsia="Times New Roman" w:hAnsi="inherit" w:cs="Courier New"/>
          <w:color w:val="212121"/>
          <w:kern w:val="0"/>
          <w:sz w:val="20"/>
          <w:szCs w:val="20"/>
          <w14:ligatures w14:val="none"/>
        </w:rPr>
        <w:t>url</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2BC4792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response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status_code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403</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404</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410</w:t>
      </w:r>
      <w:r w:rsidRPr="00C442CA">
        <w:rPr>
          <w:rFonts w:ascii="inherit" w:eastAsia="Times New Roman" w:hAnsi="inherit" w:cs="Courier New"/>
          <w:color w:val="0055AA"/>
          <w:kern w:val="0"/>
          <w:sz w:val="20"/>
          <w:szCs w:val="20"/>
          <w14:ligatures w14:val="none"/>
        </w:rPr>
        <w:t>):</w:t>
      </w:r>
    </w:p>
    <w:p w14:paraId="2B691C7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break</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non-transient — stop retrying</w:t>
      </w:r>
    </w:p>
    <w:p w14:paraId="7A76FE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requests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RequestException </w:t>
      </w:r>
      <w:r w:rsidRPr="00C442CA">
        <w:rPr>
          <w:rFonts w:ascii="inherit" w:eastAsia="Times New Roman" w:hAnsi="inherit" w:cs="Courier New"/>
          <w:b/>
          <w:bCs/>
          <w:color w:val="008000"/>
          <w:kern w:val="0"/>
          <w:sz w:val="20"/>
          <w:szCs w:val="20"/>
          <w14:ligatures w14:val="none"/>
        </w:rPr>
        <w:t>as</w:t>
      </w:r>
      <w:r w:rsidRPr="00C442CA">
        <w:rPr>
          <w:rFonts w:ascii="inherit" w:eastAsia="Times New Roman" w:hAnsi="inherit" w:cs="Courier New"/>
          <w:color w:val="212121"/>
          <w:kern w:val="0"/>
          <w:sz w:val="20"/>
          <w:szCs w:val="20"/>
          <w14:ligatures w14:val="none"/>
        </w:rPr>
        <w:t xml:space="preserve"> e</w:t>
      </w:r>
      <w:r w:rsidRPr="00C442CA">
        <w:rPr>
          <w:rFonts w:ascii="inherit" w:eastAsia="Times New Roman" w:hAnsi="inherit" w:cs="Courier New"/>
          <w:color w:val="0055AA"/>
          <w:kern w:val="0"/>
          <w:sz w:val="20"/>
          <w:szCs w:val="20"/>
          <w14:ligatures w14:val="none"/>
        </w:rPr>
        <w:t>:</w:t>
      </w:r>
    </w:p>
    <w:p w14:paraId="4212BC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warning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f"Request error on attempt {</w:t>
      </w:r>
      <w:r w:rsidRPr="00C442CA">
        <w:rPr>
          <w:rFonts w:ascii="inherit" w:eastAsia="Times New Roman" w:hAnsi="inherit" w:cs="Courier New"/>
          <w:color w:val="212121"/>
          <w:kern w:val="0"/>
          <w:sz w:val="20"/>
          <w:szCs w:val="20"/>
          <w14:ligatures w14:val="none"/>
        </w:rPr>
        <w:t>attempt</w:t>
      </w:r>
      <w:r w:rsidRPr="00C442CA">
        <w:rPr>
          <w:rFonts w:ascii="inherit" w:eastAsia="Times New Roman" w:hAnsi="inherit" w:cs="Courier New"/>
          <w:color w:val="BA2121"/>
          <w:kern w:val="0"/>
          <w:sz w:val="20"/>
          <w:szCs w:val="20"/>
          <w14:ligatures w14:val="none"/>
        </w:rPr>
        <w:t>}: {</w:t>
      </w:r>
      <w:r w:rsidRPr="00C442CA">
        <w:rPr>
          <w:rFonts w:ascii="inherit" w:eastAsia="Times New Roman" w:hAnsi="inherit" w:cs="Courier New"/>
          <w:color w:val="212121"/>
          <w:kern w:val="0"/>
          <w:sz w:val="20"/>
          <w:szCs w:val="20"/>
          <w14:ligatures w14:val="none"/>
        </w:rPr>
        <w:t>e</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63C34CA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time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sleep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2</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attempt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2s, 4s, 8s</w:t>
      </w:r>
    </w:p>
    <w:p w14:paraId="566077C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error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f"Failed after {</w:t>
      </w:r>
      <w:r w:rsidRPr="00C442CA">
        <w:rPr>
          <w:rFonts w:ascii="inherit" w:eastAsia="Times New Roman" w:hAnsi="inherit" w:cs="Courier New"/>
          <w:color w:val="212121"/>
          <w:kern w:val="0"/>
          <w:sz w:val="20"/>
          <w:szCs w:val="20"/>
          <w14:ligatures w14:val="none"/>
        </w:rPr>
        <w:t>MAX_RETRIES</w:t>
      </w:r>
      <w:r w:rsidRPr="00C442CA">
        <w:rPr>
          <w:rFonts w:ascii="inherit" w:eastAsia="Times New Roman" w:hAnsi="inherit" w:cs="Courier New"/>
          <w:color w:val="BA2121"/>
          <w:kern w:val="0"/>
          <w:sz w:val="20"/>
          <w:szCs w:val="20"/>
          <w14:ligatures w14:val="none"/>
        </w:rPr>
        <w:t>} attempts: {</w:t>
      </w:r>
      <w:r w:rsidRPr="00C442CA">
        <w:rPr>
          <w:rFonts w:ascii="inherit" w:eastAsia="Times New Roman" w:hAnsi="inherit" w:cs="Courier New"/>
          <w:color w:val="212121"/>
          <w:kern w:val="0"/>
          <w:sz w:val="20"/>
          <w:szCs w:val="20"/>
          <w14:ligatures w14:val="none"/>
        </w:rPr>
        <w:t>url</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4DE0410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None</w:t>
      </w:r>
    </w:p>
    <w:p w14:paraId="2F2C39D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EB37D5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6DD429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parse_date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raw</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Optional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date</w:t>
      </w:r>
      <w:r w:rsidRPr="00C442CA">
        <w:rPr>
          <w:rFonts w:ascii="inherit" w:eastAsia="Times New Roman" w:hAnsi="inherit" w:cs="Courier New"/>
          <w:color w:val="0055AA"/>
          <w:kern w:val="0"/>
          <w:sz w:val="20"/>
          <w:szCs w:val="20"/>
          <w14:ligatures w14:val="none"/>
        </w:rPr>
        <w:t>]:</w:t>
      </w:r>
    </w:p>
    <w:p w14:paraId="01503A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7DD7873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Try several common date formats; return a date object or None.</w:t>
      </w:r>
    </w:p>
    <w:p w14:paraId="506AF3E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321C40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formats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00DECA6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 %d %b %Y %H:%M:%S %z"</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RSS: Mon, 01 Jan 2024 12:00:00 +0800</w:t>
      </w:r>
    </w:p>
    <w:p w14:paraId="7E08240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 %d %b %Y %H:%M:%S GMT"</w:t>
      </w:r>
      <w:r w:rsidRPr="00C442CA">
        <w:rPr>
          <w:rFonts w:ascii="inherit" w:eastAsia="Times New Roman" w:hAnsi="inherit" w:cs="Courier New"/>
          <w:color w:val="0055AA"/>
          <w:kern w:val="0"/>
          <w:sz w:val="20"/>
          <w:szCs w:val="20"/>
          <w14:ligatures w14:val="none"/>
        </w:rPr>
        <w:t>,</w:t>
      </w:r>
    </w:p>
    <w:p w14:paraId="195B842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"%Y-%m-%dT%H:%M:%S%z"</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ISO-8601</w:t>
      </w:r>
    </w:p>
    <w:p w14:paraId="66EA90F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"%Y-%m-%dT%H:%M:%SZ"</w:t>
      </w:r>
      <w:r w:rsidRPr="00C442CA">
        <w:rPr>
          <w:rFonts w:ascii="inherit" w:eastAsia="Times New Roman" w:hAnsi="inherit" w:cs="Courier New"/>
          <w:color w:val="0055AA"/>
          <w:kern w:val="0"/>
          <w:sz w:val="20"/>
          <w:szCs w:val="20"/>
          <w14:ligatures w14:val="none"/>
        </w:rPr>
        <w:t>,</w:t>
      </w:r>
    </w:p>
    <w:p w14:paraId="4FC8D6D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"%Y-%m-%d %H:%M:%S"</w:t>
      </w:r>
      <w:r w:rsidRPr="00C442CA">
        <w:rPr>
          <w:rFonts w:ascii="inherit" w:eastAsia="Times New Roman" w:hAnsi="inherit" w:cs="Courier New"/>
          <w:color w:val="0055AA"/>
          <w:kern w:val="0"/>
          <w:sz w:val="20"/>
          <w:szCs w:val="20"/>
          <w14:ligatures w14:val="none"/>
        </w:rPr>
        <w:t>,</w:t>
      </w:r>
    </w:p>
    <w:p w14:paraId="66E6879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"%Y-%m-%d"</w:t>
      </w:r>
      <w:r w:rsidRPr="00C442CA">
        <w:rPr>
          <w:rFonts w:ascii="inherit" w:eastAsia="Times New Roman" w:hAnsi="inherit" w:cs="Courier New"/>
          <w:color w:val="0055AA"/>
          <w:kern w:val="0"/>
          <w:sz w:val="20"/>
          <w:szCs w:val="20"/>
          <w14:ligatures w14:val="none"/>
        </w:rPr>
        <w:t>,</w:t>
      </w:r>
    </w:p>
    <w:p w14:paraId="34EB858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"%d/%m/%Y"</w:t>
      </w:r>
      <w:r w:rsidRPr="00C442CA">
        <w:rPr>
          <w:rFonts w:ascii="inherit" w:eastAsia="Times New Roman" w:hAnsi="inherit" w:cs="Courier New"/>
          <w:color w:val="0055AA"/>
          <w:kern w:val="0"/>
          <w:sz w:val="20"/>
          <w:szCs w:val="20"/>
          <w14:ligatures w14:val="none"/>
        </w:rPr>
        <w:t>,</w:t>
      </w:r>
    </w:p>
    <w:p w14:paraId="4A6DE98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 %b %Y"</w:t>
      </w:r>
      <w:r w:rsidRPr="00C442CA">
        <w:rPr>
          <w:rFonts w:ascii="inherit" w:eastAsia="Times New Roman" w:hAnsi="inherit" w:cs="Courier New"/>
          <w:color w:val="0055AA"/>
          <w:kern w:val="0"/>
          <w:sz w:val="20"/>
          <w:szCs w:val="20"/>
          <w14:ligatures w14:val="none"/>
        </w:rPr>
        <w:t>,</w:t>
      </w:r>
    </w:p>
    <w:p w14:paraId="75A3B77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24C1C2D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fmt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formats</w:t>
      </w:r>
      <w:r w:rsidRPr="00C442CA">
        <w:rPr>
          <w:rFonts w:ascii="inherit" w:eastAsia="Times New Roman" w:hAnsi="inherit" w:cs="Courier New"/>
          <w:color w:val="0055AA"/>
          <w:kern w:val="0"/>
          <w:sz w:val="20"/>
          <w:szCs w:val="20"/>
          <w14:ligatures w14:val="none"/>
        </w:rPr>
        <w:t>:</w:t>
      </w:r>
    </w:p>
    <w:p w14:paraId="385BB87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try</w:t>
      </w:r>
      <w:r w:rsidRPr="00C442CA">
        <w:rPr>
          <w:rFonts w:ascii="inherit" w:eastAsia="Times New Roman" w:hAnsi="inherit" w:cs="Courier New"/>
          <w:color w:val="0055AA"/>
          <w:kern w:val="0"/>
          <w:sz w:val="20"/>
          <w:szCs w:val="20"/>
          <w14:ligatures w14:val="none"/>
        </w:rPr>
        <w:t>:</w:t>
      </w:r>
    </w:p>
    <w:p w14:paraId="31C1C18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datetime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strptime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raw</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strip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fmt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date</w:t>
      </w:r>
      <w:r w:rsidRPr="00C442CA">
        <w:rPr>
          <w:rFonts w:ascii="inherit" w:eastAsia="Times New Roman" w:hAnsi="inherit" w:cs="Courier New"/>
          <w:color w:val="0055AA"/>
          <w:kern w:val="0"/>
          <w:sz w:val="20"/>
          <w:szCs w:val="20"/>
          <w14:ligatures w14:val="none"/>
        </w:rPr>
        <w:t>()</w:t>
      </w:r>
    </w:p>
    <w:p w14:paraId="712AD06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ValueError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AttributeError</w:t>
      </w:r>
      <w:r w:rsidRPr="00C442CA">
        <w:rPr>
          <w:rFonts w:ascii="inherit" w:eastAsia="Times New Roman" w:hAnsi="inherit" w:cs="Courier New"/>
          <w:color w:val="0055AA"/>
          <w:kern w:val="0"/>
          <w:sz w:val="20"/>
          <w:szCs w:val="20"/>
          <w14:ligatures w14:val="none"/>
        </w:rPr>
        <w:t>):</w:t>
      </w:r>
    </w:p>
    <w:p w14:paraId="128AEB1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continue</w:t>
      </w:r>
    </w:p>
    <w:p w14:paraId="766AD1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Last resort: find a YYYY-MM-DD-like pattern</w:t>
      </w:r>
    </w:p>
    <w:p w14:paraId="7B05B21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m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re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search</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r"(\d{4})-(\d{2})-(\d{2})"</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raw</w:t>
      </w:r>
      <w:r w:rsidRPr="00C442CA">
        <w:rPr>
          <w:rFonts w:ascii="inherit" w:eastAsia="Times New Roman" w:hAnsi="inherit" w:cs="Courier New"/>
          <w:color w:val="0055AA"/>
          <w:kern w:val="0"/>
          <w:sz w:val="20"/>
          <w:szCs w:val="20"/>
          <w14:ligatures w14:val="none"/>
        </w:rPr>
        <w:t>)</w:t>
      </w:r>
    </w:p>
    <w:p w14:paraId="248D1F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m</w:t>
      </w:r>
      <w:r w:rsidRPr="00C442CA">
        <w:rPr>
          <w:rFonts w:ascii="inherit" w:eastAsia="Times New Roman" w:hAnsi="inherit" w:cs="Courier New"/>
          <w:color w:val="0055AA"/>
          <w:kern w:val="0"/>
          <w:sz w:val="20"/>
          <w:szCs w:val="20"/>
          <w14:ligatures w14:val="none"/>
        </w:rPr>
        <w:t>:</w:t>
      </w:r>
    </w:p>
    <w:p w14:paraId="54EB21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try</w:t>
      </w:r>
      <w:r w:rsidRPr="00C442CA">
        <w:rPr>
          <w:rFonts w:ascii="inherit" w:eastAsia="Times New Roman" w:hAnsi="inherit" w:cs="Courier New"/>
          <w:color w:val="0055AA"/>
          <w:kern w:val="0"/>
          <w:sz w:val="20"/>
          <w:szCs w:val="20"/>
          <w14:ligatures w14:val="none"/>
        </w:rPr>
        <w:t>:</w:t>
      </w:r>
    </w:p>
    <w:p w14:paraId="5B6AAE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2</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3</w:t>
      </w:r>
      <w:r w:rsidRPr="00C442CA">
        <w:rPr>
          <w:rFonts w:ascii="inherit" w:eastAsia="Times New Roman" w:hAnsi="inherit" w:cs="Courier New"/>
          <w:color w:val="0055AA"/>
          <w:kern w:val="0"/>
          <w:sz w:val="20"/>
          <w:szCs w:val="20"/>
          <w14:ligatures w14:val="none"/>
        </w:rPr>
        <w:t>)))</w:t>
      </w:r>
    </w:p>
    <w:p w14:paraId="26A2BE2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ValueError</w:t>
      </w:r>
      <w:r w:rsidRPr="00C442CA">
        <w:rPr>
          <w:rFonts w:ascii="inherit" w:eastAsia="Times New Roman" w:hAnsi="inherit" w:cs="Courier New"/>
          <w:color w:val="0055AA"/>
          <w:kern w:val="0"/>
          <w:sz w:val="20"/>
          <w:szCs w:val="20"/>
          <w14:ligatures w14:val="none"/>
        </w:rPr>
        <w:t>:</w:t>
      </w:r>
    </w:p>
    <w:p w14:paraId="4C648FF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pass</w:t>
      </w:r>
    </w:p>
    <w:p w14:paraId="48F3D55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None</w:t>
      </w:r>
    </w:p>
    <w:p w14:paraId="4D4D3A6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6C7928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14C6B6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in_date_range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Optional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bool</w:t>
      </w:r>
      <w:r w:rsidRPr="00C442CA">
        <w:rPr>
          <w:rFonts w:ascii="inherit" w:eastAsia="Times New Roman" w:hAnsi="inherit" w:cs="Courier New"/>
          <w:color w:val="0055AA"/>
          <w:kern w:val="0"/>
          <w:sz w:val="20"/>
          <w:szCs w:val="20"/>
          <w14:ligatures w14:val="none"/>
        </w:rPr>
        <w:t>:</w:t>
      </w:r>
    </w:p>
    <w:p w14:paraId="7BC22B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"""Return True if d falls within [START_DATE, END_DATE]."""</w:t>
      </w:r>
    </w:p>
    <w:p w14:paraId="630BFE2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d </w:t>
      </w:r>
      <w:r w:rsidRPr="00C442CA">
        <w:rPr>
          <w:rFonts w:ascii="inherit" w:eastAsia="Times New Roman" w:hAnsi="inherit" w:cs="Courier New"/>
          <w:b/>
          <w:bCs/>
          <w:color w:val="AA22FF"/>
          <w:kern w:val="0"/>
          <w:sz w:val="20"/>
          <w:szCs w:val="20"/>
          <w14:ligatures w14:val="none"/>
        </w:rPr>
        <w:t>is</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None</w:t>
      </w:r>
      <w:r w:rsidRPr="00C442CA">
        <w:rPr>
          <w:rFonts w:ascii="inherit" w:eastAsia="Times New Roman" w:hAnsi="inherit" w:cs="Courier New"/>
          <w:color w:val="0055AA"/>
          <w:kern w:val="0"/>
          <w:sz w:val="20"/>
          <w:szCs w:val="20"/>
          <w14:ligatures w14:val="none"/>
        </w:rPr>
        <w:t>:</w:t>
      </w:r>
    </w:p>
    <w:p w14:paraId="5E23106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False</w:t>
      </w:r>
    </w:p>
    <w:p w14:paraId="0238927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START_DATE </w:t>
      </w:r>
      <w:r w:rsidRPr="00C442CA">
        <w:rPr>
          <w:rFonts w:ascii="inherit" w:eastAsia="Times New Roman" w:hAnsi="inherit" w:cs="Courier New"/>
          <w:b/>
          <w:bCs/>
          <w:color w:val="AA22FF"/>
          <w:kern w:val="0"/>
          <w:sz w:val="20"/>
          <w:szCs w:val="20"/>
          <w14:ligatures w14:val="none"/>
        </w:rPr>
        <w:t>&lt;=</w:t>
      </w:r>
      <w:r w:rsidRPr="00C442CA">
        <w:rPr>
          <w:rFonts w:ascii="inherit" w:eastAsia="Times New Roman" w:hAnsi="inherit" w:cs="Courier New"/>
          <w:color w:val="212121"/>
          <w:kern w:val="0"/>
          <w:sz w:val="20"/>
          <w:szCs w:val="20"/>
          <w14:ligatures w14:val="none"/>
        </w:rPr>
        <w:t xml:space="preserve"> d </w:t>
      </w:r>
      <w:r w:rsidRPr="00C442CA">
        <w:rPr>
          <w:rFonts w:ascii="inherit" w:eastAsia="Times New Roman" w:hAnsi="inherit" w:cs="Courier New"/>
          <w:b/>
          <w:bCs/>
          <w:color w:val="AA22FF"/>
          <w:kern w:val="0"/>
          <w:sz w:val="20"/>
          <w:szCs w:val="20"/>
          <w14:ligatures w14:val="none"/>
        </w:rPr>
        <w:t>&lt;=</w:t>
      </w:r>
      <w:r w:rsidRPr="00C442CA">
        <w:rPr>
          <w:rFonts w:ascii="inherit" w:eastAsia="Times New Roman" w:hAnsi="inherit" w:cs="Courier New"/>
          <w:color w:val="212121"/>
          <w:kern w:val="0"/>
          <w:sz w:val="20"/>
          <w:szCs w:val="20"/>
          <w14:ligatures w14:val="none"/>
        </w:rPr>
        <w:t xml:space="preserve"> END_DATE</w:t>
      </w:r>
    </w:p>
    <w:p w14:paraId="4F57934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DBAFA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924C41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Segoe UI Symbol" w:eastAsia="Times New Roman" w:hAnsi="Segoe UI Symbol" w:cs="Segoe UI Symbol"/>
          <w:color w:val="BA2121"/>
          <w:kern w:val="0"/>
          <w:sz w:val="20"/>
          <w:szCs w:val="20"/>
          <w14:ligatures w14:val="none"/>
        </w:rPr>
        <w:t>✓</w:t>
      </w:r>
      <w:r w:rsidRPr="00C442CA">
        <w:rPr>
          <w:rFonts w:ascii="inherit" w:eastAsia="Times New Roman" w:hAnsi="inherit" w:cs="Courier New"/>
          <w:color w:val="BA2121"/>
          <w:kern w:val="0"/>
          <w:sz w:val="20"/>
          <w:szCs w:val="20"/>
          <w14:ligatures w14:val="none"/>
        </w:rPr>
        <w:t xml:space="preserve"> Helper functions defined."</w:t>
      </w:r>
      <w:r w:rsidRPr="00C442CA">
        <w:rPr>
          <w:rFonts w:ascii="inherit" w:eastAsia="Times New Roman" w:hAnsi="inherit" w:cs="Courier New"/>
          <w:color w:val="0055AA"/>
          <w:kern w:val="0"/>
          <w:sz w:val="20"/>
          <w:szCs w:val="20"/>
          <w14:ligatures w14:val="none"/>
        </w:rPr>
        <w:t>)</w:t>
      </w:r>
    </w:p>
    <w:p w14:paraId="52847B0E" w14:textId="77777777" w:rsidR="00C442CA" w:rsidRPr="00C442CA" w:rsidRDefault="00C442CA" w:rsidP="00C442CA">
      <w:pPr>
        <w:shd w:val="clear" w:color="auto" w:fill="FFFFFF"/>
        <w:spacing w:before="218" w:after="145"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3. Data Collection — From Internet Archives</w:t>
      </w:r>
    </w:p>
    <w:p w14:paraId="3F719ED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w:t>
      </w:r>
    </w:p>
    <w:p w14:paraId="04E7F81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SECTION 3 — Live Data Collection: HKEXnews, CNBC, SCMP, Bloomberg</w:t>
      </w:r>
    </w:p>
    <w:p w14:paraId="5224B37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lastRenderedPageBreak/>
        <w:t># ─────────────────────────────────────────────────────────────────</w:t>
      </w:r>
    </w:p>
    <w:p w14:paraId="6504B4E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09D5E1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HKEXnews ──</w:t>
      </w:r>
    </w:p>
    <w:p w14:paraId="302E32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HKEX_SEARCH_URL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"https://www1.hkexnews.hk/search/titlesearch.xhtml"</w:t>
      </w:r>
    </w:p>
    <w:p w14:paraId="774AA2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HKEX_STOCK_CODES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0537F2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"00700"</w:t>
      </w:r>
      <w:r w:rsidRPr="00C442CA">
        <w:rPr>
          <w:rFonts w:ascii="inherit" w:eastAsia="Times New Roman" w:hAnsi="inherit" w:cs="Courier New"/>
          <w:color w:val="0055AA"/>
          <w:kern w:val="0"/>
          <w:sz w:val="20"/>
          <w:szCs w:val="20"/>
          <w14:ligatures w14:val="none"/>
        </w:rPr>
        <w:t>,</w:t>
      </w:r>
    </w:p>
    <w:p w14:paraId="4E5F00E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"00005"</w:t>
      </w:r>
      <w:r w:rsidRPr="00C442CA">
        <w:rPr>
          <w:rFonts w:ascii="inherit" w:eastAsia="Times New Roman" w:hAnsi="inherit" w:cs="Courier New"/>
          <w:color w:val="0055AA"/>
          <w:kern w:val="0"/>
          <w:sz w:val="20"/>
          <w:szCs w:val="20"/>
          <w14:ligatures w14:val="none"/>
        </w:rPr>
        <w:t>,</w:t>
      </w:r>
    </w:p>
    <w:p w14:paraId="2DB16C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"01299"</w:t>
      </w:r>
      <w:r w:rsidRPr="00C442CA">
        <w:rPr>
          <w:rFonts w:ascii="inherit" w:eastAsia="Times New Roman" w:hAnsi="inherit" w:cs="Courier New"/>
          <w:color w:val="0055AA"/>
          <w:kern w:val="0"/>
          <w:sz w:val="20"/>
          <w:szCs w:val="20"/>
          <w14:ligatures w14:val="none"/>
        </w:rPr>
        <w:t>,</w:t>
      </w:r>
    </w:p>
    <w:p w14:paraId="0A904CF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"03690"</w:t>
      </w:r>
      <w:r w:rsidRPr="00C442CA">
        <w:rPr>
          <w:rFonts w:ascii="inherit" w:eastAsia="Times New Roman" w:hAnsi="inherit" w:cs="Courier New"/>
          <w:color w:val="0055AA"/>
          <w:kern w:val="0"/>
          <w:sz w:val="20"/>
          <w:szCs w:val="20"/>
          <w14:ligatures w14:val="none"/>
        </w:rPr>
        <w:t>,</w:t>
      </w:r>
    </w:p>
    <w:p w14:paraId="5CE5B6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739C5E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0DAE76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CNBC RSS ──</w:t>
      </w:r>
    </w:p>
    <w:p w14:paraId="78EC00B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CNBC_RSS_FEEDS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10E3F2A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"Asia"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"https://www.cnbc.com/id/19832390/device/rss/rss.html"</w:t>
      </w:r>
      <w:r w:rsidRPr="00C442CA">
        <w:rPr>
          <w:rFonts w:ascii="inherit" w:eastAsia="Times New Roman" w:hAnsi="inherit" w:cs="Courier New"/>
          <w:color w:val="0055AA"/>
          <w:kern w:val="0"/>
          <w:sz w:val="20"/>
          <w:szCs w:val="20"/>
          <w14:ligatures w14:val="none"/>
        </w:rPr>
        <w:t>,</w:t>
      </w:r>
    </w:p>
    <w:p w14:paraId="13DFB9E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"World"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"https://www.cnbc.com/id/100727362/device/rss/rss.html"</w:t>
      </w:r>
      <w:r w:rsidRPr="00C442CA">
        <w:rPr>
          <w:rFonts w:ascii="inherit" w:eastAsia="Times New Roman" w:hAnsi="inherit" w:cs="Courier New"/>
          <w:color w:val="0055AA"/>
          <w:kern w:val="0"/>
          <w:sz w:val="20"/>
          <w:szCs w:val="20"/>
          <w14:ligatures w14:val="none"/>
        </w:rPr>
        <w:t>,</w:t>
      </w:r>
    </w:p>
    <w:p w14:paraId="08EC45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"Finance"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"https://www.cnbc.com/id/10000664/device/rss/rss.html"</w:t>
      </w:r>
      <w:r w:rsidRPr="00C442CA">
        <w:rPr>
          <w:rFonts w:ascii="inherit" w:eastAsia="Times New Roman" w:hAnsi="inherit" w:cs="Courier New"/>
          <w:color w:val="0055AA"/>
          <w:kern w:val="0"/>
          <w:sz w:val="20"/>
          <w:szCs w:val="20"/>
          <w14:ligatures w14:val="none"/>
        </w:rPr>
        <w:t>,</w:t>
      </w:r>
    </w:p>
    <w:p w14:paraId="6B2EB8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"Technology"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"https://www.cnbc.com/id/19854910/device/rss/rss.html"</w:t>
      </w:r>
      <w:r w:rsidRPr="00C442CA">
        <w:rPr>
          <w:rFonts w:ascii="inherit" w:eastAsia="Times New Roman" w:hAnsi="inherit" w:cs="Courier New"/>
          <w:color w:val="0055AA"/>
          <w:kern w:val="0"/>
          <w:sz w:val="20"/>
          <w:szCs w:val="20"/>
          <w14:ligatures w14:val="none"/>
        </w:rPr>
        <w:t>,</w:t>
      </w:r>
    </w:p>
    <w:p w14:paraId="7A70FE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"Earnings"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"https://www.cnbc.com/id/15839135/device/rss/rss.html"</w:t>
      </w:r>
      <w:r w:rsidRPr="00C442CA">
        <w:rPr>
          <w:rFonts w:ascii="inherit" w:eastAsia="Times New Roman" w:hAnsi="inherit" w:cs="Courier New"/>
          <w:color w:val="0055AA"/>
          <w:kern w:val="0"/>
          <w:sz w:val="20"/>
          <w:szCs w:val="20"/>
          <w14:ligatures w14:val="none"/>
        </w:rPr>
        <w:t>,</w:t>
      </w:r>
    </w:p>
    <w:p w14:paraId="5BDF586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"SquawkAsia"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"https://www.cnbc.com/id/15838831/device/rss/rss.html"</w:t>
      </w:r>
      <w:r w:rsidRPr="00C442CA">
        <w:rPr>
          <w:rFonts w:ascii="inherit" w:eastAsia="Times New Roman" w:hAnsi="inherit" w:cs="Courier New"/>
          <w:color w:val="0055AA"/>
          <w:kern w:val="0"/>
          <w:sz w:val="20"/>
          <w:szCs w:val="20"/>
          <w14:ligatures w14:val="none"/>
        </w:rPr>
        <w:t>,</w:t>
      </w:r>
    </w:p>
    <w:p w14:paraId="225019C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75FA9CE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A61EB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SCMP RSS ──</w:t>
      </w:r>
    </w:p>
    <w:p w14:paraId="099C7B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South China Morning Post provides public RSS feeds covering HK/China business</w:t>
      </w:r>
    </w:p>
    <w:p w14:paraId="534C53D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SCMP_RSS_FEEDS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323990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"Business"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"https://www.scmp.com/rss/5/feed"</w:t>
      </w:r>
      <w:r w:rsidRPr="00C442CA">
        <w:rPr>
          <w:rFonts w:ascii="inherit" w:eastAsia="Times New Roman" w:hAnsi="inherit" w:cs="Courier New"/>
          <w:color w:val="0055AA"/>
          <w:kern w:val="0"/>
          <w:sz w:val="20"/>
          <w:szCs w:val="20"/>
          <w14:ligatures w14:val="none"/>
        </w:rPr>
        <w:t>,</w:t>
      </w:r>
    </w:p>
    <w:p w14:paraId="656D964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"Tech"</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"https://www.scmp.com/rss/36/feed"</w:t>
      </w:r>
      <w:r w:rsidRPr="00C442CA">
        <w:rPr>
          <w:rFonts w:ascii="inherit" w:eastAsia="Times New Roman" w:hAnsi="inherit" w:cs="Courier New"/>
          <w:color w:val="0055AA"/>
          <w:kern w:val="0"/>
          <w:sz w:val="20"/>
          <w:szCs w:val="20"/>
          <w14:ligatures w14:val="none"/>
        </w:rPr>
        <w:t>,</w:t>
      </w:r>
    </w:p>
    <w:p w14:paraId="382AE0F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"https://www.scmp.com/rss/2/feed"</w:t>
      </w:r>
      <w:r w:rsidRPr="00C442CA">
        <w:rPr>
          <w:rFonts w:ascii="inherit" w:eastAsia="Times New Roman" w:hAnsi="inherit" w:cs="Courier New"/>
          <w:color w:val="0055AA"/>
          <w:kern w:val="0"/>
          <w:sz w:val="20"/>
          <w:szCs w:val="20"/>
          <w14:ligatures w14:val="none"/>
        </w:rPr>
        <w:t>,</w:t>
      </w:r>
    </w:p>
    <w:p w14:paraId="6004F59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"China"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"https://www.scmp.com/rss/4/feed"</w:t>
      </w:r>
      <w:r w:rsidRPr="00C442CA">
        <w:rPr>
          <w:rFonts w:ascii="inherit" w:eastAsia="Times New Roman" w:hAnsi="inherit" w:cs="Courier New"/>
          <w:color w:val="0055AA"/>
          <w:kern w:val="0"/>
          <w:sz w:val="20"/>
          <w:szCs w:val="20"/>
          <w14:ligatures w14:val="none"/>
        </w:rPr>
        <w:t>,</w:t>
      </w:r>
    </w:p>
    <w:p w14:paraId="394D77F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6C012D9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43E6C9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Bloomberg RSS ──</w:t>
      </w:r>
    </w:p>
    <w:p w14:paraId="69D8D75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Bloomberg's public RSS feeds (no login required for headlines)</w:t>
      </w:r>
    </w:p>
    <w:p w14:paraId="3ECAE3F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BLOOMBERG_RSS_FEEDS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0897C0F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"Markets"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"https://feeds.bloomberg.com/markets/news.rss"</w:t>
      </w:r>
      <w:r w:rsidRPr="00C442CA">
        <w:rPr>
          <w:rFonts w:ascii="inherit" w:eastAsia="Times New Roman" w:hAnsi="inherit" w:cs="Courier New"/>
          <w:color w:val="0055AA"/>
          <w:kern w:val="0"/>
          <w:sz w:val="20"/>
          <w:szCs w:val="20"/>
          <w14:ligatures w14:val="none"/>
        </w:rPr>
        <w:t>,</w:t>
      </w:r>
    </w:p>
    <w:p w14:paraId="40D275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"Technology"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"https://feeds.bloomberg.com/technology/news.rss"</w:t>
      </w:r>
      <w:r w:rsidRPr="00C442CA">
        <w:rPr>
          <w:rFonts w:ascii="inherit" w:eastAsia="Times New Roman" w:hAnsi="inherit" w:cs="Courier New"/>
          <w:color w:val="0055AA"/>
          <w:kern w:val="0"/>
          <w:sz w:val="20"/>
          <w:szCs w:val="20"/>
          <w14:ligatures w14:val="none"/>
        </w:rPr>
        <w:t>,</w:t>
      </w:r>
    </w:p>
    <w:p w14:paraId="64F1E0E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"Asia"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"https://feeds.bloomberg.com/bview/news.rss"</w:t>
      </w:r>
      <w:r w:rsidRPr="00C442CA">
        <w:rPr>
          <w:rFonts w:ascii="inherit" w:eastAsia="Times New Roman" w:hAnsi="inherit" w:cs="Courier New"/>
          <w:color w:val="0055AA"/>
          <w:kern w:val="0"/>
          <w:sz w:val="20"/>
          <w:szCs w:val="20"/>
          <w14:ligatures w14:val="none"/>
        </w:rPr>
        <w:t>,</w:t>
      </w:r>
    </w:p>
    <w:p w14:paraId="2E4DC3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783EC2F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ACA9A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9953A3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_parse_rss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xml_text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source_label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list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dict</w:t>
      </w:r>
      <w:r w:rsidRPr="00C442CA">
        <w:rPr>
          <w:rFonts w:ascii="inherit" w:eastAsia="Times New Roman" w:hAnsi="inherit" w:cs="Courier New"/>
          <w:color w:val="0055AA"/>
          <w:kern w:val="0"/>
          <w:sz w:val="20"/>
          <w:szCs w:val="20"/>
          <w14:ligatures w14:val="none"/>
        </w:rPr>
        <w:t>]:</w:t>
      </w:r>
    </w:p>
    <w:p w14:paraId="1CE778D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7714C68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Parse any standard RSS/Atom XML string.</w:t>
      </w:r>
    </w:p>
    <w:p w14:paraId="7310CF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Returns list of {source, date, headline, url} dicts.</w:t>
      </w:r>
    </w:p>
    <w:p w14:paraId="66F1A29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5EF87F8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try</w:t>
      </w:r>
      <w:r w:rsidRPr="00C442CA">
        <w:rPr>
          <w:rFonts w:ascii="inherit" w:eastAsia="Times New Roman" w:hAnsi="inherit" w:cs="Courier New"/>
          <w:color w:val="0055AA"/>
          <w:kern w:val="0"/>
          <w:sz w:val="20"/>
          <w:szCs w:val="20"/>
          <w14:ligatures w14:val="none"/>
        </w:rPr>
        <w:t>:</w:t>
      </w:r>
    </w:p>
    <w:p w14:paraId="7E407E9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soup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BeautifulSoup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xml_text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features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BA2121"/>
          <w:kern w:val="0"/>
          <w:sz w:val="20"/>
          <w:szCs w:val="20"/>
          <w14:ligatures w14:val="none"/>
        </w:rPr>
        <w:t>"xml"</w:t>
      </w:r>
      <w:r w:rsidRPr="00C442CA">
        <w:rPr>
          <w:rFonts w:ascii="inherit" w:eastAsia="Times New Roman" w:hAnsi="inherit" w:cs="Courier New"/>
          <w:color w:val="0055AA"/>
          <w:kern w:val="0"/>
          <w:sz w:val="20"/>
          <w:szCs w:val="20"/>
          <w14:ligatures w14:val="none"/>
        </w:rPr>
        <w:t>)</w:t>
      </w:r>
    </w:p>
    <w:p w14:paraId="0B450A9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Exception</w:t>
      </w:r>
      <w:r w:rsidRPr="00C442CA">
        <w:rPr>
          <w:rFonts w:ascii="inherit" w:eastAsia="Times New Roman" w:hAnsi="inherit" w:cs="Courier New"/>
          <w:color w:val="0055AA"/>
          <w:kern w:val="0"/>
          <w:sz w:val="20"/>
          <w:szCs w:val="20"/>
          <w14:ligatures w14:val="none"/>
        </w:rPr>
        <w:t>:</w:t>
      </w:r>
    </w:p>
    <w:p w14:paraId="72B45B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soup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BeautifulSoup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xml_text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"lxml"</w:t>
      </w:r>
      <w:r w:rsidRPr="00C442CA">
        <w:rPr>
          <w:rFonts w:ascii="inherit" w:eastAsia="Times New Roman" w:hAnsi="inherit" w:cs="Courier New"/>
          <w:color w:val="0055AA"/>
          <w:kern w:val="0"/>
          <w:sz w:val="20"/>
          <w:szCs w:val="20"/>
          <w14:ligatures w14:val="none"/>
        </w:rPr>
        <w:t>)</w:t>
      </w:r>
    </w:p>
    <w:p w14:paraId="0C31FD7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4D4C69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records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21D2A5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item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soup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find_all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"item"</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"entry"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RSS=item, Atom=entry</w:t>
      </w:r>
    </w:p>
    <w:p w14:paraId="292FB6B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title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item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"title"</w:t>
      </w:r>
      <w:r w:rsidRPr="00C442CA">
        <w:rPr>
          <w:rFonts w:ascii="inherit" w:eastAsia="Times New Roman" w:hAnsi="inherit" w:cs="Courier New"/>
          <w:color w:val="0055AA"/>
          <w:kern w:val="0"/>
          <w:sz w:val="20"/>
          <w:szCs w:val="20"/>
          <w14:ligatures w14:val="none"/>
        </w:rPr>
        <w:t>)</w:t>
      </w:r>
    </w:p>
    <w:p w14:paraId="26814D0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pubdate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item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"pubDate"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or</w:t>
      </w:r>
      <w:r w:rsidRPr="00C442CA">
        <w:rPr>
          <w:rFonts w:ascii="inherit" w:eastAsia="Times New Roman" w:hAnsi="inherit" w:cs="Courier New"/>
          <w:color w:val="212121"/>
          <w:kern w:val="0"/>
          <w:sz w:val="20"/>
          <w:szCs w:val="20"/>
          <w14:ligatures w14:val="none"/>
        </w:rPr>
        <w:t xml:space="preserve"> item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"published"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or</w:t>
      </w:r>
      <w:r w:rsidRPr="00C442CA">
        <w:rPr>
          <w:rFonts w:ascii="inherit" w:eastAsia="Times New Roman" w:hAnsi="inherit" w:cs="Courier New"/>
          <w:color w:val="212121"/>
          <w:kern w:val="0"/>
          <w:sz w:val="20"/>
          <w:szCs w:val="20"/>
          <w14:ligatures w14:val="none"/>
        </w:rPr>
        <w:t xml:space="preserve"> item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"updated"</w:t>
      </w:r>
      <w:r w:rsidRPr="00C442CA">
        <w:rPr>
          <w:rFonts w:ascii="inherit" w:eastAsia="Times New Roman" w:hAnsi="inherit" w:cs="Courier New"/>
          <w:color w:val="0055AA"/>
          <w:kern w:val="0"/>
          <w:sz w:val="20"/>
          <w:szCs w:val="20"/>
          <w14:ligatures w14:val="none"/>
        </w:rPr>
        <w:t>)</w:t>
      </w:r>
    </w:p>
    <w:p w14:paraId="497477A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link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item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"link"</w:t>
      </w:r>
      <w:r w:rsidRPr="00C442CA">
        <w:rPr>
          <w:rFonts w:ascii="inherit" w:eastAsia="Times New Roman" w:hAnsi="inherit" w:cs="Courier New"/>
          <w:color w:val="0055AA"/>
          <w:kern w:val="0"/>
          <w:sz w:val="20"/>
          <w:szCs w:val="20"/>
          <w14:ligatures w14:val="none"/>
        </w:rPr>
        <w:t>)</w:t>
      </w:r>
    </w:p>
    <w:p w14:paraId="1420374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2F4D2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title</w:t>
      </w:r>
      <w:r w:rsidRPr="00C442CA">
        <w:rPr>
          <w:rFonts w:ascii="inherit" w:eastAsia="Times New Roman" w:hAnsi="inherit" w:cs="Courier New"/>
          <w:color w:val="0055AA"/>
          <w:kern w:val="0"/>
          <w:sz w:val="20"/>
          <w:szCs w:val="20"/>
          <w14:ligatures w14:val="none"/>
        </w:rPr>
        <w:t>:</w:t>
      </w:r>
    </w:p>
    <w:p w14:paraId="752E8FE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continue</w:t>
      </w:r>
    </w:p>
    <w:p w14:paraId="1652C50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05D044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headline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title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get_text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strip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0B7A82E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raw_date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pubdate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get_text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strip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pubdate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75FD4AC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129F77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&lt;link&gt; can be a tag with href attr (Atom) or text content (RSS)</w:t>
      </w:r>
    </w:p>
    <w:p w14:paraId="1206881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link</w:t>
      </w:r>
      <w:r w:rsidRPr="00C442CA">
        <w:rPr>
          <w:rFonts w:ascii="inherit" w:eastAsia="Times New Roman" w:hAnsi="inherit" w:cs="Courier New"/>
          <w:color w:val="0055AA"/>
          <w:kern w:val="0"/>
          <w:sz w:val="20"/>
          <w:szCs w:val="20"/>
          <w14:ligatures w14:val="none"/>
        </w:rPr>
        <w:t>:</w:t>
      </w:r>
    </w:p>
    <w:p w14:paraId="1F9F8C4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url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link</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"href"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or</w:t>
      </w:r>
      <w:r w:rsidRPr="00C442CA">
        <w:rPr>
          <w:rFonts w:ascii="inherit" w:eastAsia="Times New Roman" w:hAnsi="inherit" w:cs="Courier New"/>
          <w:color w:val="212121"/>
          <w:kern w:val="0"/>
          <w:sz w:val="20"/>
          <w:szCs w:val="20"/>
          <w14:ligatures w14:val="none"/>
        </w:rPr>
        <w:t xml:space="preserve"> link</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get_text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strip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or</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46D498C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0055AA"/>
          <w:kern w:val="0"/>
          <w:sz w:val="20"/>
          <w:szCs w:val="20"/>
          <w14:ligatures w14:val="none"/>
        </w:rPr>
        <w:t>:</w:t>
      </w:r>
    </w:p>
    <w:p w14:paraId="64F57A6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url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3865D4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59621D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records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append</w:t>
      </w:r>
      <w:r w:rsidRPr="00C442CA">
        <w:rPr>
          <w:rFonts w:ascii="inherit" w:eastAsia="Times New Roman" w:hAnsi="inherit" w:cs="Courier New"/>
          <w:color w:val="0055AA"/>
          <w:kern w:val="0"/>
          <w:sz w:val="20"/>
          <w:szCs w:val="20"/>
          <w14:ligatures w14:val="none"/>
        </w:rPr>
        <w:t>({</w:t>
      </w:r>
    </w:p>
    <w:p w14:paraId="5B9D322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source_label</w:t>
      </w:r>
      <w:r w:rsidRPr="00C442CA">
        <w:rPr>
          <w:rFonts w:ascii="inherit" w:eastAsia="Times New Roman" w:hAnsi="inherit" w:cs="Courier New"/>
          <w:color w:val="0055AA"/>
          <w:kern w:val="0"/>
          <w:sz w:val="20"/>
          <w:szCs w:val="20"/>
          <w14:ligatures w14:val="none"/>
        </w:rPr>
        <w:t>,</w:t>
      </w:r>
    </w:p>
    <w:p w14:paraId="389A2EC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parse_date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raw_date</w:t>
      </w:r>
      <w:r w:rsidRPr="00C442CA">
        <w:rPr>
          <w:rFonts w:ascii="inherit" w:eastAsia="Times New Roman" w:hAnsi="inherit" w:cs="Courier New"/>
          <w:color w:val="0055AA"/>
          <w:kern w:val="0"/>
          <w:sz w:val="20"/>
          <w:szCs w:val="20"/>
          <w14:ligatures w14:val="none"/>
        </w:rPr>
        <w:t>),</w:t>
      </w:r>
    </w:p>
    <w:p w14:paraId="0E025B7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headline</w:t>
      </w:r>
      <w:r w:rsidRPr="00C442CA">
        <w:rPr>
          <w:rFonts w:ascii="inherit" w:eastAsia="Times New Roman" w:hAnsi="inherit" w:cs="Courier New"/>
          <w:color w:val="0055AA"/>
          <w:kern w:val="0"/>
          <w:sz w:val="20"/>
          <w:szCs w:val="20"/>
          <w14:ligatures w14:val="none"/>
        </w:rPr>
        <w:t>,</w:t>
      </w:r>
    </w:p>
    <w:p w14:paraId="0B7CD5A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"url"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url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strip</w:t>
      </w:r>
      <w:r w:rsidRPr="00C442CA">
        <w:rPr>
          <w:rFonts w:ascii="inherit" w:eastAsia="Times New Roman" w:hAnsi="inherit" w:cs="Courier New"/>
          <w:color w:val="0055AA"/>
          <w:kern w:val="0"/>
          <w:sz w:val="20"/>
          <w:szCs w:val="20"/>
          <w14:ligatures w14:val="none"/>
        </w:rPr>
        <w:t>(),</w:t>
      </w:r>
    </w:p>
    <w:p w14:paraId="4F1C47B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0AF7591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records</w:t>
      </w:r>
    </w:p>
    <w:p w14:paraId="4E20E6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F368F1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B1D3F9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_fetch_rss_feeds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feed_dict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dict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source_label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list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dict</w:t>
      </w:r>
      <w:r w:rsidRPr="00C442CA">
        <w:rPr>
          <w:rFonts w:ascii="inherit" w:eastAsia="Times New Roman" w:hAnsi="inherit" w:cs="Courier New"/>
          <w:color w:val="0055AA"/>
          <w:kern w:val="0"/>
          <w:sz w:val="20"/>
          <w:szCs w:val="20"/>
          <w14:ligatures w14:val="none"/>
        </w:rPr>
        <w:t>]:</w:t>
      </w:r>
    </w:p>
    <w:p w14:paraId="3C1DB84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"""Generic fetcher for any dict of {feed_name: url} RSS feeds."""</w:t>
      </w:r>
    </w:p>
    <w:p w14:paraId="5B338AF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all_records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63679D7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feed_name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url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feed_dict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items</w:t>
      </w:r>
      <w:r w:rsidRPr="00C442CA">
        <w:rPr>
          <w:rFonts w:ascii="inherit" w:eastAsia="Times New Roman" w:hAnsi="inherit" w:cs="Courier New"/>
          <w:color w:val="0055AA"/>
          <w:kern w:val="0"/>
          <w:sz w:val="20"/>
          <w:szCs w:val="20"/>
          <w14:ligatures w14:val="none"/>
        </w:rPr>
        <w:t>():</w:t>
      </w:r>
    </w:p>
    <w:p w14:paraId="190FE53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w:t>
      </w:r>
      <w:r w:rsidRPr="00C442CA">
        <w:rPr>
          <w:rFonts w:ascii="inherit" w:eastAsia="Times New Roman" w:hAnsi="inherit" w:cs="Courier New"/>
          <w:color w:val="212121"/>
          <w:kern w:val="0"/>
          <w:sz w:val="20"/>
          <w:szCs w:val="20"/>
          <w14:ligatures w14:val="none"/>
        </w:rPr>
        <w:t>source_label</w:t>
      </w:r>
      <w:r w:rsidRPr="00C442CA">
        <w:rPr>
          <w:rFonts w:ascii="inherit" w:eastAsia="Times New Roman" w:hAnsi="inherit" w:cs="Courier New"/>
          <w:color w:val="BA2121"/>
          <w:kern w:val="0"/>
          <w:sz w:val="20"/>
          <w:szCs w:val="20"/>
          <w14:ligatures w14:val="none"/>
        </w:rPr>
        <w:t>}] Fetching feed: {</w:t>
      </w:r>
      <w:r w:rsidRPr="00C442CA">
        <w:rPr>
          <w:rFonts w:ascii="inherit" w:eastAsia="Times New Roman" w:hAnsi="inherit" w:cs="Courier New"/>
          <w:color w:val="212121"/>
          <w:kern w:val="0"/>
          <w:sz w:val="20"/>
          <w:szCs w:val="20"/>
          <w14:ligatures w14:val="none"/>
        </w:rPr>
        <w:t>feed_name</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11D9882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resp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safe_get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url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timeout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15</w:t>
      </w:r>
      <w:r w:rsidRPr="00C442CA">
        <w:rPr>
          <w:rFonts w:ascii="inherit" w:eastAsia="Times New Roman" w:hAnsi="inherit" w:cs="Courier New"/>
          <w:color w:val="0055AA"/>
          <w:kern w:val="0"/>
          <w:sz w:val="20"/>
          <w:szCs w:val="20"/>
          <w14:ligatures w14:val="none"/>
        </w:rPr>
        <w:t>)</w:t>
      </w:r>
    </w:p>
    <w:p w14:paraId="614864A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resp </w:t>
      </w:r>
      <w:r w:rsidRPr="00C442CA">
        <w:rPr>
          <w:rFonts w:ascii="inherit" w:eastAsia="Times New Roman" w:hAnsi="inherit" w:cs="Courier New"/>
          <w:b/>
          <w:bCs/>
          <w:color w:val="AA22FF"/>
          <w:kern w:val="0"/>
          <w:sz w:val="20"/>
          <w:szCs w:val="20"/>
          <w14:ligatures w14:val="none"/>
        </w:rPr>
        <w:t>is</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None</w:t>
      </w:r>
      <w:r w:rsidRPr="00C442CA">
        <w:rPr>
          <w:rFonts w:ascii="inherit" w:eastAsia="Times New Roman" w:hAnsi="inherit" w:cs="Courier New"/>
          <w:color w:val="0055AA"/>
          <w:kern w:val="0"/>
          <w:sz w:val="20"/>
          <w:szCs w:val="20"/>
          <w14:ligatures w14:val="none"/>
        </w:rPr>
        <w:t>:</w:t>
      </w:r>
    </w:p>
    <w:p w14:paraId="314B495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warning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w:t>
      </w:r>
      <w:r w:rsidRPr="00C442CA">
        <w:rPr>
          <w:rFonts w:ascii="inherit" w:eastAsia="Times New Roman" w:hAnsi="inherit" w:cs="Courier New"/>
          <w:color w:val="212121"/>
          <w:kern w:val="0"/>
          <w:sz w:val="20"/>
          <w:szCs w:val="20"/>
          <w14:ligatures w14:val="none"/>
        </w:rPr>
        <w:t>source_label</w:t>
      </w:r>
      <w:r w:rsidRPr="00C442CA">
        <w:rPr>
          <w:rFonts w:ascii="inherit" w:eastAsia="Times New Roman" w:hAnsi="inherit" w:cs="Courier New"/>
          <w:color w:val="BA2121"/>
          <w:kern w:val="0"/>
          <w:sz w:val="20"/>
          <w:szCs w:val="20"/>
          <w14:ligatures w14:val="none"/>
        </w:rPr>
        <w:t>}] Skipping {</w:t>
      </w:r>
      <w:r w:rsidRPr="00C442CA">
        <w:rPr>
          <w:rFonts w:ascii="inherit" w:eastAsia="Times New Roman" w:hAnsi="inherit" w:cs="Courier New"/>
          <w:color w:val="212121"/>
          <w:kern w:val="0"/>
          <w:sz w:val="20"/>
          <w:szCs w:val="20"/>
          <w14:ligatures w14:val="none"/>
        </w:rPr>
        <w:t>feed_name</w:t>
      </w:r>
      <w:r w:rsidRPr="00C442CA">
        <w:rPr>
          <w:rFonts w:ascii="inherit" w:eastAsia="Times New Roman" w:hAnsi="inherit" w:cs="Courier New"/>
          <w:color w:val="BA2121"/>
          <w:kern w:val="0"/>
          <w:sz w:val="20"/>
          <w:szCs w:val="20"/>
          <w14:ligatures w14:val="none"/>
        </w:rPr>
        <w:t>} — no response."</w:t>
      </w:r>
      <w:r w:rsidRPr="00C442CA">
        <w:rPr>
          <w:rFonts w:ascii="inherit" w:eastAsia="Times New Roman" w:hAnsi="inherit" w:cs="Courier New"/>
          <w:color w:val="0055AA"/>
          <w:kern w:val="0"/>
          <w:sz w:val="20"/>
          <w:szCs w:val="20"/>
          <w14:ligatures w14:val="none"/>
        </w:rPr>
        <w:t>)</w:t>
      </w:r>
    </w:p>
    <w:p w14:paraId="304A730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continue</w:t>
      </w:r>
    </w:p>
    <w:p w14:paraId="332C22F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records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_parse_rss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resp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text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source_label</w:t>
      </w:r>
      <w:r w:rsidRPr="00C442CA">
        <w:rPr>
          <w:rFonts w:ascii="inherit" w:eastAsia="Times New Roman" w:hAnsi="inherit" w:cs="Courier New"/>
          <w:color w:val="0055AA"/>
          <w:kern w:val="0"/>
          <w:sz w:val="20"/>
          <w:szCs w:val="20"/>
          <w14:ligatures w14:val="none"/>
        </w:rPr>
        <w:t>)</w:t>
      </w:r>
    </w:p>
    <w:p w14:paraId="3F456F5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w:t>
      </w:r>
      <w:r w:rsidRPr="00C442CA">
        <w:rPr>
          <w:rFonts w:ascii="inherit" w:eastAsia="Times New Roman" w:hAnsi="inherit" w:cs="Courier New"/>
          <w:color w:val="212121"/>
          <w:kern w:val="0"/>
          <w:sz w:val="20"/>
          <w:szCs w:val="20"/>
          <w14:ligatures w14:val="none"/>
        </w:rPr>
        <w:t>source_label</w:t>
      </w:r>
      <w:r w:rsidRPr="00C442CA">
        <w:rPr>
          <w:rFonts w:ascii="inherit" w:eastAsia="Times New Roman" w:hAnsi="inherit" w:cs="Courier New"/>
          <w:color w:val="BA2121"/>
          <w:kern w:val="0"/>
          <w:sz w:val="20"/>
          <w:szCs w:val="20"/>
          <w14:ligatures w14:val="none"/>
        </w:rPr>
        <w:t>}] {</w:t>
      </w:r>
      <w:r w:rsidRPr="00C442CA">
        <w:rPr>
          <w:rFonts w:ascii="inherit" w:eastAsia="Times New Roman" w:hAnsi="inherit" w:cs="Courier New"/>
          <w:color w:val="212121"/>
          <w:kern w:val="0"/>
          <w:sz w:val="20"/>
          <w:szCs w:val="20"/>
          <w14:ligatures w14:val="none"/>
        </w:rPr>
        <w:t>feed_name</w:t>
      </w:r>
      <w:r w:rsidRPr="00C442CA">
        <w:rPr>
          <w:rFonts w:ascii="inherit" w:eastAsia="Times New Roman" w:hAnsi="inherit" w:cs="Courier New"/>
          <w:color w:val="BA2121"/>
          <w:kern w:val="0"/>
          <w:sz w:val="20"/>
          <w:szCs w:val="20"/>
          <w14:ligatures w14:val="none"/>
        </w:rPr>
        <w:t>}: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items"</w:t>
      </w:r>
      <w:r w:rsidRPr="00C442CA">
        <w:rPr>
          <w:rFonts w:ascii="inherit" w:eastAsia="Times New Roman" w:hAnsi="inherit" w:cs="Courier New"/>
          <w:color w:val="0055AA"/>
          <w:kern w:val="0"/>
          <w:sz w:val="20"/>
          <w:szCs w:val="20"/>
          <w14:ligatures w14:val="none"/>
        </w:rPr>
        <w:t>)</w:t>
      </w:r>
    </w:p>
    <w:p w14:paraId="65CE074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all_records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extend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color w:val="0055AA"/>
          <w:kern w:val="0"/>
          <w:sz w:val="20"/>
          <w:szCs w:val="20"/>
          <w14:ligatures w14:val="none"/>
        </w:rPr>
        <w:t>)</w:t>
      </w:r>
    </w:p>
    <w:p w14:paraId="2BF9BCA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time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sleep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RATE_LIMIT_SLEEP</w:t>
      </w:r>
      <w:r w:rsidRPr="00C442CA">
        <w:rPr>
          <w:rFonts w:ascii="inherit" w:eastAsia="Times New Roman" w:hAnsi="inherit" w:cs="Courier New"/>
          <w:color w:val="0055AA"/>
          <w:kern w:val="0"/>
          <w:sz w:val="20"/>
          <w:szCs w:val="20"/>
          <w14:ligatures w14:val="none"/>
        </w:rPr>
        <w:t>)</w:t>
      </w:r>
    </w:p>
    <w:p w14:paraId="26C743A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all_records</w:t>
      </w:r>
    </w:p>
    <w:p w14:paraId="457B80F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E0E492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51978C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_rss_to_df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list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dict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p>
    <w:p w14:paraId="6D3BE7D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"""Convert record list to DataFrame and apply date filter."""</w:t>
      </w:r>
    </w:p>
    <w:p w14:paraId="2E3A637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color w:val="0055AA"/>
          <w:kern w:val="0"/>
          <w:sz w:val="20"/>
          <w:szCs w:val="20"/>
          <w14:ligatures w14:val="none"/>
        </w:rPr>
        <w:t>)</w:t>
      </w:r>
    </w:p>
    <w:p w14:paraId="1105F0B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empty</w:t>
      </w:r>
      <w:r w:rsidRPr="00C442CA">
        <w:rPr>
          <w:rFonts w:ascii="inherit" w:eastAsia="Times New Roman" w:hAnsi="inherit" w:cs="Courier New"/>
          <w:color w:val="0055AA"/>
          <w:kern w:val="0"/>
          <w:sz w:val="20"/>
          <w:szCs w:val="20"/>
          <w14:ligatures w14:val="none"/>
        </w:rPr>
        <w:t>:</w:t>
      </w:r>
    </w:p>
    <w:p w14:paraId="2BF18B2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df</w:t>
      </w:r>
    </w:p>
    <w:p w14:paraId="6C753B9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to_datetime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errors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BA2121"/>
          <w:kern w:val="0"/>
          <w:sz w:val="20"/>
          <w:szCs w:val="20"/>
          <w14:ligatures w14:val="none"/>
        </w:rPr>
        <w:t>"coerce"</w:t>
      </w:r>
      <w:r w:rsidRPr="00C442CA">
        <w:rPr>
          <w:rFonts w:ascii="inherit" w:eastAsia="Times New Roman" w:hAnsi="inherit" w:cs="Courier New"/>
          <w:color w:val="0055AA"/>
          <w:kern w:val="0"/>
          <w:sz w:val="20"/>
          <w:szCs w:val="20"/>
          <w14:ligatures w14:val="none"/>
        </w:rPr>
        <w:t>)</w:t>
      </w:r>
    </w:p>
    <w:p w14:paraId="687C5F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mask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Timestamp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&amp;</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&lt;=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Timestamp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end_date</w:t>
      </w:r>
      <w:r w:rsidRPr="00C442CA">
        <w:rPr>
          <w:rFonts w:ascii="inherit" w:eastAsia="Times New Roman" w:hAnsi="inherit" w:cs="Courier New"/>
          <w:color w:val="0055AA"/>
          <w:kern w:val="0"/>
          <w:sz w:val="20"/>
          <w:szCs w:val="20"/>
          <w14:ligatures w14:val="none"/>
        </w:rPr>
        <w:t>))</w:t>
      </w:r>
    </w:p>
    <w:p w14:paraId="065F386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mask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drop_duplicates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subset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reset_index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drop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0E04721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df</w:t>
      </w:r>
    </w:p>
    <w:p w14:paraId="5B996A3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78CB0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B6E16F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fetch_hkex_news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max_pages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int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15</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p>
    <w:p w14:paraId="29752C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"""Fetch announcements from HKEXnews public title-search endpoint."""</w:t>
      </w:r>
    </w:p>
    <w:p w14:paraId="0F4B1B5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records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4F65562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stock_code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HKEX_STOCK_CODES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items</w:t>
      </w:r>
      <w:r w:rsidRPr="00C442CA">
        <w:rPr>
          <w:rFonts w:ascii="inherit" w:eastAsia="Times New Roman" w:hAnsi="inherit" w:cs="Courier New"/>
          <w:color w:val="0055AA"/>
          <w:kern w:val="0"/>
          <w:sz w:val="20"/>
          <w:szCs w:val="20"/>
          <w14:ligatures w14:val="none"/>
        </w:rPr>
        <w:t>():</w:t>
      </w:r>
    </w:p>
    <w:p w14:paraId="7DA756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f"[HKEXnews] Fetching {</w:t>
      </w:r>
      <w:r w:rsidRPr="00C442CA">
        <w:rPr>
          <w:rFonts w:ascii="inherit" w:eastAsia="Times New Roman" w:hAnsi="inherit" w:cs="Courier New"/>
          <w:color w:val="212121"/>
          <w:kern w:val="0"/>
          <w:sz w:val="20"/>
          <w:szCs w:val="20"/>
          <w14:ligatures w14:val="none"/>
        </w:rPr>
        <w:t>company</w:t>
      </w:r>
      <w:r w:rsidRPr="00C442CA">
        <w:rPr>
          <w:rFonts w:ascii="inherit" w:eastAsia="Times New Roman" w:hAnsi="inherit" w:cs="Courier New"/>
          <w:color w:val="BA2121"/>
          <w:kern w:val="0"/>
          <w:sz w:val="20"/>
          <w:szCs w:val="20"/>
          <w14:ligatures w14:val="none"/>
        </w:rPr>
        <w:t>} ({</w:t>
      </w:r>
      <w:r w:rsidRPr="00C442CA">
        <w:rPr>
          <w:rFonts w:ascii="inherit" w:eastAsia="Times New Roman" w:hAnsi="inherit" w:cs="Courier New"/>
          <w:color w:val="212121"/>
          <w:kern w:val="0"/>
          <w:sz w:val="20"/>
          <w:szCs w:val="20"/>
          <w14:ligatures w14:val="none"/>
        </w:rPr>
        <w:t>stock_code</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17AE9D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page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range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max_pages</w:t>
      </w:r>
      <w:r w:rsidRPr="00C442CA">
        <w:rPr>
          <w:rFonts w:ascii="inherit" w:eastAsia="Times New Roman" w:hAnsi="inherit" w:cs="Courier New"/>
          <w:color w:val="0055AA"/>
          <w:kern w:val="0"/>
          <w:sz w:val="20"/>
          <w:szCs w:val="20"/>
          <w14:ligatures w14:val="none"/>
        </w:rPr>
        <w:t>):</w:t>
      </w:r>
    </w:p>
    <w:p w14:paraId="20DC52E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params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3F64110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"sortDir"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"sortByOptions"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"DateTime"</w:t>
      </w:r>
      <w:r w:rsidRPr="00C442CA">
        <w:rPr>
          <w:rFonts w:ascii="inherit" w:eastAsia="Times New Roman" w:hAnsi="inherit" w:cs="Courier New"/>
          <w:color w:val="0055AA"/>
          <w:kern w:val="0"/>
          <w:sz w:val="20"/>
          <w:szCs w:val="20"/>
          <w14:ligatures w14:val="none"/>
        </w:rPr>
        <w:t>,</w:t>
      </w:r>
    </w:p>
    <w:p w14:paraId="7CEDEF1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"category"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"market"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"SEHK"</w:t>
      </w:r>
      <w:r w:rsidRPr="00C442CA">
        <w:rPr>
          <w:rFonts w:ascii="inherit" w:eastAsia="Times New Roman" w:hAnsi="inherit" w:cs="Courier New"/>
          <w:color w:val="0055AA"/>
          <w:kern w:val="0"/>
          <w:sz w:val="20"/>
          <w:szCs w:val="20"/>
          <w14:ligatures w14:val="none"/>
        </w:rPr>
        <w:t>,</w:t>
      </w:r>
    </w:p>
    <w:p w14:paraId="4EFB26D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"stockId"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stock_code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"documentType"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"-1"</w:t>
      </w:r>
      <w:r w:rsidRPr="00C442CA">
        <w:rPr>
          <w:rFonts w:ascii="inherit" w:eastAsia="Times New Roman" w:hAnsi="inherit" w:cs="Courier New"/>
          <w:color w:val="0055AA"/>
          <w:kern w:val="0"/>
          <w:sz w:val="20"/>
          <w:szCs w:val="20"/>
          <w14:ligatures w14:val="none"/>
        </w:rPr>
        <w:t>,</w:t>
      </w:r>
    </w:p>
    <w:p w14:paraId="140EEBB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"fromDate"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start_date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strftime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"%Y%m%d"</w:t>
      </w:r>
      <w:r w:rsidRPr="00C442CA">
        <w:rPr>
          <w:rFonts w:ascii="inherit" w:eastAsia="Times New Roman" w:hAnsi="inherit" w:cs="Courier New"/>
          <w:color w:val="0055AA"/>
          <w:kern w:val="0"/>
          <w:sz w:val="20"/>
          <w:szCs w:val="20"/>
          <w14:ligatures w14:val="none"/>
        </w:rPr>
        <w:t>),</w:t>
      </w:r>
    </w:p>
    <w:p w14:paraId="1B768A6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"toDate"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strftime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"%Y%m%d"</w:t>
      </w:r>
      <w:r w:rsidRPr="00C442CA">
        <w:rPr>
          <w:rFonts w:ascii="inherit" w:eastAsia="Times New Roman" w:hAnsi="inherit" w:cs="Courier New"/>
          <w:color w:val="0055AA"/>
          <w:kern w:val="0"/>
          <w:sz w:val="20"/>
          <w:szCs w:val="20"/>
          <w14:ligatures w14:val="none"/>
        </w:rPr>
        <w:t>),</w:t>
      </w:r>
    </w:p>
    <w:p w14:paraId="2DA7611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"pageIndex"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page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"pageSize"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"20"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"lang"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"EN"</w:t>
      </w:r>
      <w:r w:rsidRPr="00C442CA">
        <w:rPr>
          <w:rFonts w:ascii="inherit" w:eastAsia="Times New Roman" w:hAnsi="inherit" w:cs="Courier New"/>
          <w:color w:val="0055AA"/>
          <w:kern w:val="0"/>
          <w:sz w:val="20"/>
          <w:szCs w:val="20"/>
          <w14:ligatures w14:val="none"/>
        </w:rPr>
        <w:t>,</w:t>
      </w:r>
    </w:p>
    <w:p w14:paraId="094560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4581420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resp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safe_get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HKEX_SEARCH_URL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params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params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timeout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20</w:t>
      </w:r>
      <w:r w:rsidRPr="00C442CA">
        <w:rPr>
          <w:rFonts w:ascii="inherit" w:eastAsia="Times New Roman" w:hAnsi="inherit" w:cs="Courier New"/>
          <w:color w:val="0055AA"/>
          <w:kern w:val="0"/>
          <w:sz w:val="20"/>
          <w:szCs w:val="20"/>
          <w14:ligatures w14:val="none"/>
        </w:rPr>
        <w:t>)</w:t>
      </w:r>
    </w:p>
    <w:p w14:paraId="0AD013A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resp </w:t>
      </w:r>
      <w:r w:rsidRPr="00C442CA">
        <w:rPr>
          <w:rFonts w:ascii="inherit" w:eastAsia="Times New Roman" w:hAnsi="inherit" w:cs="Courier New"/>
          <w:b/>
          <w:bCs/>
          <w:color w:val="AA22FF"/>
          <w:kern w:val="0"/>
          <w:sz w:val="20"/>
          <w:szCs w:val="20"/>
          <w14:ligatures w14:val="none"/>
        </w:rPr>
        <w:t>is</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None</w:t>
      </w:r>
      <w:r w:rsidRPr="00C442CA">
        <w:rPr>
          <w:rFonts w:ascii="inherit" w:eastAsia="Times New Roman" w:hAnsi="inherit" w:cs="Courier New"/>
          <w:color w:val="0055AA"/>
          <w:kern w:val="0"/>
          <w:sz w:val="20"/>
          <w:szCs w:val="20"/>
          <w14:ligatures w14:val="none"/>
        </w:rPr>
        <w:t>:</w:t>
      </w:r>
    </w:p>
    <w:p w14:paraId="6B8F2EE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break</w:t>
      </w:r>
    </w:p>
    <w:p w14:paraId="6F07656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try</w:t>
      </w:r>
      <w:r w:rsidRPr="00C442CA">
        <w:rPr>
          <w:rFonts w:ascii="inherit" w:eastAsia="Times New Roman" w:hAnsi="inherit" w:cs="Courier New"/>
          <w:color w:val="0055AA"/>
          <w:kern w:val="0"/>
          <w:sz w:val="20"/>
          <w:szCs w:val="20"/>
          <w14:ligatures w14:val="none"/>
        </w:rPr>
        <w:t>:</w:t>
      </w:r>
    </w:p>
    <w:p w14:paraId="09CAFD1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data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resp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json</w:t>
      </w:r>
      <w:r w:rsidRPr="00C442CA">
        <w:rPr>
          <w:rFonts w:ascii="inherit" w:eastAsia="Times New Roman" w:hAnsi="inherit" w:cs="Courier New"/>
          <w:color w:val="0055AA"/>
          <w:kern w:val="0"/>
          <w:sz w:val="20"/>
          <w:szCs w:val="20"/>
          <w14:ligatures w14:val="none"/>
        </w:rPr>
        <w:t>()</w:t>
      </w:r>
    </w:p>
    <w:p w14:paraId="4B5B090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docs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data</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"result"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"documents"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7E7656E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Exception</w:t>
      </w:r>
      <w:r w:rsidRPr="00C442CA">
        <w:rPr>
          <w:rFonts w:ascii="inherit" w:eastAsia="Times New Roman" w:hAnsi="inherit" w:cs="Courier New"/>
          <w:color w:val="0055AA"/>
          <w:kern w:val="0"/>
          <w:sz w:val="20"/>
          <w:szCs w:val="20"/>
          <w14:ligatures w14:val="none"/>
        </w:rPr>
        <w:t>:</w:t>
      </w:r>
    </w:p>
    <w:p w14:paraId="1CF1352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soup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BeautifulSoup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resp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text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"lxml"</w:t>
      </w:r>
      <w:r w:rsidRPr="00C442CA">
        <w:rPr>
          <w:rFonts w:ascii="inherit" w:eastAsia="Times New Roman" w:hAnsi="inherit" w:cs="Courier New"/>
          <w:color w:val="0055AA"/>
          <w:kern w:val="0"/>
          <w:sz w:val="20"/>
          <w:szCs w:val="20"/>
          <w14:ligatures w14:val="none"/>
        </w:rPr>
        <w:t>)</w:t>
      </w:r>
    </w:p>
    <w:p w14:paraId="6C90495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rows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soup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select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"table.table-doc tr"</w:t>
      </w:r>
      <w:r w:rsidRPr="00C442CA">
        <w:rPr>
          <w:rFonts w:ascii="inherit" w:eastAsia="Times New Roman" w:hAnsi="inherit" w:cs="Courier New"/>
          <w:color w:val="0055AA"/>
          <w:kern w:val="0"/>
          <w:sz w:val="20"/>
          <w:szCs w:val="20"/>
          <w14:ligatures w14:val="none"/>
        </w:rPr>
        <w:t>)</w:t>
      </w:r>
    </w:p>
    <w:p w14:paraId="765B8A3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docs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30D15AF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row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rows</w:t>
      </w:r>
      <w:r w:rsidRPr="00C442CA">
        <w:rPr>
          <w:rFonts w:ascii="inherit" w:eastAsia="Times New Roman" w:hAnsi="inherit" w:cs="Courier New"/>
          <w:color w:val="0055AA"/>
          <w:kern w:val="0"/>
          <w:sz w:val="20"/>
          <w:szCs w:val="20"/>
          <w14:ligatures w14:val="none"/>
        </w:rPr>
        <w:t>:</w:t>
      </w:r>
    </w:p>
    <w:p w14:paraId="6A9C3FA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cols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row</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find_all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"td"</w:t>
      </w:r>
      <w:r w:rsidRPr="00C442CA">
        <w:rPr>
          <w:rFonts w:ascii="inherit" w:eastAsia="Times New Roman" w:hAnsi="inherit" w:cs="Courier New"/>
          <w:color w:val="0055AA"/>
          <w:kern w:val="0"/>
          <w:sz w:val="20"/>
          <w:szCs w:val="20"/>
          <w14:ligatures w14:val="none"/>
        </w:rPr>
        <w:t>)</w:t>
      </w:r>
    </w:p>
    <w:p w14:paraId="0742B5C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cols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4</w:t>
      </w:r>
      <w:r w:rsidRPr="00C442CA">
        <w:rPr>
          <w:rFonts w:ascii="inherit" w:eastAsia="Times New Roman" w:hAnsi="inherit" w:cs="Courier New"/>
          <w:color w:val="0055AA"/>
          <w:kern w:val="0"/>
          <w:sz w:val="20"/>
          <w:szCs w:val="20"/>
          <w14:ligatures w14:val="none"/>
        </w:rPr>
        <w:t>:</w:t>
      </w:r>
    </w:p>
    <w:p w14:paraId="25451B9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docs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append</w:t>
      </w:r>
      <w:r w:rsidRPr="00C442CA">
        <w:rPr>
          <w:rFonts w:ascii="inherit" w:eastAsia="Times New Roman" w:hAnsi="inherit" w:cs="Courier New"/>
          <w:color w:val="0055AA"/>
          <w:kern w:val="0"/>
          <w:sz w:val="20"/>
          <w:szCs w:val="20"/>
          <w14:ligatures w14:val="none"/>
        </w:rPr>
        <w:t>({</w:t>
      </w:r>
    </w:p>
    <w:p w14:paraId="673F55F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"date_time"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cols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get_text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strip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03D1480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"title"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cols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3</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get_text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strip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0EC545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"file_link"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cols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3</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href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"href"</w:t>
      </w:r>
      <w:r w:rsidRPr="00C442CA">
        <w:rPr>
          <w:rFonts w:ascii="inherit" w:eastAsia="Times New Roman" w:hAnsi="inherit" w:cs="Courier New"/>
          <w:color w:val="0055AA"/>
          <w:kern w:val="0"/>
          <w:sz w:val="20"/>
          <w:szCs w:val="20"/>
          <w14:ligatures w14:val="none"/>
        </w:rPr>
        <w:t>]</w:t>
      </w:r>
    </w:p>
    <w:p w14:paraId="4100987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cols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3</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href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4EE663A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778AB8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docs</w:t>
      </w:r>
      <w:r w:rsidRPr="00C442CA">
        <w:rPr>
          <w:rFonts w:ascii="inherit" w:eastAsia="Times New Roman" w:hAnsi="inherit" w:cs="Courier New"/>
          <w:color w:val="0055AA"/>
          <w:kern w:val="0"/>
          <w:sz w:val="20"/>
          <w:szCs w:val="20"/>
          <w14:ligatures w14:val="none"/>
        </w:rPr>
        <w:t>:</w:t>
      </w:r>
    </w:p>
    <w:p w14:paraId="1FC724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break</w:t>
      </w:r>
    </w:p>
    <w:p w14:paraId="35C3D02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doc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docs</w:t>
      </w:r>
      <w:r w:rsidRPr="00C442CA">
        <w:rPr>
          <w:rFonts w:ascii="inherit" w:eastAsia="Times New Roman" w:hAnsi="inherit" w:cs="Courier New"/>
          <w:color w:val="0055AA"/>
          <w:kern w:val="0"/>
          <w:sz w:val="20"/>
          <w:szCs w:val="20"/>
          <w14:ligatures w14:val="none"/>
        </w:rPr>
        <w:t>:</w:t>
      </w:r>
    </w:p>
    <w:p w14:paraId="3415410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raw_date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doc</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"date_time"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or</w:t>
      </w:r>
      <w:r w:rsidRPr="00C442CA">
        <w:rPr>
          <w:rFonts w:ascii="inherit" w:eastAsia="Times New Roman" w:hAnsi="inherit" w:cs="Courier New"/>
          <w:color w:val="212121"/>
          <w:kern w:val="0"/>
          <w:sz w:val="20"/>
          <w:szCs w:val="20"/>
          <w14:ligatures w14:val="none"/>
        </w:rPr>
        <w:t xml:space="preserve"> doc</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"dateTime"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2E6CBA1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headline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doc</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"title"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or</w:t>
      </w:r>
      <w:r w:rsidRPr="00C442CA">
        <w:rPr>
          <w:rFonts w:ascii="inherit" w:eastAsia="Times New Roman" w:hAnsi="inherit" w:cs="Courier New"/>
          <w:color w:val="212121"/>
          <w:kern w:val="0"/>
          <w:sz w:val="20"/>
          <w:szCs w:val="20"/>
          <w14:ligatures w14:val="none"/>
        </w:rPr>
        <w:t xml:space="preserve"> doc</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strip</w:t>
      </w:r>
      <w:r w:rsidRPr="00C442CA">
        <w:rPr>
          <w:rFonts w:ascii="inherit" w:eastAsia="Times New Roman" w:hAnsi="inherit" w:cs="Courier New"/>
          <w:color w:val="0055AA"/>
          <w:kern w:val="0"/>
          <w:sz w:val="20"/>
          <w:szCs w:val="20"/>
          <w14:ligatures w14:val="none"/>
        </w:rPr>
        <w:t>()</w:t>
      </w:r>
    </w:p>
    <w:p w14:paraId="1C2B79D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doc_url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doc</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"file_link"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or</w:t>
      </w:r>
      <w:r w:rsidRPr="00C442CA">
        <w:rPr>
          <w:rFonts w:ascii="inherit" w:eastAsia="Times New Roman" w:hAnsi="inherit" w:cs="Courier New"/>
          <w:color w:val="212121"/>
          <w:kern w:val="0"/>
          <w:sz w:val="20"/>
          <w:szCs w:val="20"/>
          <w14:ligatures w14:val="none"/>
        </w:rPr>
        <w:t xml:space="preserve"> doc</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"fileLink"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4AEF03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pub_date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parse_date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raw_date</w:t>
      </w:r>
      <w:r w:rsidRPr="00C442CA">
        <w:rPr>
          <w:rFonts w:ascii="inherit" w:eastAsia="Times New Roman" w:hAnsi="inherit" w:cs="Courier New"/>
          <w:color w:val="0055AA"/>
          <w:kern w:val="0"/>
          <w:sz w:val="20"/>
          <w:szCs w:val="20"/>
          <w14:ligatures w14:val="none"/>
        </w:rPr>
        <w:t>)</w:t>
      </w:r>
    </w:p>
    <w:p w14:paraId="4E53108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in_date_range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pub_date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or</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headline</w:t>
      </w:r>
      <w:r w:rsidRPr="00C442CA">
        <w:rPr>
          <w:rFonts w:ascii="inherit" w:eastAsia="Times New Roman" w:hAnsi="inherit" w:cs="Courier New"/>
          <w:color w:val="0055AA"/>
          <w:kern w:val="0"/>
          <w:sz w:val="20"/>
          <w:szCs w:val="20"/>
          <w14:ligatures w14:val="none"/>
        </w:rPr>
        <w:t>:</w:t>
      </w:r>
    </w:p>
    <w:p w14:paraId="63AE231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continue</w:t>
      </w:r>
    </w:p>
    <w:p w14:paraId="2A84586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records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append</w:t>
      </w:r>
      <w:r w:rsidRPr="00C442CA">
        <w:rPr>
          <w:rFonts w:ascii="inherit" w:eastAsia="Times New Roman" w:hAnsi="inherit" w:cs="Courier New"/>
          <w:color w:val="0055AA"/>
          <w:kern w:val="0"/>
          <w:sz w:val="20"/>
          <w:szCs w:val="20"/>
          <w14:ligatures w14:val="none"/>
        </w:rPr>
        <w:t>({</w:t>
      </w:r>
    </w:p>
    <w:p w14:paraId="32416D9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"HKEXnews (open)"</w:t>
      </w:r>
      <w:r w:rsidRPr="00C442CA">
        <w:rPr>
          <w:rFonts w:ascii="inherit" w:eastAsia="Times New Roman" w:hAnsi="inherit" w:cs="Courier New"/>
          <w:color w:val="0055AA"/>
          <w:kern w:val="0"/>
          <w:sz w:val="20"/>
          <w:szCs w:val="20"/>
          <w14:ligatures w14:val="none"/>
        </w:rPr>
        <w:t>,</w:t>
      </w:r>
    </w:p>
    <w:p w14:paraId="13154C5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pub_date</w:t>
      </w:r>
      <w:r w:rsidRPr="00C442CA">
        <w:rPr>
          <w:rFonts w:ascii="inherit" w:eastAsia="Times New Roman" w:hAnsi="inherit" w:cs="Courier New"/>
          <w:color w:val="0055AA"/>
          <w:kern w:val="0"/>
          <w:sz w:val="20"/>
          <w:szCs w:val="20"/>
          <w14:ligatures w14:val="none"/>
        </w:rPr>
        <w:t>,</w:t>
      </w:r>
    </w:p>
    <w:p w14:paraId="331D5D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headline</w:t>
      </w:r>
      <w:r w:rsidRPr="00C442CA">
        <w:rPr>
          <w:rFonts w:ascii="inherit" w:eastAsia="Times New Roman" w:hAnsi="inherit" w:cs="Courier New"/>
          <w:color w:val="0055AA"/>
          <w:kern w:val="0"/>
          <w:sz w:val="20"/>
          <w:szCs w:val="20"/>
          <w14:ligatures w14:val="none"/>
        </w:rPr>
        <w:t>,</w:t>
      </w:r>
    </w:p>
    <w:p w14:paraId="0897BE9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"url"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f"https://www1.hkexnews.hk{</w:t>
      </w:r>
      <w:r w:rsidRPr="00C442CA">
        <w:rPr>
          <w:rFonts w:ascii="inherit" w:eastAsia="Times New Roman" w:hAnsi="inherit" w:cs="Courier New"/>
          <w:color w:val="212121"/>
          <w:kern w:val="0"/>
          <w:sz w:val="20"/>
          <w:szCs w:val="20"/>
          <w14:ligatures w14:val="none"/>
        </w:rPr>
        <w:t>doc_url</w:t>
      </w:r>
      <w:r w:rsidRPr="00C442CA">
        <w:rPr>
          <w:rFonts w:ascii="inherit" w:eastAsia="Times New Roman" w:hAnsi="inherit" w:cs="Courier New"/>
          <w:color w:val="BA2121"/>
          <w:kern w:val="0"/>
          <w:sz w:val="20"/>
          <w:szCs w:val="20"/>
          <w14:ligatures w14:val="none"/>
        </w:rPr>
        <w:t>}"</w:t>
      </w:r>
    </w:p>
    <w:p w14:paraId="4077028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doc_url</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startswith</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212121"/>
          <w:kern w:val="0"/>
          <w:sz w:val="20"/>
          <w:szCs w:val="20"/>
          <w14:ligatures w14:val="none"/>
        </w:rPr>
        <w:t xml:space="preserve"> doc_url</w:t>
      </w:r>
      <w:r w:rsidRPr="00C442CA">
        <w:rPr>
          <w:rFonts w:ascii="inherit" w:eastAsia="Times New Roman" w:hAnsi="inherit" w:cs="Courier New"/>
          <w:color w:val="0055AA"/>
          <w:kern w:val="0"/>
          <w:sz w:val="20"/>
          <w:szCs w:val="20"/>
          <w14:ligatures w14:val="none"/>
        </w:rPr>
        <w:t>,</w:t>
      </w:r>
    </w:p>
    <w:p w14:paraId="30A8581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"company_hint"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company</w:t>
      </w:r>
      <w:r w:rsidRPr="00C442CA">
        <w:rPr>
          <w:rFonts w:ascii="inherit" w:eastAsia="Times New Roman" w:hAnsi="inherit" w:cs="Courier New"/>
          <w:color w:val="0055AA"/>
          <w:kern w:val="0"/>
          <w:sz w:val="20"/>
          <w:szCs w:val="20"/>
          <w14:ligatures w14:val="none"/>
        </w:rPr>
        <w:t>,</w:t>
      </w:r>
    </w:p>
    <w:p w14:paraId="454972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2DC4399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time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sleep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RATE_LIMIT_SLEEP</w:t>
      </w:r>
      <w:r w:rsidRPr="00C442CA">
        <w:rPr>
          <w:rFonts w:ascii="inherit" w:eastAsia="Times New Roman" w:hAnsi="inherit" w:cs="Courier New"/>
          <w:color w:val="0055AA"/>
          <w:kern w:val="0"/>
          <w:sz w:val="20"/>
          <w:szCs w:val="20"/>
          <w14:ligatures w14:val="none"/>
        </w:rPr>
        <w:t>)</w:t>
      </w:r>
    </w:p>
    <w:p w14:paraId="5BE344A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8CCB35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color w:val="0055AA"/>
          <w:kern w:val="0"/>
          <w:sz w:val="20"/>
          <w:szCs w:val="20"/>
          <w14:ligatures w14:val="none"/>
        </w:rPr>
        <w:t>)</w:t>
      </w:r>
    </w:p>
    <w:p w14:paraId="2009358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empty</w:t>
      </w:r>
      <w:r w:rsidRPr="00C442CA">
        <w:rPr>
          <w:rFonts w:ascii="inherit" w:eastAsia="Times New Roman" w:hAnsi="inherit" w:cs="Courier New"/>
          <w:color w:val="0055AA"/>
          <w:kern w:val="0"/>
          <w:sz w:val="20"/>
          <w:szCs w:val="20"/>
          <w14:ligatures w14:val="none"/>
        </w:rPr>
        <w:t>:</w:t>
      </w:r>
    </w:p>
    <w:p w14:paraId="1C5727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to_datetime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p>
    <w:p w14:paraId="569340D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f"[HKEXnews] Total: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records"</w:t>
      </w:r>
      <w:r w:rsidRPr="00C442CA">
        <w:rPr>
          <w:rFonts w:ascii="inherit" w:eastAsia="Times New Roman" w:hAnsi="inherit" w:cs="Courier New"/>
          <w:color w:val="0055AA"/>
          <w:kern w:val="0"/>
          <w:sz w:val="20"/>
          <w:szCs w:val="20"/>
          <w14:ligatures w14:val="none"/>
        </w:rPr>
        <w:t>)</w:t>
      </w:r>
    </w:p>
    <w:p w14:paraId="6A2ACAF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df</w:t>
      </w:r>
    </w:p>
    <w:p w14:paraId="06BA8B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D8698C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FA0A8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fetch_cnbc_news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p>
    <w:p w14:paraId="015F6B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"""Fetch recent headlines from CNBC public RSS feeds."""</w:t>
      </w:r>
    </w:p>
    <w:p w14:paraId="44B3D78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records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_fetch_rss_feeds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CNBC_RSS_FEEDS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"CNBC (open)"</w:t>
      </w:r>
      <w:r w:rsidRPr="00C442CA">
        <w:rPr>
          <w:rFonts w:ascii="inherit" w:eastAsia="Times New Roman" w:hAnsi="inherit" w:cs="Courier New"/>
          <w:color w:val="0055AA"/>
          <w:kern w:val="0"/>
          <w:sz w:val="20"/>
          <w:szCs w:val="20"/>
          <w14:ligatures w14:val="none"/>
        </w:rPr>
        <w:t>)</w:t>
      </w:r>
    </w:p>
    <w:p w14:paraId="4260D2B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_rss_to_df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p>
    <w:p w14:paraId="1780153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f"[CNBC] Total after filter: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27BA9FF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df</w:t>
      </w:r>
    </w:p>
    <w:p w14:paraId="3D96CCE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D3F60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354E4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fetch_scmp_news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p>
    <w:p w14:paraId="4ACA61A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5110827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Fetch headlines from South China Morning Post public RSS feeds.</w:t>
      </w:r>
    </w:p>
    <w:p w14:paraId="016A817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SCMP covers HK/China business news extensively for our four companies.</w:t>
      </w:r>
    </w:p>
    <w:p w14:paraId="6DF5E22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0CF22B9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records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_fetch_rss_feeds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SCMP_RSS_FEEDS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"SCMP (open)"</w:t>
      </w:r>
      <w:r w:rsidRPr="00C442CA">
        <w:rPr>
          <w:rFonts w:ascii="inherit" w:eastAsia="Times New Roman" w:hAnsi="inherit" w:cs="Courier New"/>
          <w:color w:val="0055AA"/>
          <w:kern w:val="0"/>
          <w:sz w:val="20"/>
          <w:szCs w:val="20"/>
          <w14:ligatures w14:val="none"/>
        </w:rPr>
        <w:t>)</w:t>
      </w:r>
    </w:p>
    <w:p w14:paraId="418020D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_rss_to_df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p>
    <w:p w14:paraId="6B78CD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f"[SCMP] Total after filter: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1462D3A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df</w:t>
      </w:r>
    </w:p>
    <w:p w14:paraId="2E5E144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A3C5EC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90DC0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fetch_bloomberg_news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p>
    <w:p w14:paraId="0F8F994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12F8585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Fetch headlines from Bloomberg public RSS feeds.</w:t>
      </w:r>
    </w:p>
    <w:p w14:paraId="5C60EA4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Note: Bloomberg's RSS provides headlines only (no full article text)</w:t>
      </w:r>
    </w:p>
    <w:p w14:paraId="0D0776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and does not require a login — consistent with fair use for academic work.</w:t>
      </w:r>
    </w:p>
    <w:p w14:paraId="7255855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55E9181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records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_fetch_rss_feeds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BLOOMBERG_RSS_FEEDS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"Bloomberg (open)"</w:t>
      </w:r>
      <w:r w:rsidRPr="00C442CA">
        <w:rPr>
          <w:rFonts w:ascii="inherit" w:eastAsia="Times New Roman" w:hAnsi="inherit" w:cs="Courier New"/>
          <w:color w:val="0055AA"/>
          <w:kern w:val="0"/>
          <w:sz w:val="20"/>
          <w:szCs w:val="20"/>
          <w14:ligatures w14:val="none"/>
        </w:rPr>
        <w:t>)</w:t>
      </w:r>
    </w:p>
    <w:p w14:paraId="6A4F3C0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_rss_to_df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p>
    <w:p w14:paraId="7CBF699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f"[Bloomberg] Total after filter: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56424F1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df</w:t>
      </w:r>
    </w:p>
    <w:p w14:paraId="48E04C9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FE6272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B78B9C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Run all four live collectors ──</w:t>
      </w:r>
    </w:p>
    <w:p w14:paraId="017C643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df_hkex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fetch_hkex_news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p>
    <w:p w14:paraId="1C1C24D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df_cnbc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fetch_cnbc_news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p>
    <w:p w14:paraId="7EBDDD5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df_scmp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fetch_scmp_news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p>
    <w:p w14:paraId="54E12F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df_bloomberg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fetch_bloomberg_news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p>
    <w:p w14:paraId="5DE46DF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F5A832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name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"HKEXnews"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df_hkex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"CNBC"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df_cnbc</w:t>
      </w:r>
      <w:r w:rsidRPr="00C442CA">
        <w:rPr>
          <w:rFonts w:ascii="inherit" w:eastAsia="Times New Roman" w:hAnsi="inherit" w:cs="Courier New"/>
          <w:color w:val="0055AA"/>
          <w:kern w:val="0"/>
          <w:sz w:val="20"/>
          <w:szCs w:val="20"/>
          <w14:ligatures w14:val="none"/>
        </w:rPr>
        <w:t>),</w:t>
      </w:r>
    </w:p>
    <w:p w14:paraId="6E6554E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"SCMP"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df_scmp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"Bloomberg"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df_bloomberg</w:t>
      </w:r>
      <w:r w:rsidRPr="00C442CA">
        <w:rPr>
          <w:rFonts w:ascii="inherit" w:eastAsia="Times New Roman" w:hAnsi="inherit" w:cs="Courier New"/>
          <w:color w:val="0055AA"/>
          <w:kern w:val="0"/>
          <w:sz w:val="20"/>
          <w:szCs w:val="20"/>
          <w14:ligatures w14:val="none"/>
        </w:rPr>
        <w:t>)]:</w:t>
      </w:r>
    </w:p>
    <w:p w14:paraId="407688B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w:t>
      </w:r>
      <w:r w:rsidRPr="00C442CA">
        <w:rPr>
          <w:rFonts w:ascii="inherit" w:eastAsia="Times New Roman" w:hAnsi="inherit" w:cs="Courier New"/>
          <w:color w:val="212121"/>
          <w:kern w:val="0"/>
          <w:sz w:val="20"/>
          <w:szCs w:val="20"/>
          <w14:ligatures w14:val="none"/>
        </w:rPr>
        <w:t>name</w:t>
      </w:r>
      <w:r w:rsidRPr="00C442CA">
        <w:rPr>
          <w:rFonts w:ascii="inherit" w:eastAsia="Times New Roman" w:hAnsi="inherit" w:cs="Courier New"/>
          <w:color w:val="BA2121"/>
          <w:kern w:val="0"/>
          <w:sz w:val="20"/>
          <w:szCs w:val="20"/>
          <w14:ligatures w14:val="none"/>
        </w:rPr>
        <w:t>:&lt;12}: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:&gt;4} live rows fetched"</w:t>
      </w:r>
      <w:r w:rsidRPr="00C442CA">
        <w:rPr>
          <w:rFonts w:ascii="inherit" w:eastAsia="Times New Roman" w:hAnsi="inherit" w:cs="Courier New"/>
          <w:color w:val="0055AA"/>
          <w:kern w:val="0"/>
          <w:sz w:val="20"/>
          <w:szCs w:val="20"/>
          <w14:ligatures w14:val="none"/>
        </w:rPr>
        <w:t>)</w:t>
      </w:r>
    </w:p>
    <w:p w14:paraId="1E68B9AA" w14:textId="77777777" w:rsidR="00C442CA" w:rsidRPr="00C442CA" w:rsidRDefault="00C442CA" w:rsidP="00C442CA">
      <w:pPr>
        <w:shd w:val="clear" w:color="auto" w:fill="FFFFFF"/>
        <w:spacing w:before="218"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SECTION 4b — Synthetic Historical Headlines (2022–2025)</w:t>
      </w:r>
    </w:p>
    <w:p w14:paraId="32A78407" w14:textId="77777777" w:rsidR="00C442CA" w:rsidRPr="00C442CA" w:rsidRDefault="00C442CA" w:rsidP="00C442CA">
      <w:pPr>
        <w:shd w:val="clear" w:color="auto" w:fill="FFFFFF"/>
        <w:spacing w:after="12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Academic disclosure: These headlines are realistic, domain-specific illustrative records generated to supplement live feed data for the 2022–2025 study window. They are NOT sourced from actual news archives. In accordance with Assefa et al. (2020) and Harsha et al. (2025), synthetic augmentation is an accepted practice when licensed historical corpora are inaccessible. All synthetic rows carry url="" and must be disclosed as illustrative in any published academic work.</w:t>
      </w:r>
    </w:p>
    <w:p w14:paraId="5F80CF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random</w:t>
      </w:r>
    </w:p>
    <w:p w14:paraId="6B9786A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pandas </w:t>
      </w:r>
      <w:r w:rsidRPr="00C442CA">
        <w:rPr>
          <w:rFonts w:ascii="inherit" w:eastAsia="Times New Roman" w:hAnsi="inherit" w:cs="Courier New"/>
          <w:b/>
          <w:bCs/>
          <w:color w:val="008000"/>
          <w:kern w:val="0"/>
          <w:sz w:val="20"/>
          <w:szCs w:val="20"/>
          <w14:ligatures w14:val="none"/>
        </w:rPr>
        <w:t>as</w:t>
      </w:r>
      <w:r w:rsidRPr="00C442CA">
        <w:rPr>
          <w:rFonts w:ascii="inherit" w:eastAsia="Times New Roman" w:hAnsi="inherit" w:cs="Courier New"/>
          <w:color w:val="212121"/>
          <w:kern w:val="0"/>
          <w:sz w:val="20"/>
          <w:szCs w:val="20"/>
          <w14:ligatures w14:val="none"/>
        </w:rPr>
        <w:t xml:space="preserve"> pd</w:t>
      </w:r>
    </w:p>
    <w:p w14:paraId="2F16523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from</w:t>
      </w:r>
      <w:r w:rsidRPr="00C442CA">
        <w:rPr>
          <w:rFonts w:ascii="inherit" w:eastAsia="Times New Roman" w:hAnsi="inherit" w:cs="Courier New"/>
          <w:color w:val="212121"/>
          <w:kern w:val="0"/>
          <w:sz w:val="20"/>
          <w:szCs w:val="20"/>
          <w14:ligatures w14:val="none"/>
        </w:rPr>
        <w:t xml:space="preserve"> datetime </w:t>
      </w: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date</w:t>
      </w:r>
    </w:p>
    <w:p w14:paraId="065D112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random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seed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42</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fixed seed ensures full reproducibility</w:t>
      </w:r>
    </w:p>
    <w:p w14:paraId="3B68B53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AFD4FA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HEADLINE_TEMPLATES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22E5B4D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157DA5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lastRenderedPageBreak/>
        <w:t>"Tencent"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0260694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Q1 {yr} Results: Revenue RMB {r}{r}bn beats consensus estimates"</w:t>
      </w:r>
      <w:r w:rsidRPr="00C442CA">
        <w:rPr>
          <w:rFonts w:ascii="inherit" w:eastAsia="Times New Roman" w:hAnsi="inherit" w:cs="Courier New"/>
          <w:color w:val="0055AA"/>
          <w:kern w:val="0"/>
          <w:sz w:val="20"/>
          <w:szCs w:val="20"/>
          <w14:ligatures w14:val="none"/>
        </w:rPr>
        <w:t>,</w:t>
      </w:r>
    </w:p>
    <w:p w14:paraId="47B4175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Q2 {yr} Results: Net profit rises {r}3% on cloud and fintech growth"</w:t>
      </w:r>
      <w:r w:rsidRPr="00C442CA">
        <w:rPr>
          <w:rFonts w:ascii="inherit" w:eastAsia="Times New Roman" w:hAnsi="inherit" w:cs="Courier New"/>
          <w:color w:val="0055AA"/>
          <w:kern w:val="0"/>
          <w:sz w:val="20"/>
          <w:szCs w:val="20"/>
          <w14:ligatures w14:val="none"/>
        </w:rPr>
        <w:t>,</w:t>
      </w:r>
    </w:p>
    <w:p w14:paraId="62F1690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Q3 {yr} Results: Advertising revenue accelerates to RMB {r}0bn"</w:t>
      </w:r>
      <w:r w:rsidRPr="00C442CA">
        <w:rPr>
          <w:rFonts w:ascii="inherit" w:eastAsia="Times New Roman" w:hAnsi="inherit" w:cs="Courier New"/>
          <w:color w:val="0055AA"/>
          <w:kern w:val="0"/>
          <w:sz w:val="20"/>
          <w:szCs w:val="20"/>
          <w14:ligatures w14:val="none"/>
        </w:rPr>
        <w:t>,</w:t>
      </w:r>
    </w:p>
    <w:p w14:paraId="625760B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FY{prev} Annual Results: Record operating profit on cost discipline"</w:t>
      </w:r>
      <w:r w:rsidRPr="00C442CA">
        <w:rPr>
          <w:rFonts w:ascii="inherit" w:eastAsia="Times New Roman" w:hAnsi="inherit" w:cs="Courier New"/>
          <w:color w:val="0055AA"/>
          <w:kern w:val="0"/>
          <w:sz w:val="20"/>
          <w:szCs w:val="20"/>
          <w14:ligatures w14:val="none"/>
        </w:rPr>
        <w:t>,</w:t>
      </w:r>
    </w:p>
    <w:p w14:paraId="4D268C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FY{yr} Interim Dividend: HKD {r}.{r} per share declared by board"</w:t>
      </w:r>
      <w:r w:rsidRPr="00C442CA">
        <w:rPr>
          <w:rFonts w:ascii="inherit" w:eastAsia="Times New Roman" w:hAnsi="inherit" w:cs="Courier New"/>
          <w:color w:val="0055AA"/>
          <w:kern w:val="0"/>
          <w:sz w:val="20"/>
          <w:szCs w:val="20"/>
          <w14:ligatures w14:val="none"/>
        </w:rPr>
        <w:t>,</w:t>
      </w:r>
    </w:p>
    <w:p w14:paraId="5AFAF84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announces RMB {r}0bn share buyback to support shareholder value"</w:t>
      </w:r>
      <w:r w:rsidRPr="00C442CA">
        <w:rPr>
          <w:rFonts w:ascii="inherit" w:eastAsia="Times New Roman" w:hAnsi="inherit" w:cs="Courier New"/>
          <w:color w:val="0055AA"/>
          <w:kern w:val="0"/>
          <w:sz w:val="20"/>
          <w:szCs w:val="20"/>
          <w14:ligatures w14:val="none"/>
        </w:rPr>
        <w:t>,</w:t>
      </w:r>
    </w:p>
    <w:p w14:paraId="6913DB7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WeChat monthly active users reach {r}00mn milestone in Q{q} {yr}"</w:t>
      </w:r>
      <w:r w:rsidRPr="00C442CA">
        <w:rPr>
          <w:rFonts w:ascii="inherit" w:eastAsia="Times New Roman" w:hAnsi="inherit" w:cs="Courier New"/>
          <w:color w:val="0055AA"/>
          <w:kern w:val="0"/>
          <w:sz w:val="20"/>
          <w:szCs w:val="20"/>
          <w14:ligatures w14:val="none"/>
        </w:rPr>
        <w:t>,</w:t>
      </w:r>
    </w:p>
    <w:p w14:paraId="39D740F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gaming revenue rises {r}2% after NPPA approves {r}0 new domestic titles"</w:t>
      </w:r>
      <w:r w:rsidRPr="00C442CA">
        <w:rPr>
          <w:rFonts w:ascii="inherit" w:eastAsia="Times New Roman" w:hAnsi="inherit" w:cs="Courier New"/>
          <w:color w:val="0055AA"/>
          <w:kern w:val="0"/>
          <w:sz w:val="20"/>
          <w:szCs w:val="20"/>
          <w14:ligatures w14:val="none"/>
        </w:rPr>
        <w:t>,</w:t>
      </w:r>
    </w:p>
    <w:p w14:paraId="11E5252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Cloud revenue grows {r}1% as enterprise AI workloads scale in {yr}"</w:t>
      </w:r>
      <w:r w:rsidRPr="00C442CA">
        <w:rPr>
          <w:rFonts w:ascii="inherit" w:eastAsia="Times New Roman" w:hAnsi="inherit" w:cs="Courier New"/>
          <w:color w:val="0055AA"/>
          <w:kern w:val="0"/>
          <w:sz w:val="20"/>
          <w:szCs w:val="20"/>
          <w14:ligatures w14:val="none"/>
        </w:rPr>
        <w:t>,</w:t>
      </w:r>
    </w:p>
    <w:p w14:paraId="1ECFB4B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Music subscriber base reaches {r}0mn paying users, revenue up {r}%"</w:t>
      </w:r>
      <w:r w:rsidRPr="00C442CA">
        <w:rPr>
          <w:rFonts w:ascii="inherit" w:eastAsia="Times New Roman" w:hAnsi="inherit" w:cs="Courier New"/>
          <w:color w:val="0055AA"/>
          <w:kern w:val="0"/>
          <w:sz w:val="20"/>
          <w:szCs w:val="20"/>
          <w14:ligatures w14:val="none"/>
        </w:rPr>
        <w:t>,</w:t>
      </w:r>
    </w:p>
    <w:p w14:paraId="2155B9D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raises full-year dividend by {r}% on strong free cash flow"</w:t>
      </w:r>
      <w:r w:rsidRPr="00C442CA">
        <w:rPr>
          <w:rFonts w:ascii="inherit" w:eastAsia="Times New Roman" w:hAnsi="inherit" w:cs="Courier New"/>
          <w:color w:val="0055AA"/>
          <w:kern w:val="0"/>
          <w:sz w:val="20"/>
          <w:szCs w:val="20"/>
          <w14:ligatures w14:val="none"/>
        </w:rPr>
        <w:t>,</w:t>
      </w:r>
    </w:p>
    <w:p w14:paraId="70C808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faces antitrust scrutiny over WeChat Pay dominance in mobile payments"</w:t>
      </w:r>
      <w:r w:rsidRPr="00C442CA">
        <w:rPr>
          <w:rFonts w:ascii="inherit" w:eastAsia="Times New Roman" w:hAnsi="inherit" w:cs="Courier New"/>
          <w:color w:val="0055AA"/>
          <w:kern w:val="0"/>
          <w:sz w:val="20"/>
          <w:szCs w:val="20"/>
          <w14:ligatures w14:val="none"/>
        </w:rPr>
        <w:t>,</w:t>
      </w:r>
    </w:p>
    <w:p w14:paraId="4505D50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invests USD {r}00mn in Southeast Asia logistics and e-commerce platform"</w:t>
      </w:r>
      <w:r w:rsidRPr="00C442CA">
        <w:rPr>
          <w:rFonts w:ascii="inherit" w:eastAsia="Times New Roman" w:hAnsi="inherit" w:cs="Courier New"/>
          <w:color w:val="0055AA"/>
          <w:kern w:val="0"/>
          <w:sz w:val="20"/>
          <w:szCs w:val="20"/>
          <w14:ligatures w14:val="none"/>
        </w:rPr>
        <w:t>,</w:t>
      </w:r>
    </w:p>
    <w:p w14:paraId="0BC9FE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Hunyuan large language model update outperforms peers on CN benchmarks"</w:t>
      </w:r>
      <w:r w:rsidRPr="00C442CA">
        <w:rPr>
          <w:rFonts w:ascii="inherit" w:eastAsia="Times New Roman" w:hAnsi="inherit" w:cs="Courier New"/>
          <w:color w:val="0055AA"/>
          <w:kern w:val="0"/>
          <w:sz w:val="20"/>
          <w:szCs w:val="20"/>
          <w14:ligatures w14:val="none"/>
        </w:rPr>
        <w:t>,</w:t>
      </w:r>
    </w:p>
    <w:p w14:paraId="5F260A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upgraded to Buy at Goldman Sachs; target raised to HKD {r}50"</w:t>
      </w:r>
      <w:r w:rsidRPr="00C442CA">
        <w:rPr>
          <w:rFonts w:ascii="inherit" w:eastAsia="Times New Roman" w:hAnsi="inherit" w:cs="Courier New"/>
          <w:color w:val="0055AA"/>
          <w:kern w:val="0"/>
          <w:sz w:val="20"/>
          <w:szCs w:val="20"/>
          <w14:ligatures w14:val="none"/>
        </w:rPr>
        <w:t>,</w:t>
      </w:r>
    </w:p>
    <w:p w14:paraId="517769C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board approves special interim dividend of HKD {r}.{r} per share"</w:t>
      </w:r>
      <w:r w:rsidRPr="00C442CA">
        <w:rPr>
          <w:rFonts w:ascii="inherit" w:eastAsia="Times New Roman" w:hAnsi="inherit" w:cs="Courier New"/>
          <w:color w:val="0055AA"/>
          <w:kern w:val="0"/>
          <w:sz w:val="20"/>
          <w:szCs w:val="20"/>
          <w14:ligatures w14:val="none"/>
        </w:rPr>
        <w:t>,</w:t>
      </w:r>
    </w:p>
    <w:p w14:paraId="6D20CA3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iQIYI partnership deepens as streaming content library expands by {r}000 titles"</w:t>
      </w:r>
      <w:r w:rsidRPr="00C442CA">
        <w:rPr>
          <w:rFonts w:ascii="inherit" w:eastAsia="Times New Roman" w:hAnsi="inherit" w:cs="Courier New"/>
          <w:color w:val="0055AA"/>
          <w:kern w:val="0"/>
          <w:sz w:val="20"/>
          <w:szCs w:val="20"/>
          <w14:ligatures w14:val="none"/>
        </w:rPr>
        <w:t>,</w:t>
      </w:r>
    </w:p>
    <w:p w14:paraId="1DFA3CD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fintech segment operating profit surges {r}4% on transaction volume growth"</w:t>
      </w:r>
      <w:r w:rsidRPr="00C442CA">
        <w:rPr>
          <w:rFonts w:ascii="inherit" w:eastAsia="Times New Roman" w:hAnsi="inherit" w:cs="Courier New"/>
          <w:color w:val="0055AA"/>
          <w:kern w:val="0"/>
          <w:sz w:val="20"/>
          <w:szCs w:val="20"/>
          <w14:ligatures w14:val="none"/>
        </w:rPr>
        <w:t>,</w:t>
      </w:r>
    </w:p>
    <w:p w14:paraId="23FC68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receives NPPA approval for {r} new game titles in Q{q} {yr}"</w:t>
      </w:r>
      <w:r w:rsidRPr="00C442CA">
        <w:rPr>
          <w:rFonts w:ascii="inherit" w:eastAsia="Times New Roman" w:hAnsi="inherit" w:cs="Courier New"/>
          <w:color w:val="0055AA"/>
          <w:kern w:val="0"/>
          <w:sz w:val="20"/>
          <w:szCs w:val="20"/>
          <w14:ligatures w14:val="none"/>
        </w:rPr>
        <w:t>,</w:t>
      </w:r>
    </w:p>
    <w:p w14:paraId="253A69A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reduces JD.com stake by USD {r}bn to focus capital on AI infrastructure"</w:t>
      </w:r>
      <w:r w:rsidRPr="00C442CA">
        <w:rPr>
          <w:rFonts w:ascii="inherit" w:eastAsia="Times New Roman" w:hAnsi="inherit" w:cs="Courier New"/>
          <w:color w:val="0055AA"/>
          <w:kern w:val="0"/>
          <w:sz w:val="20"/>
          <w:szCs w:val="20"/>
          <w14:ligatures w14:val="none"/>
        </w:rPr>
        <w:t>,</w:t>
      </w:r>
    </w:p>
    <w:p w14:paraId="4CF3118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AGM votes to approve employee share option scheme for {yr}"</w:t>
      </w:r>
      <w:r w:rsidRPr="00C442CA">
        <w:rPr>
          <w:rFonts w:ascii="inherit" w:eastAsia="Times New Roman" w:hAnsi="inherit" w:cs="Courier New"/>
          <w:color w:val="0055AA"/>
          <w:kern w:val="0"/>
          <w:sz w:val="20"/>
          <w:szCs w:val="20"/>
          <w14:ligatures w14:val="none"/>
        </w:rPr>
        <w:t>,</w:t>
      </w:r>
    </w:p>
    <w:p w14:paraId="23F4C2F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AI research lab publishes LLM efficiency paper in top-tier conference"</w:t>
      </w:r>
      <w:r w:rsidRPr="00C442CA">
        <w:rPr>
          <w:rFonts w:ascii="inherit" w:eastAsia="Times New Roman" w:hAnsi="inherit" w:cs="Courier New"/>
          <w:color w:val="0055AA"/>
          <w:kern w:val="0"/>
          <w:sz w:val="20"/>
          <w:szCs w:val="20"/>
          <w14:ligatures w14:val="none"/>
        </w:rPr>
        <w:t>,</w:t>
      </w:r>
    </w:p>
    <w:p w14:paraId="7FE90DF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CFO targets USD {r}bn annual AI infrastructure investment"</w:t>
      </w:r>
      <w:r w:rsidRPr="00C442CA">
        <w:rPr>
          <w:rFonts w:ascii="inherit" w:eastAsia="Times New Roman" w:hAnsi="inherit" w:cs="Courier New"/>
          <w:color w:val="0055AA"/>
          <w:kern w:val="0"/>
          <w:sz w:val="20"/>
          <w:szCs w:val="20"/>
          <w14:ligatures w14:val="none"/>
        </w:rPr>
        <w:t>,</w:t>
      </w:r>
    </w:p>
    <w:p w14:paraId="2AC8D2E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PUBG Mobile H{h} {yr} revenue highest since post-ban global relaunch"</w:t>
      </w:r>
      <w:r w:rsidRPr="00C442CA">
        <w:rPr>
          <w:rFonts w:ascii="inherit" w:eastAsia="Times New Roman" w:hAnsi="inherit" w:cs="Courier New"/>
          <w:color w:val="0055AA"/>
          <w:kern w:val="0"/>
          <w:sz w:val="20"/>
          <w:szCs w:val="20"/>
          <w14:ligatures w14:val="none"/>
        </w:rPr>
        <w:t>,</w:t>
      </w:r>
    </w:p>
    <w:p w14:paraId="7550E26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overseas games revenue rises {r}% on Supercell and Riot Games performance"</w:t>
      </w:r>
      <w:r w:rsidRPr="00C442CA">
        <w:rPr>
          <w:rFonts w:ascii="inherit" w:eastAsia="Times New Roman" w:hAnsi="inherit" w:cs="Courier New"/>
          <w:color w:val="0055AA"/>
          <w:kern w:val="0"/>
          <w:sz w:val="20"/>
          <w:szCs w:val="20"/>
          <w14:ligatures w14:val="none"/>
        </w:rPr>
        <w:t>,</w:t>
      </w:r>
    </w:p>
    <w:p w14:paraId="3B098EF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EBIT margin improves {r}00 bps from operational cost savings"</w:t>
      </w:r>
      <w:r w:rsidRPr="00C442CA">
        <w:rPr>
          <w:rFonts w:ascii="inherit" w:eastAsia="Times New Roman" w:hAnsi="inherit" w:cs="Courier New"/>
          <w:color w:val="0055AA"/>
          <w:kern w:val="0"/>
          <w:sz w:val="20"/>
          <w:szCs w:val="20"/>
          <w14:ligatures w14:val="none"/>
        </w:rPr>
        <w:t>,</w:t>
      </w:r>
    </w:p>
    <w:p w14:paraId="78BF3B0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expands Singapore data centre capacity by {r}00MW for AI cloud demand"</w:t>
      </w:r>
      <w:r w:rsidRPr="00C442CA">
        <w:rPr>
          <w:rFonts w:ascii="inherit" w:eastAsia="Times New Roman" w:hAnsi="inherit" w:cs="Courier New"/>
          <w:color w:val="0055AA"/>
          <w:kern w:val="0"/>
          <w:sz w:val="20"/>
          <w:szCs w:val="20"/>
          <w14:ligatures w14:val="none"/>
        </w:rPr>
        <w:t>,</w:t>
      </w:r>
    </w:p>
    <w:p w14:paraId="5B48617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major shareholder Prosus trims 0700.HK stake; raises USD {r}bn"</w:t>
      </w:r>
      <w:r w:rsidRPr="00C442CA">
        <w:rPr>
          <w:rFonts w:ascii="inherit" w:eastAsia="Times New Roman" w:hAnsi="inherit" w:cs="Courier New"/>
          <w:color w:val="0055AA"/>
          <w:kern w:val="0"/>
          <w:sz w:val="20"/>
          <w:szCs w:val="20"/>
          <w14:ligatures w14:val="none"/>
        </w:rPr>
        <w:t>,</w:t>
      </w:r>
    </w:p>
    <w:p w14:paraId="02CF2D7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H{h} {yr} B2B revenue proves resilient amid macro slowdown"</w:t>
      </w:r>
      <w:r w:rsidRPr="00C442CA">
        <w:rPr>
          <w:rFonts w:ascii="inherit" w:eastAsia="Times New Roman" w:hAnsi="inherit" w:cs="Courier New"/>
          <w:color w:val="0055AA"/>
          <w:kern w:val="0"/>
          <w:sz w:val="20"/>
          <w:szCs w:val="20"/>
          <w14:ligatures w14:val="none"/>
        </w:rPr>
        <w:t>,</w:t>
      </w:r>
    </w:p>
    <w:p w14:paraId="610F893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wins HKD {r}bn Hong Kong smart city digital infrastructure contract"</w:t>
      </w:r>
      <w:r w:rsidRPr="00C442CA">
        <w:rPr>
          <w:rFonts w:ascii="inherit" w:eastAsia="Times New Roman" w:hAnsi="inherit" w:cs="Courier New"/>
          <w:color w:val="0055AA"/>
          <w:kern w:val="0"/>
          <w:sz w:val="20"/>
          <w:szCs w:val="20"/>
          <w14:ligatures w14:val="none"/>
        </w:rPr>
        <w:t>,</w:t>
      </w:r>
    </w:p>
    <w:p w14:paraId="2C0FE72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flags uncertain regulatory environment for fintech in {yr}"</w:t>
      </w:r>
      <w:r w:rsidRPr="00C442CA">
        <w:rPr>
          <w:rFonts w:ascii="inherit" w:eastAsia="Times New Roman" w:hAnsi="inherit" w:cs="Courier New"/>
          <w:color w:val="0055AA"/>
          <w:kern w:val="0"/>
          <w:sz w:val="20"/>
          <w:szCs w:val="20"/>
          <w14:ligatures w14:val="none"/>
        </w:rPr>
        <w:t>,</w:t>
      </w:r>
    </w:p>
    <w:p w14:paraId="7923FB1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Q{q} {yr} earnings call: management guides {r}% revenue growth next period"</w:t>
      </w:r>
      <w:r w:rsidRPr="00C442CA">
        <w:rPr>
          <w:rFonts w:ascii="inherit" w:eastAsia="Times New Roman" w:hAnsi="inherit" w:cs="Courier New"/>
          <w:color w:val="0055AA"/>
          <w:kern w:val="0"/>
          <w:sz w:val="20"/>
          <w:szCs w:val="20"/>
          <w14:ligatures w14:val="none"/>
        </w:rPr>
        <w:t>,</w:t>
      </w:r>
    </w:p>
    <w:p w14:paraId="746584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gains {r}% as short sellers cover positions before results"</w:t>
      </w:r>
      <w:r w:rsidRPr="00C442CA">
        <w:rPr>
          <w:rFonts w:ascii="inherit" w:eastAsia="Times New Roman" w:hAnsi="inherit" w:cs="Courier New"/>
          <w:color w:val="0055AA"/>
          <w:kern w:val="0"/>
          <w:sz w:val="20"/>
          <w:szCs w:val="20"/>
          <w14:ligatures w14:val="none"/>
        </w:rPr>
        <w:t>,</w:t>
      </w:r>
    </w:p>
    <w:p w14:paraId="75AAD41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secures government-linked strategic technology partnership"</w:t>
      </w:r>
      <w:r w:rsidRPr="00C442CA">
        <w:rPr>
          <w:rFonts w:ascii="inherit" w:eastAsia="Times New Roman" w:hAnsi="inherit" w:cs="Courier New"/>
          <w:color w:val="0055AA"/>
          <w:kern w:val="0"/>
          <w:sz w:val="20"/>
          <w:szCs w:val="20"/>
          <w14:ligatures w14:val="none"/>
        </w:rPr>
        <w:t>,</w:t>
      </w:r>
    </w:p>
    <w:p w14:paraId="35985B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streaming music surpasses {r}0mn paying subscribers in {yr}"</w:t>
      </w:r>
      <w:r w:rsidRPr="00C442CA">
        <w:rPr>
          <w:rFonts w:ascii="inherit" w:eastAsia="Times New Roman" w:hAnsi="inherit" w:cs="Courier New"/>
          <w:color w:val="0055AA"/>
          <w:kern w:val="0"/>
          <w:sz w:val="20"/>
          <w:szCs w:val="20"/>
          <w14:ligatures w14:val="none"/>
        </w:rPr>
        <w:t>,</w:t>
      </w:r>
    </w:p>
    <w:p w14:paraId="30F6D2B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signs digital economy MOU with HKSAR Government"</w:t>
      </w:r>
      <w:r w:rsidRPr="00C442CA">
        <w:rPr>
          <w:rFonts w:ascii="inherit" w:eastAsia="Times New Roman" w:hAnsi="inherit" w:cs="Courier New"/>
          <w:color w:val="0055AA"/>
          <w:kern w:val="0"/>
          <w:sz w:val="20"/>
          <w:szCs w:val="20"/>
          <w14:ligatures w14:val="none"/>
        </w:rPr>
        <w:t>,</w:t>
      </w:r>
    </w:p>
    <w:p w14:paraId="07FF541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mini-programme ecosystem GMV exceeds RMB {r}00bn in {yr}"</w:t>
      </w:r>
      <w:r w:rsidRPr="00C442CA">
        <w:rPr>
          <w:rFonts w:ascii="inherit" w:eastAsia="Times New Roman" w:hAnsi="inherit" w:cs="Courier New"/>
          <w:color w:val="0055AA"/>
          <w:kern w:val="0"/>
          <w:sz w:val="20"/>
          <w:szCs w:val="20"/>
          <w14:ligatures w14:val="none"/>
        </w:rPr>
        <w:t>,</w:t>
      </w:r>
    </w:p>
    <w:p w14:paraId="694A798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files quarterly shareholding change disclosure with HKEX"</w:t>
      </w:r>
      <w:r w:rsidRPr="00C442CA">
        <w:rPr>
          <w:rFonts w:ascii="inherit" w:eastAsia="Times New Roman" w:hAnsi="inherit" w:cs="Courier New"/>
          <w:color w:val="0055AA"/>
          <w:kern w:val="0"/>
          <w:sz w:val="20"/>
          <w:szCs w:val="20"/>
          <w14:ligatures w14:val="none"/>
        </w:rPr>
        <w:t>,</w:t>
      </w:r>
    </w:p>
    <w:p w14:paraId="69253B8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commits RMB {r}0bn to domestic semiconductor supply chain investment"</w:t>
      </w:r>
      <w:r w:rsidRPr="00C442CA">
        <w:rPr>
          <w:rFonts w:ascii="inherit" w:eastAsia="Times New Roman" w:hAnsi="inherit" w:cs="Courier New"/>
          <w:color w:val="0055AA"/>
          <w:kern w:val="0"/>
          <w:sz w:val="20"/>
          <w:szCs w:val="20"/>
          <w14:ligatures w14:val="none"/>
        </w:rPr>
        <w:t>,</w:t>
      </w:r>
    </w:p>
    <w:p w14:paraId="546ABF0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completes international games division restructuring"</w:t>
      </w:r>
      <w:r w:rsidRPr="00C442CA">
        <w:rPr>
          <w:rFonts w:ascii="inherit" w:eastAsia="Times New Roman" w:hAnsi="inherit" w:cs="Courier New"/>
          <w:color w:val="0055AA"/>
          <w:kern w:val="0"/>
          <w:sz w:val="20"/>
          <w:szCs w:val="20"/>
          <w14:ligatures w14:val="none"/>
        </w:rPr>
        <w:t>,</w:t>
      </w:r>
    </w:p>
    <w:p w14:paraId="1E2F66D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enterprise SaaS revenue grows {r}% YoY in Q{q} {yr}"</w:t>
      </w:r>
      <w:r w:rsidRPr="00C442CA">
        <w:rPr>
          <w:rFonts w:ascii="inherit" w:eastAsia="Times New Roman" w:hAnsi="inherit" w:cs="Courier New"/>
          <w:color w:val="0055AA"/>
          <w:kern w:val="0"/>
          <w:sz w:val="20"/>
          <w:szCs w:val="20"/>
          <w14:ligatures w14:val="none"/>
        </w:rPr>
        <w:t>,</w:t>
      </w:r>
    </w:p>
    <w:p w14:paraId="1B88B37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names new CFO; transition effective Q{q} {yr}"</w:t>
      </w:r>
      <w:r w:rsidRPr="00C442CA">
        <w:rPr>
          <w:rFonts w:ascii="inherit" w:eastAsia="Times New Roman" w:hAnsi="inherit" w:cs="Courier New"/>
          <w:color w:val="0055AA"/>
          <w:kern w:val="0"/>
          <w:sz w:val="20"/>
          <w:szCs w:val="20"/>
          <w14:ligatures w14:val="none"/>
        </w:rPr>
        <w:t>,</w:t>
      </w:r>
    </w:p>
    <w:p w14:paraId="665913D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cloud gaming reaches {r}mn registered users across Asia Pacific"</w:t>
      </w:r>
      <w:r w:rsidRPr="00C442CA">
        <w:rPr>
          <w:rFonts w:ascii="inherit" w:eastAsia="Times New Roman" w:hAnsi="inherit" w:cs="Courier New"/>
          <w:color w:val="0055AA"/>
          <w:kern w:val="0"/>
          <w:sz w:val="20"/>
          <w:szCs w:val="20"/>
          <w14:ligatures w14:val="none"/>
        </w:rPr>
        <w:t>,</w:t>
      </w:r>
    </w:p>
    <w:p w14:paraId="025B5A3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recognised for carbon-neutral roadmap at ESG summit {yr}"</w:t>
      </w:r>
      <w:r w:rsidRPr="00C442CA">
        <w:rPr>
          <w:rFonts w:ascii="inherit" w:eastAsia="Times New Roman" w:hAnsi="inherit" w:cs="Courier New"/>
          <w:color w:val="0055AA"/>
          <w:kern w:val="0"/>
          <w:sz w:val="20"/>
          <w:szCs w:val="20"/>
          <w14:ligatures w14:val="none"/>
        </w:rPr>
        <w:t>,</w:t>
      </w:r>
    </w:p>
    <w:p w14:paraId="05A045B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annual CSR report highlights {yr} green operations milestones"</w:t>
      </w:r>
      <w:r w:rsidRPr="00C442CA">
        <w:rPr>
          <w:rFonts w:ascii="inherit" w:eastAsia="Times New Roman" w:hAnsi="inherit" w:cs="Courier New"/>
          <w:color w:val="0055AA"/>
          <w:kern w:val="0"/>
          <w:sz w:val="20"/>
          <w:szCs w:val="20"/>
          <w14:ligatures w14:val="none"/>
        </w:rPr>
        <w:t>,</w:t>
      </w:r>
    </w:p>
    <w:p w14:paraId="709F92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cross-border WeChat Pay volumes grow {r}% in H{h} {yr}"</w:t>
      </w:r>
      <w:r w:rsidRPr="00C442CA">
        <w:rPr>
          <w:rFonts w:ascii="inherit" w:eastAsia="Times New Roman" w:hAnsi="inherit" w:cs="Courier New"/>
          <w:color w:val="0055AA"/>
          <w:kern w:val="0"/>
          <w:sz w:val="20"/>
          <w:szCs w:val="20"/>
          <w14:ligatures w14:val="none"/>
        </w:rPr>
        <w:t>,</w:t>
      </w:r>
    </w:p>
    <w:p w14:paraId="34D5E68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partners with state-owned banks for digital yuan wallet integration"</w:t>
      </w:r>
      <w:r w:rsidRPr="00C442CA">
        <w:rPr>
          <w:rFonts w:ascii="inherit" w:eastAsia="Times New Roman" w:hAnsi="inherit" w:cs="Courier New"/>
          <w:color w:val="0055AA"/>
          <w:kern w:val="0"/>
          <w:sz w:val="20"/>
          <w:szCs w:val="20"/>
          <w14:ligatures w14:val="none"/>
        </w:rPr>
        <w:t>,</w:t>
      </w:r>
    </w:p>
    <w:p w14:paraId="0CF9319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discloses HKD {r}bn AI data centre capex plan for {yr}"</w:t>
      </w:r>
      <w:r w:rsidRPr="00C442CA">
        <w:rPr>
          <w:rFonts w:ascii="inherit" w:eastAsia="Times New Roman" w:hAnsi="inherit" w:cs="Courier New"/>
          <w:color w:val="0055AA"/>
          <w:kern w:val="0"/>
          <w:sz w:val="20"/>
          <w:szCs w:val="20"/>
          <w14:ligatures w14:val="none"/>
        </w:rPr>
        <w:t>,</w:t>
      </w:r>
    </w:p>
    <w:p w14:paraId="4EF04D5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enters MSCI global sustainability equity index in {yr}"</w:t>
      </w:r>
      <w:r w:rsidRPr="00C442CA">
        <w:rPr>
          <w:rFonts w:ascii="inherit" w:eastAsia="Times New Roman" w:hAnsi="inherit" w:cs="Courier New"/>
          <w:color w:val="0055AA"/>
          <w:kern w:val="0"/>
          <w:sz w:val="20"/>
          <w:szCs w:val="20"/>
          <w14:ligatures w14:val="none"/>
        </w:rPr>
        <w:t>,</w:t>
      </w:r>
    </w:p>
    <w:p w14:paraId="73D2DF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reported in talks to acquire stake in regional media technology firm"</w:t>
      </w:r>
      <w:r w:rsidRPr="00C442CA">
        <w:rPr>
          <w:rFonts w:ascii="inherit" w:eastAsia="Times New Roman" w:hAnsi="inherit" w:cs="Courier New"/>
          <w:color w:val="0055AA"/>
          <w:kern w:val="0"/>
          <w:sz w:val="20"/>
          <w:szCs w:val="20"/>
          <w14:ligatures w14:val="none"/>
        </w:rPr>
        <w:t>,</w:t>
      </w:r>
    </w:p>
    <w:p w14:paraId="7BDA476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Q{q} {yr} short video revenue grows {r}% on Channels platform"</w:t>
      </w:r>
      <w:r w:rsidRPr="00C442CA">
        <w:rPr>
          <w:rFonts w:ascii="inherit" w:eastAsia="Times New Roman" w:hAnsi="inherit" w:cs="Courier New"/>
          <w:color w:val="0055AA"/>
          <w:kern w:val="0"/>
          <w:sz w:val="20"/>
          <w:szCs w:val="20"/>
          <w14:ligatures w14:val="none"/>
        </w:rPr>
        <w:t>,</w:t>
      </w:r>
    </w:p>
    <w:p w14:paraId="7FF3314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launches WeCom enterprise collaboration tool upgrade for SMEs in {yr}"</w:t>
      </w:r>
      <w:r w:rsidRPr="00C442CA">
        <w:rPr>
          <w:rFonts w:ascii="inherit" w:eastAsia="Times New Roman" w:hAnsi="inherit" w:cs="Courier New"/>
          <w:color w:val="0055AA"/>
          <w:kern w:val="0"/>
          <w:sz w:val="20"/>
          <w:szCs w:val="20"/>
          <w14:ligatures w14:val="none"/>
        </w:rPr>
        <w:t>,</w:t>
      </w:r>
    </w:p>
    <w:p w14:paraId="2FB68DC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discloses USD {r}bn strategic investment in electric vehicle firm"</w:t>
      </w:r>
      <w:r w:rsidRPr="00C442CA">
        <w:rPr>
          <w:rFonts w:ascii="inherit" w:eastAsia="Times New Roman" w:hAnsi="inherit" w:cs="Courier New"/>
          <w:color w:val="0055AA"/>
          <w:kern w:val="0"/>
          <w:sz w:val="20"/>
          <w:szCs w:val="20"/>
          <w14:ligatures w14:val="none"/>
        </w:rPr>
        <w:t>,</w:t>
      </w:r>
    </w:p>
    <w:p w14:paraId="096986B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video game Honour of Kings reaches {r}0mn daily active users milestone"</w:t>
      </w:r>
      <w:r w:rsidRPr="00C442CA">
        <w:rPr>
          <w:rFonts w:ascii="inherit" w:eastAsia="Times New Roman" w:hAnsi="inherit" w:cs="Courier New"/>
          <w:color w:val="0055AA"/>
          <w:kern w:val="0"/>
          <w:sz w:val="20"/>
          <w:szCs w:val="20"/>
          <w14:ligatures w14:val="none"/>
        </w:rPr>
        <w:t>,</w:t>
      </w:r>
    </w:p>
    <w:p w14:paraId="30623DF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"Tencent Holdings 0700.HK re-rated by HSBC; target price revised to HKD {r}00"</w:t>
      </w:r>
      <w:r w:rsidRPr="00C442CA">
        <w:rPr>
          <w:rFonts w:ascii="inherit" w:eastAsia="Times New Roman" w:hAnsi="inherit" w:cs="Courier New"/>
          <w:color w:val="0055AA"/>
          <w:kern w:val="0"/>
          <w:sz w:val="20"/>
          <w:szCs w:val="20"/>
          <w14:ligatures w14:val="none"/>
        </w:rPr>
        <w:t>,</w:t>
      </w:r>
    </w:p>
    <w:p w14:paraId="43F060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releases {yr} anti-addiction gaming compliance report to regulators"</w:t>
      </w:r>
      <w:r w:rsidRPr="00C442CA">
        <w:rPr>
          <w:rFonts w:ascii="inherit" w:eastAsia="Times New Roman" w:hAnsi="inherit" w:cs="Courier New"/>
          <w:color w:val="0055AA"/>
          <w:kern w:val="0"/>
          <w:sz w:val="20"/>
          <w:szCs w:val="20"/>
          <w14:ligatures w14:val="none"/>
        </w:rPr>
        <w:t>,</w:t>
      </w:r>
    </w:p>
    <w:p w14:paraId="77AC85C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completes USD {r}bn eurobond issuance at record low spread"</w:t>
      </w:r>
      <w:r w:rsidRPr="00C442CA">
        <w:rPr>
          <w:rFonts w:ascii="inherit" w:eastAsia="Times New Roman" w:hAnsi="inherit" w:cs="Courier New"/>
          <w:color w:val="0055AA"/>
          <w:kern w:val="0"/>
          <w:sz w:val="20"/>
          <w:szCs w:val="20"/>
          <w14:ligatures w14:val="none"/>
        </w:rPr>
        <w:t>,</w:t>
      </w:r>
    </w:p>
    <w:p w14:paraId="3095088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AI-generated content platform accumulates {r}mn creators in {yr}"</w:t>
      </w:r>
      <w:r w:rsidRPr="00C442CA">
        <w:rPr>
          <w:rFonts w:ascii="inherit" w:eastAsia="Times New Roman" w:hAnsi="inherit" w:cs="Courier New"/>
          <w:color w:val="0055AA"/>
          <w:kern w:val="0"/>
          <w:sz w:val="20"/>
          <w:szCs w:val="20"/>
          <w14:ligatures w14:val="none"/>
        </w:rPr>
        <w:t>,</w:t>
      </w:r>
    </w:p>
    <w:p w14:paraId="6074BF7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quarterly filing shows insider purchase of 0700.HK shares"</w:t>
      </w:r>
      <w:r w:rsidRPr="00C442CA">
        <w:rPr>
          <w:rFonts w:ascii="inherit" w:eastAsia="Times New Roman" w:hAnsi="inherit" w:cs="Courier New"/>
          <w:color w:val="0055AA"/>
          <w:kern w:val="0"/>
          <w:sz w:val="20"/>
          <w:szCs w:val="20"/>
          <w14:ligatures w14:val="none"/>
        </w:rPr>
        <w:t>,</w:t>
      </w:r>
    </w:p>
    <w:p w14:paraId="79E125D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HealthCare unit revenue grows {r}% driven by digital consultation platform"</w:t>
      </w:r>
      <w:r w:rsidRPr="00C442CA">
        <w:rPr>
          <w:rFonts w:ascii="inherit" w:eastAsia="Times New Roman" w:hAnsi="inherit" w:cs="Courier New"/>
          <w:color w:val="0055AA"/>
          <w:kern w:val="0"/>
          <w:sz w:val="20"/>
          <w:szCs w:val="20"/>
          <w14:ligatures w14:val="none"/>
        </w:rPr>
        <w:t>,</w:t>
      </w:r>
    </w:p>
    <w:p w14:paraId="4D74C5F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warns of FX headwinds from USD strength on overseas earnings"</w:t>
      </w:r>
      <w:r w:rsidRPr="00C442CA">
        <w:rPr>
          <w:rFonts w:ascii="inherit" w:eastAsia="Times New Roman" w:hAnsi="inherit" w:cs="Courier New"/>
          <w:color w:val="0055AA"/>
          <w:kern w:val="0"/>
          <w:sz w:val="20"/>
          <w:szCs w:val="20"/>
          <w14:ligatures w14:val="none"/>
        </w:rPr>
        <w:t>,</w:t>
      </w:r>
    </w:p>
    <w:p w14:paraId="13DBD5D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added to Hang Seng Tech Index with revised {r}% weighting"</w:t>
      </w:r>
      <w:r w:rsidRPr="00C442CA">
        <w:rPr>
          <w:rFonts w:ascii="inherit" w:eastAsia="Times New Roman" w:hAnsi="inherit" w:cs="Courier New"/>
          <w:color w:val="0055AA"/>
          <w:kern w:val="0"/>
          <w:sz w:val="20"/>
          <w:szCs w:val="20"/>
          <w14:ligatures w14:val="none"/>
        </w:rPr>
        <w:t>,</w:t>
      </w:r>
    </w:p>
    <w:p w14:paraId="73A6B67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H{h} {yr} results webcast draws record {r}000 analyst participants"</w:t>
      </w:r>
      <w:r w:rsidRPr="00C442CA">
        <w:rPr>
          <w:rFonts w:ascii="inherit" w:eastAsia="Times New Roman" w:hAnsi="inherit" w:cs="Courier New"/>
          <w:color w:val="0055AA"/>
          <w:kern w:val="0"/>
          <w:sz w:val="20"/>
          <w:szCs w:val="20"/>
          <w14:ligatures w14:val="none"/>
        </w:rPr>
        <w:t>,</w:t>
      </w:r>
    </w:p>
    <w:p w14:paraId="5DB424D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launches upgraded Tencent Meeting enterprise video platform in {yr}"</w:t>
      </w:r>
      <w:r w:rsidRPr="00C442CA">
        <w:rPr>
          <w:rFonts w:ascii="inherit" w:eastAsia="Times New Roman" w:hAnsi="inherit" w:cs="Courier New"/>
          <w:color w:val="0055AA"/>
          <w:kern w:val="0"/>
          <w:sz w:val="20"/>
          <w:szCs w:val="20"/>
          <w14:ligatures w14:val="none"/>
        </w:rPr>
        <w:t>,</w:t>
      </w:r>
    </w:p>
    <w:p w14:paraId="62F62BF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issues RMB {r}bn panda bonds for onshore capital market access"</w:t>
      </w:r>
      <w:r w:rsidRPr="00C442CA">
        <w:rPr>
          <w:rFonts w:ascii="inherit" w:eastAsia="Times New Roman" w:hAnsi="inherit" w:cs="Courier New"/>
          <w:color w:val="0055AA"/>
          <w:kern w:val="0"/>
          <w:sz w:val="20"/>
          <w:szCs w:val="20"/>
          <w14:ligatures w14:val="none"/>
        </w:rPr>
        <w:t>,</w:t>
      </w:r>
    </w:p>
    <w:p w14:paraId="19007C3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digital advertising revenue up {r}% on improved WeChat Moments targeting"</w:t>
      </w:r>
      <w:r w:rsidRPr="00C442CA">
        <w:rPr>
          <w:rFonts w:ascii="inherit" w:eastAsia="Times New Roman" w:hAnsi="inherit" w:cs="Courier New"/>
          <w:color w:val="0055AA"/>
          <w:kern w:val="0"/>
          <w:sz w:val="20"/>
          <w:szCs w:val="20"/>
          <w14:ligatures w14:val="none"/>
        </w:rPr>
        <w:t>,</w:t>
      </w:r>
    </w:p>
    <w:p w14:paraId="42AB192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institutional holdings increase {r}% in Q{q} {yr} 13F filings"</w:t>
      </w:r>
      <w:r w:rsidRPr="00C442CA">
        <w:rPr>
          <w:rFonts w:ascii="inherit" w:eastAsia="Times New Roman" w:hAnsi="inherit" w:cs="Courier New"/>
          <w:color w:val="0055AA"/>
          <w:kern w:val="0"/>
          <w:sz w:val="20"/>
          <w:szCs w:val="20"/>
          <w14:ligatures w14:val="none"/>
        </w:rPr>
        <w:t>,</w:t>
      </w:r>
    </w:p>
    <w:p w14:paraId="38F0198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announces new share class structure for international investors"</w:t>
      </w:r>
      <w:r w:rsidRPr="00C442CA">
        <w:rPr>
          <w:rFonts w:ascii="inherit" w:eastAsia="Times New Roman" w:hAnsi="inherit" w:cs="Courier New"/>
          <w:color w:val="0055AA"/>
          <w:kern w:val="0"/>
          <w:sz w:val="20"/>
          <w:szCs w:val="20"/>
          <w14:ligatures w14:val="none"/>
        </w:rPr>
        <w:t>,</w:t>
      </w:r>
    </w:p>
    <w:p w14:paraId="6E10F4C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mobile payment transaction value surpasses RMB {r}0 trillion in {yr}"</w:t>
      </w:r>
      <w:r w:rsidRPr="00C442CA">
        <w:rPr>
          <w:rFonts w:ascii="inherit" w:eastAsia="Times New Roman" w:hAnsi="inherit" w:cs="Courier New"/>
          <w:color w:val="0055AA"/>
          <w:kern w:val="0"/>
          <w:sz w:val="20"/>
          <w:szCs w:val="20"/>
          <w14:ligatures w14:val="none"/>
        </w:rPr>
        <w:t>,</w:t>
      </w:r>
    </w:p>
    <w:p w14:paraId="1B8BB69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R&amp;D spending reaches RMB {r}0bn representing {r}% of revenue"</w:t>
      </w:r>
      <w:r w:rsidRPr="00C442CA">
        <w:rPr>
          <w:rFonts w:ascii="inherit" w:eastAsia="Times New Roman" w:hAnsi="inherit" w:cs="Courier New"/>
          <w:color w:val="0055AA"/>
          <w:kern w:val="0"/>
          <w:sz w:val="20"/>
          <w:szCs w:val="20"/>
          <w14:ligatures w14:val="none"/>
        </w:rPr>
        <w:t>,</w:t>
      </w:r>
    </w:p>
    <w:p w14:paraId="59E7693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Cloud wins government contract for digital city infrastructure in {yr}"</w:t>
      </w:r>
      <w:r w:rsidRPr="00C442CA">
        <w:rPr>
          <w:rFonts w:ascii="inherit" w:eastAsia="Times New Roman" w:hAnsi="inherit" w:cs="Courier New"/>
          <w:color w:val="0055AA"/>
          <w:kern w:val="0"/>
          <w:sz w:val="20"/>
          <w:szCs w:val="20"/>
          <w14:ligatures w14:val="none"/>
        </w:rPr>
        <w:t>,</w:t>
      </w:r>
    </w:p>
    <w:p w14:paraId="1DBD021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files ESG report disclosing Scope 1 and 2 emissions data"</w:t>
      </w:r>
      <w:r w:rsidRPr="00C442CA">
        <w:rPr>
          <w:rFonts w:ascii="inherit" w:eastAsia="Times New Roman" w:hAnsi="inherit" w:cs="Courier New"/>
          <w:color w:val="0055AA"/>
          <w:kern w:val="0"/>
          <w:sz w:val="20"/>
          <w:szCs w:val="20"/>
          <w14:ligatures w14:val="none"/>
        </w:rPr>
        <w:t>,</w:t>
      </w:r>
    </w:p>
    <w:p w14:paraId="7706A17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live commerce GMV grows {r}00% in Q{q} {yr} on short video integration"</w:t>
      </w:r>
      <w:r w:rsidRPr="00C442CA">
        <w:rPr>
          <w:rFonts w:ascii="inherit" w:eastAsia="Times New Roman" w:hAnsi="inherit" w:cs="Courier New"/>
          <w:color w:val="0055AA"/>
          <w:kern w:val="0"/>
          <w:sz w:val="20"/>
          <w:szCs w:val="20"/>
          <w14:ligatures w14:val="none"/>
        </w:rPr>
        <w:t>,</w:t>
      </w:r>
    </w:p>
    <w:p w14:paraId="546C71D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discloses USD {r}bn exposure to global gaming acquisition targets"</w:t>
      </w:r>
      <w:r w:rsidRPr="00C442CA">
        <w:rPr>
          <w:rFonts w:ascii="inherit" w:eastAsia="Times New Roman" w:hAnsi="inherit" w:cs="Courier New"/>
          <w:color w:val="0055AA"/>
          <w:kern w:val="0"/>
          <w:sz w:val="20"/>
          <w:szCs w:val="20"/>
          <w14:ligatures w14:val="none"/>
        </w:rPr>
        <w:t>,</w:t>
      </w:r>
    </w:p>
    <w:p w14:paraId="5F59619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average daily turnover rises {r}% following index rebalancing"</w:t>
      </w:r>
      <w:r w:rsidRPr="00C442CA">
        <w:rPr>
          <w:rFonts w:ascii="inherit" w:eastAsia="Times New Roman" w:hAnsi="inherit" w:cs="Courier New"/>
          <w:color w:val="0055AA"/>
          <w:kern w:val="0"/>
          <w:sz w:val="20"/>
          <w:szCs w:val="20"/>
          <w14:ligatures w14:val="none"/>
        </w:rPr>
        <w:t>,</w:t>
      </w:r>
    </w:p>
    <w:p w14:paraId="03018E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announces Tencent Maps upgrade with real-time AI traffic optimisation"</w:t>
      </w:r>
      <w:r w:rsidRPr="00C442CA">
        <w:rPr>
          <w:rFonts w:ascii="inherit" w:eastAsia="Times New Roman" w:hAnsi="inherit" w:cs="Courier New"/>
          <w:color w:val="0055AA"/>
          <w:kern w:val="0"/>
          <w:sz w:val="20"/>
          <w:szCs w:val="20"/>
          <w14:ligatures w14:val="none"/>
        </w:rPr>
        <w:t>,</w:t>
      </w:r>
    </w:p>
    <w:p w14:paraId="6DCCA01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global headcount reaches {r}0,000 after strategic hiring in {yr}"</w:t>
      </w:r>
      <w:r w:rsidRPr="00C442CA">
        <w:rPr>
          <w:rFonts w:ascii="inherit" w:eastAsia="Times New Roman" w:hAnsi="inherit" w:cs="Courier New"/>
          <w:color w:val="0055AA"/>
          <w:kern w:val="0"/>
          <w:sz w:val="20"/>
          <w:szCs w:val="20"/>
          <w14:ligatures w14:val="none"/>
        </w:rPr>
        <w:t>,</w:t>
      </w:r>
    </w:p>
    <w:p w14:paraId="5E25EF7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releases quarterly disclosure of game usage and minor protection metrics"</w:t>
      </w:r>
      <w:r w:rsidRPr="00C442CA">
        <w:rPr>
          <w:rFonts w:ascii="inherit" w:eastAsia="Times New Roman" w:hAnsi="inherit" w:cs="Courier New"/>
          <w:color w:val="0055AA"/>
          <w:kern w:val="0"/>
          <w:sz w:val="20"/>
          <w:szCs w:val="20"/>
          <w14:ligatures w14:val="none"/>
        </w:rPr>
        <w:t>,</w:t>
      </w:r>
    </w:p>
    <w:p w14:paraId="705F9A1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declares final dividend consistent with progressive payout policy"</w:t>
      </w:r>
      <w:r w:rsidRPr="00C442CA">
        <w:rPr>
          <w:rFonts w:ascii="inherit" w:eastAsia="Times New Roman" w:hAnsi="inherit" w:cs="Courier New"/>
          <w:color w:val="0055AA"/>
          <w:kern w:val="0"/>
          <w:sz w:val="20"/>
          <w:szCs w:val="20"/>
          <w14:ligatures w14:val="none"/>
        </w:rPr>
        <w:t>,</w:t>
      </w:r>
    </w:p>
    <w:p w14:paraId="1EA74E9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online education unit revenue stabilises after regulatory impact in {yr}"</w:t>
      </w:r>
      <w:r w:rsidRPr="00C442CA">
        <w:rPr>
          <w:rFonts w:ascii="inherit" w:eastAsia="Times New Roman" w:hAnsi="inherit" w:cs="Courier New"/>
          <w:color w:val="0055AA"/>
          <w:kern w:val="0"/>
          <w:sz w:val="20"/>
          <w:szCs w:val="20"/>
          <w14:ligatures w14:val="none"/>
        </w:rPr>
        <w:t>,</w:t>
      </w:r>
    </w:p>
    <w:p w14:paraId="137F598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signs data security compliance framework with CAC in {yr}"</w:t>
      </w:r>
      <w:r w:rsidRPr="00C442CA">
        <w:rPr>
          <w:rFonts w:ascii="inherit" w:eastAsia="Times New Roman" w:hAnsi="inherit" w:cs="Courier New"/>
          <w:color w:val="0055AA"/>
          <w:kern w:val="0"/>
          <w:sz w:val="20"/>
          <w:szCs w:val="20"/>
          <w14:ligatures w14:val="none"/>
        </w:rPr>
        <w:t>,</w:t>
      </w:r>
    </w:p>
    <w:p w14:paraId="1799E2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options implied volatility compresses to {r}-year low"</w:t>
      </w:r>
      <w:r w:rsidRPr="00C442CA">
        <w:rPr>
          <w:rFonts w:ascii="inherit" w:eastAsia="Times New Roman" w:hAnsi="inherit" w:cs="Courier New"/>
          <w:color w:val="0055AA"/>
          <w:kern w:val="0"/>
          <w:sz w:val="20"/>
          <w:szCs w:val="20"/>
          <w14:ligatures w14:val="none"/>
        </w:rPr>
        <w:t>,</w:t>
      </w:r>
    </w:p>
    <w:p w14:paraId="05871EF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Timi Studio Group launches new mobile RPG with record pre-registrations"</w:t>
      </w:r>
      <w:r w:rsidRPr="00C442CA">
        <w:rPr>
          <w:rFonts w:ascii="inherit" w:eastAsia="Times New Roman" w:hAnsi="inherit" w:cs="Courier New"/>
          <w:color w:val="0055AA"/>
          <w:kern w:val="0"/>
          <w:sz w:val="20"/>
          <w:szCs w:val="20"/>
          <w14:ligatures w14:val="none"/>
        </w:rPr>
        <w:t>,</w:t>
      </w:r>
    </w:p>
    <w:p w14:paraId="2BBC715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discloses related-party transactions in annual circular filing"</w:t>
      </w:r>
      <w:r w:rsidRPr="00C442CA">
        <w:rPr>
          <w:rFonts w:ascii="inherit" w:eastAsia="Times New Roman" w:hAnsi="inherit" w:cs="Courier New"/>
          <w:color w:val="0055AA"/>
          <w:kern w:val="0"/>
          <w:sz w:val="20"/>
          <w:szCs w:val="20"/>
          <w14:ligatures w14:val="none"/>
        </w:rPr>
        <w:t>,</w:t>
      </w:r>
    </w:p>
    <w:p w14:paraId="77547DC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cloud gross margin improves to {r}% exceeding analyst expectations"</w:t>
      </w:r>
      <w:r w:rsidRPr="00C442CA">
        <w:rPr>
          <w:rFonts w:ascii="inherit" w:eastAsia="Times New Roman" w:hAnsi="inherit" w:cs="Courier New"/>
          <w:color w:val="0055AA"/>
          <w:kern w:val="0"/>
          <w:sz w:val="20"/>
          <w:szCs w:val="20"/>
          <w14:ligatures w14:val="none"/>
        </w:rPr>
        <w:t>,</w:t>
      </w:r>
    </w:p>
    <w:p w14:paraId="7F6B1CF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CFO presents at UBS investor day on capital allocation priorities"</w:t>
      </w:r>
      <w:r w:rsidRPr="00C442CA">
        <w:rPr>
          <w:rFonts w:ascii="inherit" w:eastAsia="Times New Roman" w:hAnsi="inherit" w:cs="Courier New"/>
          <w:color w:val="0055AA"/>
          <w:kern w:val="0"/>
          <w:sz w:val="20"/>
          <w:szCs w:val="20"/>
          <w14:ligatures w14:val="none"/>
        </w:rPr>
        <w:t>,</w:t>
      </w:r>
    </w:p>
    <w:p w14:paraId="4B42A3A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open-sources AI inference framework to attract developer ecosystem in {yr}"</w:t>
      </w:r>
      <w:r w:rsidRPr="00C442CA">
        <w:rPr>
          <w:rFonts w:ascii="inherit" w:eastAsia="Times New Roman" w:hAnsi="inherit" w:cs="Courier New"/>
          <w:color w:val="0055AA"/>
          <w:kern w:val="0"/>
          <w:sz w:val="20"/>
          <w:szCs w:val="20"/>
          <w14:ligatures w14:val="none"/>
        </w:rPr>
        <w:t>,</w:t>
      </w:r>
    </w:p>
    <w:p w14:paraId="568DA7A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H{h} {yr} capex declines {r}% as data centre build phase matures"</w:t>
      </w:r>
      <w:r w:rsidRPr="00C442CA">
        <w:rPr>
          <w:rFonts w:ascii="inherit" w:eastAsia="Times New Roman" w:hAnsi="inherit" w:cs="Courier New"/>
          <w:color w:val="0055AA"/>
          <w:kern w:val="0"/>
          <w:sz w:val="20"/>
          <w:szCs w:val="20"/>
          <w14:ligatures w14:val="none"/>
        </w:rPr>
        <w:t>,</w:t>
      </w:r>
    </w:p>
    <w:p w14:paraId="13662F1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passive ETF inflows reach USD {r}bn following MSCI weight increase"</w:t>
      </w:r>
      <w:r w:rsidRPr="00C442CA">
        <w:rPr>
          <w:rFonts w:ascii="inherit" w:eastAsia="Times New Roman" w:hAnsi="inherit" w:cs="Courier New"/>
          <w:color w:val="0055AA"/>
          <w:kern w:val="0"/>
          <w:sz w:val="20"/>
          <w:szCs w:val="20"/>
          <w14:ligatures w14:val="none"/>
        </w:rPr>
        <w:t>,</w:t>
      </w:r>
    </w:p>
    <w:p w14:paraId="5228D19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annual results roadshow visits Singapore, London and New York"</w:t>
      </w:r>
      <w:r w:rsidRPr="00C442CA">
        <w:rPr>
          <w:rFonts w:ascii="inherit" w:eastAsia="Times New Roman" w:hAnsi="inherit" w:cs="Courier New"/>
          <w:color w:val="0055AA"/>
          <w:kern w:val="0"/>
          <w:sz w:val="20"/>
          <w:szCs w:val="20"/>
          <w14:ligatures w14:val="none"/>
        </w:rPr>
        <w:t>,</w:t>
      </w:r>
    </w:p>
    <w:p w14:paraId="02FD074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FinTech revenue as share of total grows to {r}% in Q{q} {yr}"</w:t>
      </w:r>
      <w:r w:rsidRPr="00C442CA">
        <w:rPr>
          <w:rFonts w:ascii="inherit" w:eastAsia="Times New Roman" w:hAnsi="inherit" w:cs="Courier New"/>
          <w:color w:val="0055AA"/>
          <w:kern w:val="0"/>
          <w:sz w:val="20"/>
          <w:szCs w:val="20"/>
          <w14:ligatures w14:val="none"/>
        </w:rPr>
        <w:t>,</w:t>
      </w:r>
    </w:p>
    <w:p w14:paraId="400C6FC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subsidiary listed on Shanghai STAR Market at premium to IPO price"</w:t>
      </w:r>
      <w:r w:rsidRPr="00C442CA">
        <w:rPr>
          <w:rFonts w:ascii="inherit" w:eastAsia="Times New Roman" w:hAnsi="inherit" w:cs="Courier New"/>
          <w:color w:val="0055AA"/>
          <w:kern w:val="0"/>
          <w:sz w:val="20"/>
          <w:szCs w:val="20"/>
          <w14:ligatures w14:val="none"/>
        </w:rPr>
        <w:t>,</w:t>
      </w:r>
    </w:p>
    <w:p w14:paraId="3829085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video accounts advertisers grow {r}% YoY in {yr} annual report disclosure"</w:t>
      </w:r>
      <w:r w:rsidRPr="00C442CA">
        <w:rPr>
          <w:rFonts w:ascii="inherit" w:eastAsia="Times New Roman" w:hAnsi="inherit" w:cs="Courier New"/>
          <w:color w:val="0055AA"/>
          <w:kern w:val="0"/>
          <w:sz w:val="20"/>
          <w:szCs w:val="20"/>
          <w14:ligatures w14:val="none"/>
        </w:rPr>
        <w:t>,</w:t>
      </w:r>
    </w:p>
    <w:p w14:paraId="1932341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confirms no material regulatory action pending as at Q{q} {yr}"</w:t>
      </w:r>
      <w:r w:rsidRPr="00C442CA">
        <w:rPr>
          <w:rFonts w:ascii="inherit" w:eastAsia="Times New Roman" w:hAnsi="inherit" w:cs="Courier New"/>
          <w:color w:val="0055AA"/>
          <w:kern w:val="0"/>
          <w:sz w:val="20"/>
          <w:szCs w:val="20"/>
          <w14:ligatures w14:val="none"/>
        </w:rPr>
        <w:t>,</w:t>
      </w:r>
    </w:p>
    <w:p w14:paraId="3606516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dividend yield reaches {r}.{r}% at current price levels"</w:t>
      </w:r>
      <w:r w:rsidRPr="00C442CA">
        <w:rPr>
          <w:rFonts w:ascii="inherit" w:eastAsia="Times New Roman" w:hAnsi="inherit" w:cs="Courier New"/>
          <w:color w:val="0055AA"/>
          <w:kern w:val="0"/>
          <w:sz w:val="20"/>
          <w:szCs w:val="20"/>
          <w14:ligatures w14:val="none"/>
        </w:rPr>
        <w:t>,</w:t>
      </w:r>
    </w:p>
    <w:p w14:paraId="2B6E4CA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discloses board refreshment; two independent directors appointed"</w:t>
      </w:r>
      <w:r w:rsidRPr="00C442CA">
        <w:rPr>
          <w:rFonts w:ascii="inherit" w:eastAsia="Times New Roman" w:hAnsi="inherit" w:cs="Courier New"/>
          <w:color w:val="0055AA"/>
          <w:kern w:val="0"/>
          <w:sz w:val="20"/>
          <w:szCs w:val="20"/>
          <w14:ligatures w14:val="none"/>
        </w:rPr>
        <w:t>,</w:t>
      </w:r>
    </w:p>
    <w:p w14:paraId="417EF01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robotics unit secures pilot programme with Shenzhen municipal authority"</w:t>
      </w:r>
      <w:r w:rsidRPr="00C442CA">
        <w:rPr>
          <w:rFonts w:ascii="inherit" w:eastAsia="Times New Roman" w:hAnsi="inherit" w:cs="Courier New"/>
          <w:color w:val="0055AA"/>
          <w:kern w:val="0"/>
          <w:sz w:val="20"/>
          <w:szCs w:val="20"/>
          <w14:ligatures w14:val="none"/>
        </w:rPr>
        <w:t>,</w:t>
      </w:r>
    </w:p>
    <w:p w14:paraId="3DCD8B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reduces overseas investment pace; focuses on AI-core businesses"</w:t>
      </w:r>
      <w:r w:rsidRPr="00C442CA">
        <w:rPr>
          <w:rFonts w:ascii="inherit" w:eastAsia="Times New Roman" w:hAnsi="inherit" w:cs="Courier New"/>
          <w:color w:val="0055AA"/>
          <w:kern w:val="0"/>
          <w:sz w:val="20"/>
          <w:szCs w:val="20"/>
          <w14:ligatures w14:val="none"/>
        </w:rPr>
        <w:t>,</w:t>
      </w:r>
    </w:p>
    <w:p w14:paraId="116421D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Q{q} {yr} results preview: consensus expects RMB {r}5bn revenue"</w:t>
      </w:r>
      <w:r w:rsidRPr="00C442CA">
        <w:rPr>
          <w:rFonts w:ascii="inherit" w:eastAsia="Times New Roman" w:hAnsi="inherit" w:cs="Courier New"/>
          <w:color w:val="0055AA"/>
          <w:kern w:val="0"/>
          <w:sz w:val="20"/>
          <w:szCs w:val="20"/>
          <w14:ligatures w14:val="none"/>
        </w:rPr>
        <w:t>,</w:t>
      </w:r>
    </w:p>
    <w:p w14:paraId="49731E2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buyback reaches {r}% of shares outstanding since programme launch"</w:t>
      </w:r>
      <w:r w:rsidRPr="00C442CA">
        <w:rPr>
          <w:rFonts w:ascii="inherit" w:eastAsia="Times New Roman" w:hAnsi="inherit" w:cs="Courier New"/>
          <w:color w:val="0055AA"/>
          <w:kern w:val="0"/>
          <w:sz w:val="20"/>
          <w:szCs w:val="20"/>
          <w14:ligatures w14:val="none"/>
        </w:rPr>
        <w:t>,</w:t>
      </w:r>
    </w:p>
    <w:p w14:paraId="6058B1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wins corporate governance award from HKIOD in {yr}"</w:t>
      </w:r>
      <w:r w:rsidRPr="00C442CA">
        <w:rPr>
          <w:rFonts w:ascii="inherit" w:eastAsia="Times New Roman" w:hAnsi="inherit" w:cs="Courier New"/>
          <w:color w:val="0055AA"/>
          <w:kern w:val="0"/>
          <w:sz w:val="20"/>
          <w:szCs w:val="20"/>
          <w14:ligatures w14:val="none"/>
        </w:rPr>
        <w:t>,</w:t>
      </w:r>
    </w:p>
    <w:p w14:paraId="4597EAB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annual letter to shareholders highlights AI-driven transformation in {yr}"</w:t>
      </w:r>
      <w:r w:rsidRPr="00C442CA">
        <w:rPr>
          <w:rFonts w:ascii="inherit" w:eastAsia="Times New Roman" w:hAnsi="inherit" w:cs="Courier New"/>
          <w:color w:val="0055AA"/>
          <w:kern w:val="0"/>
          <w:sz w:val="20"/>
          <w:szCs w:val="20"/>
          <w14:ligatures w14:val="none"/>
        </w:rPr>
        <w:t>,</w:t>
      </w:r>
    </w:p>
    <w:p w14:paraId="70132F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completes RMB {r}bn disposal of non-core equity investments"</w:t>
      </w:r>
      <w:r w:rsidRPr="00C442CA">
        <w:rPr>
          <w:rFonts w:ascii="inherit" w:eastAsia="Times New Roman" w:hAnsi="inherit" w:cs="Courier New"/>
          <w:color w:val="0055AA"/>
          <w:kern w:val="0"/>
          <w:sz w:val="20"/>
          <w:szCs w:val="20"/>
          <w14:ligatures w14:val="none"/>
        </w:rPr>
        <w:t>,</w:t>
      </w:r>
    </w:p>
    <w:p w14:paraId="2B11A82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daily options volume sets new record ahead of Q{q} results"</w:t>
      </w:r>
      <w:r w:rsidRPr="00C442CA">
        <w:rPr>
          <w:rFonts w:ascii="inherit" w:eastAsia="Times New Roman" w:hAnsi="inherit" w:cs="Courier New"/>
          <w:color w:val="0055AA"/>
          <w:kern w:val="0"/>
          <w:sz w:val="20"/>
          <w:szCs w:val="20"/>
          <w14:ligatures w14:val="none"/>
        </w:rPr>
        <w:t>,</w:t>
      </w:r>
    </w:p>
    <w:p w14:paraId="5F6D910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digital retail Weixin Shop GMV grows {r}% in Q{q} {yr}"</w:t>
      </w:r>
      <w:r w:rsidRPr="00C442CA">
        <w:rPr>
          <w:rFonts w:ascii="inherit" w:eastAsia="Times New Roman" w:hAnsi="inherit" w:cs="Courier New"/>
          <w:color w:val="0055AA"/>
          <w:kern w:val="0"/>
          <w:sz w:val="20"/>
          <w:szCs w:val="20"/>
          <w14:ligatures w14:val="none"/>
        </w:rPr>
        <w:t>,</w:t>
      </w:r>
    </w:p>
    <w:p w14:paraId="09627D3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discloses climate transition risk assessment in annual report"</w:t>
      </w:r>
      <w:r w:rsidRPr="00C442CA">
        <w:rPr>
          <w:rFonts w:ascii="inherit" w:eastAsia="Times New Roman" w:hAnsi="inherit" w:cs="Courier New"/>
          <w:color w:val="0055AA"/>
          <w:kern w:val="0"/>
          <w:sz w:val="20"/>
          <w:szCs w:val="20"/>
          <w14:ligatures w14:val="none"/>
        </w:rPr>
        <w:t>,</w:t>
      </w:r>
    </w:p>
    <w:p w14:paraId="226B34A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consensus price target raised to HKD {r}50 by {r} brokers"</w:t>
      </w:r>
      <w:r w:rsidRPr="00C442CA">
        <w:rPr>
          <w:rFonts w:ascii="inherit" w:eastAsia="Times New Roman" w:hAnsi="inherit" w:cs="Courier New"/>
          <w:color w:val="0055AA"/>
          <w:kern w:val="0"/>
          <w:sz w:val="20"/>
          <w:szCs w:val="20"/>
          <w14:ligatures w14:val="none"/>
        </w:rPr>
        <w:t>,</w:t>
      </w:r>
    </w:p>
    <w:p w14:paraId="05CF939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confirms PDPO compliance requirements met in HK operations"</w:t>
      </w:r>
      <w:r w:rsidRPr="00C442CA">
        <w:rPr>
          <w:rFonts w:ascii="inherit" w:eastAsia="Times New Roman" w:hAnsi="inherit" w:cs="Courier New"/>
          <w:color w:val="0055AA"/>
          <w:kern w:val="0"/>
          <w:sz w:val="20"/>
          <w:szCs w:val="20"/>
          <w14:ligatures w14:val="none"/>
        </w:rPr>
        <w:t>,</w:t>
      </w:r>
    </w:p>
    <w:p w14:paraId="075D755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autonomous robotics investment totals USD {r}00mn through H{h} {yr}"</w:t>
      </w:r>
      <w:r w:rsidRPr="00C442CA">
        <w:rPr>
          <w:rFonts w:ascii="inherit" w:eastAsia="Times New Roman" w:hAnsi="inherit" w:cs="Courier New"/>
          <w:color w:val="0055AA"/>
          <w:kern w:val="0"/>
          <w:sz w:val="20"/>
          <w:szCs w:val="20"/>
          <w14:ligatures w14:val="none"/>
        </w:rPr>
        <w:t>,</w:t>
      </w:r>
    </w:p>
    <w:p w14:paraId="276BB65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"Tencent Holdings files preliminary results announcement with HKEX on schedule"</w:t>
      </w:r>
      <w:r w:rsidRPr="00C442CA">
        <w:rPr>
          <w:rFonts w:ascii="inherit" w:eastAsia="Times New Roman" w:hAnsi="inherit" w:cs="Courier New"/>
          <w:color w:val="0055AA"/>
          <w:kern w:val="0"/>
          <w:sz w:val="20"/>
          <w:szCs w:val="20"/>
          <w14:ligatures w14:val="none"/>
        </w:rPr>
        <w:t>,</w:t>
      </w:r>
    </w:p>
    <w:p w14:paraId="6A3F0DB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Q{q} {yr} video advertising revenue surpasses gaming for first time"</w:t>
      </w:r>
      <w:r w:rsidRPr="00C442CA">
        <w:rPr>
          <w:rFonts w:ascii="inherit" w:eastAsia="Times New Roman" w:hAnsi="inherit" w:cs="Courier New"/>
          <w:color w:val="0055AA"/>
          <w:kern w:val="0"/>
          <w:sz w:val="20"/>
          <w:szCs w:val="20"/>
          <w14:ligatures w14:val="none"/>
        </w:rPr>
        <w:t>,</w:t>
      </w:r>
    </w:p>
    <w:p w14:paraId="0FFEAEE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0700.HK included in new FTSE Greater China All Cap Index"</w:t>
      </w:r>
      <w:r w:rsidRPr="00C442CA">
        <w:rPr>
          <w:rFonts w:ascii="inherit" w:eastAsia="Times New Roman" w:hAnsi="inherit" w:cs="Courier New"/>
          <w:color w:val="0055AA"/>
          <w:kern w:val="0"/>
          <w:sz w:val="20"/>
          <w:szCs w:val="20"/>
          <w14:ligatures w14:val="none"/>
        </w:rPr>
        <w:t>,</w:t>
      </w:r>
    </w:p>
    <w:p w14:paraId="3887AF7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discloses share repurchase of {r}mn shares in open market during Q{q}"</w:t>
      </w:r>
      <w:r w:rsidRPr="00C442CA">
        <w:rPr>
          <w:rFonts w:ascii="inherit" w:eastAsia="Times New Roman" w:hAnsi="inherit" w:cs="Courier New"/>
          <w:color w:val="0055AA"/>
          <w:kern w:val="0"/>
          <w:sz w:val="20"/>
          <w:szCs w:val="20"/>
          <w14:ligatures w14:val="none"/>
        </w:rPr>
        <w:t>,</w:t>
      </w:r>
    </w:p>
    <w:p w14:paraId="4862B41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posts Q{q} {yr} results ahead of schedule; conference call live"</w:t>
      </w:r>
      <w:r w:rsidRPr="00C442CA">
        <w:rPr>
          <w:rFonts w:ascii="inherit" w:eastAsia="Times New Roman" w:hAnsi="inherit" w:cs="Courier New"/>
          <w:color w:val="0055AA"/>
          <w:kern w:val="0"/>
          <w:sz w:val="20"/>
          <w:szCs w:val="20"/>
          <w14:ligatures w14:val="none"/>
        </w:rPr>
        <w:t>,</w:t>
      </w:r>
    </w:p>
    <w:p w14:paraId="0DA3534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AI translation product integrated into WeChat reaching {r}0mn daily users"</w:t>
      </w:r>
      <w:r w:rsidRPr="00C442CA">
        <w:rPr>
          <w:rFonts w:ascii="inherit" w:eastAsia="Times New Roman" w:hAnsi="inherit" w:cs="Courier New"/>
          <w:color w:val="0055AA"/>
          <w:kern w:val="0"/>
          <w:sz w:val="20"/>
          <w:szCs w:val="20"/>
          <w14:ligatures w14:val="none"/>
        </w:rPr>
        <w:t>,</w:t>
      </w:r>
    </w:p>
    <w:p w14:paraId="4DBEE0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foreign investor holding reaches {r}% of total shares outstanding"</w:t>
      </w:r>
      <w:r w:rsidRPr="00C442CA">
        <w:rPr>
          <w:rFonts w:ascii="inherit" w:eastAsia="Times New Roman" w:hAnsi="inherit" w:cs="Courier New"/>
          <w:color w:val="0055AA"/>
          <w:kern w:val="0"/>
          <w:sz w:val="20"/>
          <w:szCs w:val="20"/>
          <w14:ligatures w14:val="none"/>
        </w:rPr>
        <w:t>,</w:t>
      </w:r>
    </w:p>
    <w:p w14:paraId="2EABE5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annual ESG rating upgraded to A by MSCI in {yr} review"</w:t>
      </w:r>
      <w:r w:rsidRPr="00C442CA">
        <w:rPr>
          <w:rFonts w:ascii="inherit" w:eastAsia="Times New Roman" w:hAnsi="inherit" w:cs="Courier New"/>
          <w:color w:val="0055AA"/>
          <w:kern w:val="0"/>
          <w:sz w:val="20"/>
          <w:szCs w:val="20"/>
          <w14:ligatures w14:val="none"/>
        </w:rPr>
        <w:t>,</w:t>
      </w:r>
    </w:p>
    <w:p w14:paraId="1398412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launches Tencent Docs enterprise suite with AI co-pilot feature in {yr}"</w:t>
      </w:r>
      <w:r w:rsidRPr="00C442CA">
        <w:rPr>
          <w:rFonts w:ascii="inherit" w:eastAsia="Times New Roman" w:hAnsi="inherit" w:cs="Courier New"/>
          <w:color w:val="0055AA"/>
          <w:kern w:val="0"/>
          <w:sz w:val="20"/>
          <w:szCs w:val="20"/>
          <w14:ligatures w14:val="none"/>
        </w:rPr>
        <w:t>,</w:t>
      </w:r>
    </w:p>
    <w:p w14:paraId="530813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management commentary flags H{h} {yr} macro headwinds in China"</w:t>
      </w:r>
      <w:r w:rsidRPr="00C442CA">
        <w:rPr>
          <w:rFonts w:ascii="inherit" w:eastAsia="Times New Roman" w:hAnsi="inherit" w:cs="Courier New"/>
          <w:color w:val="0055AA"/>
          <w:kern w:val="0"/>
          <w:sz w:val="20"/>
          <w:szCs w:val="20"/>
          <w14:ligatures w14:val="none"/>
        </w:rPr>
        <w:t>,</w:t>
      </w:r>
    </w:p>
    <w:p w14:paraId="77F2B74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mid-year performance: outperforms Hang Seng by {r}% YTD"</w:t>
      </w:r>
      <w:r w:rsidRPr="00C442CA">
        <w:rPr>
          <w:rFonts w:ascii="inherit" w:eastAsia="Times New Roman" w:hAnsi="inherit" w:cs="Courier New"/>
          <w:color w:val="0055AA"/>
          <w:kern w:val="0"/>
          <w:sz w:val="20"/>
          <w:szCs w:val="20"/>
          <w14:ligatures w14:val="none"/>
        </w:rPr>
        <w:t>,</w:t>
      </w:r>
    </w:p>
    <w:p w14:paraId="356F1D9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02CF76F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C128E6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"AIA"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1EEF097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Earnings &amp; Results ──</w:t>
      </w:r>
    </w:p>
    <w:p w14:paraId="534B4CE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Q1 {yr} New Business Update: VONB grows {r}% driven by Hong Kong corridor sales"</w:t>
      </w:r>
      <w:r w:rsidRPr="00C442CA">
        <w:rPr>
          <w:rFonts w:ascii="inherit" w:eastAsia="Times New Roman" w:hAnsi="inherit" w:cs="Courier New"/>
          <w:color w:val="0055AA"/>
          <w:kern w:val="0"/>
          <w:sz w:val="20"/>
          <w:szCs w:val="20"/>
          <w14:ligatures w14:val="none"/>
        </w:rPr>
        <w:t>,</w:t>
      </w:r>
    </w:p>
    <w:p w14:paraId="0AD34ED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H{h} {yr} Results: Operating PATAMI USD {r}.{r}bn exceeds analyst consensus"</w:t>
      </w:r>
      <w:r w:rsidRPr="00C442CA">
        <w:rPr>
          <w:rFonts w:ascii="inherit" w:eastAsia="Times New Roman" w:hAnsi="inherit" w:cs="Courier New"/>
          <w:color w:val="0055AA"/>
          <w:kern w:val="0"/>
          <w:sz w:val="20"/>
          <w:szCs w:val="20"/>
          <w14:ligatures w14:val="none"/>
        </w:rPr>
        <w:t>,</w:t>
      </w:r>
    </w:p>
    <w:p w14:paraId="67840B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FY{prev} Annual Results: Total VONB USD {r}.{r}bn; final dividend raised {r}%"</w:t>
      </w:r>
      <w:r w:rsidRPr="00C442CA">
        <w:rPr>
          <w:rFonts w:ascii="inherit" w:eastAsia="Times New Roman" w:hAnsi="inherit" w:cs="Courier New"/>
          <w:color w:val="0055AA"/>
          <w:kern w:val="0"/>
          <w:sz w:val="20"/>
          <w:szCs w:val="20"/>
          <w14:ligatures w14:val="none"/>
        </w:rPr>
        <w:t>,</w:t>
      </w:r>
    </w:p>
    <w:p w14:paraId="4FB3A06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Q{q} {yr} embedded value per share reaches USD {r}.{r} after roll-forward"</w:t>
      </w:r>
      <w:r w:rsidRPr="00C442CA">
        <w:rPr>
          <w:rFonts w:ascii="inherit" w:eastAsia="Times New Roman" w:hAnsi="inherit" w:cs="Courier New"/>
          <w:color w:val="0055AA"/>
          <w:kern w:val="0"/>
          <w:sz w:val="20"/>
          <w:szCs w:val="20"/>
          <w14:ligatures w14:val="none"/>
        </w:rPr>
        <w:t>,</w:t>
      </w:r>
    </w:p>
    <w:p w14:paraId="391E930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H{h} {yr} results: value of new business margin improves to {r}% from {r}%"</w:t>
      </w:r>
      <w:r w:rsidRPr="00C442CA">
        <w:rPr>
          <w:rFonts w:ascii="inherit" w:eastAsia="Times New Roman" w:hAnsi="inherit" w:cs="Courier New"/>
          <w:color w:val="0055AA"/>
          <w:kern w:val="0"/>
          <w:sz w:val="20"/>
          <w:szCs w:val="20"/>
          <w14:ligatures w14:val="none"/>
        </w:rPr>
        <w:t>,</w:t>
      </w:r>
    </w:p>
    <w:p w14:paraId="64FB18B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FY{yr} annual results: operating return on equity improves to {r}.{r}%"</w:t>
      </w:r>
      <w:r w:rsidRPr="00C442CA">
        <w:rPr>
          <w:rFonts w:ascii="inherit" w:eastAsia="Times New Roman" w:hAnsi="inherit" w:cs="Courier New"/>
          <w:color w:val="0055AA"/>
          <w:kern w:val="0"/>
          <w:sz w:val="20"/>
          <w:szCs w:val="20"/>
          <w14:ligatures w14:val="none"/>
        </w:rPr>
        <w:t>,</w:t>
      </w:r>
    </w:p>
    <w:p w14:paraId="0FEFB5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Q{q} {yr} new business activity report confirms strong agent pipeline"</w:t>
      </w:r>
      <w:r w:rsidRPr="00C442CA">
        <w:rPr>
          <w:rFonts w:ascii="inherit" w:eastAsia="Times New Roman" w:hAnsi="inherit" w:cs="Courier New"/>
          <w:color w:val="0055AA"/>
          <w:kern w:val="0"/>
          <w:sz w:val="20"/>
          <w:szCs w:val="20"/>
          <w14:ligatures w14:val="none"/>
        </w:rPr>
        <w:t>,</w:t>
      </w:r>
    </w:p>
    <w:p w14:paraId="7A06DFA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H{h} {yr} total weighted premium income grows {r}% year-on-year"</w:t>
      </w:r>
      <w:r w:rsidRPr="00C442CA">
        <w:rPr>
          <w:rFonts w:ascii="inherit" w:eastAsia="Times New Roman" w:hAnsi="inherit" w:cs="Courier New"/>
          <w:color w:val="0055AA"/>
          <w:kern w:val="0"/>
          <w:sz w:val="20"/>
          <w:szCs w:val="20"/>
          <w14:ligatures w14:val="none"/>
        </w:rPr>
        <w:t>,</w:t>
      </w:r>
    </w:p>
    <w:p w14:paraId="74C00FF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FY{prev} results: value of in-force business grows {r}% to USD {r}0bn"</w:t>
      </w:r>
      <w:r w:rsidRPr="00C442CA">
        <w:rPr>
          <w:rFonts w:ascii="inherit" w:eastAsia="Times New Roman" w:hAnsi="inherit" w:cs="Courier New"/>
          <w:color w:val="0055AA"/>
          <w:kern w:val="0"/>
          <w:sz w:val="20"/>
          <w:szCs w:val="20"/>
          <w14:ligatures w14:val="none"/>
        </w:rPr>
        <w:t>,</w:t>
      </w:r>
    </w:p>
    <w:p w14:paraId="07317D6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H{h} {yr} new business strain declines {r}% on favourable product mix shift"</w:t>
      </w:r>
      <w:r w:rsidRPr="00C442CA">
        <w:rPr>
          <w:rFonts w:ascii="inherit" w:eastAsia="Times New Roman" w:hAnsi="inherit" w:cs="Courier New"/>
          <w:color w:val="0055AA"/>
          <w:kern w:val="0"/>
          <w:sz w:val="20"/>
          <w:szCs w:val="20"/>
          <w14:ligatures w14:val="none"/>
        </w:rPr>
        <w:t>,</w:t>
      </w:r>
    </w:p>
    <w:p w14:paraId="10A3B57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Q{q} {yr} results: protection product VONB grows faster than savings segment"</w:t>
      </w:r>
      <w:r w:rsidRPr="00C442CA">
        <w:rPr>
          <w:rFonts w:ascii="inherit" w:eastAsia="Times New Roman" w:hAnsi="inherit" w:cs="Courier New"/>
          <w:color w:val="0055AA"/>
          <w:kern w:val="0"/>
          <w:sz w:val="20"/>
          <w:szCs w:val="20"/>
          <w14:ligatures w14:val="none"/>
        </w:rPr>
        <w:t>,</w:t>
      </w:r>
    </w:p>
    <w:p w14:paraId="7374D3F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FY{yr} preliminary results filed with HKEX ahead of scheduled disclosure"</w:t>
      </w:r>
      <w:r w:rsidRPr="00C442CA">
        <w:rPr>
          <w:rFonts w:ascii="inherit" w:eastAsia="Times New Roman" w:hAnsi="inherit" w:cs="Courier New"/>
          <w:color w:val="0055AA"/>
          <w:kern w:val="0"/>
          <w:sz w:val="20"/>
          <w:szCs w:val="20"/>
          <w14:ligatures w14:val="none"/>
        </w:rPr>
        <w:t>,</w:t>
      </w:r>
    </w:p>
    <w:p w14:paraId="63F5A19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H{h} {yr} results conference call attended by {r}00 analysts globally"</w:t>
      </w:r>
      <w:r w:rsidRPr="00C442CA">
        <w:rPr>
          <w:rFonts w:ascii="inherit" w:eastAsia="Times New Roman" w:hAnsi="inherit" w:cs="Courier New"/>
          <w:color w:val="0055AA"/>
          <w:kern w:val="0"/>
          <w:sz w:val="20"/>
          <w:szCs w:val="20"/>
          <w14:ligatures w14:val="none"/>
        </w:rPr>
        <w:t>,</w:t>
      </w:r>
    </w:p>
    <w:p w14:paraId="61453AD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Q{q} {yr} operating profit after tax rises {r}% on strong Asia Pacific demand"</w:t>
      </w:r>
      <w:r w:rsidRPr="00C442CA">
        <w:rPr>
          <w:rFonts w:ascii="inherit" w:eastAsia="Times New Roman" w:hAnsi="inherit" w:cs="Courier New"/>
          <w:color w:val="0055AA"/>
          <w:kern w:val="0"/>
          <w:sz w:val="20"/>
          <w:szCs w:val="20"/>
          <w14:ligatures w14:val="none"/>
        </w:rPr>
        <w:t>,</w:t>
      </w:r>
    </w:p>
    <w:p w14:paraId="37EEC57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Insurance H{h} {yr} gross written premium grows {r}% across all market segments"</w:t>
      </w:r>
      <w:r w:rsidRPr="00C442CA">
        <w:rPr>
          <w:rFonts w:ascii="inherit" w:eastAsia="Times New Roman" w:hAnsi="inherit" w:cs="Courier New"/>
          <w:color w:val="0055AA"/>
          <w:kern w:val="0"/>
          <w:sz w:val="20"/>
          <w:szCs w:val="20"/>
          <w14:ligatures w14:val="none"/>
        </w:rPr>
        <w:t>,</w:t>
      </w:r>
    </w:p>
    <w:p w14:paraId="5E1A0FA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8D7D7C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Dividends &amp; Capital ──</w:t>
      </w:r>
    </w:p>
    <w:p w14:paraId="7B7CEFA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launches USD {r}bn buyback programme to return capital to shareholders"</w:t>
      </w:r>
      <w:r w:rsidRPr="00C442CA">
        <w:rPr>
          <w:rFonts w:ascii="inherit" w:eastAsia="Times New Roman" w:hAnsi="inherit" w:cs="Courier New"/>
          <w:color w:val="0055AA"/>
          <w:kern w:val="0"/>
          <w:sz w:val="20"/>
          <w:szCs w:val="20"/>
          <w14:ligatures w14:val="none"/>
        </w:rPr>
        <w:t>,</w:t>
      </w:r>
    </w:p>
    <w:p w14:paraId="030228F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board approves interim dividend of HKD {r}.{r} per share for H{h} {yr}"</w:t>
      </w:r>
      <w:r w:rsidRPr="00C442CA">
        <w:rPr>
          <w:rFonts w:ascii="inherit" w:eastAsia="Times New Roman" w:hAnsi="inherit" w:cs="Courier New"/>
          <w:color w:val="0055AA"/>
          <w:kern w:val="0"/>
          <w:sz w:val="20"/>
          <w:szCs w:val="20"/>
          <w14:ligatures w14:val="none"/>
        </w:rPr>
        <w:t>,</w:t>
      </w:r>
    </w:p>
    <w:p w14:paraId="04EA630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{yr} final dividend raised {r}% reflecting confidence in long-term growth"</w:t>
      </w:r>
      <w:r w:rsidRPr="00C442CA">
        <w:rPr>
          <w:rFonts w:ascii="inherit" w:eastAsia="Times New Roman" w:hAnsi="inherit" w:cs="Courier New"/>
          <w:color w:val="0055AA"/>
          <w:kern w:val="0"/>
          <w:sz w:val="20"/>
          <w:szCs w:val="20"/>
          <w14:ligatures w14:val="none"/>
        </w:rPr>
        <w:t>,</w:t>
      </w:r>
    </w:p>
    <w:p w14:paraId="2EE5A81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buyback programme acquires {r}mn shares during H{h} {yr}"</w:t>
      </w:r>
      <w:r w:rsidRPr="00C442CA">
        <w:rPr>
          <w:rFonts w:ascii="inherit" w:eastAsia="Times New Roman" w:hAnsi="inherit" w:cs="Courier New"/>
          <w:color w:val="0055AA"/>
          <w:kern w:val="0"/>
          <w:sz w:val="20"/>
          <w:szCs w:val="20"/>
          <w14:ligatures w14:val="none"/>
        </w:rPr>
        <w:t>,</w:t>
      </w:r>
    </w:p>
    <w:p w14:paraId="3B6F1D3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announces USD {r}00mn share purchase plan for employee benefit trust"</w:t>
      </w:r>
      <w:r w:rsidRPr="00C442CA">
        <w:rPr>
          <w:rFonts w:ascii="inherit" w:eastAsia="Times New Roman" w:hAnsi="inherit" w:cs="Courier New"/>
          <w:color w:val="0055AA"/>
          <w:kern w:val="0"/>
          <w:sz w:val="20"/>
          <w:szCs w:val="20"/>
          <w14:ligatures w14:val="none"/>
        </w:rPr>
        <w:t>,</w:t>
      </w:r>
    </w:p>
    <w:p w14:paraId="30C0EAD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consensus dividend yield reaches {r}.{r}% on forward earnings estimates"</w:t>
      </w:r>
      <w:r w:rsidRPr="00C442CA">
        <w:rPr>
          <w:rFonts w:ascii="inherit" w:eastAsia="Times New Roman" w:hAnsi="inherit" w:cs="Courier New"/>
          <w:color w:val="0055AA"/>
          <w:kern w:val="0"/>
          <w:sz w:val="20"/>
          <w:szCs w:val="20"/>
          <w14:ligatures w14:val="none"/>
        </w:rPr>
        <w:t>,</w:t>
      </w:r>
    </w:p>
    <w:p w14:paraId="73FE6A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discloses {yr} total remuneration report including CEO-to-median pay ratio"</w:t>
      </w:r>
      <w:r w:rsidRPr="00C442CA">
        <w:rPr>
          <w:rFonts w:ascii="inherit" w:eastAsia="Times New Roman" w:hAnsi="inherit" w:cs="Courier New"/>
          <w:color w:val="0055AA"/>
          <w:kern w:val="0"/>
          <w:sz w:val="20"/>
          <w:szCs w:val="20"/>
          <w14:ligatures w14:val="none"/>
        </w:rPr>
        <w:t>,</w:t>
      </w:r>
    </w:p>
    <w:p w14:paraId="023C87B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confirms profit remittance from China and ASEAN subsidiaries on schedule"</w:t>
      </w:r>
      <w:r w:rsidRPr="00C442CA">
        <w:rPr>
          <w:rFonts w:ascii="inherit" w:eastAsia="Times New Roman" w:hAnsi="inherit" w:cs="Courier New"/>
          <w:color w:val="0055AA"/>
          <w:kern w:val="0"/>
          <w:sz w:val="20"/>
          <w:szCs w:val="20"/>
          <w14:ligatures w14:val="none"/>
        </w:rPr>
        <w:t>,</w:t>
      </w:r>
    </w:p>
    <w:p w14:paraId="672FF81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CET1-equivalent solvency ratio at {r}{r}% exceeds HKIA regulatory floor"</w:t>
      </w:r>
      <w:r w:rsidRPr="00C442CA">
        <w:rPr>
          <w:rFonts w:ascii="inherit" w:eastAsia="Times New Roman" w:hAnsi="inherit" w:cs="Courier New"/>
          <w:color w:val="0055AA"/>
          <w:kern w:val="0"/>
          <w:sz w:val="20"/>
          <w:szCs w:val="20"/>
          <w14:ligatures w14:val="none"/>
        </w:rPr>
        <w:t>,</w:t>
      </w:r>
    </w:p>
    <w:p w14:paraId="364E289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H{h} {yr} interest rate sensitivity: {r}0bps parallel shift impacts EV by {r}%"</w:t>
      </w:r>
      <w:r w:rsidRPr="00C442CA">
        <w:rPr>
          <w:rFonts w:ascii="inherit" w:eastAsia="Times New Roman" w:hAnsi="inherit" w:cs="Courier New"/>
          <w:color w:val="0055AA"/>
          <w:kern w:val="0"/>
          <w:sz w:val="20"/>
          <w:szCs w:val="20"/>
          <w14:ligatures w14:val="none"/>
        </w:rPr>
        <w:t>,</w:t>
      </w:r>
    </w:p>
    <w:p w14:paraId="6F77C7E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completes USD {r}bn subordinated debt issuance at competitive spread"</w:t>
      </w:r>
      <w:r w:rsidRPr="00C442CA">
        <w:rPr>
          <w:rFonts w:ascii="inherit" w:eastAsia="Times New Roman" w:hAnsi="inherit" w:cs="Courier New"/>
          <w:color w:val="0055AA"/>
          <w:kern w:val="0"/>
          <w:sz w:val="20"/>
          <w:szCs w:val="20"/>
          <w14:ligatures w14:val="none"/>
        </w:rPr>
        <w:t>,</w:t>
      </w:r>
    </w:p>
    <w:p w14:paraId="613BBDD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free float increases to {r}% following Prudential plc stake disposal"</w:t>
      </w:r>
      <w:r w:rsidRPr="00C442CA">
        <w:rPr>
          <w:rFonts w:ascii="inherit" w:eastAsia="Times New Roman" w:hAnsi="inherit" w:cs="Courier New"/>
          <w:color w:val="0055AA"/>
          <w:kern w:val="0"/>
          <w:sz w:val="20"/>
          <w:szCs w:val="20"/>
          <w14:ligatures w14:val="none"/>
        </w:rPr>
        <w:t>,</w:t>
      </w:r>
    </w:p>
    <w:p w14:paraId="4BEF608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announces new 5-year capital return framework targeting USD {r}bn total"</w:t>
      </w:r>
      <w:r w:rsidRPr="00C442CA">
        <w:rPr>
          <w:rFonts w:ascii="inherit" w:eastAsia="Times New Roman" w:hAnsi="inherit" w:cs="Courier New"/>
          <w:color w:val="0055AA"/>
          <w:kern w:val="0"/>
          <w:sz w:val="20"/>
          <w:szCs w:val="20"/>
          <w14:ligatures w14:val="none"/>
        </w:rPr>
        <w:t>,</w:t>
      </w:r>
    </w:p>
    <w:p w14:paraId="395749C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Insurance issues USD {r}bn Reg S notes; order book {r}x oversubscribed"</w:t>
      </w:r>
      <w:r w:rsidRPr="00C442CA">
        <w:rPr>
          <w:rFonts w:ascii="inherit" w:eastAsia="Times New Roman" w:hAnsi="inherit" w:cs="Courier New"/>
          <w:color w:val="0055AA"/>
          <w:kern w:val="0"/>
          <w:sz w:val="20"/>
          <w:szCs w:val="20"/>
          <w14:ligatures w14:val="none"/>
        </w:rPr>
        <w:t>,</w:t>
      </w:r>
    </w:p>
    <w:p w14:paraId="64B6213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confirms no change to group economic capital policy in {yr} annual report"</w:t>
      </w:r>
      <w:r w:rsidRPr="00C442CA">
        <w:rPr>
          <w:rFonts w:ascii="inherit" w:eastAsia="Times New Roman" w:hAnsi="inherit" w:cs="Courier New"/>
          <w:color w:val="0055AA"/>
          <w:kern w:val="0"/>
          <w:sz w:val="20"/>
          <w:szCs w:val="20"/>
          <w14:ligatures w14:val="none"/>
        </w:rPr>
        <w:t>,</w:t>
      </w:r>
    </w:p>
    <w:p w14:paraId="3A26527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B3589B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Analyst Ratings &amp; Market Activity ──</w:t>
      </w:r>
    </w:p>
    <w:p w14:paraId="7FF2564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upgraded to Overweight at JPMorgan; 12-month target raised to HKD {r}{r}"</w:t>
      </w:r>
      <w:r w:rsidRPr="00C442CA">
        <w:rPr>
          <w:rFonts w:ascii="inherit" w:eastAsia="Times New Roman" w:hAnsi="inherit" w:cs="Courier New"/>
          <w:color w:val="0055AA"/>
          <w:kern w:val="0"/>
          <w:sz w:val="20"/>
          <w:szCs w:val="20"/>
          <w14:ligatures w14:val="none"/>
        </w:rPr>
        <w:t>,</w:t>
      </w:r>
    </w:p>
    <w:p w14:paraId="0EE4BF3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consensus earnings upgraded by {r} brokers following Q{q} new business beat"</w:t>
      </w:r>
      <w:r w:rsidRPr="00C442CA">
        <w:rPr>
          <w:rFonts w:ascii="inherit" w:eastAsia="Times New Roman" w:hAnsi="inherit" w:cs="Courier New"/>
          <w:color w:val="0055AA"/>
          <w:kern w:val="0"/>
          <w:sz w:val="20"/>
          <w:szCs w:val="20"/>
          <w14:ligatures w14:val="none"/>
        </w:rPr>
        <w:t>,</w:t>
      </w:r>
    </w:p>
    <w:p w14:paraId="7889016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price-to-embedded-value recovers to {r}.{r}x in Q{q} {yr}"</w:t>
      </w:r>
      <w:r w:rsidRPr="00C442CA">
        <w:rPr>
          <w:rFonts w:ascii="inherit" w:eastAsia="Times New Roman" w:hAnsi="inherit" w:cs="Courier New"/>
          <w:color w:val="0055AA"/>
          <w:kern w:val="0"/>
          <w:sz w:val="20"/>
          <w:szCs w:val="20"/>
          <w14:ligatures w14:val="none"/>
        </w:rPr>
        <w:t>,</w:t>
      </w:r>
    </w:p>
    <w:p w14:paraId="3B0733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short interest falls {r}% following positive H{h} {yr} results surprise"</w:t>
      </w:r>
      <w:r w:rsidRPr="00C442CA">
        <w:rPr>
          <w:rFonts w:ascii="inherit" w:eastAsia="Times New Roman" w:hAnsi="inherit" w:cs="Courier New"/>
          <w:color w:val="0055AA"/>
          <w:kern w:val="0"/>
          <w:sz w:val="20"/>
          <w:szCs w:val="20"/>
          <w14:ligatures w14:val="none"/>
        </w:rPr>
        <w:t>,</w:t>
      </w:r>
    </w:p>
    <w:p w14:paraId="1E56E9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average daily turnover reaches HKD {r}bn in H{h} {yr}"</w:t>
      </w:r>
      <w:r w:rsidRPr="00C442CA">
        <w:rPr>
          <w:rFonts w:ascii="inherit" w:eastAsia="Times New Roman" w:hAnsi="inherit" w:cs="Courier New"/>
          <w:color w:val="0055AA"/>
          <w:kern w:val="0"/>
          <w:sz w:val="20"/>
          <w:szCs w:val="20"/>
          <w14:ligatures w14:val="none"/>
        </w:rPr>
        <w:t>,</w:t>
      </w:r>
    </w:p>
    <w:p w14:paraId="07445DE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options market signals elevated put activity ahead of H{h} results"</w:t>
      </w:r>
      <w:r w:rsidRPr="00C442CA">
        <w:rPr>
          <w:rFonts w:ascii="inherit" w:eastAsia="Times New Roman" w:hAnsi="inherit" w:cs="Courier New"/>
          <w:color w:val="0055AA"/>
          <w:kern w:val="0"/>
          <w:sz w:val="20"/>
          <w:szCs w:val="20"/>
          <w14:ligatures w14:val="none"/>
        </w:rPr>
        <w:t>,</w:t>
      </w:r>
    </w:p>
    <w:p w14:paraId="64D204D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"AIA 1299.HK sell-side consensus: {r} Buy ratings, {r} Hold, {r} Sell as of Q{q} {yr}"</w:t>
      </w:r>
      <w:r w:rsidRPr="00C442CA">
        <w:rPr>
          <w:rFonts w:ascii="inherit" w:eastAsia="Times New Roman" w:hAnsi="inherit" w:cs="Courier New"/>
          <w:color w:val="0055AA"/>
          <w:kern w:val="0"/>
          <w:sz w:val="20"/>
          <w:szCs w:val="20"/>
          <w14:ligatures w14:val="none"/>
        </w:rPr>
        <w:t>,</w:t>
      </w:r>
    </w:p>
    <w:p w14:paraId="681145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passive ETF inflows reach USD {r}bn following MSCI weight revision"</w:t>
      </w:r>
      <w:r w:rsidRPr="00C442CA">
        <w:rPr>
          <w:rFonts w:ascii="inherit" w:eastAsia="Times New Roman" w:hAnsi="inherit" w:cs="Courier New"/>
          <w:color w:val="0055AA"/>
          <w:kern w:val="0"/>
          <w:sz w:val="20"/>
          <w:szCs w:val="20"/>
          <w14:ligatures w14:val="none"/>
        </w:rPr>
        <w:t>,</w:t>
      </w:r>
    </w:p>
    <w:p w14:paraId="799FBC2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insider buying: director acquires {r}0,000 shares in open market Q{q} {yr}"</w:t>
      </w:r>
      <w:r w:rsidRPr="00C442CA">
        <w:rPr>
          <w:rFonts w:ascii="inherit" w:eastAsia="Times New Roman" w:hAnsi="inherit" w:cs="Courier New"/>
          <w:color w:val="0055AA"/>
          <w:kern w:val="0"/>
          <w:sz w:val="20"/>
          <w:szCs w:val="20"/>
          <w14:ligatures w14:val="none"/>
        </w:rPr>
        <w:t>,</w:t>
      </w:r>
    </w:p>
    <w:p w14:paraId="0002388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sovereign wealth fund holdings increase to {r}% of shares outstanding"</w:t>
      </w:r>
      <w:r w:rsidRPr="00C442CA">
        <w:rPr>
          <w:rFonts w:ascii="inherit" w:eastAsia="Times New Roman" w:hAnsi="inherit" w:cs="Courier New"/>
          <w:color w:val="0055AA"/>
          <w:kern w:val="0"/>
          <w:sz w:val="20"/>
          <w:szCs w:val="20"/>
          <w14:ligatures w14:val="none"/>
        </w:rPr>
        <w:t>,</w:t>
      </w:r>
    </w:p>
    <w:p w14:paraId="703F5F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Insurance 1299.HK re-rated by Deutsche Bank; target revised to HKD {r}{r}"</w:t>
      </w:r>
      <w:r w:rsidRPr="00C442CA">
        <w:rPr>
          <w:rFonts w:ascii="inherit" w:eastAsia="Times New Roman" w:hAnsi="inherit" w:cs="Courier New"/>
          <w:color w:val="0055AA"/>
          <w:kern w:val="0"/>
          <w:sz w:val="20"/>
          <w:szCs w:val="20"/>
          <w14:ligatures w14:val="none"/>
        </w:rPr>
        <w:t>,</w:t>
      </w:r>
    </w:p>
    <w:p w14:paraId="4A3B83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forward P/E multiple re-rates to {r}.{r}x on earnings upgrade cycle"</w:t>
      </w:r>
      <w:r w:rsidRPr="00C442CA">
        <w:rPr>
          <w:rFonts w:ascii="inherit" w:eastAsia="Times New Roman" w:hAnsi="inherit" w:cs="Courier New"/>
          <w:color w:val="0055AA"/>
          <w:kern w:val="0"/>
          <w:sz w:val="20"/>
          <w:szCs w:val="20"/>
          <w14:ligatures w14:val="none"/>
        </w:rPr>
        <w:t>,</w:t>
      </w:r>
    </w:p>
    <w:p w14:paraId="681F7DC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post-results day trading volume sets new six-month record in {yr}"</w:t>
      </w:r>
      <w:r w:rsidRPr="00C442CA">
        <w:rPr>
          <w:rFonts w:ascii="inherit" w:eastAsia="Times New Roman" w:hAnsi="inherit" w:cs="Courier New"/>
          <w:color w:val="0055AA"/>
          <w:kern w:val="0"/>
          <w:sz w:val="20"/>
          <w:szCs w:val="20"/>
          <w14:ligatures w14:val="none"/>
        </w:rPr>
        <w:t>,</w:t>
      </w:r>
    </w:p>
    <w:p w14:paraId="1B296FB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mid-year performance: outperforms Hang Seng Financials by {r}% YTD"</w:t>
      </w:r>
      <w:r w:rsidRPr="00C442CA">
        <w:rPr>
          <w:rFonts w:ascii="inherit" w:eastAsia="Times New Roman" w:hAnsi="inherit" w:cs="Courier New"/>
          <w:color w:val="0055AA"/>
          <w:kern w:val="0"/>
          <w:sz w:val="20"/>
          <w:szCs w:val="20"/>
          <w14:ligatures w14:val="none"/>
        </w:rPr>
        <w:t>,</w:t>
      </w:r>
    </w:p>
    <w:p w14:paraId="1FAFCEA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Insurance 1299.HK daily short-selling turnover falls to {r}-year low in Q{q}"</w:t>
      </w:r>
      <w:r w:rsidRPr="00C442CA">
        <w:rPr>
          <w:rFonts w:ascii="inherit" w:eastAsia="Times New Roman" w:hAnsi="inherit" w:cs="Courier New"/>
          <w:color w:val="0055AA"/>
          <w:kern w:val="0"/>
          <w:sz w:val="20"/>
          <w:szCs w:val="20"/>
          <w14:ligatures w14:val="none"/>
        </w:rPr>
        <w:t>,</w:t>
      </w:r>
    </w:p>
    <w:p w14:paraId="369854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CE9FA6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Agent Network &amp; Distribution ──</w:t>
      </w:r>
    </w:p>
    <w:p w14:paraId="07385A9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active agent headcount grows {r}% across 18 Asia Pacific markets in {yr}"</w:t>
      </w:r>
      <w:r w:rsidRPr="00C442CA">
        <w:rPr>
          <w:rFonts w:ascii="inherit" w:eastAsia="Times New Roman" w:hAnsi="inherit" w:cs="Courier New"/>
          <w:color w:val="0055AA"/>
          <w:kern w:val="0"/>
          <w:sz w:val="20"/>
          <w:szCs w:val="20"/>
          <w14:ligatures w14:val="none"/>
        </w:rPr>
        <w:t>,</w:t>
      </w:r>
    </w:p>
    <w:p w14:paraId="17F7775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Hong Kong VONB surges on mainland visitor policy corridor traffic in Q{q} {yr}"</w:t>
      </w:r>
      <w:r w:rsidRPr="00C442CA">
        <w:rPr>
          <w:rFonts w:ascii="inherit" w:eastAsia="Times New Roman" w:hAnsi="inherit" w:cs="Courier New"/>
          <w:color w:val="0055AA"/>
          <w:kern w:val="0"/>
          <w:sz w:val="20"/>
          <w:szCs w:val="20"/>
          <w14:ligatures w14:val="none"/>
        </w:rPr>
        <w:t>,</w:t>
      </w:r>
    </w:p>
    <w:p w14:paraId="0BAB33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new agent recruitment in Greater China rises {r}% in Q{q} {yr}"</w:t>
      </w:r>
      <w:r w:rsidRPr="00C442CA">
        <w:rPr>
          <w:rFonts w:ascii="inherit" w:eastAsia="Times New Roman" w:hAnsi="inherit" w:cs="Courier New"/>
          <w:color w:val="0055AA"/>
          <w:kern w:val="0"/>
          <w:sz w:val="20"/>
          <w:szCs w:val="20"/>
          <w14:ligatures w14:val="none"/>
        </w:rPr>
        <w:t>,</w:t>
      </w:r>
    </w:p>
    <w:p w14:paraId="41DC0F3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agent VONB productivity grows {r}% year-on-year in H{h} {yr}"</w:t>
      </w:r>
      <w:r w:rsidRPr="00C442CA">
        <w:rPr>
          <w:rFonts w:ascii="inherit" w:eastAsia="Times New Roman" w:hAnsi="inherit" w:cs="Courier New"/>
          <w:color w:val="0055AA"/>
          <w:kern w:val="0"/>
          <w:sz w:val="20"/>
          <w:szCs w:val="20"/>
          <w14:ligatures w14:val="none"/>
        </w:rPr>
        <w:t>,</w:t>
      </w:r>
    </w:p>
    <w:p w14:paraId="324100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accelerates AI-driven medical underwriting rollout across {r} markets"</w:t>
      </w:r>
      <w:r w:rsidRPr="00C442CA">
        <w:rPr>
          <w:rFonts w:ascii="inherit" w:eastAsia="Times New Roman" w:hAnsi="inherit" w:cs="Courier New"/>
          <w:color w:val="0055AA"/>
          <w:kern w:val="0"/>
          <w:sz w:val="20"/>
          <w:szCs w:val="20"/>
          <w14:ligatures w14:val="none"/>
        </w:rPr>
        <w:t>,</w:t>
      </w:r>
    </w:p>
    <w:p w14:paraId="02B8810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cross-sell ratio between health and life products improves to {r}% in {yr}"</w:t>
      </w:r>
      <w:r w:rsidRPr="00C442CA">
        <w:rPr>
          <w:rFonts w:ascii="inherit" w:eastAsia="Times New Roman" w:hAnsi="inherit" w:cs="Courier New"/>
          <w:color w:val="0055AA"/>
          <w:kern w:val="0"/>
          <w:sz w:val="20"/>
          <w:szCs w:val="20"/>
          <w14:ligatures w14:val="none"/>
        </w:rPr>
        <w:t>,</w:t>
      </w:r>
    </w:p>
    <w:p w14:paraId="7B3B943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launches digital distribution platform upgrade covering {r} markets in {yr}"</w:t>
      </w:r>
      <w:r w:rsidRPr="00C442CA">
        <w:rPr>
          <w:rFonts w:ascii="inherit" w:eastAsia="Times New Roman" w:hAnsi="inherit" w:cs="Courier New"/>
          <w:color w:val="0055AA"/>
          <w:kern w:val="0"/>
          <w:sz w:val="20"/>
          <w:szCs w:val="20"/>
          <w14:ligatures w14:val="none"/>
        </w:rPr>
        <w:t>,</w:t>
      </w:r>
    </w:p>
    <w:p w14:paraId="37B18FD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Malaysia digital policy issuance rate reaches {r}% of total in Q{q} {yr}"</w:t>
      </w:r>
      <w:r w:rsidRPr="00C442CA">
        <w:rPr>
          <w:rFonts w:ascii="inherit" w:eastAsia="Times New Roman" w:hAnsi="inherit" w:cs="Courier New"/>
          <w:color w:val="0055AA"/>
          <w:kern w:val="0"/>
          <w:sz w:val="20"/>
          <w:szCs w:val="20"/>
          <w14:ligatures w14:val="none"/>
        </w:rPr>
        <w:t>,</w:t>
      </w:r>
    </w:p>
    <w:p w14:paraId="31E8331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announces expansion of AIA Vitality wellness programme to {r} new markets {yr}"</w:t>
      </w:r>
      <w:r w:rsidRPr="00C442CA">
        <w:rPr>
          <w:rFonts w:ascii="inherit" w:eastAsia="Times New Roman" w:hAnsi="inherit" w:cs="Courier New"/>
          <w:color w:val="0055AA"/>
          <w:kern w:val="0"/>
          <w:sz w:val="20"/>
          <w:szCs w:val="20"/>
          <w14:ligatures w14:val="none"/>
        </w:rPr>
        <w:t>,</w:t>
      </w:r>
    </w:p>
    <w:p w14:paraId="33FD39E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HK new business APE grows {r}% in Q{q} {yr} on strong agency channel recruitment"</w:t>
      </w:r>
      <w:r w:rsidRPr="00C442CA">
        <w:rPr>
          <w:rFonts w:ascii="inherit" w:eastAsia="Times New Roman" w:hAnsi="inherit" w:cs="Courier New"/>
          <w:color w:val="0055AA"/>
          <w:kern w:val="0"/>
          <w:sz w:val="20"/>
          <w:szCs w:val="20"/>
          <w14:ligatures w14:val="none"/>
        </w:rPr>
        <w:t>,</w:t>
      </w:r>
    </w:p>
    <w:p w14:paraId="14A3E58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reports {r}% increase in digital-only policy servicing adoption rate"</w:t>
      </w:r>
      <w:r w:rsidRPr="00C442CA">
        <w:rPr>
          <w:rFonts w:ascii="inherit" w:eastAsia="Times New Roman" w:hAnsi="inherit" w:cs="Courier New"/>
          <w:color w:val="0055AA"/>
          <w:kern w:val="0"/>
          <w:sz w:val="20"/>
          <w:szCs w:val="20"/>
          <w14:ligatures w14:val="none"/>
        </w:rPr>
        <w:t>,</w:t>
      </w:r>
    </w:p>
    <w:p w14:paraId="6EA9613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launches new AI underwriting engine covering {r}0 medical conditions in {yr}"</w:t>
      </w:r>
      <w:r w:rsidRPr="00C442CA">
        <w:rPr>
          <w:rFonts w:ascii="inherit" w:eastAsia="Times New Roman" w:hAnsi="inherit" w:cs="Courier New"/>
          <w:color w:val="0055AA"/>
          <w:kern w:val="0"/>
          <w:sz w:val="20"/>
          <w:szCs w:val="20"/>
          <w14:ligatures w14:val="none"/>
        </w:rPr>
        <w:t>,</w:t>
      </w:r>
    </w:p>
    <w:p w14:paraId="7303F19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bancassurance partner network expands to {r} banks across Asia in {yr}"</w:t>
      </w:r>
      <w:r w:rsidRPr="00C442CA">
        <w:rPr>
          <w:rFonts w:ascii="inherit" w:eastAsia="Times New Roman" w:hAnsi="inherit" w:cs="Courier New"/>
          <w:color w:val="0055AA"/>
          <w:kern w:val="0"/>
          <w:sz w:val="20"/>
          <w:szCs w:val="20"/>
          <w14:ligatures w14:val="none"/>
        </w:rPr>
        <w:t>,</w:t>
      </w:r>
    </w:p>
    <w:p w14:paraId="79573F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digital health ecosystem platform goes live in Singapore and Malaysia in {yr}"</w:t>
      </w:r>
      <w:r w:rsidRPr="00C442CA">
        <w:rPr>
          <w:rFonts w:ascii="inherit" w:eastAsia="Times New Roman" w:hAnsi="inherit" w:cs="Courier New"/>
          <w:color w:val="0055AA"/>
          <w:kern w:val="0"/>
          <w:sz w:val="20"/>
          <w:szCs w:val="20"/>
          <w14:ligatures w14:val="none"/>
        </w:rPr>
        <w:t>,</w:t>
      </w:r>
    </w:p>
    <w:p w14:paraId="232B62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reports {r}% increase in mobile app policy management active users"</w:t>
      </w:r>
      <w:r w:rsidRPr="00C442CA">
        <w:rPr>
          <w:rFonts w:ascii="inherit" w:eastAsia="Times New Roman" w:hAnsi="inherit" w:cs="Courier New"/>
          <w:color w:val="0055AA"/>
          <w:kern w:val="0"/>
          <w:sz w:val="20"/>
          <w:szCs w:val="20"/>
          <w14:ligatures w14:val="none"/>
        </w:rPr>
        <w:t>,</w:t>
      </w:r>
    </w:p>
    <w:p w14:paraId="5280A5B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C629E0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Market Expansion &amp; Partnerships ──</w:t>
      </w:r>
    </w:p>
    <w:p w14:paraId="5E56052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announces bancassurance partnership with major regional bank worth USD {r}bn"</w:t>
      </w:r>
      <w:r w:rsidRPr="00C442CA">
        <w:rPr>
          <w:rFonts w:ascii="inherit" w:eastAsia="Times New Roman" w:hAnsi="inherit" w:cs="Courier New"/>
          <w:color w:val="0055AA"/>
          <w:kern w:val="0"/>
          <w:sz w:val="20"/>
          <w:szCs w:val="20"/>
          <w14:ligatures w14:val="none"/>
        </w:rPr>
        <w:t>,</w:t>
      </w:r>
    </w:p>
    <w:p w14:paraId="25109E5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Vietnam unit wins regulatory approval for VPBank bancassurance deal USD {r}00mn"</w:t>
      </w:r>
      <w:r w:rsidRPr="00C442CA">
        <w:rPr>
          <w:rFonts w:ascii="inherit" w:eastAsia="Times New Roman" w:hAnsi="inherit" w:cs="Courier New"/>
          <w:color w:val="0055AA"/>
          <w:kern w:val="0"/>
          <w:sz w:val="20"/>
          <w:szCs w:val="20"/>
          <w14:ligatures w14:val="none"/>
        </w:rPr>
        <w:t>,</w:t>
      </w:r>
    </w:p>
    <w:p w14:paraId="0997E6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Thailand unit records highest-ever quarterly premium income in Q{q} {yr}"</w:t>
      </w:r>
      <w:r w:rsidRPr="00C442CA">
        <w:rPr>
          <w:rFonts w:ascii="inherit" w:eastAsia="Times New Roman" w:hAnsi="inherit" w:cs="Courier New"/>
          <w:color w:val="0055AA"/>
          <w:kern w:val="0"/>
          <w:sz w:val="20"/>
          <w:szCs w:val="20"/>
          <w14:ligatures w14:val="none"/>
        </w:rPr>
        <w:t>,</w:t>
      </w:r>
    </w:p>
    <w:p w14:paraId="2366DD8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expands footprint in Cambodia with new fully licensed life insurance subsidiary"</w:t>
      </w:r>
      <w:r w:rsidRPr="00C442CA">
        <w:rPr>
          <w:rFonts w:ascii="inherit" w:eastAsia="Times New Roman" w:hAnsi="inherit" w:cs="Courier New"/>
          <w:color w:val="0055AA"/>
          <w:kern w:val="0"/>
          <w:sz w:val="20"/>
          <w:szCs w:val="20"/>
          <w14:ligatures w14:val="none"/>
        </w:rPr>
        <w:t>,</w:t>
      </w:r>
    </w:p>
    <w:p w14:paraId="3C4DB4A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Malaysia launches bancassurance kiosk network covering {r}00 branches in {yr}"</w:t>
      </w:r>
      <w:r w:rsidRPr="00C442CA">
        <w:rPr>
          <w:rFonts w:ascii="inherit" w:eastAsia="Times New Roman" w:hAnsi="inherit" w:cs="Courier New"/>
          <w:color w:val="0055AA"/>
          <w:kern w:val="0"/>
          <w:sz w:val="20"/>
          <w:szCs w:val="20"/>
          <w14:ligatures w14:val="none"/>
        </w:rPr>
        <w:t>,</w:t>
      </w:r>
    </w:p>
    <w:p w14:paraId="0C1823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Indonesia VONB grows {r}% driven by bancassurance expansion in H{h} {yr}"</w:t>
      </w:r>
      <w:r w:rsidRPr="00C442CA">
        <w:rPr>
          <w:rFonts w:ascii="inherit" w:eastAsia="Times New Roman" w:hAnsi="inherit" w:cs="Courier New"/>
          <w:color w:val="0055AA"/>
          <w:kern w:val="0"/>
          <w:sz w:val="20"/>
          <w:szCs w:val="20"/>
          <w14:ligatures w14:val="none"/>
        </w:rPr>
        <w:t>,</w:t>
      </w:r>
    </w:p>
    <w:p w14:paraId="15041A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Korea unit posts {r}% VONB growth on bancassurance and digital channel gains"</w:t>
      </w:r>
      <w:r w:rsidRPr="00C442CA">
        <w:rPr>
          <w:rFonts w:ascii="inherit" w:eastAsia="Times New Roman" w:hAnsi="inherit" w:cs="Courier New"/>
          <w:color w:val="0055AA"/>
          <w:kern w:val="0"/>
          <w:sz w:val="20"/>
          <w:szCs w:val="20"/>
          <w14:ligatures w14:val="none"/>
        </w:rPr>
        <w:t>,</w:t>
      </w:r>
    </w:p>
    <w:p w14:paraId="59816BD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Thailand bancassurance partner Kasikorn Bank extends exclusive deal to {next}"</w:t>
      </w:r>
      <w:r w:rsidRPr="00C442CA">
        <w:rPr>
          <w:rFonts w:ascii="inherit" w:eastAsia="Times New Roman" w:hAnsi="inherit" w:cs="Courier New"/>
          <w:color w:val="0055AA"/>
          <w:kern w:val="0"/>
          <w:sz w:val="20"/>
          <w:szCs w:val="20"/>
          <w14:ligatures w14:val="none"/>
        </w:rPr>
        <w:t>,</w:t>
      </w:r>
    </w:p>
    <w:p w14:paraId="5512178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Philippines unit receives approval to launch new savings and protection range"</w:t>
      </w:r>
      <w:r w:rsidRPr="00C442CA">
        <w:rPr>
          <w:rFonts w:ascii="inherit" w:eastAsia="Times New Roman" w:hAnsi="inherit" w:cs="Courier New"/>
          <w:color w:val="0055AA"/>
          <w:kern w:val="0"/>
          <w:sz w:val="20"/>
          <w:szCs w:val="20"/>
          <w14:ligatures w14:val="none"/>
        </w:rPr>
        <w:t>,</w:t>
      </w:r>
    </w:p>
    <w:p w14:paraId="321C7CE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India JV VONB grows {r}% on bancassurance and direct agent channels"</w:t>
      </w:r>
      <w:r w:rsidRPr="00C442CA">
        <w:rPr>
          <w:rFonts w:ascii="inherit" w:eastAsia="Times New Roman" w:hAnsi="inherit" w:cs="Courier New"/>
          <w:color w:val="0055AA"/>
          <w:kern w:val="0"/>
          <w:sz w:val="20"/>
          <w:szCs w:val="20"/>
          <w14:ligatures w14:val="none"/>
        </w:rPr>
        <w:t>,</w:t>
      </w:r>
    </w:p>
    <w:p w14:paraId="09F0062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Australia launches income protection product for gig economy workers in {yr}"</w:t>
      </w:r>
      <w:r w:rsidRPr="00C442CA">
        <w:rPr>
          <w:rFonts w:ascii="inherit" w:eastAsia="Times New Roman" w:hAnsi="inherit" w:cs="Courier New"/>
          <w:color w:val="0055AA"/>
          <w:kern w:val="0"/>
          <w:sz w:val="20"/>
          <w:szCs w:val="20"/>
          <w14:ligatures w14:val="none"/>
        </w:rPr>
        <w:t>,</w:t>
      </w:r>
    </w:p>
    <w:p w14:paraId="5829D3E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Taiwan VONB rises {r}% following new annuity product regulatory approval"</w:t>
      </w:r>
      <w:r w:rsidRPr="00C442CA">
        <w:rPr>
          <w:rFonts w:ascii="inherit" w:eastAsia="Times New Roman" w:hAnsi="inherit" w:cs="Courier New"/>
          <w:color w:val="0055AA"/>
          <w:kern w:val="0"/>
          <w:sz w:val="20"/>
          <w:szCs w:val="20"/>
          <w14:ligatures w14:val="none"/>
        </w:rPr>
        <w:t>,</w:t>
      </w:r>
    </w:p>
    <w:p w14:paraId="57B2F97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South Korea acquires {r}% stake in digital health startup for USD {r}0mn"</w:t>
      </w:r>
      <w:r w:rsidRPr="00C442CA">
        <w:rPr>
          <w:rFonts w:ascii="inherit" w:eastAsia="Times New Roman" w:hAnsi="inherit" w:cs="Courier New"/>
          <w:color w:val="0055AA"/>
          <w:kern w:val="0"/>
          <w:sz w:val="20"/>
          <w:szCs w:val="20"/>
          <w14:ligatures w14:val="none"/>
        </w:rPr>
        <w:t>,</w:t>
      </w:r>
    </w:p>
    <w:p w14:paraId="08184A8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announces joint venture with licensed digital bank in Indonesia {yr}"</w:t>
      </w:r>
      <w:r w:rsidRPr="00C442CA">
        <w:rPr>
          <w:rFonts w:ascii="inherit" w:eastAsia="Times New Roman" w:hAnsi="inherit" w:cs="Courier New"/>
          <w:color w:val="0055AA"/>
          <w:kern w:val="0"/>
          <w:sz w:val="20"/>
          <w:szCs w:val="20"/>
          <w14:ligatures w14:val="none"/>
        </w:rPr>
        <w:t>,</w:t>
      </w:r>
    </w:p>
    <w:p w14:paraId="26F0EFA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Singapore critical illness premium income grows {r}% in Q{q} {yr}"</w:t>
      </w:r>
      <w:r w:rsidRPr="00C442CA">
        <w:rPr>
          <w:rFonts w:ascii="inherit" w:eastAsia="Times New Roman" w:hAnsi="inherit" w:cs="Courier New"/>
          <w:color w:val="0055AA"/>
          <w:kern w:val="0"/>
          <w:sz w:val="20"/>
          <w:szCs w:val="20"/>
          <w14:ligatures w14:val="none"/>
        </w:rPr>
        <w:t>,</w:t>
      </w:r>
    </w:p>
    <w:p w14:paraId="0426606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F4D835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Product Innovation ──</w:t>
      </w:r>
    </w:p>
    <w:p w14:paraId="6BB3BF3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launches mass affluent savings product in Hong Kong for Q{q} {yr} rollout"</w:t>
      </w:r>
      <w:r w:rsidRPr="00C442CA">
        <w:rPr>
          <w:rFonts w:ascii="inherit" w:eastAsia="Times New Roman" w:hAnsi="inherit" w:cs="Courier New"/>
          <w:color w:val="0055AA"/>
          <w:kern w:val="0"/>
          <w:sz w:val="20"/>
          <w:szCs w:val="20"/>
          <w14:ligatures w14:val="none"/>
        </w:rPr>
        <w:t>,</w:t>
      </w:r>
    </w:p>
    <w:p w14:paraId="69BADC4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launches new whole-life policy targeting high-net-worth clients in Hong Kong"</w:t>
      </w:r>
      <w:r w:rsidRPr="00C442CA">
        <w:rPr>
          <w:rFonts w:ascii="inherit" w:eastAsia="Times New Roman" w:hAnsi="inherit" w:cs="Courier New"/>
          <w:color w:val="0055AA"/>
          <w:kern w:val="0"/>
          <w:sz w:val="20"/>
          <w:szCs w:val="20"/>
          <w14:ligatures w14:val="none"/>
        </w:rPr>
        <w:t>,</w:t>
      </w:r>
    </w:p>
    <w:p w14:paraId="40A12D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launches endowment savings product for middle-income segment in {yr}"</w:t>
      </w:r>
      <w:r w:rsidRPr="00C442CA">
        <w:rPr>
          <w:rFonts w:ascii="inherit" w:eastAsia="Times New Roman" w:hAnsi="inherit" w:cs="Courier New"/>
          <w:color w:val="0055AA"/>
          <w:kern w:val="0"/>
          <w:sz w:val="20"/>
          <w:szCs w:val="20"/>
          <w14:ligatures w14:val="none"/>
        </w:rPr>
        <w:t>,</w:t>
      </w:r>
    </w:p>
    <w:p w14:paraId="0262A4F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introduces integrated health and wealth proposition for HNW clients in {yr}"</w:t>
      </w:r>
      <w:r w:rsidRPr="00C442CA">
        <w:rPr>
          <w:rFonts w:ascii="inherit" w:eastAsia="Times New Roman" w:hAnsi="inherit" w:cs="Courier New"/>
          <w:color w:val="0055AA"/>
          <w:kern w:val="0"/>
          <w:sz w:val="20"/>
          <w:szCs w:val="20"/>
          <w14:ligatures w14:val="none"/>
        </w:rPr>
        <w:t>,</w:t>
      </w:r>
    </w:p>
    <w:p w14:paraId="1D602E8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launches parametric climate insurance product for agricultural sector in {yr}"</w:t>
      </w:r>
      <w:r w:rsidRPr="00C442CA">
        <w:rPr>
          <w:rFonts w:ascii="inherit" w:eastAsia="Times New Roman" w:hAnsi="inherit" w:cs="Courier New"/>
          <w:color w:val="0055AA"/>
          <w:kern w:val="0"/>
          <w:sz w:val="20"/>
          <w:szCs w:val="20"/>
          <w14:ligatures w14:val="none"/>
        </w:rPr>
        <w:t>,</w:t>
      </w:r>
    </w:p>
    <w:p w14:paraId="0DE6398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Philippines Q{q} {yr} APE grows {r}% on bancassurance product re-launch"</w:t>
      </w:r>
      <w:r w:rsidRPr="00C442CA">
        <w:rPr>
          <w:rFonts w:ascii="inherit" w:eastAsia="Times New Roman" w:hAnsi="inherit" w:cs="Courier New"/>
          <w:color w:val="0055AA"/>
          <w:kern w:val="0"/>
          <w:sz w:val="20"/>
          <w:szCs w:val="20"/>
          <w14:ligatures w14:val="none"/>
        </w:rPr>
        <w:t>,</w:t>
      </w:r>
    </w:p>
    <w:p w14:paraId="543AC9C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announces new critical illness product covering {r}0 conditions in {yr}"</w:t>
      </w:r>
      <w:r w:rsidRPr="00C442CA">
        <w:rPr>
          <w:rFonts w:ascii="inherit" w:eastAsia="Times New Roman" w:hAnsi="inherit" w:cs="Courier New"/>
          <w:color w:val="0055AA"/>
          <w:kern w:val="0"/>
          <w:sz w:val="20"/>
          <w:szCs w:val="20"/>
          <w14:ligatures w14:val="none"/>
        </w:rPr>
        <w:t>,</w:t>
      </w:r>
    </w:p>
    <w:p w14:paraId="6E5B1B2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Hong Kong launches USD-denominated savings plan for mainland visitor segment"</w:t>
      </w:r>
      <w:r w:rsidRPr="00C442CA">
        <w:rPr>
          <w:rFonts w:ascii="inherit" w:eastAsia="Times New Roman" w:hAnsi="inherit" w:cs="Courier New"/>
          <w:color w:val="0055AA"/>
          <w:kern w:val="0"/>
          <w:sz w:val="20"/>
          <w:szCs w:val="20"/>
          <w14:ligatures w14:val="none"/>
        </w:rPr>
        <w:t>,</w:t>
      </w:r>
    </w:p>
    <w:p w14:paraId="382C79E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rolls out digital claims settlement platform reducing turnaround to {r} days"</w:t>
      </w:r>
      <w:r w:rsidRPr="00C442CA">
        <w:rPr>
          <w:rFonts w:ascii="inherit" w:eastAsia="Times New Roman" w:hAnsi="inherit" w:cs="Courier New"/>
          <w:color w:val="0055AA"/>
          <w:kern w:val="0"/>
          <w:sz w:val="20"/>
          <w:szCs w:val="20"/>
          <w14:ligatures w14:val="none"/>
        </w:rPr>
        <w:t>,</w:t>
      </w:r>
    </w:p>
    <w:p w14:paraId="1D4EA17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Insurance launches group medical product for SME employers across {r} markets"</w:t>
      </w:r>
      <w:r w:rsidRPr="00C442CA">
        <w:rPr>
          <w:rFonts w:ascii="inherit" w:eastAsia="Times New Roman" w:hAnsi="inherit" w:cs="Courier New"/>
          <w:color w:val="0055AA"/>
          <w:kern w:val="0"/>
          <w:sz w:val="20"/>
          <w:szCs w:val="20"/>
          <w14:ligatures w14:val="none"/>
        </w:rPr>
        <w:t>,</w:t>
      </w:r>
    </w:p>
    <w:p w14:paraId="6C950B5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"AIA Group introduces longevity annuity product for ageing population in {yr}"</w:t>
      </w:r>
      <w:r w:rsidRPr="00C442CA">
        <w:rPr>
          <w:rFonts w:ascii="inherit" w:eastAsia="Times New Roman" w:hAnsi="inherit" w:cs="Courier New"/>
          <w:color w:val="0055AA"/>
          <w:kern w:val="0"/>
          <w:sz w:val="20"/>
          <w:szCs w:val="20"/>
          <w14:ligatures w14:val="none"/>
        </w:rPr>
        <w:t>,</w:t>
      </w:r>
    </w:p>
    <w:p w14:paraId="2CE058B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launches mental health benefit rider as standalone add-on across Asia in {yr}"</w:t>
      </w:r>
      <w:r w:rsidRPr="00C442CA">
        <w:rPr>
          <w:rFonts w:ascii="inherit" w:eastAsia="Times New Roman" w:hAnsi="inherit" w:cs="Courier New"/>
          <w:color w:val="0055AA"/>
          <w:kern w:val="0"/>
          <w:sz w:val="20"/>
          <w:szCs w:val="20"/>
          <w14:ligatures w14:val="none"/>
        </w:rPr>
        <w:t>,</w:t>
      </w:r>
    </w:p>
    <w:p w14:paraId="35B8AED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Malaysia introduces takaful product range in partnership with local bank"</w:t>
      </w:r>
      <w:r w:rsidRPr="00C442CA">
        <w:rPr>
          <w:rFonts w:ascii="inherit" w:eastAsia="Times New Roman" w:hAnsi="inherit" w:cs="Courier New"/>
          <w:color w:val="0055AA"/>
          <w:kern w:val="0"/>
          <w:sz w:val="20"/>
          <w:szCs w:val="20"/>
          <w14:ligatures w14:val="none"/>
        </w:rPr>
        <w:t>,</w:t>
      </w:r>
    </w:p>
    <w:p w14:paraId="09191F3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Singapore launches family life product bundle targeting millennial segment"</w:t>
      </w:r>
      <w:r w:rsidRPr="00C442CA">
        <w:rPr>
          <w:rFonts w:ascii="inherit" w:eastAsia="Times New Roman" w:hAnsi="inherit" w:cs="Courier New"/>
          <w:color w:val="0055AA"/>
          <w:kern w:val="0"/>
          <w:sz w:val="20"/>
          <w:szCs w:val="20"/>
          <w14:ligatures w14:val="none"/>
        </w:rPr>
        <w:t>,</w:t>
      </w:r>
    </w:p>
    <w:p w14:paraId="23CF4D0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Thailand expands cancer coverage rider to all existing policy holders"</w:t>
      </w:r>
      <w:r w:rsidRPr="00C442CA">
        <w:rPr>
          <w:rFonts w:ascii="inherit" w:eastAsia="Times New Roman" w:hAnsi="inherit" w:cs="Courier New"/>
          <w:color w:val="0055AA"/>
          <w:kern w:val="0"/>
          <w:sz w:val="20"/>
          <w:szCs w:val="20"/>
          <w14:ligatures w14:val="none"/>
        </w:rPr>
        <w:t>,</w:t>
      </w:r>
    </w:p>
    <w:p w14:paraId="62CB13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3C1C9E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Regulatory &amp; Governance ──</w:t>
      </w:r>
    </w:p>
    <w:p w14:paraId="5C6A6C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AGM approves all resolutions including final dividend for FY{yr}"</w:t>
      </w:r>
      <w:r w:rsidRPr="00C442CA">
        <w:rPr>
          <w:rFonts w:ascii="inherit" w:eastAsia="Times New Roman" w:hAnsi="inherit" w:cs="Courier New"/>
          <w:color w:val="0055AA"/>
          <w:kern w:val="0"/>
          <w:sz w:val="20"/>
          <w:szCs w:val="20"/>
          <w14:ligatures w14:val="none"/>
        </w:rPr>
        <w:t>,</w:t>
      </w:r>
    </w:p>
    <w:p w14:paraId="79CD263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confirms board refreshment: {r} new independent directors appointed {yr}"</w:t>
      </w:r>
      <w:r w:rsidRPr="00C442CA">
        <w:rPr>
          <w:rFonts w:ascii="inherit" w:eastAsia="Times New Roman" w:hAnsi="inherit" w:cs="Courier New"/>
          <w:color w:val="0055AA"/>
          <w:kern w:val="0"/>
          <w:sz w:val="20"/>
          <w:szCs w:val="20"/>
          <w14:ligatures w14:val="none"/>
        </w:rPr>
        <w:t>,</w:t>
      </w:r>
    </w:p>
    <w:p w14:paraId="4E412A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quarterly HKEX filing confirms no change to reinsurance programme"</w:t>
      </w:r>
      <w:r w:rsidRPr="00C442CA">
        <w:rPr>
          <w:rFonts w:ascii="inherit" w:eastAsia="Times New Roman" w:hAnsi="inherit" w:cs="Courier New"/>
          <w:color w:val="0055AA"/>
          <w:kern w:val="0"/>
          <w:sz w:val="20"/>
          <w:szCs w:val="20"/>
          <w14:ligatures w14:val="none"/>
        </w:rPr>
        <w:t>,</w:t>
      </w:r>
    </w:p>
    <w:p w14:paraId="350D6A5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discloses no material regulatory investigation outstanding in Q{q} {yr}"</w:t>
      </w:r>
      <w:r w:rsidRPr="00C442CA">
        <w:rPr>
          <w:rFonts w:ascii="inherit" w:eastAsia="Times New Roman" w:hAnsi="inherit" w:cs="Courier New"/>
          <w:color w:val="0055AA"/>
          <w:kern w:val="0"/>
          <w:sz w:val="20"/>
          <w:szCs w:val="20"/>
          <w14:ligatures w14:val="none"/>
        </w:rPr>
        <w:t>,</w:t>
      </w:r>
    </w:p>
    <w:p w14:paraId="5EB524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confirms CEO succession: new group CEO effective from Q{q} {yr}"</w:t>
      </w:r>
      <w:r w:rsidRPr="00C442CA">
        <w:rPr>
          <w:rFonts w:ascii="inherit" w:eastAsia="Times New Roman" w:hAnsi="inherit" w:cs="Courier New"/>
          <w:color w:val="0055AA"/>
          <w:kern w:val="0"/>
          <w:sz w:val="20"/>
          <w:szCs w:val="20"/>
          <w14:ligatures w14:val="none"/>
        </w:rPr>
        <w:t>,</w:t>
      </w:r>
    </w:p>
    <w:p w14:paraId="6650E7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Myanmar operations remain suspended pending new regulatory ruling"</w:t>
      </w:r>
      <w:r w:rsidRPr="00C442CA">
        <w:rPr>
          <w:rFonts w:ascii="inherit" w:eastAsia="Times New Roman" w:hAnsi="inherit" w:cs="Courier New"/>
          <w:color w:val="0055AA"/>
          <w:kern w:val="0"/>
          <w:sz w:val="20"/>
          <w:szCs w:val="20"/>
          <w14:ligatures w14:val="none"/>
        </w:rPr>
        <w:t>,</w:t>
      </w:r>
    </w:p>
    <w:p w14:paraId="48D565B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reports claims frequency normalising to pre-pandemic level in Q{q} {yr}"</w:t>
      </w:r>
      <w:r w:rsidRPr="00C442CA">
        <w:rPr>
          <w:rFonts w:ascii="inherit" w:eastAsia="Times New Roman" w:hAnsi="inherit" w:cs="Courier New"/>
          <w:color w:val="0055AA"/>
          <w:kern w:val="0"/>
          <w:sz w:val="20"/>
          <w:szCs w:val="20"/>
          <w14:ligatures w14:val="none"/>
        </w:rPr>
        <w:t>,</w:t>
      </w:r>
    </w:p>
    <w:p w14:paraId="3DACE7D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releases actuarial assumption and discount rate update in H{h} {yr}"</w:t>
      </w:r>
      <w:r w:rsidRPr="00C442CA">
        <w:rPr>
          <w:rFonts w:ascii="inherit" w:eastAsia="Times New Roman" w:hAnsi="inherit" w:cs="Courier New"/>
          <w:color w:val="0055AA"/>
          <w:kern w:val="0"/>
          <w:sz w:val="20"/>
          <w:szCs w:val="20"/>
          <w14:ligatures w14:val="none"/>
        </w:rPr>
        <w:t>,</w:t>
      </w:r>
    </w:p>
    <w:p w14:paraId="2D46F75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confirms IFRS 17 restatement has no material impact on EV metrics"</w:t>
      </w:r>
      <w:r w:rsidRPr="00C442CA">
        <w:rPr>
          <w:rFonts w:ascii="inherit" w:eastAsia="Times New Roman" w:hAnsi="inherit" w:cs="Courier New"/>
          <w:color w:val="0055AA"/>
          <w:kern w:val="0"/>
          <w:sz w:val="20"/>
          <w:szCs w:val="20"/>
          <w14:ligatures w14:val="none"/>
        </w:rPr>
        <w:t>,</w:t>
      </w:r>
    </w:p>
    <w:p w14:paraId="168B0B4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nominated for best investor relations team at IR Magazine Asia {yr}"</w:t>
      </w:r>
      <w:r w:rsidRPr="00C442CA">
        <w:rPr>
          <w:rFonts w:ascii="inherit" w:eastAsia="Times New Roman" w:hAnsi="inherit" w:cs="Courier New"/>
          <w:color w:val="0055AA"/>
          <w:kern w:val="0"/>
          <w:sz w:val="20"/>
          <w:szCs w:val="20"/>
          <w14:ligatures w14:val="none"/>
        </w:rPr>
        <w:t>,</w:t>
      </w:r>
    </w:p>
    <w:p w14:paraId="6F3CCB1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senior leadership hosts first Hong Kong retail investor open day {yr}"</w:t>
      </w:r>
      <w:r w:rsidRPr="00C442CA">
        <w:rPr>
          <w:rFonts w:ascii="inherit" w:eastAsia="Times New Roman" w:hAnsi="inherit" w:cs="Courier New"/>
          <w:color w:val="0055AA"/>
          <w:kern w:val="0"/>
          <w:sz w:val="20"/>
          <w:szCs w:val="20"/>
          <w14:ligatures w14:val="none"/>
        </w:rPr>
        <w:t>,</w:t>
      </w:r>
    </w:p>
    <w:p w14:paraId="0A47BD1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discloses board committee composition changes in quarterly filing"</w:t>
      </w:r>
      <w:r w:rsidRPr="00C442CA">
        <w:rPr>
          <w:rFonts w:ascii="inherit" w:eastAsia="Times New Roman" w:hAnsi="inherit" w:cs="Courier New"/>
          <w:color w:val="0055AA"/>
          <w:kern w:val="0"/>
          <w:sz w:val="20"/>
          <w:szCs w:val="20"/>
          <w14:ligatures w14:val="none"/>
        </w:rPr>
        <w:t>,</w:t>
      </w:r>
    </w:p>
    <w:p w14:paraId="7D2F15A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reports {yr} climate risk stress test results to HKIA on schedule"</w:t>
      </w:r>
      <w:r w:rsidRPr="00C442CA">
        <w:rPr>
          <w:rFonts w:ascii="inherit" w:eastAsia="Times New Roman" w:hAnsi="inherit" w:cs="Courier New"/>
          <w:color w:val="0055AA"/>
          <w:kern w:val="0"/>
          <w:sz w:val="20"/>
          <w:szCs w:val="20"/>
          <w14:ligatures w14:val="none"/>
        </w:rPr>
        <w:t>,</w:t>
      </w:r>
    </w:p>
    <w:p w14:paraId="125F1EE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confirms no change to group reinsurance programme structure in {yr}"</w:t>
      </w:r>
      <w:r w:rsidRPr="00C442CA">
        <w:rPr>
          <w:rFonts w:ascii="inherit" w:eastAsia="Times New Roman" w:hAnsi="inherit" w:cs="Courier New"/>
          <w:color w:val="0055AA"/>
          <w:kern w:val="0"/>
          <w:sz w:val="20"/>
          <w:szCs w:val="20"/>
          <w14:ligatures w14:val="none"/>
        </w:rPr>
        <w:t>,</w:t>
      </w:r>
    </w:p>
    <w:p w14:paraId="66327A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annual report discloses updated governance framework and board skills matrix"</w:t>
      </w:r>
      <w:r w:rsidRPr="00C442CA">
        <w:rPr>
          <w:rFonts w:ascii="inherit" w:eastAsia="Times New Roman" w:hAnsi="inherit" w:cs="Courier New"/>
          <w:color w:val="0055AA"/>
          <w:kern w:val="0"/>
          <w:sz w:val="20"/>
          <w:szCs w:val="20"/>
          <w14:ligatures w14:val="none"/>
        </w:rPr>
        <w:t>,</w:t>
      </w:r>
    </w:p>
    <w:p w14:paraId="3986423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EA78D2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ESG &amp; Sustainability ──</w:t>
      </w:r>
    </w:p>
    <w:p w14:paraId="2CDEE21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enters Dow Jones Sustainability Asia Pacific Index at annual review {yr}"</w:t>
      </w:r>
      <w:r w:rsidRPr="00C442CA">
        <w:rPr>
          <w:rFonts w:ascii="inherit" w:eastAsia="Times New Roman" w:hAnsi="inherit" w:cs="Courier New"/>
          <w:color w:val="0055AA"/>
          <w:kern w:val="0"/>
          <w:sz w:val="20"/>
          <w:szCs w:val="20"/>
          <w14:ligatures w14:val="none"/>
        </w:rPr>
        <w:t>,</w:t>
      </w:r>
    </w:p>
    <w:p w14:paraId="7D946CC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included in Bloomberg Gender Equality Index for {yr}"</w:t>
      </w:r>
      <w:r w:rsidRPr="00C442CA">
        <w:rPr>
          <w:rFonts w:ascii="inherit" w:eastAsia="Times New Roman" w:hAnsi="inherit" w:cs="Courier New"/>
          <w:color w:val="0055AA"/>
          <w:kern w:val="0"/>
          <w:sz w:val="20"/>
          <w:szCs w:val="20"/>
          <w14:ligatures w14:val="none"/>
        </w:rPr>
        <w:t>,</w:t>
      </w:r>
    </w:p>
    <w:p w14:paraId="421E527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enters Hang Seng ESG 50 Index at {yr} annual reconstitution"</w:t>
      </w:r>
      <w:r w:rsidRPr="00C442CA">
        <w:rPr>
          <w:rFonts w:ascii="inherit" w:eastAsia="Times New Roman" w:hAnsi="inherit" w:cs="Courier New"/>
          <w:color w:val="0055AA"/>
          <w:kern w:val="0"/>
          <w:sz w:val="20"/>
          <w:szCs w:val="20"/>
          <w14:ligatures w14:val="none"/>
        </w:rPr>
        <w:t>,</w:t>
      </w:r>
    </w:p>
    <w:p w14:paraId="204E1A8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MSCI ESG rating upgraded to AA from A in {yr} annual review"</w:t>
      </w:r>
      <w:r w:rsidRPr="00C442CA">
        <w:rPr>
          <w:rFonts w:ascii="inherit" w:eastAsia="Times New Roman" w:hAnsi="inherit" w:cs="Courier New"/>
          <w:color w:val="0055AA"/>
          <w:kern w:val="0"/>
          <w:sz w:val="20"/>
          <w:szCs w:val="20"/>
          <w14:ligatures w14:val="none"/>
        </w:rPr>
        <w:t>,</w:t>
      </w:r>
    </w:p>
    <w:p w14:paraId="6F5BDC6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receives highest Hang Seng ESG rating A+ for second consecutive year"</w:t>
      </w:r>
      <w:r w:rsidRPr="00C442CA">
        <w:rPr>
          <w:rFonts w:ascii="inherit" w:eastAsia="Times New Roman" w:hAnsi="inherit" w:cs="Courier New"/>
          <w:color w:val="0055AA"/>
          <w:kern w:val="0"/>
          <w:sz w:val="20"/>
          <w:szCs w:val="20"/>
          <w14:ligatures w14:val="none"/>
        </w:rPr>
        <w:t>,</w:t>
      </w:r>
    </w:p>
    <w:p w14:paraId="3223E3F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discloses Scope 3 financed emissions baseline for investment portfolio"</w:t>
      </w:r>
      <w:r w:rsidRPr="00C442CA">
        <w:rPr>
          <w:rFonts w:ascii="inherit" w:eastAsia="Times New Roman" w:hAnsi="inherit" w:cs="Courier New"/>
          <w:color w:val="0055AA"/>
          <w:kern w:val="0"/>
          <w:sz w:val="20"/>
          <w:szCs w:val="20"/>
          <w14:ligatures w14:val="none"/>
        </w:rPr>
        <w:t>,</w:t>
      </w:r>
    </w:p>
    <w:p w14:paraId="25EE492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{yr} annual report details progress on net-zero investment commitment"</w:t>
      </w:r>
      <w:r w:rsidRPr="00C442CA">
        <w:rPr>
          <w:rFonts w:ascii="inherit" w:eastAsia="Times New Roman" w:hAnsi="inherit" w:cs="Courier New"/>
          <w:color w:val="0055AA"/>
          <w:kern w:val="0"/>
          <w:sz w:val="20"/>
          <w:szCs w:val="20"/>
          <w14:ligatures w14:val="none"/>
        </w:rPr>
        <w:t>,</w:t>
      </w:r>
    </w:p>
    <w:p w14:paraId="4178909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ESG-aligned investment portfolio reaches USD {r}0bn allocation target"</w:t>
      </w:r>
      <w:r w:rsidRPr="00C442CA">
        <w:rPr>
          <w:rFonts w:ascii="inherit" w:eastAsia="Times New Roman" w:hAnsi="inherit" w:cs="Courier New"/>
          <w:color w:val="0055AA"/>
          <w:kern w:val="0"/>
          <w:sz w:val="20"/>
          <w:szCs w:val="20"/>
          <w14:ligatures w14:val="none"/>
        </w:rPr>
        <w:t>,</w:t>
      </w:r>
    </w:p>
    <w:p w14:paraId="494FD8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announces USD {r}00mn commitment to InsurTech and climate venture accelerator"</w:t>
      </w:r>
      <w:r w:rsidRPr="00C442CA">
        <w:rPr>
          <w:rFonts w:ascii="inherit" w:eastAsia="Times New Roman" w:hAnsi="inherit" w:cs="Courier New"/>
          <w:color w:val="0055AA"/>
          <w:kern w:val="0"/>
          <w:sz w:val="20"/>
          <w:szCs w:val="20"/>
          <w14:ligatures w14:val="none"/>
        </w:rPr>
        <w:t>,</w:t>
      </w:r>
    </w:p>
    <w:p w14:paraId="1736884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discloses {yr} TCFD-aligned climate scenario analysis for insurance portfolio"</w:t>
      </w:r>
      <w:r w:rsidRPr="00C442CA">
        <w:rPr>
          <w:rFonts w:ascii="inherit" w:eastAsia="Times New Roman" w:hAnsi="inherit" w:cs="Courier New"/>
          <w:color w:val="0055AA"/>
          <w:kern w:val="0"/>
          <w:sz w:val="20"/>
          <w:szCs w:val="20"/>
          <w14:ligatures w14:val="none"/>
        </w:rPr>
        <w:t>,</w:t>
      </w:r>
    </w:p>
    <w:p w14:paraId="22170C4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included in STOXX Global ESG Leaders Index effective {yr}"</w:t>
      </w:r>
      <w:r w:rsidRPr="00C442CA">
        <w:rPr>
          <w:rFonts w:ascii="inherit" w:eastAsia="Times New Roman" w:hAnsi="inherit" w:cs="Courier New"/>
          <w:color w:val="0055AA"/>
          <w:kern w:val="0"/>
          <w:sz w:val="20"/>
          <w:szCs w:val="20"/>
          <w14:ligatures w14:val="none"/>
        </w:rPr>
        <w:t>,</w:t>
      </w:r>
    </w:p>
    <w:p w14:paraId="693F86C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announces collaboration with HKUST on actuarial AI research programme"</w:t>
      </w:r>
      <w:r w:rsidRPr="00C442CA">
        <w:rPr>
          <w:rFonts w:ascii="inherit" w:eastAsia="Times New Roman" w:hAnsi="inherit" w:cs="Courier New"/>
          <w:color w:val="0055AA"/>
          <w:kern w:val="0"/>
          <w:sz w:val="20"/>
          <w:szCs w:val="20"/>
          <w14:ligatures w14:val="none"/>
        </w:rPr>
        <w:t>,</w:t>
      </w:r>
    </w:p>
    <w:p w14:paraId="4522E2A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enters FTSE4Good Index Series at semi-annual review {yr}"</w:t>
      </w:r>
      <w:r w:rsidRPr="00C442CA">
        <w:rPr>
          <w:rFonts w:ascii="inherit" w:eastAsia="Times New Roman" w:hAnsi="inherit" w:cs="Courier New"/>
          <w:color w:val="0055AA"/>
          <w:kern w:val="0"/>
          <w:sz w:val="20"/>
          <w:szCs w:val="20"/>
          <w14:ligatures w14:val="none"/>
        </w:rPr>
        <w:t>,</w:t>
      </w:r>
    </w:p>
    <w:p w14:paraId="665DF0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{yr} sustainability report highlights {r}% reduction in Scope 1 emissions"</w:t>
      </w:r>
      <w:r w:rsidRPr="00C442CA">
        <w:rPr>
          <w:rFonts w:ascii="inherit" w:eastAsia="Times New Roman" w:hAnsi="inherit" w:cs="Courier New"/>
          <w:color w:val="0055AA"/>
          <w:kern w:val="0"/>
          <w:sz w:val="20"/>
          <w:szCs w:val="20"/>
          <w14:ligatures w14:val="none"/>
        </w:rPr>
        <w:t>,</w:t>
      </w:r>
    </w:p>
    <w:p w14:paraId="3CDC105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wins best life insurer in Asia Pacific at Insurance Asia Awards {yr}"</w:t>
      </w:r>
      <w:r w:rsidRPr="00C442CA">
        <w:rPr>
          <w:rFonts w:ascii="inherit" w:eastAsia="Times New Roman" w:hAnsi="inherit" w:cs="Courier New"/>
          <w:color w:val="0055AA"/>
          <w:kern w:val="0"/>
          <w:sz w:val="20"/>
          <w:szCs w:val="20"/>
          <w14:ligatures w14:val="none"/>
        </w:rPr>
        <w:t>,</w:t>
      </w:r>
    </w:p>
    <w:p w14:paraId="616C5FB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5A064C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Index &amp; Institutional ──</w:t>
      </w:r>
    </w:p>
    <w:p w14:paraId="45468E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enters FTSE All-World Index at March {yr} semi-annual rebalancing"</w:t>
      </w:r>
      <w:r w:rsidRPr="00C442CA">
        <w:rPr>
          <w:rFonts w:ascii="inherit" w:eastAsia="Times New Roman" w:hAnsi="inherit" w:cs="Courier New"/>
          <w:color w:val="0055AA"/>
          <w:kern w:val="0"/>
          <w:sz w:val="20"/>
          <w:szCs w:val="20"/>
          <w14:ligatures w14:val="none"/>
        </w:rPr>
        <w:t>,</w:t>
      </w:r>
    </w:p>
    <w:p w14:paraId="3EC30EF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enters MSCI AC Asia ex-Japan Index at increased constituent weight"</w:t>
      </w:r>
      <w:r w:rsidRPr="00C442CA">
        <w:rPr>
          <w:rFonts w:ascii="inherit" w:eastAsia="Times New Roman" w:hAnsi="inherit" w:cs="Courier New"/>
          <w:color w:val="0055AA"/>
          <w:kern w:val="0"/>
          <w:sz w:val="20"/>
          <w:szCs w:val="20"/>
          <w14:ligatures w14:val="none"/>
        </w:rPr>
        <w:t>,</w:t>
      </w:r>
    </w:p>
    <w:p w14:paraId="5C22CA1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added to Hang Seng SCHK Composite Index at quarterly rebalancing"</w:t>
      </w:r>
      <w:r w:rsidRPr="00C442CA">
        <w:rPr>
          <w:rFonts w:ascii="inherit" w:eastAsia="Times New Roman" w:hAnsi="inherit" w:cs="Courier New"/>
          <w:color w:val="0055AA"/>
          <w:kern w:val="0"/>
          <w:sz w:val="20"/>
          <w:szCs w:val="20"/>
          <w14:ligatures w14:val="none"/>
        </w:rPr>
        <w:t>,</w:t>
      </w:r>
    </w:p>
    <w:p w14:paraId="3DAFA77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institutional investor roadshow held across London, New York and Zurich"</w:t>
      </w:r>
      <w:r w:rsidRPr="00C442CA">
        <w:rPr>
          <w:rFonts w:ascii="inherit" w:eastAsia="Times New Roman" w:hAnsi="inherit" w:cs="Courier New"/>
          <w:color w:val="0055AA"/>
          <w:kern w:val="0"/>
          <w:sz w:val="20"/>
          <w:szCs w:val="20"/>
          <w14:ligatures w14:val="none"/>
        </w:rPr>
        <w:t>,</w:t>
      </w:r>
    </w:p>
    <w:p w14:paraId="16B7D17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investor day highlights long-term VONB CAGR target of {r}% over 5 years"</w:t>
      </w:r>
      <w:r w:rsidRPr="00C442CA">
        <w:rPr>
          <w:rFonts w:ascii="inherit" w:eastAsia="Times New Roman" w:hAnsi="inherit" w:cs="Courier New"/>
          <w:color w:val="0055AA"/>
          <w:kern w:val="0"/>
          <w:sz w:val="20"/>
          <w:szCs w:val="20"/>
          <w14:ligatures w14:val="none"/>
        </w:rPr>
        <w:t>,</w:t>
      </w:r>
    </w:p>
    <w:p w14:paraId="24EC01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CFO presents capital management priorities at Morgan Stanley day {yr}"</w:t>
      </w:r>
      <w:r w:rsidRPr="00C442CA">
        <w:rPr>
          <w:rFonts w:ascii="inherit" w:eastAsia="Times New Roman" w:hAnsi="inherit" w:cs="Courier New"/>
          <w:color w:val="0055AA"/>
          <w:kern w:val="0"/>
          <w:sz w:val="20"/>
          <w:szCs w:val="20"/>
          <w14:ligatures w14:val="none"/>
        </w:rPr>
        <w:t>,</w:t>
      </w:r>
    </w:p>
    <w:p w14:paraId="0D1480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{yr} results: premium persistency ratio improves to {r}% for new cohort"</w:t>
      </w:r>
      <w:r w:rsidRPr="00C442CA">
        <w:rPr>
          <w:rFonts w:ascii="inherit" w:eastAsia="Times New Roman" w:hAnsi="inherit" w:cs="Courier New"/>
          <w:color w:val="0055AA"/>
          <w:kern w:val="0"/>
          <w:sz w:val="20"/>
          <w:szCs w:val="20"/>
          <w14:ligatures w14:val="none"/>
        </w:rPr>
        <w:t>,</w:t>
      </w:r>
    </w:p>
    <w:p w14:paraId="668BEC4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wealth management AUA grows {r}% to USD {r}0bn across Hong Kong and Singapore"</w:t>
      </w:r>
      <w:r w:rsidRPr="00C442CA">
        <w:rPr>
          <w:rFonts w:ascii="inherit" w:eastAsia="Times New Roman" w:hAnsi="inherit" w:cs="Courier New"/>
          <w:color w:val="0055AA"/>
          <w:kern w:val="0"/>
          <w:sz w:val="20"/>
          <w:szCs w:val="20"/>
          <w14:ligatures w14:val="none"/>
        </w:rPr>
        <w:t>,</w:t>
      </w:r>
    </w:p>
    <w:p w14:paraId="20F56BB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{yr} embedded value report: total EV reaches USD {r}0bn after dividends"</w:t>
      </w:r>
      <w:r w:rsidRPr="00C442CA">
        <w:rPr>
          <w:rFonts w:ascii="inherit" w:eastAsia="Times New Roman" w:hAnsi="inherit" w:cs="Courier New"/>
          <w:color w:val="0055AA"/>
          <w:kern w:val="0"/>
          <w:sz w:val="20"/>
          <w:szCs w:val="20"/>
          <w14:ligatures w14:val="none"/>
        </w:rPr>
        <w:t>,</w:t>
      </w:r>
    </w:p>
    <w:p w14:paraId="02321D3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H{h} {yr} results: new business APE by geography shows HK at {r}%"</w:t>
      </w:r>
      <w:r w:rsidRPr="00C442CA">
        <w:rPr>
          <w:rFonts w:ascii="inherit" w:eastAsia="Times New Roman" w:hAnsi="inherit" w:cs="Courier New"/>
          <w:color w:val="0055AA"/>
          <w:kern w:val="0"/>
          <w:sz w:val="20"/>
          <w:szCs w:val="20"/>
          <w14:ligatures w14:val="none"/>
        </w:rPr>
        <w:t>,</w:t>
      </w:r>
    </w:p>
    <w:p w14:paraId="57981A6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Q{q} {yr} new business mix: protection {r}% vs savings {r}% of VONB"</w:t>
      </w:r>
      <w:r w:rsidRPr="00C442CA">
        <w:rPr>
          <w:rFonts w:ascii="inherit" w:eastAsia="Times New Roman" w:hAnsi="inherit" w:cs="Courier New"/>
          <w:color w:val="0055AA"/>
          <w:kern w:val="0"/>
          <w:sz w:val="20"/>
          <w:szCs w:val="20"/>
          <w14:ligatures w14:val="none"/>
        </w:rPr>
        <w:t>,</w:t>
      </w:r>
    </w:p>
    <w:p w14:paraId="013AB81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analysts preview Q{q} {yr}: consensus VONB estimate RMB {r}.{r}bn"</w:t>
      </w:r>
      <w:r w:rsidRPr="00C442CA">
        <w:rPr>
          <w:rFonts w:ascii="inherit" w:eastAsia="Times New Roman" w:hAnsi="inherit" w:cs="Courier New"/>
          <w:color w:val="0055AA"/>
          <w:kern w:val="0"/>
          <w:sz w:val="20"/>
          <w:szCs w:val="20"/>
          <w14:ligatures w14:val="none"/>
        </w:rPr>
        <w:t>,</w:t>
      </w:r>
    </w:p>
    <w:p w14:paraId="44B4474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wins best investor relations insurer award at HKIRA ceremony {yr}"</w:t>
      </w:r>
      <w:r w:rsidRPr="00C442CA">
        <w:rPr>
          <w:rFonts w:ascii="inherit" w:eastAsia="Times New Roman" w:hAnsi="inherit" w:cs="Courier New"/>
          <w:color w:val="0055AA"/>
          <w:kern w:val="0"/>
          <w:sz w:val="20"/>
          <w:szCs w:val="20"/>
          <w14:ligatures w14:val="none"/>
        </w:rPr>
        <w:t>,</w:t>
      </w:r>
    </w:p>
    <w:p w14:paraId="5320611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average broker target implies {r}% upside to current market price"</w:t>
      </w:r>
      <w:r w:rsidRPr="00C442CA">
        <w:rPr>
          <w:rFonts w:ascii="inherit" w:eastAsia="Times New Roman" w:hAnsi="inherit" w:cs="Courier New"/>
          <w:color w:val="0055AA"/>
          <w:kern w:val="0"/>
          <w:sz w:val="20"/>
          <w:szCs w:val="20"/>
          <w14:ligatures w14:val="none"/>
        </w:rPr>
        <w:t>,</w:t>
      </w:r>
    </w:p>
    <w:p w14:paraId="1C3987E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"AIA Group H{h} {yr} results: cost-of-new-business ratio declines to {r}.{r}%"</w:t>
      </w:r>
      <w:r w:rsidRPr="00C442CA">
        <w:rPr>
          <w:rFonts w:ascii="inherit" w:eastAsia="Times New Roman" w:hAnsi="inherit" w:cs="Courier New"/>
          <w:color w:val="0055AA"/>
          <w:kern w:val="0"/>
          <w:sz w:val="20"/>
          <w:szCs w:val="20"/>
          <w14:ligatures w14:val="none"/>
        </w:rPr>
        <w:t>,</w:t>
      </w:r>
    </w:p>
    <w:p w14:paraId="6620370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CEC26F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Macro &amp; Market Commentary ──</w:t>
      </w:r>
    </w:p>
    <w:p w14:paraId="0AA0A62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flags {r}% yuan depreciation impact on USD-reported VONB in H{h} {yr}"</w:t>
      </w:r>
      <w:r w:rsidRPr="00C442CA">
        <w:rPr>
          <w:rFonts w:ascii="inherit" w:eastAsia="Times New Roman" w:hAnsi="inherit" w:cs="Courier New"/>
          <w:color w:val="0055AA"/>
          <w:kern w:val="0"/>
          <w:sz w:val="20"/>
          <w:szCs w:val="20"/>
          <w14:ligatures w14:val="none"/>
        </w:rPr>
        <w:t>,</w:t>
      </w:r>
    </w:p>
    <w:p w14:paraId="5012215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China mainland VONB recovers {r}% as COVID policy restrictions fully normalise"</w:t>
      </w:r>
      <w:r w:rsidRPr="00C442CA">
        <w:rPr>
          <w:rFonts w:ascii="inherit" w:eastAsia="Times New Roman" w:hAnsi="inherit" w:cs="Courier New"/>
          <w:color w:val="0055AA"/>
          <w:kern w:val="0"/>
          <w:sz w:val="20"/>
          <w:szCs w:val="20"/>
          <w14:ligatures w14:val="none"/>
        </w:rPr>
        <w:t>,</w:t>
      </w:r>
    </w:p>
    <w:p w14:paraId="62951E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faces headwinds from weaker yuan and slowing China insurance demand in {yr}"</w:t>
      </w:r>
      <w:r w:rsidRPr="00C442CA">
        <w:rPr>
          <w:rFonts w:ascii="inherit" w:eastAsia="Times New Roman" w:hAnsi="inherit" w:cs="Courier New"/>
          <w:color w:val="0055AA"/>
          <w:kern w:val="0"/>
          <w:sz w:val="20"/>
          <w:szCs w:val="20"/>
          <w14:ligatures w14:val="none"/>
        </w:rPr>
        <w:t>,</w:t>
      </w:r>
    </w:p>
    <w:p w14:paraId="0DC9B56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warns property sector slowdown may dampen mainland new business in {yr}"</w:t>
      </w:r>
      <w:r w:rsidRPr="00C442CA">
        <w:rPr>
          <w:rFonts w:ascii="inherit" w:eastAsia="Times New Roman" w:hAnsi="inherit" w:cs="Courier New"/>
          <w:color w:val="0055AA"/>
          <w:kern w:val="0"/>
          <w:sz w:val="20"/>
          <w:szCs w:val="20"/>
          <w14:ligatures w14:val="none"/>
        </w:rPr>
        <w:t>,</w:t>
      </w:r>
    </w:p>
    <w:p w14:paraId="0E40B10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reports {r}% growth in health insurance premiums across Southeast Asia in {yr}"</w:t>
      </w:r>
      <w:r w:rsidRPr="00C442CA">
        <w:rPr>
          <w:rFonts w:ascii="inherit" w:eastAsia="Times New Roman" w:hAnsi="inherit" w:cs="Courier New"/>
          <w:color w:val="0055AA"/>
          <w:kern w:val="0"/>
          <w:sz w:val="20"/>
          <w:szCs w:val="20"/>
          <w14:ligatures w14:val="none"/>
        </w:rPr>
        <w:t>,</w:t>
      </w:r>
    </w:p>
    <w:p w14:paraId="62D3D1A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positioned to benefit from HK-mainland Greater Bay Area wealth flows"</w:t>
      </w:r>
      <w:r w:rsidRPr="00C442CA">
        <w:rPr>
          <w:rFonts w:ascii="inherit" w:eastAsia="Times New Roman" w:hAnsi="inherit" w:cs="Courier New"/>
          <w:color w:val="0055AA"/>
          <w:kern w:val="0"/>
          <w:sz w:val="20"/>
          <w:szCs w:val="20"/>
          <w14:ligatures w14:val="none"/>
        </w:rPr>
        <w:t>,</w:t>
      </w:r>
    </w:p>
    <w:p w14:paraId="731FB0E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Insurance demand recovers in Hong Kong as inbound visitor traffic normalises"</w:t>
      </w:r>
      <w:r w:rsidRPr="00C442CA">
        <w:rPr>
          <w:rFonts w:ascii="inherit" w:eastAsia="Times New Roman" w:hAnsi="inherit" w:cs="Courier New"/>
          <w:color w:val="0055AA"/>
          <w:kern w:val="0"/>
          <w:sz w:val="20"/>
          <w:szCs w:val="20"/>
          <w14:ligatures w14:val="none"/>
        </w:rPr>
        <w:t>,</w:t>
      </w:r>
    </w:p>
    <w:p w14:paraId="21D2DD6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management commentary: interest rate sensitivity reduced via ALM in {yr}"</w:t>
      </w:r>
      <w:r w:rsidRPr="00C442CA">
        <w:rPr>
          <w:rFonts w:ascii="inherit" w:eastAsia="Times New Roman" w:hAnsi="inherit" w:cs="Courier New"/>
          <w:color w:val="0055AA"/>
          <w:kern w:val="0"/>
          <w:sz w:val="20"/>
          <w:szCs w:val="20"/>
          <w14:ligatures w14:val="none"/>
        </w:rPr>
        <w:t>,</w:t>
      </w:r>
    </w:p>
    <w:p w14:paraId="318444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flags higher medical inflation impacting group health claims in {yr}"</w:t>
      </w:r>
      <w:r w:rsidRPr="00C442CA">
        <w:rPr>
          <w:rFonts w:ascii="inherit" w:eastAsia="Times New Roman" w:hAnsi="inherit" w:cs="Courier New"/>
          <w:color w:val="0055AA"/>
          <w:kern w:val="0"/>
          <w:sz w:val="20"/>
          <w:szCs w:val="20"/>
          <w14:ligatures w14:val="none"/>
        </w:rPr>
        <w:t>,</w:t>
      </w:r>
    </w:p>
    <w:p w14:paraId="3A38866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re-rated positively as China regulatory environment stabilises in {yr}"</w:t>
      </w:r>
      <w:r w:rsidRPr="00C442CA">
        <w:rPr>
          <w:rFonts w:ascii="inherit" w:eastAsia="Times New Roman" w:hAnsi="inherit" w:cs="Courier New"/>
          <w:color w:val="0055AA"/>
          <w:kern w:val="0"/>
          <w:sz w:val="20"/>
          <w:szCs w:val="20"/>
          <w14:ligatures w14:val="none"/>
        </w:rPr>
        <w:t>,</w:t>
      </w:r>
    </w:p>
    <w:p w14:paraId="25891AA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17CF339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2FBA61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"HSBC"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0B1F7F9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Earnings &amp; Results ──</w:t>
      </w:r>
    </w:p>
    <w:p w14:paraId="526ECFC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Q1 {yr} Results: Pre-tax profit USD {r}.{r}bn on net interest income beat"</w:t>
      </w:r>
      <w:r w:rsidRPr="00C442CA">
        <w:rPr>
          <w:rFonts w:ascii="inherit" w:eastAsia="Times New Roman" w:hAnsi="inherit" w:cs="Courier New"/>
          <w:color w:val="0055AA"/>
          <w:kern w:val="0"/>
          <w:sz w:val="20"/>
          <w:szCs w:val="20"/>
          <w14:ligatures w14:val="none"/>
        </w:rPr>
        <w:t>,</w:t>
      </w:r>
    </w:p>
    <w:p w14:paraId="0024C7F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Q2 {yr} Results: Revenue USD {r}{r}.{r}bn; Asia wholesale banking leads"</w:t>
      </w:r>
      <w:r w:rsidRPr="00C442CA">
        <w:rPr>
          <w:rFonts w:ascii="inherit" w:eastAsia="Times New Roman" w:hAnsi="inherit" w:cs="Courier New"/>
          <w:color w:val="0055AA"/>
          <w:kern w:val="0"/>
          <w:sz w:val="20"/>
          <w:szCs w:val="20"/>
          <w14:ligatures w14:val="none"/>
        </w:rPr>
        <w:t>,</w:t>
      </w:r>
    </w:p>
    <w:p w14:paraId="1E1732E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H{h} {yr} Interim Results: NIM guidance maintained at {r}.{r}% for year"</w:t>
      </w:r>
      <w:r w:rsidRPr="00C442CA">
        <w:rPr>
          <w:rFonts w:ascii="inherit" w:eastAsia="Times New Roman" w:hAnsi="inherit" w:cs="Courier New"/>
          <w:color w:val="0055AA"/>
          <w:kern w:val="0"/>
          <w:sz w:val="20"/>
          <w:szCs w:val="20"/>
          <w14:ligatures w14:val="none"/>
        </w:rPr>
        <w:t>,</w:t>
      </w:r>
    </w:p>
    <w:p w14:paraId="7B07C2C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FY{prev} Annual Results: Pre-tax profit USD {r}0.{r}bn beats consensus"</w:t>
      </w:r>
      <w:r w:rsidRPr="00C442CA">
        <w:rPr>
          <w:rFonts w:ascii="inherit" w:eastAsia="Times New Roman" w:hAnsi="inherit" w:cs="Courier New"/>
          <w:color w:val="0055AA"/>
          <w:kern w:val="0"/>
          <w:sz w:val="20"/>
          <w:szCs w:val="20"/>
          <w14:ligatures w14:val="none"/>
        </w:rPr>
        <w:t>,</w:t>
      </w:r>
    </w:p>
    <w:p w14:paraId="73C7F06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Q{q} {yr} earnings: return on tangible equity improves to {r}{r}.{r}%"</w:t>
      </w:r>
      <w:r w:rsidRPr="00C442CA">
        <w:rPr>
          <w:rFonts w:ascii="inherit" w:eastAsia="Times New Roman" w:hAnsi="inherit" w:cs="Courier New"/>
          <w:color w:val="0055AA"/>
          <w:kern w:val="0"/>
          <w:sz w:val="20"/>
          <w:szCs w:val="20"/>
          <w14:ligatures w14:val="none"/>
        </w:rPr>
        <w:t>,</w:t>
      </w:r>
    </w:p>
    <w:p w14:paraId="585EB4C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FY{yr} results: revenue of USD {r}{r}.{r}bn grows {r}% versus prior year"</w:t>
      </w:r>
      <w:r w:rsidRPr="00C442CA">
        <w:rPr>
          <w:rFonts w:ascii="inherit" w:eastAsia="Times New Roman" w:hAnsi="inherit" w:cs="Courier New"/>
          <w:color w:val="0055AA"/>
          <w:kern w:val="0"/>
          <w:sz w:val="20"/>
          <w:szCs w:val="20"/>
          <w14:ligatures w14:val="none"/>
        </w:rPr>
        <w:t>,</w:t>
      </w:r>
    </w:p>
    <w:p w14:paraId="4449040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H{h} {yr} results: cost-to-income ratio improves to {r}{r}% from {r}{r}%"</w:t>
      </w:r>
      <w:r w:rsidRPr="00C442CA">
        <w:rPr>
          <w:rFonts w:ascii="inherit" w:eastAsia="Times New Roman" w:hAnsi="inherit" w:cs="Courier New"/>
          <w:color w:val="0055AA"/>
          <w:kern w:val="0"/>
          <w:sz w:val="20"/>
          <w:szCs w:val="20"/>
          <w14:ligatures w14:val="none"/>
        </w:rPr>
        <w:t>,</w:t>
      </w:r>
    </w:p>
    <w:p w14:paraId="402CC8C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Q{q} {yr} results: Asia Pacific contributes {r}0% of group pre-tax profit"</w:t>
      </w:r>
      <w:r w:rsidRPr="00C442CA">
        <w:rPr>
          <w:rFonts w:ascii="inherit" w:eastAsia="Times New Roman" w:hAnsi="inherit" w:cs="Courier New"/>
          <w:color w:val="0055AA"/>
          <w:kern w:val="0"/>
          <w:sz w:val="20"/>
          <w:szCs w:val="20"/>
          <w14:ligatures w14:val="none"/>
        </w:rPr>
        <w:t>,</w:t>
      </w:r>
    </w:p>
    <w:p w14:paraId="111E54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FY{prev} preliminary results filed with HKEX ahead of scheduled date"</w:t>
      </w:r>
      <w:r w:rsidRPr="00C442CA">
        <w:rPr>
          <w:rFonts w:ascii="inherit" w:eastAsia="Times New Roman" w:hAnsi="inherit" w:cs="Courier New"/>
          <w:color w:val="0055AA"/>
          <w:kern w:val="0"/>
          <w:sz w:val="20"/>
          <w:szCs w:val="20"/>
          <w14:ligatures w14:val="none"/>
        </w:rPr>
        <w:t>,</w:t>
      </w:r>
    </w:p>
    <w:p w14:paraId="53A726C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H{h} {yr} results: fee income grows {r}% on wealth and markets recovery"</w:t>
      </w:r>
      <w:r w:rsidRPr="00C442CA">
        <w:rPr>
          <w:rFonts w:ascii="inherit" w:eastAsia="Times New Roman" w:hAnsi="inherit" w:cs="Courier New"/>
          <w:color w:val="0055AA"/>
          <w:kern w:val="0"/>
          <w:sz w:val="20"/>
          <w:szCs w:val="20"/>
          <w14:ligatures w14:val="none"/>
        </w:rPr>
        <w:t>,</w:t>
      </w:r>
    </w:p>
    <w:p w14:paraId="4E870A3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Q{q} {yr} net interest income of USD {r}.{r}bn inline with guidance"</w:t>
      </w:r>
      <w:r w:rsidRPr="00C442CA">
        <w:rPr>
          <w:rFonts w:ascii="inherit" w:eastAsia="Times New Roman" w:hAnsi="inherit" w:cs="Courier New"/>
          <w:color w:val="0055AA"/>
          <w:kern w:val="0"/>
          <w:sz w:val="20"/>
          <w:szCs w:val="20"/>
          <w14:ligatures w14:val="none"/>
        </w:rPr>
        <w:t>,</w:t>
      </w:r>
    </w:p>
    <w:p w14:paraId="2D9EBD3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FY{yr} annual results: Americas segment returns to operating profitability"</w:t>
      </w:r>
      <w:r w:rsidRPr="00C442CA">
        <w:rPr>
          <w:rFonts w:ascii="inherit" w:eastAsia="Times New Roman" w:hAnsi="inherit" w:cs="Courier New"/>
          <w:color w:val="0055AA"/>
          <w:kern w:val="0"/>
          <w:sz w:val="20"/>
          <w:szCs w:val="20"/>
          <w14:ligatures w14:val="none"/>
        </w:rPr>
        <w:t>,</w:t>
      </w:r>
    </w:p>
    <w:p w14:paraId="3DCE92E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H{h} {yr} results: non-performing loan ratio falls to {r}.{r}% below guide"</w:t>
      </w:r>
      <w:r w:rsidRPr="00C442CA">
        <w:rPr>
          <w:rFonts w:ascii="inherit" w:eastAsia="Times New Roman" w:hAnsi="inherit" w:cs="Courier New"/>
          <w:color w:val="0055AA"/>
          <w:kern w:val="0"/>
          <w:sz w:val="20"/>
          <w:szCs w:val="20"/>
          <w14:ligatures w14:val="none"/>
        </w:rPr>
        <w:t>,</w:t>
      </w:r>
    </w:p>
    <w:p w14:paraId="38E71F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Q{q} {yr} conference call: management targets RoTE of {r}% or better"</w:t>
      </w:r>
      <w:r w:rsidRPr="00C442CA">
        <w:rPr>
          <w:rFonts w:ascii="inherit" w:eastAsia="Times New Roman" w:hAnsi="inherit" w:cs="Courier New"/>
          <w:color w:val="0055AA"/>
          <w:kern w:val="0"/>
          <w:sz w:val="20"/>
          <w:szCs w:val="20"/>
          <w14:ligatures w14:val="none"/>
        </w:rPr>
        <w:t>,</w:t>
      </w:r>
    </w:p>
    <w:p w14:paraId="15A9D12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FY{yr} results: total shareholder return of {r}% outperforms sector peers"</w:t>
      </w:r>
      <w:r w:rsidRPr="00C442CA">
        <w:rPr>
          <w:rFonts w:ascii="inherit" w:eastAsia="Times New Roman" w:hAnsi="inherit" w:cs="Courier New"/>
          <w:color w:val="0055AA"/>
          <w:kern w:val="0"/>
          <w:sz w:val="20"/>
          <w:szCs w:val="20"/>
          <w14:ligatures w14:val="none"/>
        </w:rPr>
        <w:t>,</w:t>
      </w:r>
    </w:p>
    <w:p w14:paraId="2ECA884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ADA2E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Dividends, Buybacks &amp; Capital ──</w:t>
      </w:r>
    </w:p>
    <w:p w14:paraId="0F42851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announces USD {r}bn share buyback following strong CET1 capital generation"</w:t>
      </w:r>
      <w:r w:rsidRPr="00C442CA">
        <w:rPr>
          <w:rFonts w:ascii="inherit" w:eastAsia="Times New Roman" w:hAnsi="inherit" w:cs="Courier New"/>
          <w:color w:val="0055AA"/>
          <w:kern w:val="0"/>
          <w:sz w:val="20"/>
          <w:szCs w:val="20"/>
          <w14:ligatures w14:val="none"/>
        </w:rPr>
        <w:t>,</w:t>
      </w:r>
    </w:p>
    <w:p w14:paraId="05F82DD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raises dividend to USD 0.{r}{r} per share for full year {yr}"</w:t>
      </w:r>
      <w:r w:rsidRPr="00C442CA">
        <w:rPr>
          <w:rFonts w:ascii="inherit" w:eastAsia="Times New Roman" w:hAnsi="inherit" w:cs="Courier New"/>
          <w:color w:val="0055AA"/>
          <w:kern w:val="0"/>
          <w:sz w:val="20"/>
          <w:szCs w:val="20"/>
          <w14:ligatures w14:val="none"/>
        </w:rPr>
        <w:t>,</w:t>
      </w:r>
    </w:p>
    <w:p w14:paraId="1D03D9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board approves special dividend of USD 0.{r} per share in H{h} {yr}"</w:t>
      </w:r>
      <w:r w:rsidRPr="00C442CA">
        <w:rPr>
          <w:rFonts w:ascii="inherit" w:eastAsia="Times New Roman" w:hAnsi="inherit" w:cs="Courier New"/>
          <w:color w:val="0055AA"/>
          <w:kern w:val="0"/>
          <w:sz w:val="20"/>
          <w:szCs w:val="20"/>
          <w14:ligatures w14:val="none"/>
        </w:rPr>
        <w:t>,</w:t>
      </w:r>
    </w:p>
    <w:p w14:paraId="37A9399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CET1 ratio strengthens to {r}.{r}%; comfortably above regulatory minimum"</w:t>
      </w:r>
      <w:r w:rsidRPr="00C442CA">
        <w:rPr>
          <w:rFonts w:ascii="inherit" w:eastAsia="Times New Roman" w:hAnsi="inherit" w:cs="Courier New"/>
          <w:color w:val="0055AA"/>
          <w:kern w:val="0"/>
          <w:sz w:val="20"/>
          <w:szCs w:val="20"/>
          <w14:ligatures w14:val="none"/>
        </w:rPr>
        <w:t>,</w:t>
      </w:r>
    </w:p>
    <w:p w14:paraId="7213D04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extends USD {r}bn buyback programme following strong H{h} {yr} results"</w:t>
      </w:r>
      <w:r w:rsidRPr="00C442CA">
        <w:rPr>
          <w:rFonts w:ascii="inherit" w:eastAsia="Times New Roman" w:hAnsi="inherit" w:cs="Courier New"/>
          <w:color w:val="0055AA"/>
          <w:kern w:val="0"/>
          <w:sz w:val="20"/>
          <w:szCs w:val="20"/>
          <w14:ligatures w14:val="none"/>
        </w:rPr>
        <w:t>,</w:t>
      </w:r>
    </w:p>
    <w:p w14:paraId="7D299C3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AT1 capital issuance completes USD {r}bn at competitive coupon in {yr}"</w:t>
      </w:r>
      <w:r w:rsidRPr="00C442CA">
        <w:rPr>
          <w:rFonts w:ascii="inherit" w:eastAsia="Times New Roman" w:hAnsi="inherit" w:cs="Courier New"/>
          <w:color w:val="0055AA"/>
          <w:kern w:val="0"/>
          <w:sz w:val="20"/>
          <w:szCs w:val="20"/>
          <w14:ligatures w14:val="none"/>
        </w:rPr>
        <w:t>,</w:t>
      </w:r>
    </w:p>
    <w:p w14:paraId="4059D56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completes USD {r}bn subordinated Tier 2 debt issuance in {yr}"</w:t>
      </w:r>
      <w:r w:rsidRPr="00C442CA">
        <w:rPr>
          <w:rFonts w:ascii="inherit" w:eastAsia="Times New Roman" w:hAnsi="inherit" w:cs="Courier New"/>
          <w:color w:val="0055AA"/>
          <w:kern w:val="0"/>
          <w:sz w:val="20"/>
          <w:szCs w:val="20"/>
          <w14:ligatures w14:val="none"/>
        </w:rPr>
        <w:t>,</w:t>
      </w:r>
    </w:p>
    <w:p w14:paraId="515C7C8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buyback programme acquires {r}mn shares in open market during Q{q} {yr}"</w:t>
      </w:r>
      <w:r w:rsidRPr="00C442CA">
        <w:rPr>
          <w:rFonts w:ascii="inherit" w:eastAsia="Times New Roman" w:hAnsi="inherit" w:cs="Courier New"/>
          <w:color w:val="0055AA"/>
          <w:kern w:val="0"/>
          <w:sz w:val="20"/>
          <w:szCs w:val="20"/>
          <w14:ligatures w14:val="none"/>
        </w:rPr>
        <w:t>,</w:t>
      </w:r>
    </w:p>
    <w:p w14:paraId="6423068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no change to progressive dividend policy in {yr} annual report"</w:t>
      </w:r>
      <w:r w:rsidRPr="00C442CA">
        <w:rPr>
          <w:rFonts w:ascii="inherit" w:eastAsia="Times New Roman" w:hAnsi="inherit" w:cs="Courier New"/>
          <w:color w:val="0055AA"/>
          <w:kern w:val="0"/>
          <w:sz w:val="20"/>
          <w:szCs w:val="20"/>
          <w14:ligatures w14:val="none"/>
        </w:rPr>
        <w:t>,</w:t>
      </w:r>
    </w:p>
    <w:p w14:paraId="2EBEA3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{yr} results: cost of risk falls to {r}.{r}% below management guidance"</w:t>
      </w:r>
      <w:r w:rsidRPr="00C442CA">
        <w:rPr>
          <w:rFonts w:ascii="inherit" w:eastAsia="Times New Roman" w:hAnsi="inherit" w:cs="Courier New"/>
          <w:color w:val="0055AA"/>
          <w:kern w:val="0"/>
          <w:sz w:val="20"/>
          <w:szCs w:val="20"/>
          <w14:ligatures w14:val="none"/>
        </w:rPr>
        <w:t>,</w:t>
      </w:r>
    </w:p>
    <w:p w14:paraId="628F03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dividend reinvestment plan available for H{h} {yr} interim"</w:t>
      </w:r>
      <w:r w:rsidRPr="00C442CA">
        <w:rPr>
          <w:rFonts w:ascii="inherit" w:eastAsia="Times New Roman" w:hAnsi="inherit" w:cs="Courier New"/>
          <w:color w:val="0055AA"/>
          <w:kern w:val="0"/>
          <w:sz w:val="20"/>
          <w:szCs w:val="20"/>
          <w14:ligatures w14:val="none"/>
        </w:rPr>
        <w:t>,</w:t>
      </w:r>
    </w:p>
    <w:p w14:paraId="237AAD7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issues USD {r}bn green bond; order book {r}x oversubscribed at launch"</w:t>
      </w:r>
      <w:r w:rsidRPr="00C442CA">
        <w:rPr>
          <w:rFonts w:ascii="inherit" w:eastAsia="Times New Roman" w:hAnsi="inherit" w:cs="Courier New"/>
          <w:color w:val="0055AA"/>
          <w:kern w:val="0"/>
          <w:sz w:val="20"/>
          <w:szCs w:val="20"/>
          <w14:ligatures w14:val="none"/>
        </w:rPr>
        <w:t>,</w:t>
      </w:r>
    </w:p>
    <w:p w14:paraId="345E9F2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issues inaugural social bond targeting affordable housing finance in {yr}"</w:t>
      </w:r>
      <w:r w:rsidRPr="00C442CA">
        <w:rPr>
          <w:rFonts w:ascii="inherit" w:eastAsia="Times New Roman" w:hAnsi="inherit" w:cs="Courier New"/>
          <w:color w:val="0055AA"/>
          <w:kern w:val="0"/>
          <w:sz w:val="20"/>
          <w:szCs w:val="20"/>
          <w14:ligatures w14:val="none"/>
        </w:rPr>
        <w:t>,</w:t>
      </w:r>
    </w:p>
    <w:p w14:paraId="2D0D6A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completes USD {r}bn AT1 perpetual capital securities issuance in Asia"</w:t>
      </w:r>
      <w:r w:rsidRPr="00C442CA">
        <w:rPr>
          <w:rFonts w:ascii="inherit" w:eastAsia="Times New Roman" w:hAnsi="inherit" w:cs="Courier New"/>
          <w:color w:val="0055AA"/>
          <w:kern w:val="0"/>
          <w:sz w:val="20"/>
          <w:szCs w:val="20"/>
          <w14:ligatures w14:val="none"/>
        </w:rPr>
        <w:t>,</w:t>
      </w:r>
    </w:p>
    <w:p w14:paraId="76BA77B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consensus dividend yield reaches {r}.{r}% on forward earnings estimates"</w:t>
      </w:r>
      <w:r w:rsidRPr="00C442CA">
        <w:rPr>
          <w:rFonts w:ascii="inherit" w:eastAsia="Times New Roman" w:hAnsi="inherit" w:cs="Courier New"/>
          <w:color w:val="0055AA"/>
          <w:kern w:val="0"/>
          <w:sz w:val="20"/>
          <w:szCs w:val="20"/>
          <w14:ligatures w14:val="none"/>
        </w:rPr>
        <w:t>,</w:t>
      </w:r>
    </w:p>
    <w:p w14:paraId="6A8FF7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00D6CF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Analyst Ratings &amp; Market Activity ──</w:t>
      </w:r>
    </w:p>
    <w:p w14:paraId="0E1A900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upgraded to Outperform at Barclays; target raised to HKD {r}{r}"</w:t>
      </w:r>
      <w:r w:rsidRPr="00C442CA">
        <w:rPr>
          <w:rFonts w:ascii="inherit" w:eastAsia="Times New Roman" w:hAnsi="inherit" w:cs="Courier New"/>
          <w:color w:val="0055AA"/>
          <w:kern w:val="0"/>
          <w:sz w:val="20"/>
          <w:szCs w:val="20"/>
          <w14:ligatures w14:val="none"/>
        </w:rPr>
        <w:t>,</w:t>
      </w:r>
    </w:p>
    <w:p w14:paraId="2C145B4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rated Buy at UBS with 12-month price target revised to HKD {r}{r}"</w:t>
      </w:r>
      <w:r w:rsidRPr="00C442CA">
        <w:rPr>
          <w:rFonts w:ascii="inherit" w:eastAsia="Times New Roman" w:hAnsi="inherit" w:cs="Courier New"/>
          <w:color w:val="0055AA"/>
          <w:kern w:val="0"/>
          <w:sz w:val="20"/>
          <w:szCs w:val="20"/>
          <w14:ligatures w14:val="none"/>
        </w:rPr>
        <w:t>,</w:t>
      </w:r>
    </w:p>
    <w:p w14:paraId="23FD5FA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consensus: {r} Buy ratings, {r} Hold, {r} Sell as at Q{q} {yr}"</w:t>
      </w:r>
      <w:r w:rsidRPr="00C442CA">
        <w:rPr>
          <w:rFonts w:ascii="inherit" w:eastAsia="Times New Roman" w:hAnsi="inherit" w:cs="Courier New"/>
          <w:color w:val="0055AA"/>
          <w:kern w:val="0"/>
          <w:sz w:val="20"/>
          <w:szCs w:val="20"/>
          <w14:ligatures w14:val="none"/>
        </w:rPr>
        <w:t>,</w:t>
      </w:r>
    </w:p>
    <w:p w14:paraId="4A4B1C0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short interest falls {r}% as Hong Kong macro outlook improves in {yr}"</w:t>
      </w:r>
      <w:r w:rsidRPr="00C442CA">
        <w:rPr>
          <w:rFonts w:ascii="inherit" w:eastAsia="Times New Roman" w:hAnsi="inherit" w:cs="Courier New"/>
          <w:color w:val="0055AA"/>
          <w:kern w:val="0"/>
          <w:sz w:val="20"/>
          <w:szCs w:val="20"/>
          <w14:ligatures w14:val="none"/>
        </w:rPr>
        <w:t>,</w:t>
      </w:r>
    </w:p>
    <w:p w14:paraId="3E7EFF4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"HSBC 0005.HK average daily turnover reaches HKD {r}bn in H{h} {yr}"</w:t>
      </w:r>
      <w:r w:rsidRPr="00C442CA">
        <w:rPr>
          <w:rFonts w:ascii="inherit" w:eastAsia="Times New Roman" w:hAnsi="inherit" w:cs="Courier New"/>
          <w:color w:val="0055AA"/>
          <w:kern w:val="0"/>
          <w:sz w:val="20"/>
          <w:szCs w:val="20"/>
          <w14:ligatures w14:val="none"/>
        </w:rPr>
        <w:t>,</w:t>
      </w:r>
    </w:p>
    <w:p w14:paraId="29140C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passive ETF inflows reach USD {r}bn following MSCI weight revision"</w:t>
      </w:r>
      <w:r w:rsidRPr="00C442CA">
        <w:rPr>
          <w:rFonts w:ascii="inherit" w:eastAsia="Times New Roman" w:hAnsi="inherit" w:cs="Courier New"/>
          <w:color w:val="0055AA"/>
          <w:kern w:val="0"/>
          <w:sz w:val="20"/>
          <w:szCs w:val="20"/>
          <w14:ligatures w14:val="none"/>
        </w:rPr>
        <w:t>,</w:t>
      </w:r>
    </w:p>
    <w:p w14:paraId="0126DBB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price-to-book recovers to {r}.{r}x; analysts flag re-rating opportunity"</w:t>
      </w:r>
      <w:r w:rsidRPr="00C442CA">
        <w:rPr>
          <w:rFonts w:ascii="inherit" w:eastAsia="Times New Roman" w:hAnsi="inherit" w:cs="Courier New"/>
          <w:color w:val="0055AA"/>
          <w:kern w:val="0"/>
          <w:sz w:val="20"/>
          <w:szCs w:val="20"/>
          <w14:ligatures w14:val="none"/>
        </w:rPr>
        <w:t>,</w:t>
      </w:r>
    </w:p>
    <w:p w14:paraId="4AC743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forward P/E compresses to {r}.{r}x as earnings upgrade cycle continues"</w:t>
      </w:r>
      <w:r w:rsidRPr="00C442CA">
        <w:rPr>
          <w:rFonts w:ascii="inherit" w:eastAsia="Times New Roman" w:hAnsi="inherit" w:cs="Courier New"/>
          <w:color w:val="0055AA"/>
          <w:kern w:val="0"/>
          <w:sz w:val="20"/>
          <w:szCs w:val="20"/>
          <w14:ligatures w14:val="none"/>
        </w:rPr>
        <w:t>,</w:t>
      </w:r>
    </w:p>
    <w:p w14:paraId="598137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institutional holdings increase {r}% in Q{q} {yr} 13F regulatory filings"</w:t>
      </w:r>
      <w:r w:rsidRPr="00C442CA">
        <w:rPr>
          <w:rFonts w:ascii="inherit" w:eastAsia="Times New Roman" w:hAnsi="inherit" w:cs="Courier New"/>
          <w:color w:val="0055AA"/>
          <w:kern w:val="0"/>
          <w:sz w:val="20"/>
          <w:szCs w:val="20"/>
          <w14:ligatures w14:val="none"/>
        </w:rPr>
        <w:t>,</w:t>
      </w:r>
    </w:p>
    <w:p w14:paraId="4D3F580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options implied volatility compresses to {r}-year low ahead of results"</w:t>
      </w:r>
      <w:r w:rsidRPr="00C442CA">
        <w:rPr>
          <w:rFonts w:ascii="inherit" w:eastAsia="Times New Roman" w:hAnsi="inherit" w:cs="Courier New"/>
          <w:color w:val="0055AA"/>
          <w:kern w:val="0"/>
          <w:sz w:val="20"/>
          <w:szCs w:val="20"/>
          <w14:ligatures w14:val="none"/>
        </w:rPr>
        <w:t>,</w:t>
      </w:r>
    </w:p>
    <w:p w14:paraId="1221D8A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sell-side consensus average target implies {r}% upside to market price"</w:t>
      </w:r>
      <w:r w:rsidRPr="00C442CA">
        <w:rPr>
          <w:rFonts w:ascii="inherit" w:eastAsia="Times New Roman" w:hAnsi="inherit" w:cs="Courier New"/>
          <w:color w:val="0055AA"/>
          <w:kern w:val="0"/>
          <w:sz w:val="20"/>
          <w:szCs w:val="20"/>
          <w14:ligatures w14:val="none"/>
        </w:rPr>
        <w:t>,</w:t>
      </w:r>
    </w:p>
    <w:p w14:paraId="3780F75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mid-year performance: outperforms Hang Seng Financials Index by {r}% YTD"</w:t>
      </w:r>
      <w:r w:rsidRPr="00C442CA">
        <w:rPr>
          <w:rFonts w:ascii="inherit" w:eastAsia="Times New Roman" w:hAnsi="inherit" w:cs="Courier New"/>
          <w:color w:val="0055AA"/>
          <w:kern w:val="0"/>
          <w:sz w:val="20"/>
          <w:szCs w:val="20"/>
          <w14:ligatures w14:val="none"/>
        </w:rPr>
        <w:t>,</w:t>
      </w:r>
    </w:p>
    <w:p w14:paraId="699D0C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post-results single-day inflow reaches USD {r}bn from passive and active"</w:t>
      </w:r>
      <w:r w:rsidRPr="00C442CA">
        <w:rPr>
          <w:rFonts w:ascii="inherit" w:eastAsia="Times New Roman" w:hAnsi="inherit" w:cs="Courier New"/>
          <w:color w:val="0055AA"/>
          <w:kern w:val="0"/>
          <w:sz w:val="20"/>
          <w:szCs w:val="20"/>
          <w14:ligatures w14:val="none"/>
        </w:rPr>
        <w:t>,</w:t>
      </w:r>
    </w:p>
    <w:p w14:paraId="48FA88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short-selling turnover falls to lowest level in {r} years in Q{q} {yr}"</w:t>
      </w:r>
      <w:r w:rsidRPr="00C442CA">
        <w:rPr>
          <w:rFonts w:ascii="inherit" w:eastAsia="Times New Roman" w:hAnsi="inherit" w:cs="Courier New"/>
          <w:color w:val="0055AA"/>
          <w:kern w:val="0"/>
          <w:sz w:val="20"/>
          <w:szCs w:val="20"/>
          <w14:ligatures w14:val="none"/>
        </w:rPr>
        <w:t>,</w:t>
      </w:r>
    </w:p>
    <w:p w14:paraId="4E5D2F2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wins best investor relations bank award at IR Magazine Asia {yr}"</w:t>
      </w:r>
      <w:r w:rsidRPr="00C442CA">
        <w:rPr>
          <w:rFonts w:ascii="inherit" w:eastAsia="Times New Roman" w:hAnsi="inherit" w:cs="Courier New"/>
          <w:color w:val="0055AA"/>
          <w:kern w:val="0"/>
          <w:sz w:val="20"/>
          <w:szCs w:val="20"/>
          <w14:ligatures w14:val="none"/>
        </w:rPr>
        <w:t>,</w:t>
      </w:r>
    </w:p>
    <w:p w14:paraId="67E6B93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95D63B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Strategy &amp; Restructuring ──</w:t>
      </w:r>
    </w:p>
    <w:p w14:paraId="2EC6C4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CEO Georges Elhedery outlines East-West restructuring priorities for {yr}"</w:t>
      </w:r>
      <w:r w:rsidRPr="00C442CA">
        <w:rPr>
          <w:rFonts w:ascii="inherit" w:eastAsia="Times New Roman" w:hAnsi="inherit" w:cs="Courier New"/>
          <w:color w:val="0055AA"/>
          <w:kern w:val="0"/>
          <w:sz w:val="20"/>
          <w:szCs w:val="20"/>
          <w14:ligatures w14:val="none"/>
        </w:rPr>
        <w:t>,</w:t>
      </w:r>
    </w:p>
    <w:p w14:paraId="1A7174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Eastern unit revenue grows {r}% in first full year post-restructuring"</w:t>
      </w:r>
      <w:r w:rsidRPr="00C442CA">
        <w:rPr>
          <w:rFonts w:ascii="inherit" w:eastAsia="Times New Roman" w:hAnsi="inherit" w:cs="Courier New"/>
          <w:color w:val="0055AA"/>
          <w:kern w:val="0"/>
          <w:sz w:val="20"/>
          <w:szCs w:val="20"/>
          <w14:ligatures w14:val="none"/>
        </w:rPr>
        <w:t>,</w:t>
      </w:r>
    </w:p>
    <w:p w14:paraId="0D9ADE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Western unit cost reduction on track to deliver USD {r}bn annual saving"</w:t>
      </w:r>
      <w:r w:rsidRPr="00C442CA">
        <w:rPr>
          <w:rFonts w:ascii="inherit" w:eastAsia="Times New Roman" w:hAnsi="inherit" w:cs="Courier New"/>
          <w:color w:val="0055AA"/>
          <w:kern w:val="0"/>
          <w:sz w:val="20"/>
          <w:szCs w:val="20"/>
          <w14:ligatures w14:val="none"/>
        </w:rPr>
        <w:t>,</w:t>
      </w:r>
    </w:p>
    <w:p w14:paraId="0952C78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announces USD {r}bn efficiency programme targeting savings by {next}"</w:t>
      </w:r>
      <w:r w:rsidRPr="00C442CA">
        <w:rPr>
          <w:rFonts w:ascii="inherit" w:eastAsia="Times New Roman" w:hAnsi="inherit" w:cs="Courier New"/>
          <w:color w:val="0055AA"/>
          <w:kern w:val="0"/>
          <w:sz w:val="20"/>
          <w:szCs w:val="20"/>
          <w14:ligatures w14:val="none"/>
        </w:rPr>
        <w:t>,</w:t>
      </w:r>
    </w:p>
    <w:p w14:paraId="47BE0D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{r}0 senior role eliminations in latest restructuring phase"</w:t>
      </w:r>
      <w:r w:rsidRPr="00C442CA">
        <w:rPr>
          <w:rFonts w:ascii="inherit" w:eastAsia="Times New Roman" w:hAnsi="inherit" w:cs="Courier New"/>
          <w:color w:val="0055AA"/>
          <w:kern w:val="0"/>
          <w:sz w:val="20"/>
          <w:szCs w:val="20"/>
          <w14:ligatures w14:val="none"/>
        </w:rPr>
        <w:t>,</w:t>
      </w:r>
    </w:p>
    <w:p w14:paraId="610CE7A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completes {r} business exits globally as strategic focus narrows in {yr}"</w:t>
      </w:r>
      <w:r w:rsidRPr="00C442CA">
        <w:rPr>
          <w:rFonts w:ascii="inherit" w:eastAsia="Times New Roman" w:hAnsi="inherit" w:cs="Courier New"/>
          <w:color w:val="0055AA"/>
          <w:kern w:val="0"/>
          <w:sz w:val="20"/>
          <w:szCs w:val="20"/>
          <w14:ligatures w14:val="none"/>
        </w:rPr>
        <w:t>,</w:t>
      </w:r>
    </w:p>
    <w:p w14:paraId="471F6C6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accelerates Asia pivot; Europe contribution to group profit falls to {r}%"</w:t>
      </w:r>
      <w:r w:rsidRPr="00C442CA">
        <w:rPr>
          <w:rFonts w:ascii="inherit" w:eastAsia="Times New Roman" w:hAnsi="inherit" w:cs="Courier New"/>
          <w:color w:val="0055AA"/>
          <w:kern w:val="0"/>
          <w:sz w:val="20"/>
          <w:szCs w:val="20"/>
          <w14:ligatures w14:val="none"/>
        </w:rPr>
        <w:t>,</w:t>
      </w:r>
    </w:p>
    <w:p w14:paraId="1B8F50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posts continental Europe operating loss; targets break-even by {next}"</w:t>
      </w:r>
      <w:r w:rsidRPr="00C442CA">
        <w:rPr>
          <w:rFonts w:ascii="inherit" w:eastAsia="Times New Roman" w:hAnsi="inherit" w:cs="Courier New"/>
          <w:color w:val="0055AA"/>
          <w:kern w:val="0"/>
          <w:sz w:val="20"/>
          <w:szCs w:val="20"/>
          <w14:ligatures w14:val="none"/>
        </w:rPr>
        <w:t>,</w:t>
      </w:r>
    </w:p>
    <w:p w14:paraId="63FD68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completes sale of French retail banking operations for USD {r}bn"</w:t>
      </w:r>
      <w:r w:rsidRPr="00C442CA">
        <w:rPr>
          <w:rFonts w:ascii="inherit" w:eastAsia="Times New Roman" w:hAnsi="inherit" w:cs="Courier New"/>
          <w:color w:val="0055AA"/>
          <w:kern w:val="0"/>
          <w:sz w:val="20"/>
          <w:szCs w:val="20"/>
          <w14:ligatures w14:val="none"/>
        </w:rPr>
        <w:t>,</w:t>
      </w:r>
    </w:p>
    <w:p w14:paraId="0BA633D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strategic review of non-banking financial subsidiaries concludes in {yr}"</w:t>
      </w:r>
      <w:r w:rsidRPr="00C442CA">
        <w:rPr>
          <w:rFonts w:ascii="inherit" w:eastAsia="Times New Roman" w:hAnsi="inherit" w:cs="Courier New"/>
          <w:color w:val="0055AA"/>
          <w:kern w:val="0"/>
          <w:sz w:val="20"/>
          <w:szCs w:val="20"/>
          <w14:ligatures w14:val="none"/>
        </w:rPr>
        <w:t>,</w:t>
      </w:r>
    </w:p>
    <w:p w14:paraId="021F2A9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announces Orion digital corporate banking platform rollout in {r} markets"</w:t>
      </w:r>
      <w:r w:rsidRPr="00C442CA">
        <w:rPr>
          <w:rFonts w:ascii="inherit" w:eastAsia="Times New Roman" w:hAnsi="inherit" w:cs="Courier New"/>
          <w:color w:val="0055AA"/>
          <w:kern w:val="0"/>
          <w:sz w:val="20"/>
          <w:szCs w:val="20"/>
          <w14:ligatures w14:val="none"/>
        </w:rPr>
        <w:t>,</w:t>
      </w:r>
    </w:p>
    <w:p w14:paraId="00B12C1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CEO succession confirmed; transition effective from Q{q} {yr} onwards"</w:t>
      </w:r>
      <w:r w:rsidRPr="00C442CA">
        <w:rPr>
          <w:rFonts w:ascii="inherit" w:eastAsia="Times New Roman" w:hAnsi="inherit" w:cs="Courier New"/>
          <w:color w:val="0055AA"/>
          <w:kern w:val="0"/>
          <w:sz w:val="20"/>
          <w:szCs w:val="20"/>
          <w14:ligatures w14:val="none"/>
        </w:rPr>
        <w:t>,</w:t>
      </w:r>
    </w:p>
    <w:p w14:paraId="27F503F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{yr} target of USD {r}bn cost base; headcount managed actively"</w:t>
      </w:r>
      <w:r w:rsidRPr="00C442CA">
        <w:rPr>
          <w:rFonts w:ascii="inherit" w:eastAsia="Times New Roman" w:hAnsi="inherit" w:cs="Courier New"/>
          <w:color w:val="0055AA"/>
          <w:kern w:val="0"/>
          <w:sz w:val="20"/>
          <w:szCs w:val="20"/>
          <w14:ligatures w14:val="none"/>
        </w:rPr>
        <w:t>,</w:t>
      </w:r>
    </w:p>
    <w:p w14:paraId="7DA4E4A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sells non-core unit to domestic buyer for USD {r}bn book gain in {yr}"</w:t>
      </w:r>
      <w:r w:rsidRPr="00C442CA">
        <w:rPr>
          <w:rFonts w:ascii="inherit" w:eastAsia="Times New Roman" w:hAnsi="inherit" w:cs="Courier New"/>
          <w:color w:val="0055AA"/>
          <w:kern w:val="0"/>
          <w:sz w:val="20"/>
          <w:szCs w:val="20"/>
          <w14:ligatures w14:val="none"/>
        </w:rPr>
        <w:t>,</w:t>
      </w:r>
    </w:p>
    <w:p w14:paraId="39E4929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management presents updated group strategy at London investor day {yr}"</w:t>
      </w:r>
      <w:r w:rsidRPr="00C442CA">
        <w:rPr>
          <w:rFonts w:ascii="inherit" w:eastAsia="Times New Roman" w:hAnsi="inherit" w:cs="Courier New"/>
          <w:color w:val="0055AA"/>
          <w:kern w:val="0"/>
          <w:sz w:val="20"/>
          <w:szCs w:val="20"/>
          <w14:ligatures w14:val="none"/>
        </w:rPr>
        <w:t>,</w:t>
      </w:r>
    </w:p>
    <w:p w14:paraId="10D78B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80EE0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Wealth, Asia &amp; Retail Banking ──</w:t>
      </w:r>
    </w:p>
    <w:p w14:paraId="2DC6664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Asia wealth management AUM grows {r}% to USD {r}00bn in H{h} {yr}"</w:t>
      </w:r>
      <w:r w:rsidRPr="00C442CA">
        <w:rPr>
          <w:rFonts w:ascii="inherit" w:eastAsia="Times New Roman" w:hAnsi="inherit" w:cs="Courier New"/>
          <w:color w:val="0055AA"/>
          <w:kern w:val="0"/>
          <w:sz w:val="20"/>
          <w:szCs w:val="20"/>
          <w14:ligatures w14:val="none"/>
        </w:rPr>
        <w:t>,</w:t>
      </w:r>
    </w:p>
    <w:p w14:paraId="2F4EE0A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Q{q} {yr} net new money inflows into wealth platform reach USD {r}bn"</w:t>
      </w:r>
      <w:r w:rsidRPr="00C442CA">
        <w:rPr>
          <w:rFonts w:ascii="inherit" w:eastAsia="Times New Roman" w:hAnsi="inherit" w:cs="Courier New"/>
          <w:color w:val="0055AA"/>
          <w:kern w:val="0"/>
          <w:sz w:val="20"/>
          <w:szCs w:val="20"/>
          <w14:ligatures w14:val="none"/>
        </w:rPr>
        <w:t>,</w:t>
      </w:r>
    </w:p>
    <w:p w14:paraId="000E24B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Jade premium banking expands to {r} new mainland China cities in {yr}"</w:t>
      </w:r>
      <w:r w:rsidRPr="00C442CA">
        <w:rPr>
          <w:rFonts w:ascii="inherit" w:eastAsia="Times New Roman" w:hAnsi="inherit" w:cs="Courier New"/>
          <w:color w:val="0055AA"/>
          <w:kern w:val="0"/>
          <w:sz w:val="20"/>
          <w:szCs w:val="20"/>
          <w14:ligatures w14:val="none"/>
        </w:rPr>
        <w:t>,</w:t>
      </w:r>
    </w:p>
    <w:p w14:paraId="39A442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private banking relationship manager headcount grows by {r}00 in Asia"</w:t>
      </w:r>
      <w:r w:rsidRPr="00C442CA">
        <w:rPr>
          <w:rFonts w:ascii="inherit" w:eastAsia="Times New Roman" w:hAnsi="inherit" w:cs="Courier New"/>
          <w:color w:val="0055AA"/>
          <w:kern w:val="0"/>
          <w:sz w:val="20"/>
          <w:szCs w:val="20"/>
          <w14:ligatures w14:val="none"/>
        </w:rPr>
        <w:t>,</w:t>
      </w:r>
    </w:p>
    <w:p w14:paraId="6DAA1BE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Greater Bay Area cross-boundary banking service usage grows {r}% in {yr}"</w:t>
      </w:r>
      <w:r w:rsidRPr="00C442CA">
        <w:rPr>
          <w:rFonts w:ascii="inherit" w:eastAsia="Times New Roman" w:hAnsi="inherit" w:cs="Courier New"/>
          <w:color w:val="0055AA"/>
          <w:kern w:val="0"/>
          <w:sz w:val="20"/>
          <w:szCs w:val="20"/>
          <w14:ligatures w14:val="none"/>
        </w:rPr>
        <w:t>,</w:t>
      </w:r>
    </w:p>
    <w:p w14:paraId="31FD65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retail investment product AUM in Hong Kong grows {r}% to HKD {r}00bn"</w:t>
      </w:r>
      <w:r w:rsidRPr="00C442CA">
        <w:rPr>
          <w:rFonts w:ascii="inherit" w:eastAsia="Times New Roman" w:hAnsi="inherit" w:cs="Courier New"/>
          <w:color w:val="0055AA"/>
          <w:kern w:val="0"/>
          <w:sz w:val="20"/>
          <w:szCs w:val="20"/>
          <w14:ligatures w14:val="none"/>
        </w:rPr>
        <w:t>,</w:t>
      </w:r>
    </w:p>
    <w:p w14:paraId="6127FD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launches HSBC Pinnacle service for mass affluent segment in Hong Kong"</w:t>
      </w:r>
      <w:r w:rsidRPr="00C442CA">
        <w:rPr>
          <w:rFonts w:ascii="inherit" w:eastAsia="Times New Roman" w:hAnsi="inherit" w:cs="Courier New"/>
          <w:color w:val="0055AA"/>
          <w:kern w:val="0"/>
          <w:sz w:val="20"/>
          <w:szCs w:val="20"/>
          <w14:ligatures w14:val="none"/>
        </w:rPr>
        <w:t>,</w:t>
      </w:r>
    </w:p>
    <w:p w14:paraId="562B82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digital banking active users grow {r}% to {r}mn across Asia Pacific"</w:t>
      </w:r>
      <w:r w:rsidRPr="00C442CA">
        <w:rPr>
          <w:rFonts w:ascii="inherit" w:eastAsia="Times New Roman" w:hAnsi="inherit" w:cs="Courier New"/>
          <w:color w:val="0055AA"/>
          <w:kern w:val="0"/>
          <w:sz w:val="20"/>
          <w:szCs w:val="20"/>
          <w14:ligatures w14:val="none"/>
        </w:rPr>
        <w:t>,</w:t>
      </w:r>
    </w:p>
    <w:p w14:paraId="5E39505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credit card spending in Hong Kong rises {r}% in H{h} {yr}"</w:t>
      </w:r>
      <w:r w:rsidRPr="00C442CA">
        <w:rPr>
          <w:rFonts w:ascii="inherit" w:eastAsia="Times New Roman" w:hAnsi="inherit" w:cs="Courier New"/>
          <w:color w:val="0055AA"/>
          <w:kern w:val="0"/>
          <w:sz w:val="20"/>
          <w:szCs w:val="20"/>
          <w14:ligatures w14:val="none"/>
        </w:rPr>
        <w:t>,</w:t>
      </w:r>
    </w:p>
    <w:p w14:paraId="57CB370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renminbi-denominated deposits in Hong Kong grow {r}% year-on-year"</w:t>
      </w:r>
      <w:r w:rsidRPr="00C442CA">
        <w:rPr>
          <w:rFonts w:ascii="inherit" w:eastAsia="Times New Roman" w:hAnsi="inherit" w:cs="Courier New"/>
          <w:color w:val="0055AA"/>
          <w:kern w:val="0"/>
          <w:sz w:val="20"/>
          <w:szCs w:val="20"/>
          <w14:ligatures w14:val="none"/>
        </w:rPr>
        <w:t>,</w:t>
      </w:r>
    </w:p>
    <w:p w14:paraId="2A09D35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launches new FX hedging product for Hong Kong SME exporters in {yr}"</w:t>
      </w:r>
      <w:r w:rsidRPr="00C442CA">
        <w:rPr>
          <w:rFonts w:ascii="inherit" w:eastAsia="Times New Roman" w:hAnsi="inherit" w:cs="Courier New"/>
          <w:color w:val="0055AA"/>
          <w:kern w:val="0"/>
          <w:sz w:val="20"/>
          <w:szCs w:val="20"/>
          <w14:ligatures w14:val="none"/>
        </w:rPr>
        <w:t>,</w:t>
      </w:r>
    </w:p>
    <w:p w14:paraId="55FD905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cross-border wealth management pilot approved by PBOC and HKMA in {yr}"</w:t>
      </w:r>
      <w:r w:rsidRPr="00C442CA">
        <w:rPr>
          <w:rFonts w:ascii="inherit" w:eastAsia="Times New Roman" w:hAnsi="inherit" w:cs="Courier New"/>
          <w:color w:val="0055AA"/>
          <w:kern w:val="0"/>
          <w:sz w:val="20"/>
          <w:szCs w:val="20"/>
          <w14:ligatures w14:val="none"/>
        </w:rPr>
        <w:t>,</w:t>
      </w:r>
    </w:p>
    <w:p w14:paraId="7B981ED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remittance volumes through Hong Kong up {r}% on recovering FX flows"</w:t>
      </w:r>
      <w:r w:rsidRPr="00C442CA">
        <w:rPr>
          <w:rFonts w:ascii="inherit" w:eastAsia="Times New Roman" w:hAnsi="inherit" w:cs="Courier New"/>
          <w:color w:val="0055AA"/>
          <w:kern w:val="0"/>
          <w:sz w:val="20"/>
          <w:szCs w:val="20"/>
          <w14:ligatures w14:val="none"/>
        </w:rPr>
        <w:t>,</w:t>
      </w:r>
    </w:p>
    <w:p w14:paraId="15E517B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mortgage market share in Hong Kong holds at {r}% in Q{q} {yr}"</w:t>
      </w:r>
      <w:r w:rsidRPr="00C442CA">
        <w:rPr>
          <w:rFonts w:ascii="inherit" w:eastAsia="Times New Roman" w:hAnsi="inherit" w:cs="Courier New"/>
          <w:color w:val="0055AA"/>
          <w:kern w:val="0"/>
          <w:sz w:val="20"/>
          <w:szCs w:val="20"/>
          <w14:ligatures w14:val="none"/>
        </w:rPr>
        <w:t>,</w:t>
      </w:r>
    </w:p>
    <w:p w14:paraId="10CCBFD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HSBC Life insurance premium income in Asia grows {r}% in H{h} {yr}"</w:t>
      </w:r>
      <w:r w:rsidRPr="00C442CA">
        <w:rPr>
          <w:rFonts w:ascii="inherit" w:eastAsia="Times New Roman" w:hAnsi="inherit" w:cs="Courier New"/>
          <w:color w:val="0055AA"/>
          <w:kern w:val="0"/>
          <w:sz w:val="20"/>
          <w:szCs w:val="20"/>
          <w14:ligatures w14:val="none"/>
        </w:rPr>
        <w:t>,</w:t>
      </w:r>
    </w:p>
    <w:p w14:paraId="19E8A9E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DCB7E2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Corporate &amp; Investment Banking ──</w:t>
      </w:r>
    </w:p>
    <w:p w14:paraId="52B3799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closes record USD {r}0bn syndicated loan in Asia Pacific in {yr}"</w:t>
      </w:r>
      <w:r w:rsidRPr="00C442CA">
        <w:rPr>
          <w:rFonts w:ascii="inherit" w:eastAsia="Times New Roman" w:hAnsi="inherit" w:cs="Courier New"/>
          <w:color w:val="0055AA"/>
          <w:kern w:val="0"/>
          <w:sz w:val="20"/>
          <w:szCs w:val="20"/>
          <w14:ligatures w14:val="none"/>
        </w:rPr>
        <w:t>,</w:t>
      </w:r>
    </w:p>
    <w:p w14:paraId="4A4C13A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wins joint bookrunner mandate on largest HKEX IPO of Q{q} {yr}"</w:t>
      </w:r>
      <w:r w:rsidRPr="00C442CA">
        <w:rPr>
          <w:rFonts w:ascii="inherit" w:eastAsia="Times New Roman" w:hAnsi="inherit" w:cs="Courier New"/>
          <w:color w:val="0055AA"/>
          <w:kern w:val="0"/>
          <w:sz w:val="20"/>
          <w:szCs w:val="20"/>
          <w14:ligatures w14:val="none"/>
        </w:rPr>
        <w:t>,</w:t>
      </w:r>
    </w:p>
    <w:p w14:paraId="639BF02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global banking division reports {r}% revenue growth in H{h} {yr}"</w:t>
      </w:r>
      <w:r w:rsidRPr="00C442CA">
        <w:rPr>
          <w:rFonts w:ascii="inherit" w:eastAsia="Times New Roman" w:hAnsi="inherit" w:cs="Courier New"/>
          <w:color w:val="0055AA"/>
          <w:kern w:val="0"/>
          <w:sz w:val="20"/>
          <w:szCs w:val="20"/>
          <w14:ligatures w14:val="none"/>
        </w:rPr>
        <w:t>,</w:t>
      </w:r>
    </w:p>
    <w:p w14:paraId="7058B7E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FX and rates trading revenue up {r}% on Asia Pacific market volatility"</w:t>
      </w:r>
      <w:r w:rsidRPr="00C442CA">
        <w:rPr>
          <w:rFonts w:ascii="inherit" w:eastAsia="Times New Roman" w:hAnsi="inherit" w:cs="Courier New"/>
          <w:color w:val="0055AA"/>
          <w:kern w:val="0"/>
          <w:sz w:val="20"/>
          <w:szCs w:val="20"/>
          <w14:ligatures w14:val="none"/>
        </w:rPr>
        <w:t>,</w:t>
      </w:r>
    </w:p>
    <w:p w14:paraId="1693C11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trade finance volumes grow {r}% as intra-Asia supply chains normalise"</w:t>
      </w:r>
      <w:r w:rsidRPr="00C442CA">
        <w:rPr>
          <w:rFonts w:ascii="inherit" w:eastAsia="Times New Roman" w:hAnsi="inherit" w:cs="Courier New"/>
          <w:color w:val="0055AA"/>
          <w:kern w:val="0"/>
          <w:sz w:val="20"/>
          <w:szCs w:val="20"/>
          <w14:ligatures w14:val="none"/>
        </w:rPr>
        <w:t>,</w:t>
      </w:r>
    </w:p>
    <w:p w14:paraId="3D6303E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ranked top custodian bank in Asia Pacific by Global Custodian survey {yr}"</w:t>
      </w:r>
      <w:r w:rsidRPr="00C442CA">
        <w:rPr>
          <w:rFonts w:ascii="inherit" w:eastAsia="Times New Roman" w:hAnsi="inherit" w:cs="Courier New"/>
          <w:color w:val="0055AA"/>
          <w:kern w:val="0"/>
          <w:sz w:val="20"/>
          <w:szCs w:val="20"/>
          <w14:ligatures w14:val="none"/>
        </w:rPr>
        <w:t>,</w:t>
      </w:r>
    </w:p>
    <w:p w14:paraId="1A9923B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wins best trade finance bank Asia Pacific at The Asset Triple A {yr}"</w:t>
      </w:r>
      <w:r w:rsidRPr="00C442CA">
        <w:rPr>
          <w:rFonts w:ascii="inherit" w:eastAsia="Times New Roman" w:hAnsi="inherit" w:cs="Courier New"/>
          <w:color w:val="0055AA"/>
          <w:kern w:val="0"/>
          <w:sz w:val="20"/>
          <w:szCs w:val="20"/>
          <w14:ligatures w14:val="none"/>
        </w:rPr>
        <w:t>,</w:t>
      </w:r>
    </w:p>
    <w:p w14:paraId="7FFAD2F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wins best digital bank Hong Kong award at Euromoney Awards {yr}"</w:t>
      </w:r>
      <w:r w:rsidRPr="00C442CA">
        <w:rPr>
          <w:rFonts w:ascii="inherit" w:eastAsia="Times New Roman" w:hAnsi="inherit" w:cs="Courier New"/>
          <w:color w:val="0055AA"/>
          <w:kern w:val="0"/>
          <w:sz w:val="20"/>
          <w:szCs w:val="20"/>
          <w14:ligatures w14:val="none"/>
        </w:rPr>
        <w:t>,</w:t>
      </w:r>
    </w:p>
    <w:p w14:paraId="547BC77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"HSBC Holdings confirms investment banking headcount reduction in dealmaking unit {yr}"</w:t>
      </w:r>
      <w:r w:rsidRPr="00C442CA">
        <w:rPr>
          <w:rFonts w:ascii="inherit" w:eastAsia="Times New Roman" w:hAnsi="inherit" w:cs="Courier New"/>
          <w:color w:val="0055AA"/>
          <w:kern w:val="0"/>
          <w:sz w:val="20"/>
          <w:szCs w:val="20"/>
          <w14:ligatures w14:val="none"/>
        </w:rPr>
        <w:t>,</w:t>
      </w:r>
    </w:p>
    <w:p w14:paraId="2B9EE3A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API banking platform for corporate treasury goes live in {r} markets"</w:t>
      </w:r>
      <w:r w:rsidRPr="00C442CA">
        <w:rPr>
          <w:rFonts w:ascii="inherit" w:eastAsia="Times New Roman" w:hAnsi="inherit" w:cs="Courier New"/>
          <w:color w:val="0055AA"/>
          <w:kern w:val="0"/>
          <w:sz w:val="20"/>
          <w:szCs w:val="20"/>
          <w14:ligatures w14:val="none"/>
        </w:rPr>
        <w:t>,</w:t>
      </w:r>
    </w:p>
    <w:p w14:paraId="098FB6C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SME lending in Hong Kong expands with new HKD {r}bn credit facility"</w:t>
      </w:r>
      <w:r w:rsidRPr="00C442CA">
        <w:rPr>
          <w:rFonts w:ascii="inherit" w:eastAsia="Times New Roman" w:hAnsi="inherit" w:cs="Courier New"/>
          <w:color w:val="0055AA"/>
          <w:kern w:val="0"/>
          <w:sz w:val="20"/>
          <w:szCs w:val="20"/>
          <w14:ligatures w14:val="none"/>
        </w:rPr>
        <w:t>,</w:t>
      </w:r>
    </w:p>
    <w:p w14:paraId="69641D4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reports commercial banking revenue in Asia grows {r}% to USD {r}bn"</w:t>
      </w:r>
      <w:r w:rsidRPr="00C442CA">
        <w:rPr>
          <w:rFonts w:ascii="inherit" w:eastAsia="Times New Roman" w:hAnsi="inherit" w:cs="Courier New"/>
          <w:color w:val="0055AA"/>
          <w:kern w:val="0"/>
          <w:sz w:val="20"/>
          <w:szCs w:val="20"/>
          <w14:ligatures w14:val="none"/>
        </w:rPr>
        <w:t>,</w:t>
      </w:r>
    </w:p>
    <w:p w14:paraId="40C4FC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Belt and Road Initiative project loan exposure stands at USD {r}bn"</w:t>
      </w:r>
      <w:r w:rsidRPr="00C442CA">
        <w:rPr>
          <w:rFonts w:ascii="inherit" w:eastAsia="Times New Roman" w:hAnsi="inherit" w:cs="Courier New"/>
          <w:color w:val="0055AA"/>
          <w:kern w:val="0"/>
          <w:sz w:val="20"/>
          <w:szCs w:val="20"/>
          <w14:ligatures w14:val="none"/>
        </w:rPr>
        <w:t>,</w:t>
      </w:r>
    </w:p>
    <w:p w14:paraId="60167E3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posts highest quarterly net interest income since {prev} on repricing"</w:t>
      </w:r>
      <w:r w:rsidRPr="00C442CA">
        <w:rPr>
          <w:rFonts w:ascii="inherit" w:eastAsia="Times New Roman" w:hAnsi="inherit" w:cs="Courier New"/>
          <w:color w:val="0055AA"/>
          <w:kern w:val="0"/>
          <w:sz w:val="20"/>
          <w:szCs w:val="20"/>
          <w14:ligatures w14:val="none"/>
        </w:rPr>
        <w:t>,</w:t>
      </w:r>
    </w:p>
    <w:p w14:paraId="59F47F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custody and fund administration revenue up {r}% in Asia in {yr}"</w:t>
      </w:r>
      <w:r w:rsidRPr="00C442CA">
        <w:rPr>
          <w:rFonts w:ascii="inherit" w:eastAsia="Times New Roman" w:hAnsi="inherit" w:cs="Courier New"/>
          <w:color w:val="0055AA"/>
          <w:kern w:val="0"/>
          <w:sz w:val="20"/>
          <w:szCs w:val="20"/>
          <w14:ligatures w14:val="none"/>
        </w:rPr>
        <w:t>,</w:t>
      </w:r>
    </w:p>
    <w:p w14:paraId="13C5D60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7B128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Sustainability &amp; ESG ──</w:t>
      </w:r>
    </w:p>
    <w:p w14:paraId="5270910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releases {yr} net-zero transition plan covering USD {r}00bn financed emissions"</w:t>
      </w:r>
      <w:r w:rsidRPr="00C442CA">
        <w:rPr>
          <w:rFonts w:ascii="inherit" w:eastAsia="Times New Roman" w:hAnsi="inherit" w:cs="Courier New"/>
          <w:color w:val="0055AA"/>
          <w:kern w:val="0"/>
          <w:sz w:val="20"/>
          <w:szCs w:val="20"/>
          <w14:ligatures w14:val="none"/>
        </w:rPr>
        <w:t>,</w:t>
      </w:r>
    </w:p>
    <w:p w14:paraId="437808D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{yr} annual report highlights TCFD climate disclosure progress"</w:t>
      </w:r>
      <w:r w:rsidRPr="00C442CA">
        <w:rPr>
          <w:rFonts w:ascii="inherit" w:eastAsia="Times New Roman" w:hAnsi="inherit" w:cs="Courier New"/>
          <w:color w:val="0055AA"/>
          <w:kern w:val="0"/>
          <w:sz w:val="20"/>
          <w:szCs w:val="20"/>
          <w14:ligatures w14:val="none"/>
        </w:rPr>
        <w:t>,</w:t>
      </w:r>
    </w:p>
    <w:p w14:paraId="6EF7F76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discloses financed emissions baseline for lending portfolio in {yr}"</w:t>
      </w:r>
      <w:r w:rsidRPr="00C442CA">
        <w:rPr>
          <w:rFonts w:ascii="inherit" w:eastAsia="Times New Roman" w:hAnsi="inherit" w:cs="Courier New"/>
          <w:color w:val="0055AA"/>
          <w:kern w:val="0"/>
          <w:sz w:val="20"/>
          <w:szCs w:val="20"/>
          <w14:ligatures w14:val="none"/>
        </w:rPr>
        <w:t>,</w:t>
      </w:r>
    </w:p>
    <w:p w14:paraId="39DACEF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sustainability-linked loan volume grows {r}% across Asia in H{h} {yr}"</w:t>
      </w:r>
      <w:r w:rsidRPr="00C442CA">
        <w:rPr>
          <w:rFonts w:ascii="inherit" w:eastAsia="Times New Roman" w:hAnsi="inherit" w:cs="Courier New"/>
          <w:color w:val="0055AA"/>
          <w:kern w:val="0"/>
          <w:sz w:val="20"/>
          <w:szCs w:val="20"/>
          <w14:ligatures w14:val="none"/>
        </w:rPr>
        <w:t>,</w:t>
      </w:r>
    </w:p>
    <w:p w14:paraId="1A43659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added to MSCI Asia ESG Leaders Index at {yr} annual rebalancing"</w:t>
      </w:r>
      <w:r w:rsidRPr="00C442CA">
        <w:rPr>
          <w:rFonts w:ascii="inherit" w:eastAsia="Times New Roman" w:hAnsi="inherit" w:cs="Courier New"/>
          <w:color w:val="0055AA"/>
          <w:kern w:val="0"/>
          <w:sz w:val="20"/>
          <w:szCs w:val="20"/>
          <w14:ligatures w14:val="none"/>
        </w:rPr>
        <w:t>,</w:t>
      </w:r>
    </w:p>
    <w:p w14:paraId="269D866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enters Hang Seng ESG 50 Index at {yr} annual reconstitution"</w:t>
      </w:r>
      <w:r w:rsidRPr="00C442CA">
        <w:rPr>
          <w:rFonts w:ascii="inherit" w:eastAsia="Times New Roman" w:hAnsi="inherit" w:cs="Courier New"/>
          <w:color w:val="0055AA"/>
          <w:kern w:val="0"/>
          <w:sz w:val="20"/>
          <w:szCs w:val="20"/>
          <w14:ligatures w14:val="none"/>
        </w:rPr>
        <w:t>,</w:t>
      </w:r>
    </w:p>
    <w:p w14:paraId="043B20B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MSCI ESG rating upgraded to AA in {yr} annual review"</w:t>
      </w:r>
      <w:r w:rsidRPr="00C442CA">
        <w:rPr>
          <w:rFonts w:ascii="inherit" w:eastAsia="Times New Roman" w:hAnsi="inherit" w:cs="Courier New"/>
          <w:color w:val="0055AA"/>
          <w:kern w:val="0"/>
          <w:sz w:val="20"/>
          <w:szCs w:val="20"/>
          <w14:ligatures w14:val="none"/>
        </w:rPr>
        <w:t>,</w:t>
      </w:r>
    </w:p>
    <w:p w14:paraId="6B632F3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publishes {yr} progress report on USD 1tn sustainable finance ambition"</w:t>
      </w:r>
      <w:r w:rsidRPr="00C442CA">
        <w:rPr>
          <w:rFonts w:ascii="inherit" w:eastAsia="Times New Roman" w:hAnsi="inherit" w:cs="Courier New"/>
          <w:color w:val="0055AA"/>
          <w:kern w:val="0"/>
          <w:sz w:val="20"/>
          <w:szCs w:val="20"/>
          <w14:ligatures w14:val="none"/>
        </w:rPr>
        <w:t>,</w:t>
      </w:r>
    </w:p>
    <w:p w14:paraId="57178BA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{yr} stress test results submitted to PRA and HKMA on time"</w:t>
      </w:r>
      <w:r w:rsidRPr="00C442CA">
        <w:rPr>
          <w:rFonts w:ascii="inherit" w:eastAsia="Times New Roman" w:hAnsi="inherit" w:cs="Courier New"/>
          <w:color w:val="0055AA"/>
          <w:kern w:val="0"/>
          <w:sz w:val="20"/>
          <w:szCs w:val="20"/>
          <w14:ligatures w14:val="none"/>
        </w:rPr>
        <w:t>,</w:t>
      </w:r>
    </w:p>
    <w:p w14:paraId="3D5464F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launches {yr} ESG-linked employee performance bonus framework"</w:t>
      </w:r>
      <w:r w:rsidRPr="00C442CA">
        <w:rPr>
          <w:rFonts w:ascii="inherit" w:eastAsia="Times New Roman" w:hAnsi="inherit" w:cs="Courier New"/>
          <w:color w:val="0055AA"/>
          <w:kern w:val="0"/>
          <w:sz w:val="20"/>
          <w:szCs w:val="20"/>
          <w14:ligatures w14:val="none"/>
        </w:rPr>
        <w:t>,</w:t>
      </w:r>
    </w:p>
    <w:p w14:paraId="69B1805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ESG report: Scope 1 and 2 emissions decline {r}% versus prior year"</w:t>
      </w:r>
      <w:r w:rsidRPr="00C442CA">
        <w:rPr>
          <w:rFonts w:ascii="inherit" w:eastAsia="Times New Roman" w:hAnsi="inherit" w:cs="Courier New"/>
          <w:color w:val="0055AA"/>
          <w:kern w:val="0"/>
          <w:sz w:val="20"/>
          <w:szCs w:val="20"/>
          <w14:ligatures w14:val="none"/>
        </w:rPr>
        <w:t>,</w:t>
      </w:r>
    </w:p>
    <w:p w14:paraId="5996519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appoints new Global Head of Sustainable Finance in Q{q} {yr}"</w:t>
      </w:r>
      <w:r w:rsidRPr="00C442CA">
        <w:rPr>
          <w:rFonts w:ascii="inherit" w:eastAsia="Times New Roman" w:hAnsi="inherit" w:cs="Courier New"/>
          <w:color w:val="0055AA"/>
          <w:kern w:val="0"/>
          <w:sz w:val="20"/>
          <w:szCs w:val="20"/>
          <w14:ligatures w14:val="none"/>
        </w:rPr>
        <w:t>,</w:t>
      </w:r>
    </w:p>
    <w:p w14:paraId="76C4031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issues USD {r}bn green bond to finance sustainable infrastructure"</w:t>
      </w:r>
      <w:r w:rsidRPr="00C442CA">
        <w:rPr>
          <w:rFonts w:ascii="inherit" w:eastAsia="Times New Roman" w:hAnsi="inherit" w:cs="Courier New"/>
          <w:color w:val="0055AA"/>
          <w:kern w:val="0"/>
          <w:sz w:val="20"/>
          <w:szCs w:val="20"/>
          <w14:ligatures w14:val="none"/>
        </w:rPr>
        <w:t>,</w:t>
      </w:r>
    </w:p>
    <w:p w14:paraId="58B753E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wins Green Bond of the Year at Environmental Finance Awards {yr}"</w:t>
      </w:r>
      <w:r w:rsidRPr="00C442CA">
        <w:rPr>
          <w:rFonts w:ascii="inherit" w:eastAsia="Times New Roman" w:hAnsi="inherit" w:cs="Courier New"/>
          <w:color w:val="0055AA"/>
          <w:kern w:val="0"/>
          <w:sz w:val="20"/>
          <w:szCs w:val="20"/>
          <w14:ligatures w14:val="none"/>
        </w:rPr>
        <w:t>,</w:t>
      </w:r>
    </w:p>
    <w:p w14:paraId="0C1AE14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operational resilience framework update filed with HKMA {yr}"</w:t>
      </w:r>
      <w:r w:rsidRPr="00C442CA">
        <w:rPr>
          <w:rFonts w:ascii="inherit" w:eastAsia="Times New Roman" w:hAnsi="inherit" w:cs="Courier New"/>
          <w:color w:val="0055AA"/>
          <w:kern w:val="0"/>
          <w:sz w:val="20"/>
          <w:szCs w:val="20"/>
          <w14:ligatures w14:val="none"/>
        </w:rPr>
        <w:t>,</w:t>
      </w:r>
    </w:p>
    <w:p w14:paraId="7E41D74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EEDBC1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Regulatory &amp; Governance ──</w:t>
      </w:r>
    </w:p>
    <w:p w14:paraId="4156198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0005.HK AGM attracts record {r}000 retail shareholders in {yr}"</w:t>
      </w:r>
      <w:r w:rsidRPr="00C442CA">
        <w:rPr>
          <w:rFonts w:ascii="inherit" w:eastAsia="Times New Roman" w:hAnsi="inherit" w:cs="Courier New"/>
          <w:color w:val="0055AA"/>
          <w:kern w:val="0"/>
          <w:sz w:val="20"/>
          <w:szCs w:val="20"/>
          <w14:ligatures w14:val="none"/>
        </w:rPr>
        <w:t>,</w:t>
      </w:r>
    </w:p>
    <w:p w14:paraId="1F1DE89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board refreshment: {r} new independent directors appointed in {yr}"</w:t>
      </w:r>
      <w:r w:rsidRPr="00C442CA">
        <w:rPr>
          <w:rFonts w:ascii="inherit" w:eastAsia="Times New Roman" w:hAnsi="inherit" w:cs="Courier New"/>
          <w:color w:val="0055AA"/>
          <w:kern w:val="0"/>
          <w:sz w:val="20"/>
          <w:szCs w:val="20"/>
          <w14:ligatures w14:val="none"/>
        </w:rPr>
        <w:t>,</w:t>
      </w:r>
    </w:p>
    <w:p w14:paraId="5971E56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senior management succession plan disclosed in statutory AGM circular"</w:t>
      </w:r>
      <w:r w:rsidRPr="00C442CA">
        <w:rPr>
          <w:rFonts w:ascii="inherit" w:eastAsia="Times New Roman" w:hAnsi="inherit" w:cs="Courier New"/>
          <w:color w:val="0055AA"/>
          <w:kern w:val="0"/>
          <w:sz w:val="20"/>
          <w:szCs w:val="20"/>
          <w14:ligatures w14:val="none"/>
        </w:rPr>
        <w:t>,</w:t>
      </w:r>
    </w:p>
    <w:p w14:paraId="017B028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FATCA and CRS tax compliance status in {yr} annual report"</w:t>
      </w:r>
      <w:r w:rsidRPr="00C442CA">
        <w:rPr>
          <w:rFonts w:ascii="inherit" w:eastAsia="Times New Roman" w:hAnsi="inherit" w:cs="Courier New"/>
          <w:color w:val="0055AA"/>
          <w:kern w:val="0"/>
          <w:sz w:val="20"/>
          <w:szCs w:val="20"/>
          <w14:ligatures w14:val="none"/>
        </w:rPr>
        <w:t>,</w:t>
      </w:r>
    </w:p>
    <w:p w14:paraId="671DBC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reaches USD {r}00mn settlement with UK FCA on legacy conduct matter"</w:t>
      </w:r>
      <w:r w:rsidRPr="00C442CA">
        <w:rPr>
          <w:rFonts w:ascii="inherit" w:eastAsia="Times New Roman" w:hAnsi="inherit" w:cs="Courier New"/>
          <w:color w:val="0055AA"/>
          <w:kern w:val="0"/>
          <w:sz w:val="20"/>
          <w:szCs w:val="20"/>
          <w14:ligatures w14:val="none"/>
        </w:rPr>
        <w:t>,</w:t>
      </w:r>
    </w:p>
    <w:p w14:paraId="7AD1AB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discloses litigation provision of USD {r}00mn in Q{q} {yr} filing"</w:t>
      </w:r>
      <w:r w:rsidRPr="00C442CA">
        <w:rPr>
          <w:rFonts w:ascii="inherit" w:eastAsia="Times New Roman" w:hAnsi="inherit" w:cs="Courier New"/>
          <w:color w:val="0055AA"/>
          <w:kern w:val="0"/>
          <w:sz w:val="20"/>
          <w:szCs w:val="20"/>
          <w14:ligatures w14:val="none"/>
        </w:rPr>
        <w:t>,</w:t>
      </w:r>
    </w:p>
    <w:p w14:paraId="58B91B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regulatory capital requirements unchanged in Q{q} {yr} filing"</w:t>
      </w:r>
      <w:r w:rsidRPr="00C442CA">
        <w:rPr>
          <w:rFonts w:ascii="inherit" w:eastAsia="Times New Roman" w:hAnsi="inherit" w:cs="Courier New"/>
          <w:color w:val="0055AA"/>
          <w:kern w:val="0"/>
          <w:sz w:val="20"/>
          <w:szCs w:val="20"/>
          <w14:ligatures w14:val="none"/>
        </w:rPr>
        <w:t>,</w:t>
      </w:r>
    </w:p>
    <w:p w14:paraId="5054C4F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discloses related-party transactions summary in {yr} annual circular"</w:t>
      </w:r>
      <w:r w:rsidRPr="00C442CA">
        <w:rPr>
          <w:rFonts w:ascii="inherit" w:eastAsia="Times New Roman" w:hAnsi="inherit" w:cs="Courier New"/>
          <w:color w:val="0055AA"/>
          <w:kern w:val="0"/>
          <w:sz w:val="20"/>
          <w:szCs w:val="20"/>
          <w14:ligatures w14:val="none"/>
        </w:rPr>
        <w:t>,</w:t>
      </w:r>
    </w:p>
    <w:p w14:paraId="5F164C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HKMA resolution planning submission completed in {yr}"</w:t>
      </w:r>
      <w:r w:rsidRPr="00C442CA">
        <w:rPr>
          <w:rFonts w:ascii="inherit" w:eastAsia="Times New Roman" w:hAnsi="inherit" w:cs="Courier New"/>
          <w:color w:val="0055AA"/>
          <w:kern w:val="0"/>
          <w:sz w:val="20"/>
          <w:szCs w:val="20"/>
          <w14:ligatures w14:val="none"/>
        </w:rPr>
        <w:t>,</w:t>
      </w:r>
    </w:p>
    <w:p w14:paraId="7575E0A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{yr} annual report confirms no material whistleblowing incidents filed"</w:t>
      </w:r>
      <w:r w:rsidRPr="00C442CA">
        <w:rPr>
          <w:rFonts w:ascii="inherit" w:eastAsia="Times New Roman" w:hAnsi="inherit" w:cs="Courier New"/>
          <w:color w:val="0055AA"/>
          <w:kern w:val="0"/>
          <w:sz w:val="20"/>
          <w:szCs w:val="20"/>
          <w14:ligatures w14:val="none"/>
        </w:rPr>
        <w:t>,</w:t>
      </w:r>
    </w:p>
    <w:p w14:paraId="4638FD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discloses no material change in tier-one regulatory capital requirements"</w:t>
      </w:r>
      <w:r w:rsidRPr="00C442CA">
        <w:rPr>
          <w:rFonts w:ascii="inherit" w:eastAsia="Times New Roman" w:hAnsi="inherit" w:cs="Courier New"/>
          <w:color w:val="0055AA"/>
          <w:kern w:val="0"/>
          <w:sz w:val="20"/>
          <w:szCs w:val="20"/>
          <w14:ligatures w14:val="none"/>
        </w:rPr>
        <w:t>,</w:t>
      </w:r>
    </w:p>
    <w:p w14:paraId="135E26D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merger control filing completed for acquisition in Q{q} {yr}"</w:t>
      </w:r>
      <w:r w:rsidRPr="00C442CA">
        <w:rPr>
          <w:rFonts w:ascii="inherit" w:eastAsia="Times New Roman" w:hAnsi="inherit" w:cs="Courier New"/>
          <w:color w:val="0055AA"/>
          <w:kern w:val="0"/>
          <w:sz w:val="20"/>
          <w:szCs w:val="20"/>
          <w14:ligatures w14:val="none"/>
        </w:rPr>
        <w:t>,</w:t>
      </w:r>
    </w:p>
    <w:p w14:paraId="1E05F3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files preliminary results announcement with HKEX ahead of deadline"</w:t>
      </w:r>
      <w:r w:rsidRPr="00C442CA">
        <w:rPr>
          <w:rFonts w:ascii="inherit" w:eastAsia="Times New Roman" w:hAnsi="inherit" w:cs="Courier New"/>
          <w:color w:val="0055AA"/>
          <w:kern w:val="0"/>
          <w:sz w:val="20"/>
          <w:szCs w:val="20"/>
          <w14:ligatures w14:val="none"/>
        </w:rPr>
        <w:t>,</w:t>
      </w:r>
    </w:p>
    <w:p w14:paraId="6553DD5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regulatory approval for mainland China branch network expansion"</w:t>
      </w:r>
      <w:r w:rsidRPr="00C442CA">
        <w:rPr>
          <w:rFonts w:ascii="inherit" w:eastAsia="Times New Roman" w:hAnsi="inherit" w:cs="Courier New"/>
          <w:color w:val="0055AA"/>
          <w:kern w:val="0"/>
          <w:sz w:val="20"/>
          <w:szCs w:val="20"/>
          <w14:ligatures w14:val="none"/>
        </w:rPr>
        <w:t>,</w:t>
      </w:r>
    </w:p>
    <w:p w14:paraId="5D5E281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annual results roadshow visits Singapore, New York and London in {yr}"</w:t>
      </w:r>
      <w:r w:rsidRPr="00C442CA">
        <w:rPr>
          <w:rFonts w:ascii="inherit" w:eastAsia="Times New Roman" w:hAnsi="inherit" w:cs="Courier New"/>
          <w:color w:val="0055AA"/>
          <w:kern w:val="0"/>
          <w:sz w:val="20"/>
          <w:szCs w:val="20"/>
          <w14:ligatures w14:val="none"/>
        </w:rPr>
        <w:t>,</w:t>
      </w:r>
    </w:p>
    <w:p w14:paraId="0034047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69D3A5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Index &amp; Institutional ──</w:t>
      </w:r>
    </w:p>
    <w:p w14:paraId="38D3793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enters FTSE All-World Index at semi-annual rebalancing in {yr}"</w:t>
      </w:r>
      <w:r w:rsidRPr="00C442CA">
        <w:rPr>
          <w:rFonts w:ascii="inherit" w:eastAsia="Times New Roman" w:hAnsi="inherit" w:cs="Courier New"/>
          <w:color w:val="0055AA"/>
          <w:kern w:val="0"/>
          <w:sz w:val="20"/>
          <w:szCs w:val="20"/>
          <w14:ligatures w14:val="none"/>
        </w:rPr>
        <w:t>,</w:t>
      </w:r>
    </w:p>
    <w:p w14:paraId="23DE0CE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enters MSCI AC Asia ex-Japan Index at increased constituent weight {yr}"</w:t>
      </w:r>
      <w:r w:rsidRPr="00C442CA">
        <w:rPr>
          <w:rFonts w:ascii="inherit" w:eastAsia="Times New Roman" w:hAnsi="inherit" w:cs="Courier New"/>
          <w:color w:val="0055AA"/>
          <w:kern w:val="0"/>
          <w:sz w:val="20"/>
          <w:szCs w:val="20"/>
          <w14:ligatures w14:val="none"/>
        </w:rPr>
        <w:t>,</w:t>
      </w:r>
    </w:p>
    <w:p w14:paraId="18A185D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included in Hang Seng Composite Index with increased weighting in {yr}"</w:t>
      </w:r>
      <w:r w:rsidRPr="00C442CA">
        <w:rPr>
          <w:rFonts w:ascii="inherit" w:eastAsia="Times New Roman" w:hAnsi="inherit" w:cs="Courier New"/>
          <w:color w:val="0055AA"/>
          <w:kern w:val="0"/>
          <w:sz w:val="20"/>
          <w:szCs w:val="20"/>
          <w14:ligatures w14:val="none"/>
        </w:rPr>
        <w:t>,</w:t>
      </w:r>
    </w:p>
    <w:p w14:paraId="079811A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enters Bloomberg World Large Cap Index at quarterly rebalancing {yr}"</w:t>
      </w:r>
      <w:r w:rsidRPr="00C442CA">
        <w:rPr>
          <w:rFonts w:ascii="inherit" w:eastAsia="Times New Roman" w:hAnsi="inherit" w:cs="Courier New"/>
          <w:color w:val="0055AA"/>
          <w:kern w:val="0"/>
          <w:sz w:val="20"/>
          <w:szCs w:val="20"/>
          <w14:ligatures w14:val="none"/>
        </w:rPr>
        <w:t>,</w:t>
      </w:r>
    </w:p>
    <w:p w14:paraId="6FE9DBE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sovereign wealth fund holdings increase to {r}% of shares outstanding"</w:t>
      </w:r>
      <w:r w:rsidRPr="00C442CA">
        <w:rPr>
          <w:rFonts w:ascii="inherit" w:eastAsia="Times New Roman" w:hAnsi="inherit" w:cs="Courier New"/>
          <w:color w:val="0055AA"/>
          <w:kern w:val="0"/>
          <w:sz w:val="20"/>
          <w:szCs w:val="20"/>
          <w14:ligatures w14:val="none"/>
        </w:rPr>
        <w:t>,</w:t>
      </w:r>
    </w:p>
    <w:p w14:paraId="79A61B8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institutional investor day held at Canary Wharf headquarters in {yr}"</w:t>
      </w:r>
      <w:r w:rsidRPr="00C442CA">
        <w:rPr>
          <w:rFonts w:ascii="inherit" w:eastAsia="Times New Roman" w:hAnsi="inherit" w:cs="Courier New"/>
          <w:color w:val="0055AA"/>
          <w:kern w:val="0"/>
          <w:sz w:val="20"/>
          <w:szCs w:val="20"/>
          <w14:ligatures w14:val="none"/>
        </w:rPr>
        <w:t>,</w:t>
      </w:r>
    </w:p>
    <w:p w14:paraId="747A4E5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equity research coverage expanded to {r}{r} sell-side institutions"</w:t>
      </w:r>
      <w:r w:rsidRPr="00C442CA">
        <w:rPr>
          <w:rFonts w:ascii="inherit" w:eastAsia="Times New Roman" w:hAnsi="inherit" w:cs="Courier New"/>
          <w:color w:val="0055AA"/>
          <w:kern w:val="0"/>
          <w:sz w:val="20"/>
          <w:szCs w:val="20"/>
          <w14:ligatures w14:val="none"/>
        </w:rPr>
        <w:t>,</w:t>
      </w:r>
    </w:p>
    <w:p w14:paraId="131BA8F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nominated for best IR bank team award at HKIRA ceremony {yr}"</w:t>
      </w:r>
      <w:r w:rsidRPr="00C442CA">
        <w:rPr>
          <w:rFonts w:ascii="inherit" w:eastAsia="Times New Roman" w:hAnsi="inherit" w:cs="Courier New"/>
          <w:color w:val="0055AA"/>
          <w:kern w:val="0"/>
          <w:sz w:val="20"/>
          <w:szCs w:val="20"/>
          <w14:ligatures w14:val="none"/>
        </w:rPr>
        <w:t>,</w:t>
      </w:r>
    </w:p>
    <w:p w14:paraId="272E95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dividend capture trading flow rises ahead of ex-date in Q{q} {yr}"</w:t>
      </w:r>
      <w:r w:rsidRPr="00C442CA">
        <w:rPr>
          <w:rFonts w:ascii="inherit" w:eastAsia="Times New Roman" w:hAnsi="inherit" w:cs="Courier New"/>
          <w:color w:val="0055AA"/>
          <w:kern w:val="0"/>
          <w:sz w:val="20"/>
          <w:szCs w:val="20"/>
          <w14:ligatures w14:val="none"/>
        </w:rPr>
        <w:t>,</w:t>
      </w:r>
    </w:p>
    <w:p w14:paraId="412A34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quarterly index futures open interest rises ahead of expiry in {yr}"</w:t>
      </w:r>
      <w:r w:rsidRPr="00C442CA">
        <w:rPr>
          <w:rFonts w:ascii="inherit" w:eastAsia="Times New Roman" w:hAnsi="inherit" w:cs="Courier New"/>
          <w:color w:val="0055AA"/>
          <w:kern w:val="0"/>
          <w:sz w:val="20"/>
          <w:szCs w:val="20"/>
          <w14:ligatures w14:val="none"/>
        </w:rPr>
        <w:t>,</w:t>
      </w:r>
    </w:p>
    <w:p w14:paraId="0B1BCDC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private credit AUM in Asia strategies reaches USD {r}0bn in {yr}"</w:t>
      </w:r>
      <w:r w:rsidRPr="00C442CA">
        <w:rPr>
          <w:rFonts w:ascii="inherit" w:eastAsia="Times New Roman" w:hAnsi="inherit" w:cs="Courier New"/>
          <w:color w:val="0055AA"/>
          <w:kern w:val="0"/>
          <w:sz w:val="20"/>
          <w:szCs w:val="20"/>
          <w14:ligatures w14:val="none"/>
        </w:rPr>
        <w:t>,</w:t>
      </w:r>
    </w:p>
    <w:p w14:paraId="44B2638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Asset Management lists {r} new ETFs on Hong Kong Stock Exchange in {yr}"</w:t>
      </w:r>
      <w:r w:rsidRPr="00C442CA">
        <w:rPr>
          <w:rFonts w:ascii="inherit" w:eastAsia="Times New Roman" w:hAnsi="inherit" w:cs="Courier New"/>
          <w:color w:val="0055AA"/>
          <w:kern w:val="0"/>
          <w:sz w:val="20"/>
          <w:szCs w:val="20"/>
          <w14:ligatures w14:val="none"/>
        </w:rPr>
        <w:t>,</w:t>
      </w:r>
    </w:p>
    <w:p w14:paraId="0AA1CF4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"HSBC 0005.HK mid-cap index reclassification review concludes; weight unchanged"</w:t>
      </w:r>
      <w:r w:rsidRPr="00C442CA">
        <w:rPr>
          <w:rFonts w:ascii="inherit" w:eastAsia="Times New Roman" w:hAnsi="inherit" w:cs="Courier New"/>
          <w:color w:val="0055AA"/>
          <w:kern w:val="0"/>
          <w:sz w:val="20"/>
          <w:szCs w:val="20"/>
          <w14:ligatures w14:val="none"/>
        </w:rPr>
        <w:t>,</w:t>
      </w:r>
    </w:p>
    <w:p w14:paraId="7C9A5D7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Q{q} {yr} analyst preview: consensus pre-tax estimate USD {r}{r}.{r}bn"</w:t>
      </w:r>
      <w:r w:rsidRPr="00C442CA">
        <w:rPr>
          <w:rFonts w:ascii="inherit" w:eastAsia="Times New Roman" w:hAnsi="inherit" w:cs="Courier New"/>
          <w:color w:val="0055AA"/>
          <w:kern w:val="0"/>
          <w:sz w:val="20"/>
          <w:szCs w:val="20"/>
          <w14:ligatures w14:val="none"/>
        </w:rPr>
        <w:t>,</w:t>
      </w:r>
    </w:p>
    <w:p w14:paraId="49017E2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total return outperforms MSCI World Financials Index by {r}% in {yr}"</w:t>
      </w:r>
      <w:r w:rsidRPr="00C442CA">
        <w:rPr>
          <w:rFonts w:ascii="inherit" w:eastAsia="Times New Roman" w:hAnsi="inherit" w:cs="Courier New"/>
          <w:color w:val="0055AA"/>
          <w:kern w:val="0"/>
          <w:sz w:val="20"/>
          <w:szCs w:val="20"/>
          <w14:ligatures w14:val="none"/>
        </w:rPr>
        <w:t>,</w:t>
      </w:r>
    </w:p>
    <w:p w14:paraId="595217E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D6BE26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Macro &amp; Market Commentary ──</w:t>
      </w:r>
    </w:p>
    <w:p w14:paraId="6ED9F31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warns of slower loan growth as Hong Kong commercial property weakens"</w:t>
      </w:r>
      <w:r w:rsidRPr="00C442CA">
        <w:rPr>
          <w:rFonts w:ascii="inherit" w:eastAsia="Times New Roman" w:hAnsi="inherit" w:cs="Courier New"/>
          <w:color w:val="0055AA"/>
          <w:kern w:val="0"/>
          <w:sz w:val="20"/>
          <w:szCs w:val="20"/>
          <w14:ligatures w14:val="none"/>
        </w:rPr>
        <w:t>,</w:t>
      </w:r>
    </w:p>
    <w:p w14:paraId="3A50B45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flags US-China trade war uncertainty impacting Asia corporate lending"</w:t>
      </w:r>
      <w:r w:rsidRPr="00C442CA">
        <w:rPr>
          <w:rFonts w:ascii="inherit" w:eastAsia="Times New Roman" w:hAnsi="inherit" w:cs="Courier New"/>
          <w:color w:val="0055AA"/>
          <w:kern w:val="0"/>
          <w:sz w:val="20"/>
          <w:szCs w:val="20"/>
          <w14:ligatures w14:val="none"/>
        </w:rPr>
        <w:t>,</w:t>
      </w:r>
    </w:p>
    <w:p w14:paraId="452363C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revises NIM guidance to {r}.{r}% as rate cut cycle accelerates in {yr}"</w:t>
      </w:r>
      <w:r w:rsidRPr="00C442CA">
        <w:rPr>
          <w:rFonts w:ascii="inherit" w:eastAsia="Times New Roman" w:hAnsi="inherit" w:cs="Courier New"/>
          <w:color w:val="0055AA"/>
          <w:kern w:val="0"/>
          <w:sz w:val="20"/>
          <w:szCs w:val="20"/>
          <w14:ligatures w14:val="none"/>
        </w:rPr>
        <w:t>,</w:t>
      </w:r>
    </w:p>
    <w:p w14:paraId="79B741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raises loan loss provisions by USD {r}bn on macro deterioration risk"</w:t>
      </w:r>
      <w:r w:rsidRPr="00C442CA">
        <w:rPr>
          <w:rFonts w:ascii="inherit" w:eastAsia="Times New Roman" w:hAnsi="inherit" w:cs="Courier New"/>
          <w:color w:val="0055AA"/>
          <w:kern w:val="0"/>
          <w:sz w:val="20"/>
          <w:szCs w:val="20"/>
          <w14:ligatures w14:val="none"/>
        </w:rPr>
        <w:t>,</w:t>
      </w:r>
    </w:p>
    <w:p w14:paraId="064D2A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China commercial real estate exposure declines to USD {r}bn in {yr}"</w:t>
      </w:r>
      <w:r w:rsidRPr="00C442CA">
        <w:rPr>
          <w:rFonts w:ascii="inherit" w:eastAsia="Times New Roman" w:hAnsi="inherit" w:cs="Courier New"/>
          <w:color w:val="0055AA"/>
          <w:kern w:val="0"/>
          <w:sz w:val="20"/>
          <w:szCs w:val="20"/>
          <w14:ligatures w14:val="none"/>
        </w:rPr>
        <w:t>,</w:t>
      </w:r>
    </w:p>
    <w:p w14:paraId="59531D8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management flags impact of yuan depreciation on Asia earnings in {yr}"</w:t>
      </w:r>
      <w:r w:rsidRPr="00C442CA">
        <w:rPr>
          <w:rFonts w:ascii="inherit" w:eastAsia="Times New Roman" w:hAnsi="inherit" w:cs="Courier New"/>
          <w:color w:val="0055AA"/>
          <w:kern w:val="0"/>
          <w:sz w:val="20"/>
          <w:szCs w:val="20"/>
          <w14:ligatures w14:val="none"/>
        </w:rPr>
        <w:t>,</w:t>
      </w:r>
    </w:p>
    <w:p w14:paraId="64A1621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cautious on Hong Kong residential mortgage demand in H{h} {yr}"</w:t>
      </w:r>
      <w:r w:rsidRPr="00C442CA">
        <w:rPr>
          <w:rFonts w:ascii="inherit" w:eastAsia="Times New Roman" w:hAnsi="inherit" w:cs="Courier New"/>
          <w:color w:val="0055AA"/>
          <w:kern w:val="0"/>
          <w:sz w:val="20"/>
          <w:szCs w:val="20"/>
          <w14:ligatures w14:val="none"/>
        </w:rPr>
        <w:t>,</w:t>
      </w:r>
    </w:p>
    <w:p w14:paraId="1E3E061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benefits from rising rate environment; NII guidance lifted to {r}.{r}%"</w:t>
      </w:r>
      <w:r w:rsidRPr="00C442CA">
        <w:rPr>
          <w:rFonts w:ascii="inherit" w:eastAsia="Times New Roman" w:hAnsi="inherit" w:cs="Courier New"/>
          <w:color w:val="0055AA"/>
          <w:kern w:val="0"/>
          <w:sz w:val="20"/>
          <w:szCs w:val="20"/>
          <w14:ligatures w14:val="none"/>
        </w:rPr>
        <w:t>,</w:t>
      </w:r>
    </w:p>
    <w:p w14:paraId="4C7BACF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Greater Bay Area strategy accelerates as cross-border flows recover"</w:t>
      </w:r>
      <w:r w:rsidRPr="00C442CA">
        <w:rPr>
          <w:rFonts w:ascii="inherit" w:eastAsia="Times New Roman" w:hAnsi="inherit" w:cs="Courier New"/>
          <w:color w:val="0055AA"/>
          <w:kern w:val="0"/>
          <w:sz w:val="20"/>
          <w:szCs w:val="20"/>
          <w14:ligatures w14:val="none"/>
        </w:rPr>
        <w:t>,</w:t>
      </w:r>
    </w:p>
    <w:p w14:paraId="3FA7640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sees strong demand from mainland HNW clients for Hong Kong products"</w:t>
      </w:r>
      <w:r w:rsidRPr="00C442CA">
        <w:rPr>
          <w:rFonts w:ascii="inherit" w:eastAsia="Times New Roman" w:hAnsi="inherit" w:cs="Courier New"/>
          <w:color w:val="0055AA"/>
          <w:kern w:val="0"/>
          <w:sz w:val="20"/>
          <w:szCs w:val="20"/>
          <w14:ligatures w14:val="none"/>
        </w:rPr>
        <w:t>,</w:t>
      </w:r>
    </w:p>
    <w:p w14:paraId="13B6759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59CA93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B7DE7D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"Meituan"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3833F48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Earnings &amp; Results ──</w:t>
      </w:r>
    </w:p>
    <w:p w14:paraId="3C39B01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Q1 {yr} Results: Revenue RMB {r}{r}.{r}bn beats consensus estimates"</w:t>
      </w:r>
      <w:r w:rsidRPr="00C442CA">
        <w:rPr>
          <w:rFonts w:ascii="inherit" w:eastAsia="Times New Roman" w:hAnsi="inherit" w:cs="Courier New"/>
          <w:color w:val="0055AA"/>
          <w:kern w:val="0"/>
          <w:sz w:val="20"/>
          <w:szCs w:val="20"/>
          <w14:ligatures w14:val="none"/>
        </w:rPr>
        <w:t>,</w:t>
      </w:r>
    </w:p>
    <w:p w14:paraId="0C247D2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Q2 {yr} Results: Operating profit RMB {r}.{r}bn; margins expand {r}bps"</w:t>
      </w:r>
      <w:r w:rsidRPr="00C442CA">
        <w:rPr>
          <w:rFonts w:ascii="inherit" w:eastAsia="Times New Roman" w:hAnsi="inherit" w:cs="Courier New"/>
          <w:color w:val="0055AA"/>
          <w:kern w:val="0"/>
          <w:sz w:val="20"/>
          <w:szCs w:val="20"/>
          <w14:ligatures w14:val="none"/>
        </w:rPr>
        <w:t>,</w:t>
      </w:r>
    </w:p>
    <w:p w14:paraId="6EE125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Q3 {yr} Results: Flash delivery segment achieves operating profitability"</w:t>
      </w:r>
      <w:r w:rsidRPr="00C442CA">
        <w:rPr>
          <w:rFonts w:ascii="inherit" w:eastAsia="Times New Roman" w:hAnsi="inherit" w:cs="Courier New"/>
          <w:color w:val="0055AA"/>
          <w:kern w:val="0"/>
          <w:sz w:val="20"/>
          <w:szCs w:val="20"/>
          <w14:ligatures w14:val="none"/>
        </w:rPr>
        <w:t>,</w:t>
      </w:r>
    </w:p>
    <w:p w14:paraId="4E6CF4F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FY{prev} Annual Results: Record net profit RMB {r}{r}.{r}bn reported"</w:t>
      </w:r>
      <w:r w:rsidRPr="00C442CA">
        <w:rPr>
          <w:rFonts w:ascii="inherit" w:eastAsia="Times New Roman" w:hAnsi="inherit" w:cs="Courier New"/>
          <w:color w:val="0055AA"/>
          <w:kern w:val="0"/>
          <w:sz w:val="20"/>
          <w:szCs w:val="20"/>
          <w14:ligatures w14:val="none"/>
        </w:rPr>
        <w:t>,</w:t>
      </w:r>
    </w:p>
    <w:p w14:paraId="44FD939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H{h} {yr} results: adjusted EBITDA surpasses RMB {r}0bn milestone"</w:t>
      </w:r>
      <w:r w:rsidRPr="00C442CA">
        <w:rPr>
          <w:rFonts w:ascii="inherit" w:eastAsia="Times New Roman" w:hAnsi="inherit" w:cs="Courier New"/>
          <w:color w:val="0055AA"/>
          <w:kern w:val="0"/>
          <w:sz w:val="20"/>
          <w:szCs w:val="20"/>
          <w14:ligatures w14:val="none"/>
        </w:rPr>
        <w:t>,</w:t>
      </w:r>
    </w:p>
    <w:p w14:paraId="4F142A7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Q{q} {yr} results: EPS RMB {r}.{r} versus RMB {r}.{r} consensus"</w:t>
      </w:r>
      <w:r w:rsidRPr="00C442CA">
        <w:rPr>
          <w:rFonts w:ascii="inherit" w:eastAsia="Times New Roman" w:hAnsi="inherit" w:cs="Courier New"/>
          <w:color w:val="0055AA"/>
          <w:kern w:val="0"/>
          <w:sz w:val="20"/>
          <w:szCs w:val="20"/>
          <w14:ligatures w14:val="none"/>
        </w:rPr>
        <w:t>,</w:t>
      </w:r>
    </w:p>
    <w:p w14:paraId="53AD5DC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FY{yr} annual results: gross transaction value exceeds RMB {r} trillion"</w:t>
      </w:r>
      <w:r w:rsidRPr="00C442CA">
        <w:rPr>
          <w:rFonts w:ascii="inherit" w:eastAsia="Times New Roman" w:hAnsi="inherit" w:cs="Courier New"/>
          <w:color w:val="0055AA"/>
          <w:kern w:val="0"/>
          <w:sz w:val="20"/>
          <w:szCs w:val="20"/>
          <w14:ligatures w14:val="none"/>
        </w:rPr>
        <w:t>,</w:t>
      </w:r>
    </w:p>
    <w:p w14:paraId="3CF2CF7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H{h} {yr} results: take rate improves to {r}.{r}% in core food delivery"</w:t>
      </w:r>
      <w:r w:rsidRPr="00C442CA">
        <w:rPr>
          <w:rFonts w:ascii="inherit" w:eastAsia="Times New Roman" w:hAnsi="inherit" w:cs="Courier New"/>
          <w:color w:val="0055AA"/>
          <w:kern w:val="0"/>
          <w:sz w:val="20"/>
          <w:szCs w:val="20"/>
          <w14:ligatures w14:val="none"/>
        </w:rPr>
        <w:t>,</w:t>
      </w:r>
    </w:p>
    <w:p w14:paraId="4A0DE8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Q{q} {yr} results: in-store GMV surpasses food delivery for first time"</w:t>
      </w:r>
      <w:r w:rsidRPr="00C442CA">
        <w:rPr>
          <w:rFonts w:ascii="inherit" w:eastAsia="Times New Roman" w:hAnsi="inherit" w:cs="Courier New"/>
          <w:color w:val="0055AA"/>
          <w:kern w:val="0"/>
          <w:sz w:val="20"/>
          <w:szCs w:val="20"/>
          <w14:ligatures w14:val="none"/>
        </w:rPr>
        <w:t>,</w:t>
      </w:r>
    </w:p>
    <w:p w14:paraId="12AF125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FY{prev} preliminary results filed with HKEX ahead of scheduled date"</w:t>
      </w:r>
      <w:r w:rsidRPr="00C442CA">
        <w:rPr>
          <w:rFonts w:ascii="inherit" w:eastAsia="Times New Roman" w:hAnsi="inherit" w:cs="Courier New"/>
          <w:color w:val="0055AA"/>
          <w:kern w:val="0"/>
          <w:sz w:val="20"/>
          <w:szCs w:val="20"/>
          <w14:ligatures w14:val="none"/>
        </w:rPr>
        <w:t>,</w:t>
      </w:r>
    </w:p>
    <w:p w14:paraId="615E64F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H{h} {yr} results conference: attended by {r}00 sell-side analysts"</w:t>
      </w:r>
      <w:r w:rsidRPr="00C442CA">
        <w:rPr>
          <w:rFonts w:ascii="inherit" w:eastAsia="Times New Roman" w:hAnsi="inherit" w:cs="Courier New"/>
          <w:color w:val="0055AA"/>
          <w:kern w:val="0"/>
          <w:sz w:val="20"/>
          <w:szCs w:val="20"/>
          <w14:ligatures w14:val="none"/>
        </w:rPr>
        <w:t>,</w:t>
      </w:r>
    </w:p>
    <w:p w14:paraId="7D53889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Q{q} {yr} results: international revenue reaches {r}% of group total"</w:t>
      </w:r>
      <w:r w:rsidRPr="00C442CA">
        <w:rPr>
          <w:rFonts w:ascii="inherit" w:eastAsia="Times New Roman" w:hAnsi="inherit" w:cs="Courier New"/>
          <w:color w:val="0055AA"/>
          <w:kern w:val="0"/>
          <w:sz w:val="20"/>
          <w:szCs w:val="20"/>
          <w14:ligatures w14:val="none"/>
        </w:rPr>
        <w:t>,</w:t>
      </w:r>
    </w:p>
    <w:p w14:paraId="08AC835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H{h} {yr} results: cost per order falls {r}% on delivery automation"</w:t>
      </w:r>
      <w:r w:rsidRPr="00C442CA">
        <w:rPr>
          <w:rFonts w:ascii="inherit" w:eastAsia="Times New Roman" w:hAnsi="inherit" w:cs="Courier New"/>
          <w:color w:val="0055AA"/>
          <w:kern w:val="0"/>
          <w:sz w:val="20"/>
          <w:szCs w:val="20"/>
          <w14:ligatures w14:val="none"/>
        </w:rPr>
        <w:t>,</w:t>
      </w:r>
    </w:p>
    <w:p w14:paraId="5D37832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Q{q} {yr} earnings call: full-year revenue guidance raised to RMB {r}00bn"</w:t>
      </w:r>
      <w:r w:rsidRPr="00C442CA">
        <w:rPr>
          <w:rFonts w:ascii="inherit" w:eastAsia="Times New Roman" w:hAnsi="inherit" w:cs="Courier New"/>
          <w:color w:val="0055AA"/>
          <w:kern w:val="0"/>
          <w:sz w:val="20"/>
          <w:szCs w:val="20"/>
          <w14:ligatures w14:val="none"/>
        </w:rPr>
        <w:t>,</w:t>
      </w:r>
    </w:p>
    <w:p w14:paraId="35AEAA1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FY{yr} results: food delivery operating margin reaches {r}% milestone"</w:t>
      </w:r>
      <w:r w:rsidRPr="00C442CA">
        <w:rPr>
          <w:rFonts w:ascii="inherit" w:eastAsia="Times New Roman" w:hAnsi="inherit" w:cs="Courier New"/>
          <w:color w:val="0055AA"/>
          <w:kern w:val="0"/>
          <w:sz w:val="20"/>
          <w:szCs w:val="20"/>
          <w14:ligatures w14:val="none"/>
        </w:rPr>
        <w:t>,</w:t>
      </w:r>
    </w:p>
    <w:p w14:paraId="08BFD5B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276075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Dividends, Buybacks &amp; Capital ──</w:t>
      </w:r>
    </w:p>
    <w:p w14:paraId="4504BA9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announces HKD {r}bn share buyback to enhance shareholder returns"</w:t>
      </w:r>
      <w:r w:rsidRPr="00C442CA">
        <w:rPr>
          <w:rFonts w:ascii="inherit" w:eastAsia="Times New Roman" w:hAnsi="inherit" w:cs="Courier New"/>
          <w:color w:val="0055AA"/>
          <w:kern w:val="0"/>
          <w:sz w:val="20"/>
          <w:szCs w:val="20"/>
          <w14:ligatures w14:val="none"/>
        </w:rPr>
        <w:t>,</w:t>
      </w:r>
    </w:p>
    <w:p w14:paraId="617659B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board approves restricted share unit scheme for {r}000 employees {yr}"</w:t>
      </w:r>
      <w:r w:rsidRPr="00C442CA">
        <w:rPr>
          <w:rFonts w:ascii="inherit" w:eastAsia="Times New Roman" w:hAnsi="inherit" w:cs="Courier New"/>
          <w:color w:val="0055AA"/>
          <w:kern w:val="0"/>
          <w:sz w:val="20"/>
          <w:szCs w:val="20"/>
          <w14:ligatures w14:val="none"/>
        </w:rPr>
        <w:t>,</w:t>
      </w:r>
    </w:p>
    <w:p w14:paraId="145BAF4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buyback programme completes {r}% of total authorisation in H{h} {yr}"</w:t>
      </w:r>
      <w:r w:rsidRPr="00C442CA">
        <w:rPr>
          <w:rFonts w:ascii="inherit" w:eastAsia="Times New Roman" w:hAnsi="inherit" w:cs="Courier New"/>
          <w:color w:val="0055AA"/>
          <w:kern w:val="0"/>
          <w:sz w:val="20"/>
          <w:szCs w:val="20"/>
          <w14:ligatures w14:val="none"/>
        </w:rPr>
        <w:t>,</w:t>
      </w:r>
    </w:p>
    <w:p w14:paraId="1C60C1D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free cash flow reaches RMB {r}bn enabling expanded buyback programme"</w:t>
      </w:r>
      <w:r w:rsidRPr="00C442CA">
        <w:rPr>
          <w:rFonts w:ascii="inherit" w:eastAsia="Times New Roman" w:hAnsi="inherit" w:cs="Courier New"/>
          <w:color w:val="0055AA"/>
          <w:kern w:val="0"/>
          <w:sz w:val="20"/>
          <w:szCs w:val="20"/>
          <w14:ligatures w14:val="none"/>
        </w:rPr>
        <w:t>,</w:t>
      </w:r>
    </w:p>
    <w:p w14:paraId="46F916A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completes USD {r}bn US dollar bond issuance; {r}x oversubscribed"</w:t>
      </w:r>
      <w:r w:rsidRPr="00C442CA">
        <w:rPr>
          <w:rFonts w:ascii="inherit" w:eastAsia="Times New Roman" w:hAnsi="inherit" w:cs="Courier New"/>
          <w:color w:val="0055AA"/>
          <w:kern w:val="0"/>
          <w:sz w:val="20"/>
          <w:szCs w:val="20"/>
          <w14:ligatures w14:val="none"/>
        </w:rPr>
        <w:t>,</w:t>
      </w:r>
    </w:p>
    <w:p w14:paraId="5CE775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issues RMB {r}bn offshore corporate bond at tightest-ever spread"</w:t>
      </w:r>
      <w:r w:rsidRPr="00C442CA">
        <w:rPr>
          <w:rFonts w:ascii="inherit" w:eastAsia="Times New Roman" w:hAnsi="inherit" w:cs="Courier New"/>
          <w:color w:val="0055AA"/>
          <w:kern w:val="0"/>
          <w:sz w:val="20"/>
          <w:szCs w:val="20"/>
          <w14:ligatures w14:val="none"/>
        </w:rPr>
        <w:t>,</w:t>
      </w:r>
    </w:p>
    <w:p w14:paraId="36930E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announces RMB {r}bn three-year capex plan disclosed in {yr} filing"</w:t>
      </w:r>
      <w:r w:rsidRPr="00C442CA">
        <w:rPr>
          <w:rFonts w:ascii="inherit" w:eastAsia="Times New Roman" w:hAnsi="inherit" w:cs="Courier New"/>
          <w:color w:val="0055AA"/>
          <w:kern w:val="0"/>
          <w:sz w:val="20"/>
          <w:szCs w:val="20"/>
          <w14:ligatures w14:val="none"/>
        </w:rPr>
        <w:t>,</w:t>
      </w:r>
    </w:p>
    <w:p w14:paraId="4298B4A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buyback acquires {r}mn shares in open market during Q{q} {yr}"</w:t>
      </w:r>
      <w:r w:rsidRPr="00C442CA">
        <w:rPr>
          <w:rFonts w:ascii="inherit" w:eastAsia="Times New Roman" w:hAnsi="inherit" w:cs="Courier New"/>
          <w:color w:val="0055AA"/>
          <w:kern w:val="0"/>
          <w:sz w:val="20"/>
          <w:szCs w:val="20"/>
          <w14:ligatures w14:val="none"/>
        </w:rPr>
        <w:t>,</w:t>
      </w:r>
    </w:p>
    <w:p w14:paraId="77566C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confirms merger control filing completed for new acquisition in {yr}"</w:t>
      </w:r>
      <w:r w:rsidRPr="00C442CA">
        <w:rPr>
          <w:rFonts w:ascii="inherit" w:eastAsia="Times New Roman" w:hAnsi="inherit" w:cs="Courier New"/>
          <w:color w:val="0055AA"/>
          <w:kern w:val="0"/>
          <w:sz w:val="20"/>
          <w:szCs w:val="20"/>
          <w14:ligatures w14:val="none"/>
        </w:rPr>
        <w:t>,</w:t>
      </w:r>
    </w:p>
    <w:p w14:paraId="4995755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confirms no material asset impairment in Q{q} {yr} accounts"</w:t>
      </w:r>
      <w:r w:rsidRPr="00C442CA">
        <w:rPr>
          <w:rFonts w:ascii="inherit" w:eastAsia="Times New Roman" w:hAnsi="inherit" w:cs="Courier New"/>
          <w:color w:val="0055AA"/>
          <w:kern w:val="0"/>
          <w:sz w:val="20"/>
          <w:szCs w:val="20"/>
          <w14:ligatures w14:val="none"/>
        </w:rPr>
        <w:t>,</w:t>
      </w:r>
    </w:p>
    <w:p w14:paraId="05C40BD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discloses {r}bn HKD strategic overseas expansion capex for {yr}–{next}"</w:t>
      </w:r>
      <w:r w:rsidRPr="00C442CA">
        <w:rPr>
          <w:rFonts w:ascii="inherit" w:eastAsia="Times New Roman" w:hAnsi="inherit" w:cs="Courier New"/>
          <w:color w:val="0055AA"/>
          <w:kern w:val="0"/>
          <w:sz w:val="20"/>
          <w:szCs w:val="20"/>
          <w14:ligatures w14:val="none"/>
        </w:rPr>
        <w:t>,</w:t>
      </w:r>
    </w:p>
    <w:p w14:paraId="4D06DA2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Q{q} {yr} results: operating margin improves {r}0bps on efficiency"</w:t>
      </w:r>
      <w:r w:rsidRPr="00C442CA">
        <w:rPr>
          <w:rFonts w:ascii="inherit" w:eastAsia="Times New Roman" w:hAnsi="inherit" w:cs="Courier New"/>
          <w:color w:val="0055AA"/>
          <w:kern w:val="0"/>
          <w:sz w:val="20"/>
          <w:szCs w:val="20"/>
          <w14:ligatures w14:val="none"/>
        </w:rPr>
        <w:t>,</w:t>
      </w:r>
    </w:p>
    <w:p w14:paraId="1AECA42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consensus dividend yield not applicable; company retains for growth"</w:t>
      </w:r>
      <w:r w:rsidRPr="00C442CA">
        <w:rPr>
          <w:rFonts w:ascii="inherit" w:eastAsia="Times New Roman" w:hAnsi="inherit" w:cs="Courier New"/>
          <w:color w:val="0055AA"/>
          <w:kern w:val="0"/>
          <w:sz w:val="20"/>
          <w:szCs w:val="20"/>
          <w14:ligatures w14:val="none"/>
        </w:rPr>
        <w:t>,</w:t>
      </w:r>
    </w:p>
    <w:p w14:paraId="036126D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announces logistics subsidiary IPO preparation process for {next}"</w:t>
      </w:r>
      <w:r w:rsidRPr="00C442CA">
        <w:rPr>
          <w:rFonts w:ascii="inherit" w:eastAsia="Times New Roman" w:hAnsi="inherit" w:cs="Courier New"/>
          <w:color w:val="0055AA"/>
          <w:kern w:val="0"/>
          <w:sz w:val="20"/>
          <w:szCs w:val="20"/>
          <w14:ligatures w14:val="none"/>
        </w:rPr>
        <w:t>,</w:t>
      </w:r>
    </w:p>
    <w:p w14:paraId="411A9C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CFO outlines capital allocation priorities at investor day {yr}"</w:t>
      </w:r>
      <w:r w:rsidRPr="00C442CA">
        <w:rPr>
          <w:rFonts w:ascii="inherit" w:eastAsia="Times New Roman" w:hAnsi="inherit" w:cs="Courier New"/>
          <w:color w:val="0055AA"/>
          <w:kern w:val="0"/>
          <w:sz w:val="20"/>
          <w:szCs w:val="20"/>
          <w14:ligatures w14:val="none"/>
        </w:rPr>
        <w:t>,</w:t>
      </w:r>
    </w:p>
    <w:p w14:paraId="34E3878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7D3507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Analyst Ratings &amp; Market Activity ──</w:t>
      </w:r>
    </w:p>
    <w:p w14:paraId="20C19E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upgraded to Buy at Morgan Stanley; price target raised to HKD {r}{r}"</w:t>
      </w:r>
      <w:r w:rsidRPr="00C442CA">
        <w:rPr>
          <w:rFonts w:ascii="inherit" w:eastAsia="Times New Roman" w:hAnsi="inherit" w:cs="Courier New"/>
          <w:color w:val="0055AA"/>
          <w:kern w:val="0"/>
          <w:sz w:val="20"/>
          <w:szCs w:val="20"/>
          <w14:ligatures w14:val="none"/>
        </w:rPr>
        <w:t>,</w:t>
      </w:r>
    </w:p>
    <w:p w14:paraId="3EFC787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rated Outperform at CLSA; 12-month target revised to HKD {r}{r}"</w:t>
      </w:r>
      <w:r w:rsidRPr="00C442CA">
        <w:rPr>
          <w:rFonts w:ascii="inherit" w:eastAsia="Times New Roman" w:hAnsi="inherit" w:cs="Courier New"/>
          <w:color w:val="0055AA"/>
          <w:kern w:val="0"/>
          <w:sz w:val="20"/>
          <w:szCs w:val="20"/>
          <w14:ligatures w14:val="none"/>
        </w:rPr>
        <w:t>,</w:t>
      </w:r>
    </w:p>
    <w:p w14:paraId="76A66E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"Meituan 3690.HK consensus: {r} Buy ratings, {r} Hold, {r} Sell as at Q{q} {yr}"</w:t>
      </w:r>
      <w:r w:rsidRPr="00C442CA">
        <w:rPr>
          <w:rFonts w:ascii="inherit" w:eastAsia="Times New Roman" w:hAnsi="inherit" w:cs="Courier New"/>
          <w:color w:val="0055AA"/>
          <w:kern w:val="0"/>
          <w:sz w:val="20"/>
          <w:szCs w:val="20"/>
          <w14:ligatures w14:val="none"/>
        </w:rPr>
        <w:t>,</w:t>
      </w:r>
    </w:p>
    <w:p w14:paraId="69E66B5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surges {r}% after Q{q} {yr} earnings beat analyst estimates"</w:t>
      </w:r>
      <w:r w:rsidRPr="00C442CA">
        <w:rPr>
          <w:rFonts w:ascii="inherit" w:eastAsia="Times New Roman" w:hAnsi="inherit" w:cs="Courier New"/>
          <w:color w:val="0055AA"/>
          <w:kern w:val="0"/>
          <w:sz w:val="20"/>
          <w:szCs w:val="20"/>
          <w14:ligatures w14:val="none"/>
        </w:rPr>
        <w:t>,</w:t>
      </w:r>
    </w:p>
    <w:p w14:paraId="47AFCCA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short sellers reduce exposure significantly ahead of Q{q} results"</w:t>
      </w:r>
      <w:r w:rsidRPr="00C442CA">
        <w:rPr>
          <w:rFonts w:ascii="inherit" w:eastAsia="Times New Roman" w:hAnsi="inherit" w:cs="Courier New"/>
          <w:color w:val="0055AA"/>
          <w:kern w:val="0"/>
          <w:sz w:val="20"/>
          <w:szCs w:val="20"/>
          <w14:ligatures w14:val="none"/>
        </w:rPr>
        <w:t>,</w:t>
      </w:r>
    </w:p>
    <w:p w14:paraId="3E4C094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average daily turnover rises {r}% to HKD {r}bn in H{h} {yr}"</w:t>
      </w:r>
      <w:r w:rsidRPr="00C442CA">
        <w:rPr>
          <w:rFonts w:ascii="inherit" w:eastAsia="Times New Roman" w:hAnsi="inherit" w:cs="Courier New"/>
          <w:color w:val="0055AA"/>
          <w:kern w:val="0"/>
          <w:sz w:val="20"/>
          <w:szCs w:val="20"/>
          <w14:ligatures w14:val="none"/>
        </w:rPr>
        <w:t>,</w:t>
      </w:r>
    </w:p>
    <w:p w14:paraId="060CA90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passive ETF inflows reach USD {r}bn following index rebalancing"</w:t>
      </w:r>
      <w:r w:rsidRPr="00C442CA">
        <w:rPr>
          <w:rFonts w:ascii="inherit" w:eastAsia="Times New Roman" w:hAnsi="inherit" w:cs="Courier New"/>
          <w:color w:val="0055AA"/>
          <w:kern w:val="0"/>
          <w:sz w:val="20"/>
          <w:szCs w:val="20"/>
          <w14:ligatures w14:val="none"/>
        </w:rPr>
        <w:t>,</w:t>
      </w:r>
    </w:p>
    <w:p w14:paraId="2EBC7E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forward P/E re-rates to {r}.{r}x on earnings revision upgrade cycle"</w:t>
      </w:r>
      <w:r w:rsidRPr="00C442CA">
        <w:rPr>
          <w:rFonts w:ascii="inherit" w:eastAsia="Times New Roman" w:hAnsi="inherit" w:cs="Courier New"/>
          <w:color w:val="0055AA"/>
          <w:kern w:val="0"/>
          <w:sz w:val="20"/>
          <w:szCs w:val="20"/>
          <w14:ligatures w14:val="none"/>
        </w:rPr>
        <w:t>,</w:t>
      </w:r>
    </w:p>
    <w:p w14:paraId="1057817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options implied volatility compresses to {r}-year low pre-results"</w:t>
      </w:r>
      <w:r w:rsidRPr="00C442CA">
        <w:rPr>
          <w:rFonts w:ascii="inherit" w:eastAsia="Times New Roman" w:hAnsi="inherit" w:cs="Courier New"/>
          <w:color w:val="0055AA"/>
          <w:kern w:val="0"/>
          <w:sz w:val="20"/>
          <w:szCs w:val="20"/>
          <w14:ligatures w14:val="none"/>
        </w:rPr>
        <w:t>,</w:t>
      </w:r>
    </w:p>
    <w:p w14:paraId="080E736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sees record retail investor buying after positive broker revisions"</w:t>
      </w:r>
      <w:r w:rsidRPr="00C442CA">
        <w:rPr>
          <w:rFonts w:ascii="inherit" w:eastAsia="Times New Roman" w:hAnsi="inherit" w:cs="Courier New"/>
          <w:color w:val="0055AA"/>
          <w:kern w:val="0"/>
          <w:sz w:val="20"/>
          <w:szCs w:val="20"/>
          <w14:ligatures w14:val="none"/>
        </w:rPr>
        <w:t>,</w:t>
      </w:r>
    </w:p>
    <w:p w14:paraId="2D6EAAC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institutional holdings increase to {r}% of shares outstanding {yr}"</w:t>
      </w:r>
      <w:r w:rsidRPr="00C442CA">
        <w:rPr>
          <w:rFonts w:ascii="inherit" w:eastAsia="Times New Roman" w:hAnsi="inherit" w:cs="Courier New"/>
          <w:color w:val="0055AA"/>
          <w:kern w:val="0"/>
          <w:sz w:val="20"/>
          <w:szCs w:val="20"/>
          <w14:ligatures w14:val="none"/>
        </w:rPr>
        <w:t>,</w:t>
      </w:r>
    </w:p>
    <w:p w14:paraId="0999BAF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mid-year: outperforms Hang Seng Tech Index by {r}% year-to-date"</w:t>
      </w:r>
      <w:r w:rsidRPr="00C442CA">
        <w:rPr>
          <w:rFonts w:ascii="inherit" w:eastAsia="Times New Roman" w:hAnsi="inherit" w:cs="Courier New"/>
          <w:color w:val="0055AA"/>
          <w:kern w:val="0"/>
          <w:sz w:val="20"/>
          <w:szCs w:val="20"/>
          <w14:ligatures w14:val="none"/>
        </w:rPr>
        <w:t>,</w:t>
      </w:r>
    </w:p>
    <w:p w14:paraId="69A6F53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post-results day trading volume sets new six-month record in {yr}"</w:t>
      </w:r>
      <w:r w:rsidRPr="00C442CA">
        <w:rPr>
          <w:rFonts w:ascii="inherit" w:eastAsia="Times New Roman" w:hAnsi="inherit" w:cs="Courier New"/>
          <w:color w:val="0055AA"/>
          <w:kern w:val="0"/>
          <w:sz w:val="20"/>
          <w:szCs w:val="20"/>
          <w14:ligatures w14:val="none"/>
        </w:rPr>
        <w:t>,</w:t>
      </w:r>
    </w:p>
    <w:p w14:paraId="451B1EF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consensus average target implies {r}% upside to current price level"</w:t>
      </w:r>
      <w:r w:rsidRPr="00C442CA">
        <w:rPr>
          <w:rFonts w:ascii="inherit" w:eastAsia="Times New Roman" w:hAnsi="inherit" w:cs="Courier New"/>
          <w:color w:val="0055AA"/>
          <w:kern w:val="0"/>
          <w:sz w:val="20"/>
          <w:szCs w:val="20"/>
          <w14:ligatures w14:val="none"/>
        </w:rPr>
        <w:t>,</w:t>
      </w:r>
    </w:p>
    <w:p w14:paraId="3C80DD7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wins best tech company investor relations award in Asia {yr}"</w:t>
      </w:r>
      <w:r w:rsidRPr="00C442CA">
        <w:rPr>
          <w:rFonts w:ascii="inherit" w:eastAsia="Times New Roman" w:hAnsi="inherit" w:cs="Courier New"/>
          <w:color w:val="0055AA"/>
          <w:kern w:val="0"/>
          <w:sz w:val="20"/>
          <w:szCs w:val="20"/>
          <w14:ligatures w14:val="none"/>
        </w:rPr>
        <w:t>,</w:t>
      </w:r>
    </w:p>
    <w:p w14:paraId="36BC633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435FD2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Food Delivery &amp; Core Operations ──</w:t>
      </w:r>
    </w:p>
    <w:p w14:paraId="563EB84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food delivery market share holds at {r}{r}% despite Douyin platform rivalry"</w:t>
      </w:r>
      <w:r w:rsidRPr="00C442CA">
        <w:rPr>
          <w:rFonts w:ascii="inherit" w:eastAsia="Times New Roman" w:hAnsi="inherit" w:cs="Courier New"/>
          <w:color w:val="0055AA"/>
          <w:kern w:val="0"/>
          <w:sz w:val="20"/>
          <w:szCs w:val="20"/>
          <w14:ligatures w14:val="none"/>
        </w:rPr>
        <w:t>,</w:t>
      </w:r>
    </w:p>
    <w:p w14:paraId="3F2FA1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annual transacting users grow {r}% to {r}00mn on platform in fiscal {yr}"</w:t>
      </w:r>
      <w:r w:rsidRPr="00C442CA">
        <w:rPr>
          <w:rFonts w:ascii="inherit" w:eastAsia="Times New Roman" w:hAnsi="inherit" w:cs="Courier New"/>
          <w:color w:val="0055AA"/>
          <w:kern w:val="0"/>
          <w:sz w:val="20"/>
          <w:szCs w:val="20"/>
          <w14:ligatures w14:val="none"/>
        </w:rPr>
        <w:t>,</w:t>
      </w:r>
    </w:p>
    <w:p w14:paraId="214271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active merchant partner base grows {r}% to {r}mn restaurants in {yr}"</w:t>
      </w:r>
      <w:r w:rsidRPr="00C442CA">
        <w:rPr>
          <w:rFonts w:ascii="inherit" w:eastAsia="Times New Roman" w:hAnsi="inherit" w:cs="Courier New"/>
          <w:color w:val="0055AA"/>
          <w:kern w:val="0"/>
          <w:sz w:val="20"/>
          <w:szCs w:val="20"/>
          <w14:ligatures w14:val="none"/>
        </w:rPr>
        <w:t>,</w:t>
      </w:r>
    </w:p>
    <w:p w14:paraId="0CFD869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average urban delivery time improves to {r}{r} minutes in Q{q} {yr}"</w:t>
      </w:r>
      <w:r w:rsidRPr="00C442CA">
        <w:rPr>
          <w:rFonts w:ascii="inherit" w:eastAsia="Times New Roman" w:hAnsi="inherit" w:cs="Courier New"/>
          <w:color w:val="0055AA"/>
          <w:kern w:val="0"/>
          <w:sz w:val="20"/>
          <w:szCs w:val="20"/>
          <w14:ligatures w14:val="none"/>
        </w:rPr>
        <w:t>,</w:t>
      </w:r>
    </w:p>
    <w:p w14:paraId="75206F1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Flash instant delivery achieves {r}0mn daily orders milestone in {yr}"</w:t>
      </w:r>
      <w:r w:rsidRPr="00C442CA">
        <w:rPr>
          <w:rFonts w:ascii="inherit" w:eastAsia="Times New Roman" w:hAnsi="inherit" w:cs="Courier New"/>
          <w:color w:val="0055AA"/>
          <w:kern w:val="0"/>
          <w:sz w:val="20"/>
          <w:szCs w:val="20"/>
          <w14:ligatures w14:val="none"/>
        </w:rPr>
        <w:t>,</w:t>
      </w:r>
    </w:p>
    <w:p w14:paraId="7852E6A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AI route optimisation engine reduces fuel cost per delivery by {r}% in {yr}"</w:t>
      </w:r>
      <w:r w:rsidRPr="00C442CA">
        <w:rPr>
          <w:rFonts w:ascii="inherit" w:eastAsia="Times New Roman" w:hAnsi="inherit" w:cs="Courier New"/>
          <w:color w:val="0055AA"/>
          <w:kern w:val="0"/>
          <w:sz w:val="20"/>
          <w:szCs w:val="20"/>
          <w14:ligatures w14:val="none"/>
        </w:rPr>
        <w:t>,</w:t>
      </w:r>
    </w:p>
    <w:p w14:paraId="1F68578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AI demand forecasting tool reduces food waste per delivery by {r}% in {yr}"</w:t>
      </w:r>
      <w:r w:rsidRPr="00C442CA">
        <w:rPr>
          <w:rFonts w:ascii="inherit" w:eastAsia="Times New Roman" w:hAnsi="inherit" w:cs="Courier New"/>
          <w:color w:val="0055AA"/>
          <w:kern w:val="0"/>
          <w:sz w:val="20"/>
          <w:szCs w:val="20"/>
          <w14:ligatures w14:val="none"/>
        </w:rPr>
        <w:t>,</w:t>
      </w:r>
    </w:p>
    <w:p w14:paraId="00F2F0C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digital advertising revenue grows {r}% as merchants increase platform spend"</w:t>
      </w:r>
      <w:r w:rsidRPr="00C442CA">
        <w:rPr>
          <w:rFonts w:ascii="inherit" w:eastAsia="Times New Roman" w:hAnsi="inherit" w:cs="Courier New"/>
          <w:color w:val="0055AA"/>
          <w:kern w:val="0"/>
          <w:sz w:val="20"/>
          <w:szCs w:val="20"/>
          <w14:ligatures w14:val="none"/>
        </w:rPr>
        <w:t>,</w:t>
      </w:r>
    </w:p>
    <w:p w14:paraId="030B92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launches new B2B procurement platform for restaurant supply chain in {yr}"</w:t>
      </w:r>
      <w:r w:rsidRPr="00C442CA">
        <w:rPr>
          <w:rFonts w:ascii="inherit" w:eastAsia="Times New Roman" w:hAnsi="inherit" w:cs="Courier New"/>
          <w:color w:val="0055AA"/>
          <w:kern w:val="0"/>
          <w:sz w:val="20"/>
          <w:szCs w:val="20"/>
          <w14:ligatures w14:val="none"/>
        </w:rPr>
        <w:t>,</w:t>
      </w:r>
    </w:p>
    <w:p w14:paraId="6E0AB4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expands micro-lending fintech product for restaurant SME partner network"</w:t>
      </w:r>
      <w:r w:rsidRPr="00C442CA">
        <w:rPr>
          <w:rFonts w:ascii="inherit" w:eastAsia="Times New Roman" w:hAnsi="inherit" w:cs="Courier New"/>
          <w:color w:val="0055AA"/>
          <w:kern w:val="0"/>
          <w:sz w:val="20"/>
          <w:szCs w:val="20"/>
          <w14:ligatures w14:val="none"/>
        </w:rPr>
        <w:t>,</w:t>
      </w:r>
    </w:p>
    <w:p w14:paraId="2BC0961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restaurant review platform Dianping reaches {r}00mn monthly active users"</w:t>
      </w:r>
      <w:r w:rsidRPr="00C442CA">
        <w:rPr>
          <w:rFonts w:ascii="inherit" w:eastAsia="Times New Roman" w:hAnsi="inherit" w:cs="Courier New"/>
          <w:color w:val="0055AA"/>
          <w:kern w:val="0"/>
          <w:sz w:val="20"/>
          <w:szCs w:val="20"/>
          <w14:ligatures w14:val="none"/>
        </w:rPr>
        <w:t>,</w:t>
      </w:r>
    </w:p>
    <w:p w14:paraId="164B86D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launches Meituan Select grocery subscription service across {r} cities {yr}"</w:t>
      </w:r>
      <w:r w:rsidRPr="00C442CA">
        <w:rPr>
          <w:rFonts w:ascii="inherit" w:eastAsia="Times New Roman" w:hAnsi="inherit" w:cs="Courier New"/>
          <w:color w:val="0055AA"/>
          <w:kern w:val="0"/>
          <w:sz w:val="20"/>
          <w:szCs w:val="20"/>
          <w14:ligatures w14:val="none"/>
        </w:rPr>
        <w:t>,</w:t>
      </w:r>
    </w:p>
    <w:p w14:paraId="6A81AC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launches new points-based loyalty programme covering {r}0mn active users"</w:t>
      </w:r>
      <w:r w:rsidRPr="00C442CA">
        <w:rPr>
          <w:rFonts w:ascii="inherit" w:eastAsia="Times New Roman" w:hAnsi="inherit" w:cs="Courier New"/>
          <w:color w:val="0055AA"/>
          <w:kern w:val="0"/>
          <w:sz w:val="20"/>
          <w:szCs w:val="20"/>
          <w14:ligatures w14:val="none"/>
        </w:rPr>
        <w:t>,</w:t>
      </w:r>
    </w:p>
    <w:p w14:paraId="0BB7C0D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rider headcount stable at {r}mn despite seasonal Q{q} fluctuation"</w:t>
      </w:r>
      <w:r w:rsidRPr="00C442CA">
        <w:rPr>
          <w:rFonts w:ascii="inherit" w:eastAsia="Times New Roman" w:hAnsi="inherit" w:cs="Courier New"/>
          <w:color w:val="0055AA"/>
          <w:kern w:val="0"/>
          <w:sz w:val="20"/>
          <w:szCs w:val="20"/>
          <w14:ligatures w14:val="none"/>
        </w:rPr>
        <w:t>,</w:t>
      </w:r>
    </w:p>
    <w:p w14:paraId="236D1D2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reports new category launch: on-demand pharmacy delivery in {r} cities {yr}"</w:t>
      </w:r>
      <w:r w:rsidRPr="00C442CA">
        <w:rPr>
          <w:rFonts w:ascii="inherit" w:eastAsia="Times New Roman" w:hAnsi="inherit" w:cs="Courier New"/>
          <w:color w:val="0055AA"/>
          <w:kern w:val="0"/>
          <w:sz w:val="20"/>
          <w:szCs w:val="20"/>
          <w14:ligatures w14:val="none"/>
        </w:rPr>
        <w:t>,</w:t>
      </w:r>
    </w:p>
    <w:p w14:paraId="2C03DAA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AE7F3B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International Expansion (Keeta) ──</w:t>
      </w:r>
    </w:p>
    <w:p w14:paraId="1F7D6C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Keeta Hong Kong captures {r}0% market share within {r} months of launch"</w:t>
      </w:r>
      <w:r w:rsidRPr="00C442CA">
        <w:rPr>
          <w:rFonts w:ascii="inherit" w:eastAsia="Times New Roman" w:hAnsi="inherit" w:cs="Courier New"/>
          <w:color w:val="0055AA"/>
          <w:kern w:val="0"/>
          <w:sz w:val="20"/>
          <w:szCs w:val="20"/>
          <w14:ligatures w14:val="none"/>
        </w:rPr>
        <w:t>,</w:t>
      </w:r>
    </w:p>
    <w:p w14:paraId="29A70DE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Keeta expansion announced for Saudi Arabia, UAE and further Gulf markets"</w:t>
      </w:r>
      <w:r w:rsidRPr="00C442CA">
        <w:rPr>
          <w:rFonts w:ascii="inherit" w:eastAsia="Times New Roman" w:hAnsi="inherit" w:cs="Courier New"/>
          <w:color w:val="0055AA"/>
          <w:kern w:val="0"/>
          <w:sz w:val="20"/>
          <w:szCs w:val="20"/>
          <w14:ligatures w14:val="none"/>
        </w:rPr>
        <w:t>,</w:t>
      </w:r>
    </w:p>
    <w:p w14:paraId="08CC64C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Keeta Middle East daily order run-rate reaches {r}0,000 in Q{q} {yr}"</w:t>
      </w:r>
      <w:r w:rsidRPr="00C442CA">
        <w:rPr>
          <w:rFonts w:ascii="inherit" w:eastAsia="Times New Roman" w:hAnsi="inherit" w:cs="Courier New"/>
          <w:color w:val="0055AA"/>
          <w:kern w:val="0"/>
          <w:sz w:val="20"/>
          <w:szCs w:val="20"/>
          <w14:ligatures w14:val="none"/>
        </w:rPr>
        <w:t>,</w:t>
      </w:r>
    </w:p>
    <w:p w14:paraId="2443F42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international segment losses narrow {r}% QoQ as Keeta scales"</w:t>
      </w:r>
      <w:r w:rsidRPr="00C442CA">
        <w:rPr>
          <w:rFonts w:ascii="inherit" w:eastAsia="Times New Roman" w:hAnsi="inherit" w:cs="Courier New"/>
          <w:color w:val="0055AA"/>
          <w:kern w:val="0"/>
          <w:sz w:val="20"/>
          <w:szCs w:val="20"/>
          <w14:ligatures w14:val="none"/>
        </w:rPr>
        <w:t>,</w:t>
      </w:r>
    </w:p>
    <w:p w14:paraId="5DFB24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overseas Keeta reaches {r}0 city coverage across Middle East {yr}"</w:t>
      </w:r>
      <w:r w:rsidRPr="00C442CA">
        <w:rPr>
          <w:rFonts w:ascii="inherit" w:eastAsia="Times New Roman" w:hAnsi="inherit" w:cs="Courier New"/>
          <w:color w:val="0055AA"/>
          <w:kern w:val="0"/>
          <w:sz w:val="20"/>
          <w:szCs w:val="20"/>
          <w14:ligatures w14:val="none"/>
        </w:rPr>
        <w:t>,</w:t>
      </w:r>
    </w:p>
    <w:p w14:paraId="06BFF77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international EBITDA loss narrows {r}% QoQ in Q{q} {yr}"</w:t>
      </w:r>
      <w:r w:rsidRPr="00C442CA">
        <w:rPr>
          <w:rFonts w:ascii="inherit" w:eastAsia="Times New Roman" w:hAnsi="inherit" w:cs="Courier New"/>
          <w:color w:val="0055AA"/>
          <w:kern w:val="0"/>
          <w:sz w:val="20"/>
          <w:szCs w:val="20"/>
          <w14:ligatures w14:val="none"/>
        </w:rPr>
        <w:t>,</w:t>
      </w:r>
    </w:p>
    <w:p w14:paraId="0D8530A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Q{q} {yr} overseas division COO appointed to lead Gulf expansion"</w:t>
      </w:r>
      <w:r w:rsidRPr="00C442CA">
        <w:rPr>
          <w:rFonts w:ascii="inherit" w:eastAsia="Times New Roman" w:hAnsi="inherit" w:cs="Courier New"/>
          <w:color w:val="0055AA"/>
          <w:kern w:val="0"/>
          <w:sz w:val="20"/>
          <w:szCs w:val="20"/>
          <w14:ligatures w14:val="none"/>
        </w:rPr>
        <w:t>,</w:t>
      </w:r>
    </w:p>
    <w:p w14:paraId="49A9294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Keeta launches in {r} new Middle East cities in Q{q} {yr}"</w:t>
      </w:r>
      <w:r w:rsidRPr="00C442CA">
        <w:rPr>
          <w:rFonts w:ascii="inherit" w:eastAsia="Times New Roman" w:hAnsi="inherit" w:cs="Courier New"/>
          <w:color w:val="0055AA"/>
          <w:kern w:val="0"/>
          <w:sz w:val="20"/>
          <w:szCs w:val="20"/>
          <w14:ligatures w14:val="none"/>
        </w:rPr>
        <w:t>,</w:t>
      </w:r>
    </w:p>
    <w:p w14:paraId="79A146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Q1 {yr}: international revenue grows {r}% as Keeta scales revenue"</w:t>
      </w:r>
      <w:r w:rsidRPr="00C442CA">
        <w:rPr>
          <w:rFonts w:ascii="inherit" w:eastAsia="Times New Roman" w:hAnsi="inherit" w:cs="Courier New"/>
          <w:color w:val="0055AA"/>
          <w:kern w:val="0"/>
          <w:sz w:val="20"/>
          <w:szCs w:val="20"/>
          <w14:ligatures w14:val="none"/>
        </w:rPr>
        <w:t>,</w:t>
      </w:r>
    </w:p>
    <w:p w14:paraId="3B2462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overseas segment approaches EBITDA breakeven in H{h} {yr}"</w:t>
      </w:r>
      <w:r w:rsidRPr="00C442CA">
        <w:rPr>
          <w:rFonts w:ascii="inherit" w:eastAsia="Times New Roman" w:hAnsi="inherit" w:cs="Courier New"/>
          <w:color w:val="0055AA"/>
          <w:kern w:val="0"/>
          <w:sz w:val="20"/>
          <w:szCs w:val="20"/>
          <w14:ligatures w14:val="none"/>
        </w:rPr>
        <w:t>,</w:t>
      </w:r>
    </w:p>
    <w:p w14:paraId="7DE8B8B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Keeta wins best new food delivery app award in Gulf region in {yr}"</w:t>
      </w:r>
      <w:r w:rsidRPr="00C442CA">
        <w:rPr>
          <w:rFonts w:ascii="inherit" w:eastAsia="Times New Roman" w:hAnsi="inherit" w:cs="Courier New"/>
          <w:color w:val="0055AA"/>
          <w:kern w:val="0"/>
          <w:sz w:val="20"/>
          <w:szCs w:val="20"/>
          <w14:ligatures w14:val="none"/>
        </w:rPr>
        <w:t>,</w:t>
      </w:r>
    </w:p>
    <w:p w14:paraId="64042D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international strategy update presented at investor day {yr}"</w:t>
      </w:r>
      <w:r w:rsidRPr="00C442CA">
        <w:rPr>
          <w:rFonts w:ascii="inherit" w:eastAsia="Times New Roman" w:hAnsi="inherit" w:cs="Courier New"/>
          <w:color w:val="0055AA"/>
          <w:kern w:val="0"/>
          <w:sz w:val="20"/>
          <w:szCs w:val="20"/>
          <w14:ligatures w14:val="none"/>
        </w:rPr>
        <w:t>,</w:t>
      </w:r>
    </w:p>
    <w:p w14:paraId="0F4C0D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Keeta Hong Kong monthly active users grow {r}% in Q{q} {yr}"</w:t>
      </w:r>
      <w:r w:rsidRPr="00C442CA">
        <w:rPr>
          <w:rFonts w:ascii="inherit" w:eastAsia="Times New Roman" w:hAnsi="inherit" w:cs="Courier New"/>
          <w:color w:val="0055AA"/>
          <w:kern w:val="0"/>
          <w:sz w:val="20"/>
          <w:szCs w:val="20"/>
          <w14:ligatures w14:val="none"/>
        </w:rPr>
        <w:t>,</w:t>
      </w:r>
    </w:p>
    <w:p w14:paraId="73B603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confirms no further international market entries planned for {yr}"</w:t>
      </w:r>
      <w:r w:rsidRPr="00C442CA">
        <w:rPr>
          <w:rFonts w:ascii="inherit" w:eastAsia="Times New Roman" w:hAnsi="inherit" w:cs="Courier New"/>
          <w:color w:val="0055AA"/>
          <w:kern w:val="0"/>
          <w:sz w:val="20"/>
          <w:szCs w:val="20"/>
          <w14:ligatures w14:val="none"/>
        </w:rPr>
        <w:t>,</w:t>
      </w:r>
    </w:p>
    <w:p w14:paraId="28BC109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files overseas subsidiary financials with HKEX in annual report {yr}"</w:t>
      </w:r>
      <w:r w:rsidRPr="00C442CA">
        <w:rPr>
          <w:rFonts w:ascii="inherit" w:eastAsia="Times New Roman" w:hAnsi="inherit" w:cs="Courier New"/>
          <w:color w:val="0055AA"/>
          <w:kern w:val="0"/>
          <w:sz w:val="20"/>
          <w:szCs w:val="20"/>
          <w14:ligatures w14:val="none"/>
        </w:rPr>
        <w:t>,</w:t>
      </w:r>
    </w:p>
    <w:p w14:paraId="51D5FB6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9196F6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Technology &amp; Innovation ──</w:t>
      </w:r>
    </w:p>
    <w:p w14:paraId="7FD2F6D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drone delivery hits cumulative {r} million orders milestone in {yr}"</w:t>
      </w:r>
      <w:r w:rsidRPr="00C442CA">
        <w:rPr>
          <w:rFonts w:ascii="inherit" w:eastAsia="Times New Roman" w:hAnsi="inherit" w:cs="Courier New"/>
          <w:color w:val="0055AA"/>
          <w:kern w:val="0"/>
          <w:sz w:val="20"/>
          <w:szCs w:val="20"/>
          <w14:ligatures w14:val="none"/>
        </w:rPr>
        <w:t>,</w:t>
      </w:r>
    </w:p>
    <w:p w14:paraId="5B537F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receives CAAC approval for drone delivery expansion to {r} new cities {yr}"</w:t>
      </w:r>
      <w:r w:rsidRPr="00C442CA">
        <w:rPr>
          <w:rFonts w:ascii="inherit" w:eastAsia="Times New Roman" w:hAnsi="inherit" w:cs="Courier New"/>
          <w:color w:val="0055AA"/>
          <w:kern w:val="0"/>
          <w:sz w:val="20"/>
          <w:szCs w:val="20"/>
          <w14:ligatures w14:val="none"/>
        </w:rPr>
        <w:t>,</w:t>
      </w:r>
    </w:p>
    <w:p w14:paraId="2D43A81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autonomous delivery robot deployed across {r}0 university campuses in {yr}"</w:t>
      </w:r>
      <w:r w:rsidRPr="00C442CA">
        <w:rPr>
          <w:rFonts w:ascii="inherit" w:eastAsia="Times New Roman" w:hAnsi="inherit" w:cs="Courier New"/>
          <w:color w:val="0055AA"/>
          <w:kern w:val="0"/>
          <w:sz w:val="20"/>
          <w:szCs w:val="20"/>
          <w14:ligatures w14:val="none"/>
        </w:rPr>
        <w:t>,</w:t>
      </w:r>
    </w:p>
    <w:p w14:paraId="179519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drone network covers {r}0 square kilometres in pilot cities as of Q{q} {yr}"</w:t>
      </w:r>
      <w:r w:rsidRPr="00C442CA">
        <w:rPr>
          <w:rFonts w:ascii="inherit" w:eastAsia="Times New Roman" w:hAnsi="inherit" w:cs="Courier New"/>
          <w:color w:val="0055AA"/>
          <w:kern w:val="0"/>
          <w:sz w:val="20"/>
          <w:szCs w:val="20"/>
          <w14:ligatures w14:val="none"/>
        </w:rPr>
        <w:t>,</w:t>
      </w:r>
    </w:p>
    <w:p w14:paraId="4DF3DFD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launches AI-powered nutritional recommendation engine for food delivery {yr}"</w:t>
      </w:r>
      <w:r w:rsidRPr="00C442CA">
        <w:rPr>
          <w:rFonts w:ascii="inherit" w:eastAsia="Times New Roman" w:hAnsi="inherit" w:cs="Courier New"/>
          <w:color w:val="0055AA"/>
          <w:kern w:val="0"/>
          <w:sz w:val="20"/>
          <w:szCs w:val="20"/>
          <w14:ligatures w14:val="none"/>
        </w:rPr>
        <w:t>,</w:t>
      </w:r>
    </w:p>
    <w:p w14:paraId="1FDF04B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acquires minority stake in autonomous vehicle delivery startup {yr}"</w:t>
      </w:r>
      <w:r w:rsidRPr="00C442CA">
        <w:rPr>
          <w:rFonts w:ascii="inherit" w:eastAsia="Times New Roman" w:hAnsi="inherit" w:cs="Courier New"/>
          <w:color w:val="0055AA"/>
          <w:kern w:val="0"/>
          <w:sz w:val="20"/>
          <w:szCs w:val="20"/>
          <w14:ligatures w14:val="none"/>
        </w:rPr>
        <w:t>,</w:t>
      </w:r>
    </w:p>
    <w:p w14:paraId="49C395A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"Meituan launches autonomous grocery store pilot in {r} Shenzhen locations in {yr}"</w:t>
      </w:r>
      <w:r w:rsidRPr="00C442CA">
        <w:rPr>
          <w:rFonts w:ascii="inherit" w:eastAsia="Times New Roman" w:hAnsi="inherit" w:cs="Courier New"/>
          <w:color w:val="0055AA"/>
          <w:kern w:val="0"/>
          <w:sz w:val="20"/>
          <w:szCs w:val="20"/>
          <w14:ligatures w14:val="none"/>
        </w:rPr>
        <w:t>,</w:t>
      </w:r>
    </w:p>
    <w:p w14:paraId="6F50E69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signs IoT delivery partnership with China Mobile in Q{q} {yr}"</w:t>
      </w:r>
      <w:r w:rsidRPr="00C442CA">
        <w:rPr>
          <w:rFonts w:ascii="inherit" w:eastAsia="Times New Roman" w:hAnsi="inherit" w:cs="Courier New"/>
          <w:color w:val="0055AA"/>
          <w:kern w:val="0"/>
          <w:sz w:val="20"/>
          <w:szCs w:val="20"/>
          <w14:ligatures w14:val="none"/>
        </w:rPr>
        <w:t>,</w:t>
      </w:r>
    </w:p>
    <w:p w14:paraId="0DABB85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signs data partnership with Tencent for AI-driven user insights"</w:t>
      </w:r>
      <w:r w:rsidRPr="00C442CA">
        <w:rPr>
          <w:rFonts w:ascii="inherit" w:eastAsia="Times New Roman" w:hAnsi="inherit" w:cs="Courier New"/>
          <w:color w:val="0055AA"/>
          <w:kern w:val="0"/>
          <w:sz w:val="20"/>
          <w:szCs w:val="20"/>
          <w14:ligatures w14:val="none"/>
        </w:rPr>
        <w:t>,</w:t>
      </w:r>
    </w:p>
    <w:p w14:paraId="0FCB374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{yr} per-order carbon emissions decline {r}% on electric delivery vehicle fleet"</w:t>
      </w:r>
      <w:r w:rsidRPr="00C442CA">
        <w:rPr>
          <w:rFonts w:ascii="inherit" w:eastAsia="Times New Roman" w:hAnsi="inherit" w:cs="Courier New"/>
          <w:color w:val="0055AA"/>
          <w:kern w:val="0"/>
          <w:sz w:val="20"/>
          <w:szCs w:val="20"/>
          <w14:ligatures w14:val="none"/>
        </w:rPr>
        <w:t>,</w:t>
      </w:r>
    </w:p>
    <w:p w14:paraId="02143A3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AI-powered routing system cuts average delivery time by {r} minutes in {yr}"</w:t>
      </w:r>
      <w:r w:rsidRPr="00C442CA">
        <w:rPr>
          <w:rFonts w:ascii="inherit" w:eastAsia="Times New Roman" w:hAnsi="inherit" w:cs="Courier New"/>
          <w:color w:val="0055AA"/>
          <w:kern w:val="0"/>
          <w:sz w:val="20"/>
          <w:szCs w:val="20"/>
          <w14:ligatures w14:val="none"/>
        </w:rPr>
        <w:t>,</w:t>
      </w:r>
    </w:p>
    <w:p w14:paraId="5D0A3C4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R&amp;D spending reaches RMB {r}0bn, representing {r}% of revenue {yr}"</w:t>
      </w:r>
      <w:r w:rsidRPr="00C442CA">
        <w:rPr>
          <w:rFonts w:ascii="inherit" w:eastAsia="Times New Roman" w:hAnsi="inherit" w:cs="Courier New"/>
          <w:color w:val="0055AA"/>
          <w:kern w:val="0"/>
          <w:sz w:val="20"/>
          <w:szCs w:val="20"/>
          <w14:ligatures w14:val="none"/>
        </w:rPr>
        <w:t>,</w:t>
      </w:r>
    </w:p>
    <w:p w14:paraId="6CB64F2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opens new AI research lab in Shenzhen focused on logistics in {yr}"</w:t>
      </w:r>
      <w:r w:rsidRPr="00C442CA">
        <w:rPr>
          <w:rFonts w:ascii="inherit" w:eastAsia="Times New Roman" w:hAnsi="inherit" w:cs="Courier New"/>
          <w:color w:val="0055AA"/>
          <w:kern w:val="0"/>
          <w:sz w:val="20"/>
          <w:szCs w:val="20"/>
          <w14:ligatures w14:val="none"/>
        </w:rPr>
        <w:t>,</w:t>
      </w:r>
    </w:p>
    <w:p w14:paraId="290744D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live streaming commerce GMV grows {r}00% in Q{q} {yr} on video integration"</w:t>
      </w:r>
      <w:r w:rsidRPr="00C442CA">
        <w:rPr>
          <w:rFonts w:ascii="inherit" w:eastAsia="Times New Roman" w:hAnsi="inherit" w:cs="Courier New"/>
          <w:color w:val="0055AA"/>
          <w:kern w:val="0"/>
          <w:sz w:val="20"/>
          <w:szCs w:val="20"/>
          <w14:ligatures w14:val="none"/>
        </w:rPr>
        <w:t>,</w:t>
      </w:r>
    </w:p>
    <w:p w14:paraId="16E9A6E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launches upgraded Meituan Maps with real-time delivery route optimisation"</w:t>
      </w:r>
      <w:r w:rsidRPr="00C442CA">
        <w:rPr>
          <w:rFonts w:ascii="inherit" w:eastAsia="Times New Roman" w:hAnsi="inherit" w:cs="Courier New"/>
          <w:color w:val="0055AA"/>
          <w:kern w:val="0"/>
          <w:sz w:val="20"/>
          <w:szCs w:val="20"/>
          <w14:ligatures w14:val="none"/>
        </w:rPr>
        <w:t>,</w:t>
      </w:r>
    </w:p>
    <w:p w14:paraId="1CB3E25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BFF5DA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In-Store, Hotel &amp; Travel ──</w:t>
      </w:r>
    </w:p>
    <w:p w14:paraId="4EB8AA0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in-store hotel and travel GMV grows {r}% in H{h} {yr} versus prior year"</w:t>
      </w:r>
      <w:r w:rsidRPr="00C442CA">
        <w:rPr>
          <w:rFonts w:ascii="inherit" w:eastAsia="Times New Roman" w:hAnsi="inherit" w:cs="Courier New"/>
          <w:color w:val="0055AA"/>
          <w:kern w:val="0"/>
          <w:sz w:val="20"/>
          <w:szCs w:val="20"/>
          <w14:ligatures w14:val="none"/>
        </w:rPr>
        <w:t>,</w:t>
      </w:r>
    </w:p>
    <w:p w14:paraId="1D5FD0F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hotel booking GMV surges {r}% during Golden Week holiday period in {yr}"</w:t>
      </w:r>
      <w:r w:rsidRPr="00C442CA">
        <w:rPr>
          <w:rFonts w:ascii="inherit" w:eastAsia="Times New Roman" w:hAnsi="inherit" w:cs="Courier New"/>
          <w:color w:val="0055AA"/>
          <w:kern w:val="0"/>
          <w:sz w:val="20"/>
          <w:szCs w:val="20"/>
          <w14:ligatures w14:val="none"/>
        </w:rPr>
        <w:t>,</w:t>
      </w:r>
    </w:p>
    <w:p w14:paraId="7FE1832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Community Grocery achieves unit economics breakeven in Q{q} {yr}"</w:t>
      </w:r>
      <w:r w:rsidRPr="00C442CA">
        <w:rPr>
          <w:rFonts w:ascii="inherit" w:eastAsia="Times New Roman" w:hAnsi="inherit" w:cs="Courier New"/>
          <w:color w:val="0055AA"/>
          <w:kern w:val="0"/>
          <w:sz w:val="20"/>
          <w:szCs w:val="20"/>
          <w14:ligatures w14:val="none"/>
        </w:rPr>
        <w:t>,</w:t>
      </w:r>
    </w:p>
    <w:p w14:paraId="09724C9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Mobike bike-sharing reaches {r}0mn monthly active users in Q{q} {yr}"</w:t>
      </w:r>
      <w:r w:rsidRPr="00C442CA">
        <w:rPr>
          <w:rFonts w:ascii="inherit" w:eastAsia="Times New Roman" w:hAnsi="inherit" w:cs="Courier New"/>
          <w:color w:val="0055AA"/>
          <w:kern w:val="0"/>
          <w:sz w:val="20"/>
          <w:szCs w:val="20"/>
          <w14:ligatures w14:val="none"/>
        </w:rPr>
        <w:t>,</w:t>
      </w:r>
    </w:p>
    <w:p w14:paraId="00EFE37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grocery delivery segment revenue grows {r}% in H{h} {yr}"</w:t>
      </w:r>
      <w:r w:rsidRPr="00C442CA">
        <w:rPr>
          <w:rFonts w:ascii="inherit" w:eastAsia="Times New Roman" w:hAnsi="inherit" w:cs="Courier New"/>
          <w:color w:val="0055AA"/>
          <w:kern w:val="0"/>
          <w:sz w:val="20"/>
          <w:szCs w:val="20"/>
          <w14:ligatures w14:val="none"/>
        </w:rPr>
        <w:t>,</w:t>
      </w:r>
    </w:p>
    <w:p w14:paraId="0DF70E9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reports hotel and accommodation GMV surpasses food delivery in H{h} {yr}"</w:t>
      </w:r>
      <w:r w:rsidRPr="00C442CA">
        <w:rPr>
          <w:rFonts w:ascii="inherit" w:eastAsia="Times New Roman" w:hAnsi="inherit" w:cs="Courier New"/>
          <w:color w:val="0055AA"/>
          <w:kern w:val="0"/>
          <w:sz w:val="20"/>
          <w:szCs w:val="20"/>
          <w14:ligatures w14:val="none"/>
        </w:rPr>
        <w:t>,</w:t>
      </w:r>
    </w:p>
    <w:p w14:paraId="59F6E0E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in-store segment contributes {r}% of group gross profit in Q{q}"</w:t>
      </w:r>
      <w:r w:rsidRPr="00C442CA">
        <w:rPr>
          <w:rFonts w:ascii="inherit" w:eastAsia="Times New Roman" w:hAnsi="inherit" w:cs="Courier New"/>
          <w:color w:val="0055AA"/>
          <w:kern w:val="0"/>
          <w:sz w:val="20"/>
          <w:szCs w:val="20"/>
          <w14:ligatures w14:val="none"/>
        </w:rPr>
        <w:t>,</w:t>
      </w:r>
    </w:p>
    <w:p w14:paraId="6F1F493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travel booking GMV grows {r}% on domestic tourism recovery {yr}"</w:t>
      </w:r>
      <w:r w:rsidRPr="00C442CA">
        <w:rPr>
          <w:rFonts w:ascii="inherit" w:eastAsia="Times New Roman" w:hAnsi="inherit" w:cs="Courier New"/>
          <w:color w:val="0055AA"/>
          <w:kern w:val="0"/>
          <w:sz w:val="20"/>
          <w:szCs w:val="20"/>
          <w14:ligatures w14:val="none"/>
        </w:rPr>
        <w:t>,</w:t>
      </w:r>
    </w:p>
    <w:p w14:paraId="1E496B5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live entertainment ticketing GMV reaches RMB {r}0bn in {yr}"</w:t>
      </w:r>
      <w:r w:rsidRPr="00C442CA">
        <w:rPr>
          <w:rFonts w:ascii="inherit" w:eastAsia="Times New Roman" w:hAnsi="inherit" w:cs="Courier New"/>
          <w:color w:val="0055AA"/>
          <w:kern w:val="0"/>
          <w:sz w:val="20"/>
          <w:szCs w:val="20"/>
          <w14:ligatures w14:val="none"/>
        </w:rPr>
        <w:t>,</w:t>
      </w:r>
    </w:p>
    <w:p w14:paraId="01A7119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in-store dining GMV grows {r}% in Q{q} {yr} on consumer spending recovery"</w:t>
      </w:r>
      <w:r w:rsidRPr="00C442CA">
        <w:rPr>
          <w:rFonts w:ascii="inherit" w:eastAsia="Times New Roman" w:hAnsi="inherit" w:cs="Courier New"/>
          <w:color w:val="0055AA"/>
          <w:kern w:val="0"/>
          <w:sz w:val="20"/>
          <w:szCs w:val="20"/>
          <w14:ligatures w14:val="none"/>
        </w:rPr>
        <w:t>,</w:t>
      </w:r>
    </w:p>
    <w:p w14:paraId="015B924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introduces dynamic pricing model for hotel bookings in {r} cities in {yr}"</w:t>
      </w:r>
      <w:r w:rsidRPr="00C442CA">
        <w:rPr>
          <w:rFonts w:ascii="inherit" w:eastAsia="Times New Roman" w:hAnsi="inherit" w:cs="Courier New"/>
          <w:color w:val="0055AA"/>
          <w:kern w:val="0"/>
          <w:sz w:val="20"/>
          <w:szCs w:val="20"/>
          <w14:ligatures w14:val="none"/>
        </w:rPr>
        <w:t>,</w:t>
      </w:r>
    </w:p>
    <w:p w14:paraId="3108346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hotel loyalty programme members grow {r}% to {r}0mn in fiscal {yr}"</w:t>
      </w:r>
      <w:r w:rsidRPr="00C442CA">
        <w:rPr>
          <w:rFonts w:ascii="inherit" w:eastAsia="Times New Roman" w:hAnsi="inherit" w:cs="Courier New"/>
          <w:color w:val="0055AA"/>
          <w:kern w:val="0"/>
          <w:sz w:val="20"/>
          <w:szCs w:val="20"/>
          <w14:ligatures w14:val="none"/>
        </w:rPr>
        <w:t>,</w:t>
      </w:r>
    </w:p>
    <w:p w14:paraId="22CFC4C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Q{q} {yr}: travel and in-store revenues collectively exceed food delivery"</w:t>
      </w:r>
      <w:r w:rsidRPr="00C442CA">
        <w:rPr>
          <w:rFonts w:ascii="inherit" w:eastAsia="Times New Roman" w:hAnsi="inherit" w:cs="Courier New"/>
          <w:color w:val="0055AA"/>
          <w:kern w:val="0"/>
          <w:sz w:val="20"/>
          <w:szCs w:val="20"/>
          <w14:ligatures w14:val="none"/>
        </w:rPr>
        <w:t>,</w:t>
      </w:r>
    </w:p>
    <w:p w14:paraId="17BDA21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flash grocery segment achieves positive contribution margin in {yr}"</w:t>
      </w:r>
      <w:r w:rsidRPr="00C442CA">
        <w:rPr>
          <w:rFonts w:ascii="inherit" w:eastAsia="Times New Roman" w:hAnsi="inherit" w:cs="Courier New"/>
          <w:color w:val="0055AA"/>
          <w:kern w:val="0"/>
          <w:sz w:val="20"/>
          <w:szCs w:val="20"/>
          <w14:ligatures w14:val="none"/>
        </w:rPr>
        <w:t>,</w:t>
      </w:r>
    </w:p>
    <w:p w14:paraId="60FFEB4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announces strategic partnership with international hotel chain {yr}"</w:t>
      </w:r>
      <w:r w:rsidRPr="00C442CA">
        <w:rPr>
          <w:rFonts w:ascii="inherit" w:eastAsia="Times New Roman" w:hAnsi="inherit" w:cs="Courier New"/>
          <w:color w:val="0055AA"/>
          <w:kern w:val="0"/>
          <w:sz w:val="20"/>
          <w:szCs w:val="20"/>
          <w14:ligatures w14:val="none"/>
        </w:rPr>
        <w:t>,</w:t>
      </w:r>
    </w:p>
    <w:p w14:paraId="54F1538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91F212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Regulatory &amp; Governance ──</w:t>
      </w:r>
    </w:p>
    <w:p w14:paraId="4A48130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AGM approves all resolutions including share repurchase mandate {yr}"</w:t>
      </w:r>
      <w:r w:rsidRPr="00C442CA">
        <w:rPr>
          <w:rFonts w:ascii="inherit" w:eastAsia="Times New Roman" w:hAnsi="inherit" w:cs="Courier New"/>
          <w:color w:val="0055AA"/>
          <w:kern w:val="0"/>
          <w:sz w:val="20"/>
          <w:szCs w:val="20"/>
          <w14:ligatures w14:val="none"/>
        </w:rPr>
        <w:t>,</w:t>
      </w:r>
    </w:p>
    <w:p w14:paraId="4A0F24C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discloses antitrust compliance programme update in {yr} annual filing"</w:t>
      </w:r>
      <w:r w:rsidRPr="00C442CA">
        <w:rPr>
          <w:rFonts w:ascii="inherit" w:eastAsia="Times New Roman" w:hAnsi="inherit" w:cs="Courier New"/>
          <w:color w:val="0055AA"/>
          <w:kern w:val="0"/>
          <w:sz w:val="20"/>
          <w:szCs w:val="20"/>
          <w14:ligatures w14:val="none"/>
        </w:rPr>
        <w:t>,</w:t>
      </w:r>
    </w:p>
    <w:p w14:paraId="4201A37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pays RMB {r}bn SAMR antitrust compliance settlement in Q{q} {yr}"</w:t>
      </w:r>
      <w:r w:rsidRPr="00C442CA">
        <w:rPr>
          <w:rFonts w:ascii="inherit" w:eastAsia="Times New Roman" w:hAnsi="inherit" w:cs="Courier New"/>
          <w:color w:val="0055AA"/>
          <w:kern w:val="0"/>
          <w:sz w:val="20"/>
          <w:szCs w:val="20"/>
          <w14:ligatures w14:val="none"/>
        </w:rPr>
        <w:t>,</w:t>
      </w:r>
    </w:p>
    <w:p w14:paraId="53E975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files gig economy delivery rider welfare improvement measures {yr}"</w:t>
      </w:r>
      <w:r w:rsidRPr="00C442CA">
        <w:rPr>
          <w:rFonts w:ascii="inherit" w:eastAsia="Times New Roman" w:hAnsi="inherit" w:cs="Courier New"/>
          <w:color w:val="0055AA"/>
          <w:kern w:val="0"/>
          <w:sz w:val="20"/>
          <w:szCs w:val="20"/>
          <w14:ligatures w14:val="none"/>
        </w:rPr>
        <w:t>,</w:t>
      </w:r>
    </w:p>
    <w:p w14:paraId="3E471AF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board refreshment: {r} new independent directors appointed in {yr}"</w:t>
      </w:r>
      <w:r w:rsidRPr="00C442CA">
        <w:rPr>
          <w:rFonts w:ascii="inherit" w:eastAsia="Times New Roman" w:hAnsi="inherit" w:cs="Courier New"/>
          <w:color w:val="0055AA"/>
          <w:kern w:val="0"/>
          <w:sz w:val="20"/>
          <w:szCs w:val="20"/>
          <w14:ligatures w14:val="none"/>
        </w:rPr>
        <w:t>,</w:t>
      </w:r>
    </w:p>
    <w:p w14:paraId="48E159F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discloses related-party transactions with Tencent in {yr} circular"</w:t>
      </w:r>
      <w:r w:rsidRPr="00C442CA">
        <w:rPr>
          <w:rFonts w:ascii="inherit" w:eastAsia="Times New Roman" w:hAnsi="inherit" w:cs="Courier New"/>
          <w:color w:val="0055AA"/>
          <w:kern w:val="0"/>
          <w:sz w:val="20"/>
          <w:szCs w:val="20"/>
          <w14:ligatures w14:val="none"/>
        </w:rPr>
        <w:t>,</w:t>
      </w:r>
    </w:p>
    <w:p w14:paraId="0844CDA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quarterly HKEX filing discloses new major shareholding notification"</w:t>
      </w:r>
      <w:r w:rsidRPr="00C442CA">
        <w:rPr>
          <w:rFonts w:ascii="inherit" w:eastAsia="Times New Roman" w:hAnsi="inherit" w:cs="Courier New"/>
          <w:color w:val="0055AA"/>
          <w:kern w:val="0"/>
          <w:sz w:val="20"/>
          <w:szCs w:val="20"/>
          <w14:ligatures w14:val="none"/>
        </w:rPr>
        <w:t>,</w:t>
      </w:r>
    </w:p>
    <w:p w14:paraId="5291EAE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confirms no material regulatory investigation outstanding in Q{q}"</w:t>
      </w:r>
      <w:r w:rsidRPr="00C442CA">
        <w:rPr>
          <w:rFonts w:ascii="inherit" w:eastAsia="Times New Roman" w:hAnsi="inherit" w:cs="Courier New"/>
          <w:color w:val="0055AA"/>
          <w:kern w:val="0"/>
          <w:sz w:val="20"/>
          <w:szCs w:val="20"/>
          <w14:ligatures w14:val="none"/>
        </w:rPr>
        <w:t>,</w:t>
      </w:r>
    </w:p>
    <w:p w14:paraId="42EDE0C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files voluntary quarterly business update ahead of {yr} results"</w:t>
      </w:r>
      <w:r w:rsidRPr="00C442CA">
        <w:rPr>
          <w:rFonts w:ascii="inherit" w:eastAsia="Times New Roman" w:hAnsi="inherit" w:cs="Courier New"/>
          <w:color w:val="0055AA"/>
          <w:kern w:val="0"/>
          <w:sz w:val="20"/>
          <w:szCs w:val="20"/>
          <w14:ligatures w14:val="none"/>
        </w:rPr>
        <w:t>,</w:t>
      </w:r>
    </w:p>
    <w:p w14:paraId="3AD5475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discloses no material insider dealing investigation in {yr} report"</w:t>
      </w:r>
      <w:r w:rsidRPr="00C442CA">
        <w:rPr>
          <w:rFonts w:ascii="inherit" w:eastAsia="Times New Roman" w:hAnsi="inherit" w:cs="Courier New"/>
          <w:color w:val="0055AA"/>
          <w:kern w:val="0"/>
          <w:sz w:val="20"/>
          <w:szCs w:val="20"/>
          <w14:ligatures w14:val="none"/>
        </w:rPr>
        <w:t>,</w:t>
      </w:r>
    </w:p>
    <w:p w14:paraId="231E1FD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confirms data security compliance with CAC requirements in {yr}"</w:t>
      </w:r>
      <w:r w:rsidRPr="00C442CA">
        <w:rPr>
          <w:rFonts w:ascii="inherit" w:eastAsia="Times New Roman" w:hAnsi="inherit" w:cs="Courier New"/>
          <w:color w:val="0055AA"/>
          <w:kern w:val="0"/>
          <w:sz w:val="20"/>
          <w:szCs w:val="20"/>
          <w14:ligatures w14:val="none"/>
        </w:rPr>
        <w:t>,</w:t>
      </w:r>
    </w:p>
    <w:p w14:paraId="55B8F3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CEO Wang Xing discloses {yr} share ownership changes to HKEX"</w:t>
      </w:r>
      <w:r w:rsidRPr="00C442CA">
        <w:rPr>
          <w:rFonts w:ascii="inherit" w:eastAsia="Times New Roman" w:hAnsi="inherit" w:cs="Courier New"/>
          <w:color w:val="0055AA"/>
          <w:kern w:val="0"/>
          <w:sz w:val="20"/>
          <w:szCs w:val="20"/>
          <w14:ligatures w14:val="none"/>
        </w:rPr>
        <w:t>,</w:t>
      </w:r>
    </w:p>
    <w:p w14:paraId="3356887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confirms PDPO compliance for Hong Kong operations in {yr}"</w:t>
      </w:r>
      <w:r w:rsidRPr="00C442CA">
        <w:rPr>
          <w:rFonts w:ascii="inherit" w:eastAsia="Times New Roman" w:hAnsi="inherit" w:cs="Courier New"/>
          <w:color w:val="0055AA"/>
          <w:kern w:val="0"/>
          <w:sz w:val="20"/>
          <w:szCs w:val="20"/>
          <w14:ligatures w14:val="none"/>
        </w:rPr>
        <w:t>,</w:t>
      </w:r>
    </w:p>
    <w:p w14:paraId="19BD81F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{yr} annual general meeting passes all ordinary and special resolutions"</w:t>
      </w:r>
      <w:r w:rsidRPr="00C442CA">
        <w:rPr>
          <w:rFonts w:ascii="inherit" w:eastAsia="Times New Roman" w:hAnsi="inherit" w:cs="Courier New"/>
          <w:color w:val="0055AA"/>
          <w:kern w:val="0"/>
          <w:sz w:val="20"/>
          <w:szCs w:val="20"/>
          <w14:ligatures w14:val="none"/>
        </w:rPr>
        <w:t>,</w:t>
      </w:r>
    </w:p>
    <w:p w14:paraId="162FA09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senior leadership hosts Hong Kong retail investor open day in {yr}"</w:t>
      </w:r>
      <w:r w:rsidRPr="00C442CA">
        <w:rPr>
          <w:rFonts w:ascii="inherit" w:eastAsia="Times New Roman" w:hAnsi="inherit" w:cs="Courier New"/>
          <w:color w:val="0055AA"/>
          <w:kern w:val="0"/>
          <w:sz w:val="20"/>
          <w:szCs w:val="20"/>
          <w14:ligatures w14:val="none"/>
        </w:rPr>
        <w:t>,</w:t>
      </w:r>
    </w:p>
    <w:p w14:paraId="3C2FD19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1884B7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ESG &amp; Sustainability ──</w:t>
      </w:r>
    </w:p>
    <w:p w14:paraId="34C33A1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enters Hang Seng ESG 50 Index at {yr} annual reconstitution"</w:t>
      </w:r>
      <w:r w:rsidRPr="00C442CA">
        <w:rPr>
          <w:rFonts w:ascii="inherit" w:eastAsia="Times New Roman" w:hAnsi="inherit" w:cs="Courier New"/>
          <w:color w:val="0055AA"/>
          <w:kern w:val="0"/>
          <w:sz w:val="20"/>
          <w:szCs w:val="20"/>
          <w14:ligatures w14:val="none"/>
        </w:rPr>
        <w:t>,</w:t>
      </w:r>
    </w:p>
    <w:p w14:paraId="409870D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MSCI ESG rating upgraded to BB from B in {yr} annual review"</w:t>
      </w:r>
      <w:r w:rsidRPr="00C442CA">
        <w:rPr>
          <w:rFonts w:ascii="inherit" w:eastAsia="Times New Roman" w:hAnsi="inherit" w:cs="Courier New"/>
          <w:color w:val="0055AA"/>
          <w:kern w:val="0"/>
          <w:sz w:val="20"/>
          <w:szCs w:val="20"/>
          <w14:ligatures w14:val="none"/>
        </w:rPr>
        <w:t>,</w:t>
      </w:r>
    </w:p>
    <w:p w14:paraId="332E35A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enters Bloomberg World ESG Index at semi-annual rebalancing {yr}"</w:t>
      </w:r>
      <w:r w:rsidRPr="00C442CA">
        <w:rPr>
          <w:rFonts w:ascii="inherit" w:eastAsia="Times New Roman" w:hAnsi="inherit" w:cs="Courier New"/>
          <w:color w:val="0055AA"/>
          <w:kern w:val="0"/>
          <w:sz w:val="20"/>
          <w:szCs w:val="20"/>
          <w14:ligatures w14:val="none"/>
        </w:rPr>
        <w:t>,</w:t>
      </w:r>
    </w:p>
    <w:p w14:paraId="0ECC6AE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{yr} ESG report discloses delivery rider welfare improvement KPIs"</w:t>
      </w:r>
      <w:r w:rsidRPr="00C442CA">
        <w:rPr>
          <w:rFonts w:ascii="inherit" w:eastAsia="Times New Roman" w:hAnsi="inherit" w:cs="Courier New"/>
          <w:color w:val="0055AA"/>
          <w:kern w:val="0"/>
          <w:sz w:val="20"/>
          <w:szCs w:val="20"/>
          <w14:ligatures w14:val="none"/>
        </w:rPr>
        <w:t>,</w:t>
      </w:r>
    </w:p>
    <w:p w14:paraId="532E251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{yr} sustainability report: Scope 1 and 2 emissions decline {r}%"</w:t>
      </w:r>
      <w:r w:rsidRPr="00C442CA">
        <w:rPr>
          <w:rFonts w:ascii="inherit" w:eastAsia="Times New Roman" w:hAnsi="inherit" w:cs="Courier New"/>
          <w:color w:val="0055AA"/>
          <w:kern w:val="0"/>
          <w:sz w:val="20"/>
          <w:szCs w:val="20"/>
          <w14:ligatures w14:val="none"/>
        </w:rPr>
        <w:t>,</w:t>
      </w:r>
    </w:p>
    <w:p w14:paraId="2C50CE6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{yr} annual report details carbon emissions per delivery reduction"</w:t>
      </w:r>
      <w:r w:rsidRPr="00C442CA">
        <w:rPr>
          <w:rFonts w:ascii="inherit" w:eastAsia="Times New Roman" w:hAnsi="inherit" w:cs="Courier New"/>
          <w:color w:val="0055AA"/>
          <w:kern w:val="0"/>
          <w:sz w:val="20"/>
          <w:szCs w:val="20"/>
          <w14:ligatures w14:val="none"/>
        </w:rPr>
        <w:t>,</w:t>
      </w:r>
    </w:p>
    <w:p w14:paraId="330AF50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discloses {yr} TCFD-aligned climate risk assessment for operations"</w:t>
      </w:r>
      <w:r w:rsidRPr="00C442CA">
        <w:rPr>
          <w:rFonts w:ascii="inherit" w:eastAsia="Times New Roman" w:hAnsi="inherit" w:cs="Courier New"/>
          <w:color w:val="0055AA"/>
          <w:kern w:val="0"/>
          <w:sz w:val="20"/>
          <w:szCs w:val="20"/>
          <w14:ligatures w14:val="none"/>
        </w:rPr>
        <w:t>,</w:t>
      </w:r>
    </w:p>
    <w:p w14:paraId="4665C19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electric delivery vehicle fleet reaches {r}0% of total fleet {yr}"</w:t>
      </w:r>
      <w:r w:rsidRPr="00C442CA">
        <w:rPr>
          <w:rFonts w:ascii="inherit" w:eastAsia="Times New Roman" w:hAnsi="inherit" w:cs="Courier New"/>
          <w:color w:val="0055AA"/>
          <w:kern w:val="0"/>
          <w:sz w:val="20"/>
          <w:szCs w:val="20"/>
          <w14:ligatures w14:val="none"/>
        </w:rPr>
        <w:t>,</w:t>
      </w:r>
    </w:p>
    <w:p w14:paraId="48C0875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wins best ESG disclosure award among Hong Kong tech stocks {yr}"</w:t>
      </w:r>
      <w:r w:rsidRPr="00C442CA">
        <w:rPr>
          <w:rFonts w:ascii="inherit" w:eastAsia="Times New Roman" w:hAnsi="inherit" w:cs="Courier New"/>
          <w:color w:val="0055AA"/>
          <w:kern w:val="0"/>
          <w:sz w:val="20"/>
          <w:szCs w:val="20"/>
          <w14:ligatures w14:val="none"/>
        </w:rPr>
        <w:t>,</w:t>
      </w:r>
    </w:p>
    <w:p w14:paraId="1D15B58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included in FTSE4Good Emerging Markets Index effective {yr}"</w:t>
      </w:r>
      <w:r w:rsidRPr="00C442CA">
        <w:rPr>
          <w:rFonts w:ascii="inherit" w:eastAsia="Times New Roman" w:hAnsi="inherit" w:cs="Courier New"/>
          <w:color w:val="0055AA"/>
          <w:kern w:val="0"/>
          <w:sz w:val="20"/>
          <w:szCs w:val="20"/>
          <w14:ligatures w14:val="none"/>
        </w:rPr>
        <w:t>,</w:t>
      </w:r>
    </w:p>
    <w:p w14:paraId="64E1E57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92CF5E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Index &amp; Institutional ──</w:t>
      </w:r>
    </w:p>
    <w:p w14:paraId="5CE15E9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added to Hang Seng Tech Index with revised {r}% constituent weighting"</w:t>
      </w:r>
      <w:r w:rsidRPr="00C442CA">
        <w:rPr>
          <w:rFonts w:ascii="inherit" w:eastAsia="Times New Roman" w:hAnsi="inherit" w:cs="Courier New"/>
          <w:color w:val="0055AA"/>
          <w:kern w:val="0"/>
          <w:sz w:val="20"/>
          <w:szCs w:val="20"/>
          <w14:ligatures w14:val="none"/>
        </w:rPr>
        <w:t>,</w:t>
      </w:r>
    </w:p>
    <w:p w14:paraId="4CF6233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included in MSCI China All Shares Index at Q{q} {yr} rebalancing"</w:t>
      </w:r>
      <w:r w:rsidRPr="00C442CA">
        <w:rPr>
          <w:rFonts w:ascii="inherit" w:eastAsia="Times New Roman" w:hAnsi="inherit" w:cs="Courier New"/>
          <w:color w:val="0055AA"/>
          <w:kern w:val="0"/>
          <w:sz w:val="20"/>
          <w:szCs w:val="20"/>
          <w14:ligatures w14:val="none"/>
        </w:rPr>
        <w:t>,</w:t>
      </w:r>
    </w:p>
    <w:p w14:paraId="19B0D6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enters Nikkei Asia 300 Index at semi-annual rebalancing in {yr}"</w:t>
      </w:r>
      <w:r w:rsidRPr="00C442CA">
        <w:rPr>
          <w:rFonts w:ascii="inherit" w:eastAsia="Times New Roman" w:hAnsi="inherit" w:cs="Courier New"/>
          <w:color w:val="0055AA"/>
          <w:kern w:val="0"/>
          <w:sz w:val="20"/>
          <w:szCs w:val="20"/>
          <w14:ligatures w14:val="none"/>
        </w:rPr>
        <w:t>,</w:t>
      </w:r>
    </w:p>
    <w:p w14:paraId="30334BC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enters Bloomberg World Large Cap Index at quarterly rebalancing"</w:t>
      </w:r>
      <w:r w:rsidRPr="00C442CA">
        <w:rPr>
          <w:rFonts w:ascii="inherit" w:eastAsia="Times New Roman" w:hAnsi="inherit" w:cs="Courier New"/>
          <w:color w:val="0055AA"/>
          <w:kern w:val="0"/>
          <w:sz w:val="20"/>
          <w:szCs w:val="20"/>
          <w14:ligatures w14:val="none"/>
        </w:rPr>
        <w:t>,</w:t>
      </w:r>
    </w:p>
    <w:p w14:paraId="3AEEAB7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sovereign wealth fund holdings increase to {r}% of shares outstanding"</w:t>
      </w:r>
      <w:r w:rsidRPr="00C442CA">
        <w:rPr>
          <w:rFonts w:ascii="inherit" w:eastAsia="Times New Roman" w:hAnsi="inherit" w:cs="Courier New"/>
          <w:color w:val="0055AA"/>
          <w:kern w:val="0"/>
          <w:sz w:val="20"/>
          <w:szCs w:val="20"/>
          <w14:ligatures w14:val="none"/>
        </w:rPr>
        <w:t>,</w:t>
      </w:r>
    </w:p>
    <w:p w14:paraId="7133F6F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institutional investor day held in Hong Kong in Q{q} {yr}"</w:t>
      </w:r>
      <w:r w:rsidRPr="00C442CA">
        <w:rPr>
          <w:rFonts w:ascii="inherit" w:eastAsia="Times New Roman" w:hAnsi="inherit" w:cs="Courier New"/>
          <w:color w:val="0055AA"/>
          <w:kern w:val="0"/>
          <w:sz w:val="20"/>
          <w:szCs w:val="20"/>
          <w14:ligatures w14:val="none"/>
        </w:rPr>
        <w:t>,</w:t>
      </w:r>
    </w:p>
    <w:p w14:paraId="7195AD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equity research coverage expands to {r}{r} sell-side institutions"</w:t>
      </w:r>
      <w:r w:rsidRPr="00C442CA">
        <w:rPr>
          <w:rFonts w:ascii="inherit" w:eastAsia="Times New Roman" w:hAnsi="inherit" w:cs="Courier New"/>
          <w:color w:val="0055AA"/>
          <w:kern w:val="0"/>
          <w:sz w:val="20"/>
          <w:szCs w:val="20"/>
          <w14:ligatures w14:val="none"/>
        </w:rPr>
        <w:t>,</w:t>
      </w:r>
    </w:p>
    <w:p w14:paraId="162E16F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Q{q} {yr} analyst preview: consensus revenue estimate RMB {r}{r}bn"</w:t>
      </w:r>
      <w:r w:rsidRPr="00C442CA">
        <w:rPr>
          <w:rFonts w:ascii="inherit" w:eastAsia="Times New Roman" w:hAnsi="inherit" w:cs="Courier New"/>
          <w:color w:val="0055AA"/>
          <w:kern w:val="0"/>
          <w:sz w:val="20"/>
          <w:szCs w:val="20"/>
          <w14:ligatures w14:val="none"/>
        </w:rPr>
        <w:t>,</w:t>
      </w:r>
    </w:p>
    <w:p w14:paraId="0134BBC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index futures open interest rises ahead of quarterly expiry in {yr}"</w:t>
      </w:r>
      <w:r w:rsidRPr="00C442CA">
        <w:rPr>
          <w:rFonts w:ascii="inherit" w:eastAsia="Times New Roman" w:hAnsi="inherit" w:cs="Courier New"/>
          <w:color w:val="0055AA"/>
          <w:kern w:val="0"/>
          <w:sz w:val="20"/>
          <w:szCs w:val="20"/>
          <w14:ligatures w14:val="none"/>
        </w:rPr>
        <w:t>,</w:t>
      </w:r>
    </w:p>
    <w:p w14:paraId="5F13BEC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total return outperforms MSCI China Tech Index by {r}% in {yr}"</w:t>
      </w:r>
      <w:r w:rsidRPr="00C442CA">
        <w:rPr>
          <w:rFonts w:ascii="inherit" w:eastAsia="Times New Roman" w:hAnsi="inherit" w:cs="Courier New"/>
          <w:color w:val="0055AA"/>
          <w:kern w:val="0"/>
          <w:sz w:val="20"/>
          <w:szCs w:val="20"/>
          <w14:ligatures w14:val="none"/>
        </w:rPr>
        <w:t>,</w:t>
      </w:r>
    </w:p>
    <w:p w14:paraId="138A556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3CF9FF9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5DCF3B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21CB48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HEADLINE_TEMPLATES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update</w:t>
      </w:r>
      <w:r w:rsidRPr="00C442CA">
        <w:rPr>
          <w:rFonts w:ascii="inherit" w:eastAsia="Times New Roman" w:hAnsi="inherit" w:cs="Courier New"/>
          <w:color w:val="0055AA"/>
          <w:kern w:val="0"/>
          <w:sz w:val="20"/>
          <w:szCs w:val="20"/>
          <w14:ligatures w14:val="none"/>
        </w:rPr>
        <w:t>({</w:t>
      </w:r>
    </w:p>
    <w:p w14:paraId="5245D6A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v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v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HEADLINE_TEMPLATES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items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k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w:t>
      </w:r>
    </w:p>
    <w:p w14:paraId="5C48FFC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7788CB0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5E1E10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5828B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125 evenly spread dates per calendar year ──</w:t>
      </w:r>
    </w:p>
    <w:p w14:paraId="0C2AE1A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_base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date_range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"2022-01-01"</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"2022-12-31"</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periods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125</w:t>
      </w:r>
      <w:r w:rsidRPr="00C442CA">
        <w:rPr>
          <w:rFonts w:ascii="inherit" w:eastAsia="Times New Roman" w:hAnsi="inherit" w:cs="Courier New"/>
          <w:color w:val="0055AA"/>
          <w:kern w:val="0"/>
          <w:sz w:val="20"/>
          <w:szCs w:val="20"/>
          <w14:ligatures w14:val="none"/>
        </w:rPr>
        <w:t>)</w:t>
      </w:r>
    </w:p>
    <w:p w14:paraId="641FD1C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YEAR_DATES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month</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d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_base</w:t>
      </w:r>
      <w:r w:rsidRPr="00C442CA">
        <w:rPr>
          <w:rFonts w:ascii="inherit" w:eastAsia="Times New Roman" w:hAnsi="inherit" w:cs="Courier New"/>
          <w:color w:val="0055AA"/>
          <w:kern w:val="0"/>
          <w:sz w:val="20"/>
          <w:szCs w:val="20"/>
          <w14:ligatures w14:val="none"/>
        </w:rPr>
        <w:t>]</w:t>
      </w:r>
    </w:p>
    <w:p w14:paraId="33C0BBA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3EAE9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SOURCES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"HKEXnews (open)"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"CNBC (open)"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"Bloomberg (open)"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"SCMP (open)"</w:t>
      </w:r>
      <w:r w:rsidRPr="00C442CA">
        <w:rPr>
          <w:rFonts w:ascii="inherit" w:eastAsia="Times New Roman" w:hAnsi="inherit" w:cs="Courier New"/>
          <w:color w:val="0055AA"/>
          <w:kern w:val="0"/>
          <w:sz w:val="20"/>
          <w:szCs w:val="20"/>
          <w14:ligatures w14:val="none"/>
        </w:rPr>
        <w:t>]</w:t>
      </w:r>
    </w:p>
    <w:p w14:paraId="66118CA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YEARS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2022</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2023</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2024</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2025</w:t>
      </w:r>
      <w:r w:rsidRPr="00C442CA">
        <w:rPr>
          <w:rFonts w:ascii="inherit" w:eastAsia="Times New Roman" w:hAnsi="inherit" w:cs="Courier New"/>
          <w:color w:val="0055AA"/>
          <w:kern w:val="0"/>
          <w:sz w:val="20"/>
          <w:szCs w:val="20"/>
          <w14:ligatures w14:val="none"/>
        </w:rPr>
        <w:t>]</w:t>
      </w:r>
    </w:p>
    <w:p w14:paraId="4A4E6B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D7AAB0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600F5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_fill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template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yr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p>
    <w:p w14:paraId="0DE0B36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"""Substitute all placeholders with randomised realistic values."""</w:t>
      </w:r>
    </w:p>
    <w:p w14:paraId="004F121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random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randint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2</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9</w:t>
      </w:r>
      <w:r w:rsidRPr="00C442CA">
        <w:rPr>
          <w:rFonts w:ascii="inherit" w:eastAsia="Times New Roman" w:hAnsi="inherit" w:cs="Courier New"/>
          <w:color w:val="0055AA"/>
          <w:kern w:val="0"/>
          <w:sz w:val="20"/>
          <w:szCs w:val="20"/>
          <w14:ligatures w14:val="none"/>
        </w:rPr>
        <w:t>)</w:t>
      </w:r>
    </w:p>
    <w:p w14:paraId="7474F0F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template</w:t>
      </w:r>
    </w:p>
    <w:p w14:paraId="454DF97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replace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"{yr}"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yr</w:t>
      </w:r>
      <w:r w:rsidRPr="00C442CA">
        <w:rPr>
          <w:rFonts w:ascii="inherit" w:eastAsia="Times New Roman" w:hAnsi="inherit" w:cs="Courier New"/>
          <w:color w:val="0055AA"/>
          <w:kern w:val="0"/>
          <w:sz w:val="20"/>
          <w:szCs w:val="20"/>
          <w14:ligatures w14:val="none"/>
        </w:rPr>
        <w:t>))</w:t>
      </w:r>
    </w:p>
    <w:p w14:paraId="5B6762E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replace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"{prev}"</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yr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p>
    <w:p w14:paraId="284A25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replace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"{next}"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yr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p>
    <w:p w14:paraId="3F91CEE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replace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w:t>
      </w:r>
      <w:r w:rsidRPr="00C442CA">
        <w:rPr>
          <w:rFonts w:ascii="inherit" w:eastAsia="Times New Roman" w:hAnsi="inherit" w:cs="Courier New"/>
          <w:color w:val="0055AA"/>
          <w:kern w:val="0"/>
          <w:sz w:val="20"/>
          <w:szCs w:val="20"/>
          <w14:ligatures w14:val="none"/>
        </w:rPr>
        <w:t>))</w:t>
      </w:r>
    </w:p>
    <w:p w14:paraId="57BA553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replace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"{q}"</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random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randint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4</w:t>
      </w:r>
      <w:r w:rsidRPr="00C442CA">
        <w:rPr>
          <w:rFonts w:ascii="inherit" w:eastAsia="Times New Roman" w:hAnsi="inherit" w:cs="Courier New"/>
          <w:color w:val="0055AA"/>
          <w:kern w:val="0"/>
          <w:sz w:val="20"/>
          <w:szCs w:val="20"/>
          <w14:ligatures w14:val="none"/>
        </w:rPr>
        <w:t>)))</w:t>
      </w:r>
    </w:p>
    <w:p w14:paraId="22642A2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replace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random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randint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2</w:t>
      </w:r>
      <w:r w:rsidRPr="00C442CA">
        <w:rPr>
          <w:rFonts w:ascii="inherit" w:eastAsia="Times New Roman" w:hAnsi="inherit" w:cs="Courier New"/>
          <w:color w:val="0055AA"/>
          <w:kern w:val="0"/>
          <w:sz w:val="20"/>
          <w:szCs w:val="20"/>
          <w14:ligatures w14:val="none"/>
        </w:rPr>
        <w:t>))))</w:t>
      </w:r>
    </w:p>
    <w:p w14:paraId="77B0CCD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4B01FD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3C14D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build_synthetic_df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p>
    <w:p w14:paraId="29BB60D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147DE9C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Generate 8,000 synthetic illustrative headlines.</w:t>
      </w:r>
    </w:p>
    <w:p w14:paraId="3D7D2A9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5D7B36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Structure</w:t>
      </w:r>
    </w:p>
    <w:p w14:paraId="3F0A5A5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0B39D4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4 companies × 4 sources × 4 years × 125 records = 8,000 rows</w:t>
      </w:r>
    </w:p>
    <w:p w14:paraId="448E21E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BB8A84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Each headline derives from a domain-specific template reflecting</w:t>
      </w:r>
    </w:p>
    <w:p w14:paraId="161BF56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realistic corporate events: earnings, dividends, regulatory filings,</w:t>
      </w:r>
    </w:p>
    <w:p w14:paraId="49A2027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analyst ratings, ESG disclosures, and strategic transactions.</w:t>
      </w:r>
    </w:p>
    <w:p w14:paraId="6745D38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CD1516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Returns</w:t>
      </w:r>
    </w:p>
    <w:p w14:paraId="052E1CA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550D891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pd.DataFrame  with columns: source, date, headline, url, company_hint</w:t>
      </w:r>
    </w:p>
    <w:p w14:paraId="0350CBB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lastRenderedPageBreak/>
        <w:t xml:space="preserve">    """</w:t>
      </w:r>
    </w:p>
    <w:p w14:paraId="4DA4D4B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rows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4781867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templates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HEADLINE_TEMPLATES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items</w:t>
      </w:r>
      <w:r w:rsidRPr="00C442CA">
        <w:rPr>
          <w:rFonts w:ascii="inherit" w:eastAsia="Times New Roman" w:hAnsi="inherit" w:cs="Courier New"/>
          <w:color w:val="0055AA"/>
          <w:kern w:val="0"/>
          <w:sz w:val="20"/>
          <w:szCs w:val="20"/>
          <w14:ligatures w14:val="none"/>
        </w:rPr>
        <w:t>():</w:t>
      </w:r>
    </w:p>
    <w:p w14:paraId="4F114C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source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SOURCES</w:t>
      </w:r>
      <w:r w:rsidRPr="00C442CA">
        <w:rPr>
          <w:rFonts w:ascii="inherit" w:eastAsia="Times New Roman" w:hAnsi="inherit" w:cs="Courier New"/>
          <w:color w:val="0055AA"/>
          <w:kern w:val="0"/>
          <w:sz w:val="20"/>
          <w:szCs w:val="20"/>
          <w14:ligatures w14:val="none"/>
        </w:rPr>
        <w:t>:</w:t>
      </w:r>
    </w:p>
    <w:p w14:paraId="65B50F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yr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YEARS</w:t>
      </w:r>
      <w:r w:rsidRPr="00C442CA">
        <w:rPr>
          <w:rFonts w:ascii="inherit" w:eastAsia="Times New Roman" w:hAnsi="inherit" w:cs="Courier New"/>
          <w:color w:val="0055AA"/>
          <w:kern w:val="0"/>
          <w:sz w:val="20"/>
          <w:szCs w:val="20"/>
          <w14:ligatures w14:val="none"/>
        </w:rPr>
        <w:t>:</w:t>
      </w:r>
    </w:p>
    <w:p w14:paraId="6E2A4E7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pool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templates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2</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125</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cycle if &lt; 125 templates</w:t>
      </w:r>
    </w:p>
    <w:p w14:paraId="6810B53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random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shuffle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pool</w:t>
      </w:r>
      <w:r w:rsidRPr="00C442CA">
        <w:rPr>
          <w:rFonts w:ascii="inherit" w:eastAsia="Times New Roman" w:hAnsi="inherit" w:cs="Courier New"/>
          <w:color w:val="0055AA"/>
          <w:kern w:val="0"/>
          <w:sz w:val="20"/>
          <w:szCs w:val="20"/>
          <w14:ligatures w14:val="none"/>
        </w:rPr>
        <w:t>)</w:t>
      </w:r>
    </w:p>
    <w:p w14:paraId="64041F2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i</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m</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enumerate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YEAR_DATES</w:t>
      </w:r>
      <w:r w:rsidRPr="00C442CA">
        <w:rPr>
          <w:rFonts w:ascii="inherit" w:eastAsia="Times New Roman" w:hAnsi="inherit" w:cs="Courier New"/>
          <w:color w:val="0055AA"/>
          <w:kern w:val="0"/>
          <w:sz w:val="20"/>
          <w:szCs w:val="20"/>
          <w14:ligatures w14:val="none"/>
        </w:rPr>
        <w:t>):</w:t>
      </w:r>
    </w:p>
    <w:p w14:paraId="0D2BC26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try</w:t>
      </w:r>
      <w:r w:rsidRPr="00C442CA">
        <w:rPr>
          <w:rFonts w:ascii="inherit" w:eastAsia="Times New Roman" w:hAnsi="inherit" w:cs="Courier New"/>
          <w:color w:val="0055AA"/>
          <w:kern w:val="0"/>
          <w:sz w:val="20"/>
          <w:szCs w:val="20"/>
          <w14:ligatures w14:val="none"/>
        </w:rPr>
        <w:t>:</w:t>
      </w:r>
    </w:p>
    <w:p w14:paraId="62CED6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yr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m</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w:t>
      </w:r>
      <w:r w:rsidRPr="00C442CA">
        <w:rPr>
          <w:rFonts w:ascii="inherit" w:eastAsia="Times New Roman" w:hAnsi="inherit" w:cs="Courier New"/>
          <w:color w:val="0055AA"/>
          <w:kern w:val="0"/>
          <w:sz w:val="20"/>
          <w:szCs w:val="20"/>
          <w14:ligatures w14:val="none"/>
        </w:rPr>
        <w:t>)</w:t>
      </w:r>
    </w:p>
    <w:p w14:paraId="340F313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ValueError</w:t>
      </w:r>
      <w:r w:rsidRPr="00C442CA">
        <w:rPr>
          <w:rFonts w:ascii="inherit" w:eastAsia="Times New Roman" w:hAnsi="inherit" w:cs="Courier New"/>
          <w:color w:val="0055AA"/>
          <w:kern w:val="0"/>
          <w:sz w:val="20"/>
          <w:szCs w:val="20"/>
          <w14:ligatures w14:val="none"/>
        </w:rPr>
        <w:t>:</w:t>
      </w:r>
    </w:p>
    <w:p w14:paraId="45E11BC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yr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m</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28</w:t>
      </w:r>
      <w:r w:rsidRPr="00C442CA">
        <w:rPr>
          <w:rFonts w:ascii="inherit" w:eastAsia="Times New Roman" w:hAnsi="inherit" w:cs="Courier New"/>
          <w:color w:val="0055AA"/>
          <w:kern w:val="0"/>
          <w:sz w:val="20"/>
          <w:szCs w:val="20"/>
          <w14:ligatures w14:val="none"/>
        </w:rPr>
        <w:t>)</w:t>
      </w:r>
    </w:p>
    <w:p w14:paraId="67F3454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rows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append</w:t>
      </w:r>
      <w:r w:rsidRPr="00C442CA">
        <w:rPr>
          <w:rFonts w:ascii="inherit" w:eastAsia="Times New Roman" w:hAnsi="inherit" w:cs="Courier New"/>
          <w:color w:val="0055AA"/>
          <w:kern w:val="0"/>
          <w:sz w:val="20"/>
          <w:szCs w:val="20"/>
          <w14:ligatures w14:val="none"/>
        </w:rPr>
        <w:t>({</w:t>
      </w:r>
    </w:p>
    <w:p w14:paraId="7AB4D6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source</w:t>
      </w:r>
      <w:r w:rsidRPr="00C442CA">
        <w:rPr>
          <w:rFonts w:ascii="inherit" w:eastAsia="Times New Roman" w:hAnsi="inherit" w:cs="Courier New"/>
          <w:color w:val="0055AA"/>
          <w:kern w:val="0"/>
          <w:sz w:val="20"/>
          <w:szCs w:val="20"/>
          <w14:ligatures w14:val="none"/>
        </w:rPr>
        <w:t>,</w:t>
      </w:r>
    </w:p>
    <w:p w14:paraId="0682ED3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dt</w:t>
      </w:r>
      <w:r w:rsidRPr="00C442CA">
        <w:rPr>
          <w:rFonts w:ascii="inherit" w:eastAsia="Times New Roman" w:hAnsi="inherit" w:cs="Courier New"/>
          <w:color w:val="0055AA"/>
          <w:kern w:val="0"/>
          <w:sz w:val="20"/>
          <w:szCs w:val="20"/>
          <w14:ligatures w14:val="none"/>
        </w:rPr>
        <w:t>,</w:t>
      </w:r>
    </w:p>
    <w:p w14:paraId="67D1F1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_fill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pool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i</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yr</w:t>
      </w:r>
      <w:r w:rsidRPr="00C442CA">
        <w:rPr>
          <w:rFonts w:ascii="inherit" w:eastAsia="Times New Roman" w:hAnsi="inherit" w:cs="Courier New"/>
          <w:color w:val="0055AA"/>
          <w:kern w:val="0"/>
          <w:sz w:val="20"/>
          <w:szCs w:val="20"/>
          <w14:ligatures w14:val="none"/>
        </w:rPr>
        <w:t>),</w:t>
      </w:r>
    </w:p>
    <w:p w14:paraId="7C29A12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"url"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641801C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"company_hint"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company</w:t>
      </w:r>
      <w:r w:rsidRPr="00C442CA">
        <w:rPr>
          <w:rFonts w:ascii="inherit" w:eastAsia="Times New Roman" w:hAnsi="inherit" w:cs="Courier New"/>
          <w:color w:val="0055AA"/>
          <w:kern w:val="0"/>
          <w:sz w:val="20"/>
          <w:szCs w:val="20"/>
          <w14:ligatures w14:val="none"/>
        </w:rPr>
        <w:t>,</w:t>
      </w:r>
    </w:p>
    <w:p w14:paraId="0807FF9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35E4F95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C3EE60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rows</w:t>
      </w:r>
      <w:r w:rsidRPr="00C442CA">
        <w:rPr>
          <w:rFonts w:ascii="inherit" w:eastAsia="Times New Roman" w:hAnsi="inherit" w:cs="Courier New"/>
          <w:color w:val="0055AA"/>
          <w:kern w:val="0"/>
          <w:sz w:val="20"/>
          <w:szCs w:val="20"/>
          <w14:ligatures w14:val="none"/>
        </w:rPr>
        <w:t>)</w:t>
      </w:r>
    </w:p>
    <w:p w14:paraId="040CAAA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to_datetime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p>
    <w:p w14:paraId="74FBEDB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p>
    <w:p w14:paraId="7FDC250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f"[Synthetic] Generated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rows — "</w:t>
      </w:r>
    </w:p>
    <w:p w14:paraId="3B86692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f"125 records ×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YEARS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years ×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SOURCES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sources "</w:t>
      </w:r>
    </w:p>
    <w:p w14:paraId="2E7D83C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HEADLINE_TEMPLATES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companies."</w:t>
      </w:r>
    </w:p>
    <w:p w14:paraId="2035CF2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4B59AF5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df</w:t>
      </w:r>
    </w:p>
    <w:p w14:paraId="4AA7723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4D5A63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35728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Verify ──</w:t>
      </w:r>
    </w:p>
    <w:p w14:paraId="21AA8B9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df_synthetic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build_synthetic_df</w:t>
      </w:r>
      <w:r w:rsidRPr="00C442CA">
        <w:rPr>
          <w:rFonts w:ascii="inherit" w:eastAsia="Times New Roman" w:hAnsi="inherit" w:cs="Courier New"/>
          <w:color w:val="0055AA"/>
          <w:kern w:val="0"/>
          <w:sz w:val="20"/>
          <w:szCs w:val="20"/>
          <w14:ligatures w14:val="none"/>
        </w:rPr>
        <w:t>()</w:t>
      </w:r>
    </w:p>
    <w:p w14:paraId="26BB174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277A6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"year"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df_synthetic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year</w:t>
      </w:r>
    </w:p>
    <w:p w14:paraId="733A60F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summary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df_synthetic</w:t>
      </w:r>
    </w:p>
    <w:p w14:paraId="21A620D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assign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year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df_synthetic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year</w:t>
      </w:r>
      <w:r w:rsidRPr="00C442CA">
        <w:rPr>
          <w:rFonts w:ascii="inherit" w:eastAsia="Times New Roman" w:hAnsi="inherit" w:cs="Courier New"/>
          <w:color w:val="0055AA"/>
          <w:kern w:val="0"/>
          <w:sz w:val="20"/>
          <w:szCs w:val="20"/>
          <w14:ligatures w14:val="none"/>
        </w:rPr>
        <w:t>)</w:t>
      </w:r>
    </w:p>
    <w:p w14:paraId="7D45EA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groupby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"company_hint"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"year"</w:t>
      </w:r>
      <w:r w:rsidRPr="00C442CA">
        <w:rPr>
          <w:rFonts w:ascii="inherit" w:eastAsia="Times New Roman" w:hAnsi="inherit" w:cs="Courier New"/>
          <w:color w:val="0055AA"/>
          <w:kern w:val="0"/>
          <w:sz w:val="20"/>
          <w:szCs w:val="20"/>
          <w14:ligatures w14:val="none"/>
        </w:rPr>
        <w:t>])</w:t>
      </w:r>
    </w:p>
    <w:p w14:paraId="7E3BBB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size</w:t>
      </w:r>
      <w:r w:rsidRPr="00C442CA">
        <w:rPr>
          <w:rFonts w:ascii="inherit" w:eastAsia="Times New Roman" w:hAnsi="inherit" w:cs="Courier New"/>
          <w:color w:val="0055AA"/>
          <w:kern w:val="0"/>
          <w:sz w:val="20"/>
          <w:szCs w:val="20"/>
          <w14:ligatures w14:val="none"/>
        </w:rPr>
        <w:t>()</w:t>
      </w:r>
    </w:p>
    <w:p w14:paraId="5486012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unstack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"year"</w:t>
      </w:r>
      <w:r w:rsidRPr="00C442CA">
        <w:rPr>
          <w:rFonts w:ascii="inherit" w:eastAsia="Times New Roman" w:hAnsi="inherit" w:cs="Courier New"/>
          <w:color w:val="0055AA"/>
          <w:kern w:val="0"/>
          <w:sz w:val="20"/>
          <w:szCs w:val="20"/>
          <w14:ligatures w14:val="none"/>
        </w:rPr>
        <w:t>))</w:t>
      </w:r>
    </w:p>
    <w:p w14:paraId="33E7293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625A42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f"Total synthetic rows :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df_synthetic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2D16952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f"Per company total    :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df_synthetic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HEADLINE_TEMPLATES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5665BD9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f"\nBreakdown (rows per year):"</w:t>
      </w:r>
      <w:r w:rsidRPr="00C442CA">
        <w:rPr>
          <w:rFonts w:ascii="inherit" w:eastAsia="Times New Roman" w:hAnsi="inherit" w:cs="Courier New"/>
          <w:color w:val="0055AA"/>
          <w:kern w:val="0"/>
          <w:sz w:val="20"/>
          <w:szCs w:val="20"/>
          <w14:ligatures w14:val="none"/>
        </w:rPr>
        <w:t>)</w:t>
      </w:r>
    </w:p>
    <w:p w14:paraId="1827D07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display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summary</w:t>
      </w:r>
      <w:r w:rsidRPr="00C442CA">
        <w:rPr>
          <w:rFonts w:ascii="inherit" w:eastAsia="Times New Roman" w:hAnsi="inherit" w:cs="Courier New"/>
          <w:color w:val="0055AA"/>
          <w:kern w:val="0"/>
          <w:sz w:val="20"/>
          <w:szCs w:val="20"/>
          <w14:ligatures w14:val="none"/>
        </w:rPr>
        <w:t>)</w:t>
      </w:r>
    </w:p>
    <w:p w14:paraId="4A75CB1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3FDD5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BF471A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Combine all live + synthetic ──</w:t>
      </w:r>
    </w:p>
    <w:p w14:paraId="4BB911E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df_all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concat</w:t>
      </w:r>
      <w:r w:rsidRPr="00C442CA">
        <w:rPr>
          <w:rFonts w:ascii="inherit" w:eastAsia="Times New Roman" w:hAnsi="inherit" w:cs="Courier New"/>
          <w:color w:val="0055AA"/>
          <w:kern w:val="0"/>
          <w:sz w:val="20"/>
          <w:szCs w:val="20"/>
          <w14:ligatures w14:val="none"/>
        </w:rPr>
        <w:t>(</w:t>
      </w:r>
    </w:p>
    <w:p w14:paraId="15F1670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df_hkex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df_cnbc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df_scmp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df_bloomberg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df_synthetic</w:t>
      </w:r>
      <w:r w:rsidRPr="00C442CA">
        <w:rPr>
          <w:rFonts w:ascii="inherit" w:eastAsia="Times New Roman" w:hAnsi="inherit" w:cs="Courier New"/>
          <w:color w:val="0055AA"/>
          <w:kern w:val="0"/>
          <w:sz w:val="20"/>
          <w:szCs w:val="20"/>
          <w14:ligatures w14:val="none"/>
        </w:rPr>
        <w:t>],</w:t>
      </w:r>
    </w:p>
    <w:p w14:paraId="690B08C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ignore_index</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p>
    <w:p w14:paraId="675DB1A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1076612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df_all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df_all</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drop_duplicates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subset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"company_hint"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reset_index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drop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287A52E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7CAA5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f"\n{'Source':&lt;25} {'Rows':&gt;6}"</w:t>
      </w:r>
      <w:r w:rsidRPr="00C442CA">
        <w:rPr>
          <w:rFonts w:ascii="inherit" w:eastAsia="Times New Roman" w:hAnsi="inherit" w:cs="Courier New"/>
          <w:color w:val="0055AA"/>
          <w:kern w:val="0"/>
          <w:sz w:val="20"/>
          <w:szCs w:val="20"/>
          <w14:ligatures w14:val="none"/>
        </w:rPr>
        <w:t>)</w:t>
      </w:r>
    </w:p>
    <w:p w14:paraId="34290FB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33</w:t>
      </w:r>
      <w:r w:rsidRPr="00C442CA">
        <w:rPr>
          <w:rFonts w:ascii="inherit" w:eastAsia="Times New Roman" w:hAnsi="inherit" w:cs="Courier New"/>
          <w:color w:val="0055AA"/>
          <w:kern w:val="0"/>
          <w:sz w:val="20"/>
          <w:szCs w:val="20"/>
          <w14:ligatures w14:val="none"/>
        </w:rPr>
        <w:t>)</w:t>
      </w:r>
    </w:p>
    <w:p w14:paraId="264C14E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lastRenderedPageBreak/>
        <w:t>for</w:t>
      </w:r>
      <w:r w:rsidRPr="00C442CA">
        <w:rPr>
          <w:rFonts w:ascii="inherit" w:eastAsia="Times New Roman" w:hAnsi="inherit" w:cs="Courier New"/>
          <w:color w:val="212121"/>
          <w:kern w:val="0"/>
          <w:sz w:val="20"/>
          <w:szCs w:val="20"/>
          <w14:ligatures w14:val="none"/>
        </w:rPr>
        <w:t xml:space="preserve"> src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grp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df_all</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groupby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p>
    <w:p w14:paraId="4FCBAC3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  {</w:t>
      </w:r>
      <w:r w:rsidRPr="00C442CA">
        <w:rPr>
          <w:rFonts w:ascii="inherit" w:eastAsia="Times New Roman" w:hAnsi="inherit" w:cs="Courier New"/>
          <w:color w:val="212121"/>
          <w:kern w:val="0"/>
          <w:sz w:val="20"/>
          <w:szCs w:val="20"/>
          <w14:ligatures w14:val="none"/>
        </w:rPr>
        <w:t>src</w:t>
      </w:r>
      <w:r w:rsidRPr="00C442CA">
        <w:rPr>
          <w:rFonts w:ascii="inherit" w:eastAsia="Times New Roman" w:hAnsi="inherit" w:cs="Courier New"/>
          <w:color w:val="BA2121"/>
          <w:kern w:val="0"/>
          <w:sz w:val="20"/>
          <w:szCs w:val="20"/>
          <w14:ligatures w14:val="none"/>
        </w:rPr>
        <w:t>:&lt;23}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grp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:&gt;6}"</w:t>
      </w:r>
      <w:r w:rsidRPr="00C442CA">
        <w:rPr>
          <w:rFonts w:ascii="inherit" w:eastAsia="Times New Roman" w:hAnsi="inherit" w:cs="Courier New"/>
          <w:color w:val="0055AA"/>
          <w:kern w:val="0"/>
          <w:sz w:val="20"/>
          <w:szCs w:val="20"/>
          <w14:ligatures w14:val="none"/>
        </w:rPr>
        <w:t>)</w:t>
      </w:r>
    </w:p>
    <w:p w14:paraId="539A14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33</w:t>
      </w:r>
      <w:r w:rsidRPr="00C442CA">
        <w:rPr>
          <w:rFonts w:ascii="inherit" w:eastAsia="Times New Roman" w:hAnsi="inherit" w:cs="Courier New"/>
          <w:color w:val="0055AA"/>
          <w:kern w:val="0"/>
          <w:sz w:val="20"/>
          <w:szCs w:val="20"/>
          <w14:ligatures w14:val="none"/>
        </w:rPr>
        <w:t>)</w:t>
      </w:r>
    </w:p>
    <w:p w14:paraId="59038D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  {'TOTAL':&lt;23}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df_all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:&gt;6}"</w:t>
      </w:r>
      <w:r w:rsidRPr="00C442CA">
        <w:rPr>
          <w:rFonts w:ascii="inherit" w:eastAsia="Times New Roman" w:hAnsi="inherit" w:cs="Courier New"/>
          <w:color w:val="0055AA"/>
          <w:kern w:val="0"/>
          <w:sz w:val="20"/>
          <w:szCs w:val="20"/>
          <w14:ligatures w14:val="none"/>
        </w:rPr>
        <w:t>)</w:t>
      </w:r>
    </w:p>
    <w:p w14:paraId="7851D11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5CE55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Feed into consolidation pipeline ──</w:t>
      </w:r>
    </w:p>
    <w:p w14:paraId="07A6EE6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df_combined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build_combined_df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df_all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p>
    <w:p w14:paraId="2A13ADEC" w14:textId="77777777" w:rsidR="00C442CA" w:rsidRPr="00C442CA" w:rsidRDefault="00C442CA" w:rsidP="00C442CA">
      <w:pPr>
        <w:shd w:val="clear" w:color="auto" w:fill="FFFFFF"/>
        <w:spacing w:before="218"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4. Consolidation &amp; Company Filtering</w:t>
      </w:r>
    </w:p>
    <w:p w14:paraId="5003F06E" w14:textId="77777777" w:rsidR="00C442CA" w:rsidRPr="00C442CA" w:rsidRDefault="00C442CA" w:rsidP="00C442CA">
      <w:pPr>
        <w:shd w:val="clear" w:color="auto" w:fill="FFFFFF"/>
        <w:spacing w:after="12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We combine both sources, then apply company tagging. The </w:t>
      </w:r>
      <w:r w:rsidRPr="00C442CA">
        <w:rPr>
          <w:rFonts w:ascii="Menlo" w:eastAsia="Times New Roman" w:hAnsi="Menlo" w:cs="Menlo"/>
          <w:kern w:val="0"/>
          <w:sz w:val="20"/>
          <w:szCs w:val="20"/>
          <w:bdr w:val="none" w:sz="0" w:space="0" w:color="auto" w:frame="1"/>
          <w:shd w:val="clear" w:color="auto" w:fill="EEEEEE"/>
          <w14:ligatures w14:val="none"/>
        </w:rPr>
        <w:t>tag_company()</w:t>
      </w:r>
      <w:r w:rsidRPr="00C442CA">
        <w:rPr>
          <w:rFonts w:ascii="Segoe UI" w:eastAsia="Times New Roman" w:hAnsi="Segoe UI" w:cs="Segoe UI"/>
          <w:kern w:val="0"/>
          <w:sz w:val="21"/>
          <w:szCs w:val="21"/>
          <w14:ligatures w14:val="none"/>
        </w:rPr>
        <w:t> function does a case-insensitive substring search for every keyword variant. A single headline may match multiple companies (rare but possible); we use </w:t>
      </w:r>
      <w:r w:rsidRPr="00C442CA">
        <w:rPr>
          <w:rFonts w:ascii="Menlo" w:eastAsia="Times New Roman" w:hAnsi="Menlo" w:cs="Menlo"/>
          <w:kern w:val="0"/>
          <w:sz w:val="20"/>
          <w:szCs w:val="20"/>
          <w:bdr w:val="none" w:sz="0" w:space="0" w:color="auto" w:frame="1"/>
          <w:shd w:val="clear" w:color="auto" w:fill="EEEEEE"/>
          <w14:ligatures w14:val="none"/>
        </w:rPr>
        <w:t>explode()</w:t>
      </w:r>
      <w:r w:rsidRPr="00C442CA">
        <w:rPr>
          <w:rFonts w:ascii="Segoe UI" w:eastAsia="Times New Roman" w:hAnsi="Segoe UI" w:cs="Segoe UI"/>
          <w:kern w:val="0"/>
          <w:sz w:val="21"/>
          <w:szCs w:val="21"/>
          <w14:ligatures w14:val="none"/>
        </w:rPr>
        <w:t> to create one row per (headline, company) pair.</w:t>
      </w:r>
    </w:p>
    <w:p w14:paraId="422B808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tag_company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list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str</w:t>
      </w:r>
      <w:r w:rsidRPr="00C442CA">
        <w:rPr>
          <w:rFonts w:ascii="inherit" w:eastAsia="Times New Roman" w:hAnsi="inherit" w:cs="Courier New"/>
          <w:color w:val="0055AA"/>
          <w:kern w:val="0"/>
          <w:sz w:val="20"/>
          <w:szCs w:val="20"/>
          <w14:ligatures w14:val="none"/>
        </w:rPr>
        <w:t>]:</w:t>
      </w:r>
    </w:p>
    <w:p w14:paraId="19EFA4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197AFF7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Return a list of company names whose keywords appear in *headline*.</w:t>
      </w:r>
    </w:p>
    <w:p w14:paraId="1EA8126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Case-insensitive matching; handles multi-company mentions.</w:t>
      </w:r>
    </w:p>
    <w:p w14:paraId="30D7223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849145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Parameters</w:t>
      </w:r>
    </w:p>
    <w:p w14:paraId="369E1E7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6B03219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headline : str  — the news headline text</w:t>
      </w:r>
    </w:p>
    <w:p w14:paraId="722D0C8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545789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Returns</w:t>
      </w:r>
    </w:p>
    <w:p w14:paraId="152F4C7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52941E8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list[str]  — matched company names (may be empty if no match)</w:t>
      </w:r>
    </w:p>
    <w:p w14:paraId="176429F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78A9B08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headline_lower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headline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lower</w:t>
      </w:r>
      <w:r w:rsidRPr="00C442CA">
        <w:rPr>
          <w:rFonts w:ascii="inherit" w:eastAsia="Times New Roman" w:hAnsi="inherit" w:cs="Courier New"/>
          <w:color w:val="0055AA"/>
          <w:kern w:val="0"/>
          <w:sz w:val="20"/>
          <w:szCs w:val="20"/>
          <w14:ligatures w14:val="none"/>
        </w:rPr>
        <w:t>()</w:t>
      </w:r>
    </w:p>
    <w:p w14:paraId="20E725A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matched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5E9C716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keywords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COMPANY_KEYWORDS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items</w:t>
      </w:r>
      <w:r w:rsidRPr="00C442CA">
        <w:rPr>
          <w:rFonts w:ascii="inherit" w:eastAsia="Times New Roman" w:hAnsi="inherit" w:cs="Courier New"/>
          <w:color w:val="0055AA"/>
          <w:kern w:val="0"/>
          <w:sz w:val="20"/>
          <w:szCs w:val="20"/>
          <w14:ligatures w14:val="none"/>
        </w:rPr>
        <w:t>():</w:t>
      </w:r>
    </w:p>
    <w:p w14:paraId="32B842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kw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keywords</w:t>
      </w:r>
      <w:r w:rsidRPr="00C442CA">
        <w:rPr>
          <w:rFonts w:ascii="inherit" w:eastAsia="Times New Roman" w:hAnsi="inherit" w:cs="Courier New"/>
          <w:color w:val="0055AA"/>
          <w:kern w:val="0"/>
          <w:sz w:val="20"/>
          <w:szCs w:val="20"/>
          <w14:ligatures w14:val="none"/>
        </w:rPr>
        <w:t>:</w:t>
      </w:r>
    </w:p>
    <w:p w14:paraId="61E7BB5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kw</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lower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headline_lower</w:t>
      </w:r>
      <w:r w:rsidRPr="00C442CA">
        <w:rPr>
          <w:rFonts w:ascii="inherit" w:eastAsia="Times New Roman" w:hAnsi="inherit" w:cs="Courier New"/>
          <w:color w:val="0055AA"/>
          <w:kern w:val="0"/>
          <w:sz w:val="20"/>
          <w:szCs w:val="20"/>
          <w14:ligatures w14:val="none"/>
        </w:rPr>
        <w:t>:</w:t>
      </w:r>
    </w:p>
    <w:p w14:paraId="120BD98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matched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append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company</w:t>
      </w:r>
      <w:r w:rsidRPr="00C442CA">
        <w:rPr>
          <w:rFonts w:ascii="inherit" w:eastAsia="Times New Roman" w:hAnsi="inherit" w:cs="Courier New"/>
          <w:color w:val="0055AA"/>
          <w:kern w:val="0"/>
          <w:sz w:val="20"/>
          <w:szCs w:val="20"/>
          <w14:ligatures w14:val="none"/>
        </w:rPr>
        <w:t>)</w:t>
      </w:r>
    </w:p>
    <w:p w14:paraId="6BA48B0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break</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one match per company is enough</w:t>
      </w:r>
    </w:p>
    <w:p w14:paraId="227638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matched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matched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2C625FB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4FFBC5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1E81D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build_combined_df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df_hkex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df_cnbc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p>
    <w:p w14:paraId="70AF93A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1AC13BC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Concatenate sources, tag companies, explode to one row per company,</w:t>
      </w:r>
    </w:p>
    <w:p w14:paraId="021EF26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and filter by date range.</w:t>
      </w:r>
    </w:p>
    <w:p w14:paraId="7844FF6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0A05F0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1. Concatenate ──</w:t>
      </w:r>
    </w:p>
    <w:p w14:paraId="20D6FBF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frames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f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f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df_hkex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df_cnbc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empty</w:t>
      </w:r>
      <w:r w:rsidRPr="00C442CA">
        <w:rPr>
          <w:rFonts w:ascii="inherit" w:eastAsia="Times New Roman" w:hAnsi="inherit" w:cs="Courier New"/>
          <w:color w:val="0055AA"/>
          <w:kern w:val="0"/>
          <w:sz w:val="20"/>
          <w:szCs w:val="20"/>
          <w14:ligatures w14:val="none"/>
        </w:rPr>
        <w:t>]</w:t>
      </w:r>
    </w:p>
    <w:p w14:paraId="728CF3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frames</w:t>
      </w:r>
      <w:r w:rsidRPr="00C442CA">
        <w:rPr>
          <w:rFonts w:ascii="inherit" w:eastAsia="Times New Roman" w:hAnsi="inherit" w:cs="Courier New"/>
          <w:color w:val="0055AA"/>
          <w:kern w:val="0"/>
          <w:sz w:val="20"/>
          <w:szCs w:val="20"/>
          <w14:ligatures w14:val="none"/>
        </w:rPr>
        <w:t>:</w:t>
      </w:r>
    </w:p>
    <w:p w14:paraId="2453DAD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warning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"Both source DataFrames are empty!"</w:t>
      </w:r>
      <w:r w:rsidRPr="00C442CA">
        <w:rPr>
          <w:rFonts w:ascii="inherit" w:eastAsia="Times New Roman" w:hAnsi="inherit" w:cs="Courier New"/>
          <w:color w:val="0055AA"/>
          <w:kern w:val="0"/>
          <w:sz w:val="20"/>
          <w:szCs w:val="20"/>
          <w14:ligatures w14:val="none"/>
        </w:rPr>
        <w:t>)</w:t>
      </w:r>
    </w:p>
    <w:p w14:paraId="3FFE28D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columns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"url"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p>
    <w:p w14:paraId="147295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AD1D8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concat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frames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ignore_index</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2F7D014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9A6C5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2. Drop rows with missing headline or date ──</w:t>
      </w:r>
    </w:p>
    <w:p w14:paraId="3DE82F8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dropna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subset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p>
    <w:p w14:paraId="0F73835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to_datetime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errors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BA2121"/>
          <w:kern w:val="0"/>
          <w:sz w:val="20"/>
          <w:szCs w:val="20"/>
          <w14:ligatures w14:val="none"/>
        </w:rPr>
        <w:t>"coerce"</w:t>
      </w:r>
      <w:r w:rsidRPr="00C442CA">
        <w:rPr>
          <w:rFonts w:ascii="inherit" w:eastAsia="Times New Roman" w:hAnsi="inherit" w:cs="Courier New"/>
          <w:color w:val="0055AA"/>
          <w:kern w:val="0"/>
          <w:sz w:val="20"/>
          <w:szCs w:val="20"/>
          <w14:ligatures w14:val="none"/>
        </w:rPr>
        <w:t>)</w:t>
      </w:r>
    </w:p>
    <w:p w14:paraId="5D8276C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dropna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subset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p>
    <w:p w14:paraId="71135F6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F4095B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3. Date range filter ──</w:t>
      </w:r>
    </w:p>
    <w:p w14:paraId="3BBD55E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mask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date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&amp;</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date </w:t>
      </w:r>
      <w:r w:rsidRPr="00C442CA">
        <w:rPr>
          <w:rFonts w:ascii="inherit" w:eastAsia="Times New Roman" w:hAnsi="inherit" w:cs="Courier New"/>
          <w:b/>
          <w:bCs/>
          <w:color w:val="AA22FF"/>
          <w:kern w:val="0"/>
          <w:sz w:val="20"/>
          <w:szCs w:val="20"/>
          <w14:ligatures w14:val="none"/>
        </w:rPr>
        <w:t>&lt;=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p>
    <w:p w14:paraId="6994EAA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mask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copy</w:t>
      </w:r>
      <w:r w:rsidRPr="00C442CA">
        <w:rPr>
          <w:rFonts w:ascii="inherit" w:eastAsia="Times New Roman" w:hAnsi="inherit" w:cs="Courier New"/>
          <w:color w:val="0055AA"/>
          <w:kern w:val="0"/>
          <w:sz w:val="20"/>
          <w:szCs w:val="20"/>
          <w14:ligatures w14:val="none"/>
        </w:rPr>
        <w:t>()</w:t>
      </w:r>
    </w:p>
    <w:p w14:paraId="10FC3A2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74ED5D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4. Tag companies ──</w:t>
      </w:r>
    </w:p>
    <w:p w14:paraId="666D4D8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"companies"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apply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tag_company</w:t>
      </w:r>
      <w:r w:rsidRPr="00C442CA">
        <w:rPr>
          <w:rFonts w:ascii="inherit" w:eastAsia="Times New Roman" w:hAnsi="inherit" w:cs="Courier New"/>
          <w:color w:val="0055AA"/>
          <w:kern w:val="0"/>
          <w:sz w:val="20"/>
          <w:szCs w:val="20"/>
          <w14:ligatures w14:val="none"/>
        </w:rPr>
        <w:t>)</w:t>
      </w:r>
    </w:p>
    <w:p w14:paraId="0A43FA0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CDBAB0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5. Keep only rows that matched at least one company ──</w:t>
      </w:r>
    </w:p>
    <w:p w14:paraId="423DB04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"companies"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map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copy</w:t>
      </w:r>
      <w:r w:rsidRPr="00C442CA">
        <w:rPr>
          <w:rFonts w:ascii="inherit" w:eastAsia="Times New Roman" w:hAnsi="inherit" w:cs="Courier New"/>
          <w:color w:val="0055AA"/>
          <w:kern w:val="0"/>
          <w:sz w:val="20"/>
          <w:szCs w:val="20"/>
          <w14:ligatures w14:val="none"/>
        </w:rPr>
        <w:t>()</w:t>
      </w:r>
    </w:p>
    <w:p w14:paraId="53A10B4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43AA16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6. Explode: one row per (headline, company) ──</w:t>
      </w:r>
    </w:p>
    <w:p w14:paraId="384F850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explode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"companies"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rename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columns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"companies"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p>
    <w:p w14:paraId="5DAF1A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1940E5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7. Remove exact duplicates (same date + headline + company) ──</w:t>
      </w:r>
    </w:p>
    <w:p w14:paraId="47F64F2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drop_duplicates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subset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reset_index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drop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4F46A20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3C35FE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f"Combined &amp; filtered: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rows, "</w:t>
      </w:r>
    </w:p>
    <w:p w14:paraId="59430DF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nunique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companies, "</w:t>
      </w:r>
    </w:p>
    <w:p w14:paraId="7C7A950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w:t>
      </w:r>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nunique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sources"</w:t>
      </w:r>
      <w:r w:rsidRPr="00C442CA">
        <w:rPr>
          <w:rFonts w:ascii="inherit" w:eastAsia="Times New Roman" w:hAnsi="inherit" w:cs="Courier New"/>
          <w:color w:val="0055AA"/>
          <w:kern w:val="0"/>
          <w:sz w:val="20"/>
          <w:szCs w:val="20"/>
          <w14:ligatures w14:val="none"/>
        </w:rPr>
        <w:t>)</w:t>
      </w:r>
    </w:p>
    <w:p w14:paraId="05B48D3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df</w:t>
      </w:r>
    </w:p>
    <w:p w14:paraId="7A99E55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D01536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6E9E48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5F19D0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Combine all live sources + 3,200 synthetic rows</w:t>
      </w:r>
    </w:p>
    <w:p w14:paraId="612140D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df_all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concat</w:t>
      </w:r>
      <w:r w:rsidRPr="00C442CA">
        <w:rPr>
          <w:rFonts w:ascii="inherit" w:eastAsia="Times New Roman" w:hAnsi="inherit" w:cs="Courier New"/>
          <w:color w:val="0055AA"/>
          <w:kern w:val="0"/>
          <w:sz w:val="20"/>
          <w:szCs w:val="20"/>
          <w14:ligatures w14:val="none"/>
        </w:rPr>
        <w:t>(</w:t>
      </w:r>
    </w:p>
    <w:p w14:paraId="53C2A1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df_hkex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df_cnbc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df_scmp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df_bloomberg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df_synthetic</w:t>
      </w:r>
      <w:r w:rsidRPr="00C442CA">
        <w:rPr>
          <w:rFonts w:ascii="inherit" w:eastAsia="Times New Roman" w:hAnsi="inherit" w:cs="Courier New"/>
          <w:color w:val="0055AA"/>
          <w:kern w:val="0"/>
          <w:sz w:val="20"/>
          <w:szCs w:val="20"/>
          <w14:ligatures w14:val="none"/>
        </w:rPr>
        <w:t>],</w:t>
      </w:r>
    </w:p>
    <w:p w14:paraId="6CB97F7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ignore_index</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p>
    <w:p w14:paraId="235BD04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1451D16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df_all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df_all</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drop_duplicates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subset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"company_hint"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reset_index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drop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21DAB9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F0B4A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f"Total combined rows: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df_all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4F482CB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df_all</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groupby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"company_hint"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size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unstack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fill_value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0</w:t>
      </w:r>
      <w:r w:rsidRPr="00C442CA">
        <w:rPr>
          <w:rFonts w:ascii="inherit" w:eastAsia="Times New Roman" w:hAnsi="inherit" w:cs="Courier New"/>
          <w:color w:val="0055AA"/>
          <w:kern w:val="0"/>
          <w:sz w:val="20"/>
          <w:szCs w:val="20"/>
          <w14:ligatures w14:val="none"/>
        </w:rPr>
        <w:t>))</w:t>
      </w:r>
    </w:p>
    <w:p w14:paraId="1EE9394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4476B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Feed into the rest of the pipeline</w:t>
      </w:r>
    </w:p>
    <w:p w14:paraId="72E880E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df_combined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build_combined_df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df_all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p>
    <w:p w14:paraId="5CA5339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8B931C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Summary ──</w:t>
      </w:r>
    </w:p>
    <w:p w14:paraId="03B8485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f"Total rows: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4FBAD97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"\nRows per company:"</w:t>
      </w:r>
      <w:r w:rsidRPr="00C442CA">
        <w:rPr>
          <w:rFonts w:ascii="inherit" w:eastAsia="Times New Roman" w:hAnsi="inherit" w:cs="Courier New"/>
          <w:color w:val="0055AA"/>
          <w:kern w:val="0"/>
          <w:sz w:val="20"/>
          <w:szCs w:val="20"/>
          <w14:ligatures w14:val="none"/>
        </w:rPr>
        <w:t>)</w:t>
      </w:r>
    </w:p>
    <w:p w14:paraId="4E3476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value_counts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to_string</w:t>
      </w:r>
      <w:r w:rsidRPr="00C442CA">
        <w:rPr>
          <w:rFonts w:ascii="inherit" w:eastAsia="Times New Roman" w:hAnsi="inherit" w:cs="Courier New"/>
          <w:color w:val="0055AA"/>
          <w:kern w:val="0"/>
          <w:sz w:val="20"/>
          <w:szCs w:val="20"/>
          <w14:ligatures w14:val="none"/>
        </w:rPr>
        <w:t>())</w:t>
      </w:r>
    </w:p>
    <w:p w14:paraId="4DA969E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"\nRows per source:"</w:t>
      </w:r>
      <w:r w:rsidRPr="00C442CA">
        <w:rPr>
          <w:rFonts w:ascii="inherit" w:eastAsia="Times New Roman" w:hAnsi="inherit" w:cs="Courier New"/>
          <w:color w:val="0055AA"/>
          <w:kern w:val="0"/>
          <w:sz w:val="20"/>
          <w:szCs w:val="20"/>
          <w14:ligatures w14:val="none"/>
        </w:rPr>
        <w:t>)</w:t>
      </w:r>
    </w:p>
    <w:p w14:paraId="775108B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value_counts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to_string</w:t>
      </w:r>
      <w:r w:rsidRPr="00C442CA">
        <w:rPr>
          <w:rFonts w:ascii="inherit" w:eastAsia="Times New Roman" w:hAnsi="inherit" w:cs="Courier New"/>
          <w:color w:val="0055AA"/>
          <w:kern w:val="0"/>
          <w:sz w:val="20"/>
          <w:szCs w:val="20"/>
          <w14:ligatures w14:val="none"/>
        </w:rPr>
        <w:t>())</w:t>
      </w:r>
    </w:p>
    <w:p w14:paraId="7AC8B5C9" w14:textId="77777777" w:rsidR="00C442CA" w:rsidRPr="00C442CA" w:rsidRDefault="00C442CA" w:rsidP="00C442CA">
      <w:pPr>
        <w:shd w:val="clear" w:color="auto" w:fill="FFFFFF"/>
        <w:spacing w:before="218"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6. Polyvalent Layers Sentiment Analysis</w:t>
      </w:r>
    </w:p>
    <w:p w14:paraId="00F2E7B8" w14:textId="77777777" w:rsidR="00C442CA" w:rsidRPr="00C442CA" w:rsidRDefault="00C442CA" w:rsidP="00C442CA">
      <w:pPr>
        <w:shd w:val="clear" w:color="auto" w:fill="FFFFFF"/>
        <w:spacing w:before="363" w:after="242" w:line="240" w:lineRule="auto"/>
        <w:outlineLvl w:val="2"/>
        <w:rPr>
          <w:rFonts w:ascii="Segoe UI" w:eastAsia="Times New Roman" w:hAnsi="Segoe UI" w:cs="Segoe UI"/>
          <w:kern w:val="0"/>
          <w:sz w:val="30"/>
          <w:szCs w:val="30"/>
          <w14:ligatures w14:val="none"/>
        </w:rPr>
      </w:pPr>
      <w:r w:rsidRPr="00C442CA">
        <w:rPr>
          <w:rFonts w:ascii="Segoe UI" w:eastAsia="Times New Roman" w:hAnsi="Segoe UI" w:cs="Segoe UI"/>
          <w:kern w:val="0"/>
          <w:sz w:val="30"/>
          <w:szCs w:val="30"/>
          <w14:ligatures w14:val="none"/>
        </w:rPr>
        <w:t>Design rationale</w:t>
      </w:r>
    </w:p>
    <w:p w14:paraId="01B02F86" w14:textId="77777777" w:rsidR="00C442CA" w:rsidRPr="00C442CA" w:rsidRDefault="00C442CA" w:rsidP="00C442CA">
      <w:pPr>
        <w:shd w:val="clear" w:color="auto" w:fill="FFFFFF"/>
        <w:spacing w:after="24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We implement a </w:t>
      </w:r>
      <w:r w:rsidRPr="00C442CA">
        <w:rPr>
          <w:rFonts w:ascii="Segoe UI" w:eastAsia="Times New Roman" w:hAnsi="Segoe UI" w:cs="Segoe UI"/>
          <w:b/>
          <w:bCs/>
          <w:kern w:val="0"/>
          <w:sz w:val="21"/>
          <w:szCs w:val="21"/>
          <w14:ligatures w14:val="none"/>
        </w:rPr>
        <w:t>two-tier</w:t>
      </w:r>
      <w:r w:rsidRPr="00C442CA">
        <w:rPr>
          <w:rFonts w:ascii="Segoe UI" w:eastAsia="Times New Roman" w:hAnsi="Segoe UI" w:cs="Segoe UI"/>
          <w:kern w:val="0"/>
          <w:sz w:val="21"/>
          <w:szCs w:val="21"/>
          <w14:ligatures w14:val="none"/>
        </w:rPr>
        <w:t> approach:</w:t>
      </w:r>
    </w:p>
    <w:p w14:paraId="5F1BEB90" w14:textId="77777777" w:rsidR="00C442CA" w:rsidRPr="00C442CA" w:rsidRDefault="00C442CA" w:rsidP="00C442CA">
      <w:pPr>
        <w:numPr>
          <w:ilvl w:val="0"/>
          <w:numId w:val="3"/>
        </w:numPr>
        <w:shd w:val="clear" w:color="auto" w:fill="FFFFFF"/>
        <w:spacing w:after="240" w:line="240" w:lineRule="auto"/>
        <w:rPr>
          <w:rFonts w:ascii="Segoe UI" w:eastAsia="Times New Roman" w:hAnsi="Segoe UI" w:cs="Segoe UI"/>
          <w:kern w:val="0"/>
          <w:sz w:val="21"/>
          <w:szCs w:val="21"/>
          <w14:ligatures w14:val="none"/>
        </w:rPr>
      </w:pPr>
      <w:r w:rsidRPr="00C442CA">
        <w:rPr>
          <w:rFonts w:ascii="Segoe UI" w:eastAsia="Times New Roman" w:hAnsi="Segoe UI" w:cs="Segoe UI"/>
          <w:b/>
          <w:bCs/>
          <w:kern w:val="0"/>
          <w:sz w:val="21"/>
          <w:szCs w:val="21"/>
          <w14:ligatures w14:val="none"/>
        </w:rPr>
        <w:lastRenderedPageBreak/>
        <w:t>Primary (VADER):</w:t>
      </w:r>
      <w:r w:rsidRPr="00C442CA">
        <w:rPr>
          <w:rFonts w:ascii="Segoe UI" w:eastAsia="Times New Roman" w:hAnsi="Segoe UI" w:cs="Segoe UI"/>
          <w:kern w:val="0"/>
          <w:sz w:val="21"/>
          <w:szCs w:val="21"/>
          <w14:ligatures w14:val="none"/>
        </w:rPr>
        <w:t> If </w:t>
      </w:r>
      <w:r w:rsidRPr="00C442CA">
        <w:rPr>
          <w:rFonts w:ascii="Menlo" w:eastAsia="Times New Roman" w:hAnsi="Menlo" w:cs="Menlo"/>
          <w:kern w:val="0"/>
          <w:sz w:val="20"/>
          <w:szCs w:val="20"/>
          <w:bdr w:val="none" w:sz="0" w:space="0" w:color="auto" w:frame="1"/>
          <w:shd w:val="clear" w:color="auto" w:fill="EEEEEE"/>
          <w14:ligatures w14:val="none"/>
        </w:rPr>
        <w:t>vaderSentiment</w:t>
      </w:r>
      <w:r w:rsidRPr="00C442CA">
        <w:rPr>
          <w:rFonts w:ascii="Segoe UI" w:eastAsia="Times New Roman" w:hAnsi="Segoe UI" w:cs="Segoe UI"/>
          <w:kern w:val="0"/>
          <w:sz w:val="21"/>
          <w:szCs w:val="21"/>
          <w14:ligatures w14:val="none"/>
        </w:rPr>
        <w:t> is installed, we use it to obtain a compound score (−1 to +1) and a subjectivity proxy. VADER was originally designed for social media but performs well on short, headline-style financial text.</w:t>
      </w:r>
    </w:p>
    <w:p w14:paraId="4D28EE61" w14:textId="77777777" w:rsidR="00C442CA" w:rsidRPr="00C442CA" w:rsidRDefault="00C442CA" w:rsidP="00C442CA">
      <w:pPr>
        <w:numPr>
          <w:ilvl w:val="0"/>
          <w:numId w:val="3"/>
        </w:numPr>
        <w:shd w:val="clear" w:color="auto" w:fill="FFFFFF"/>
        <w:spacing w:after="240" w:line="240" w:lineRule="auto"/>
        <w:rPr>
          <w:rFonts w:ascii="Segoe UI" w:eastAsia="Times New Roman" w:hAnsi="Segoe UI" w:cs="Segoe UI"/>
          <w:kern w:val="0"/>
          <w:sz w:val="21"/>
          <w:szCs w:val="21"/>
          <w14:ligatures w14:val="none"/>
        </w:rPr>
      </w:pPr>
      <w:r w:rsidRPr="00C442CA">
        <w:rPr>
          <w:rFonts w:ascii="Segoe UI" w:eastAsia="Times New Roman" w:hAnsi="Segoe UI" w:cs="Segoe UI"/>
          <w:b/>
          <w:bCs/>
          <w:kern w:val="0"/>
          <w:sz w:val="21"/>
          <w:szCs w:val="21"/>
          <w14:ligatures w14:val="none"/>
        </w:rPr>
        <w:t>Fallback (Lexicon heuristic):</w:t>
      </w:r>
      <w:r w:rsidRPr="00C442CA">
        <w:rPr>
          <w:rFonts w:ascii="Segoe UI" w:eastAsia="Times New Roman" w:hAnsi="Segoe UI" w:cs="Segoe UI"/>
          <w:kern w:val="0"/>
          <w:sz w:val="21"/>
          <w:szCs w:val="21"/>
          <w14:ligatures w14:val="none"/>
        </w:rPr>
        <w:t> If VADER is unavailable, we use two small domain-relevant word lists inspired by Loughran &amp; McDonald (2011), the standard financial NLP lexicon.</w:t>
      </w:r>
    </w:p>
    <w:p w14:paraId="364DE285" w14:textId="77777777" w:rsidR="00C442CA" w:rsidRPr="00C442CA" w:rsidRDefault="00C442CA" w:rsidP="00C442CA">
      <w:pPr>
        <w:shd w:val="clear" w:color="auto" w:fill="FFFFFF"/>
        <w:spacing w:before="363" w:after="242" w:line="240" w:lineRule="auto"/>
        <w:outlineLvl w:val="2"/>
        <w:rPr>
          <w:rFonts w:ascii="Segoe UI" w:eastAsia="Times New Roman" w:hAnsi="Segoe UI" w:cs="Segoe UI"/>
          <w:kern w:val="0"/>
          <w:sz w:val="30"/>
          <w:szCs w:val="30"/>
          <w14:ligatures w14:val="none"/>
        </w:rPr>
      </w:pPr>
      <w:r w:rsidRPr="00C442CA">
        <w:rPr>
          <w:rFonts w:ascii="Segoe UI" w:eastAsia="Times New Roman" w:hAnsi="Segoe UI" w:cs="Segoe UI"/>
          <w:kern w:val="0"/>
          <w:sz w:val="30"/>
          <w:szCs w:val="30"/>
          <w14:ligatures w14:val="none"/>
        </w:rPr>
        <w:t>Mapping from numeric scores → categorical labels</w:t>
      </w:r>
    </w:p>
    <w:tbl>
      <w:tblPr>
        <w:tblW w:w="0" w:type="auto"/>
        <w:tblCellMar>
          <w:top w:w="15" w:type="dxa"/>
          <w:left w:w="15" w:type="dxa"/>
          <w:bottom w:w="15" w:type="dxa"/>
          <w:right w:w="15" w:type="dxa"/>
        </w:tblCellMar>
        <w:tblLook w:val="04A0" w:firstRow="1" w:lastRow="0" w:firstColumn="1" w:lastColumn="0" w:noHBand="0" w:noVBand="1"/>
      </w:tblPr>
      <w:tblGrid>
        <w:gridCol w:w="2340"/>
        <w:gridCol w:w="1390"/>
      </w:tblGrid>
      <w:tr w:rsidR="00C442CA" w:rsidRPr="00C442CA" w14:paraId="3255928A"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64F7D5A4" w14:textId="77777777" w:rsidR="00C442CA" w:rsidRPr="00C442CA" w:rsidRDefault="00C442CA" w:rsidP="00C442CA">
            <w:pPr>
              <w:spacing w:after="240" w:line="240" w:lineRule="auto"/>
              <w:jc w:val="center"/>
              <w:rPr>
                <w:rFonts w:ascii="Times New Roman" w:eastAsia="Times New Roman" w:hAnsi="Times New Roman" w:cs="Times New Roman"/>
                <w:b/>
                <w:bCs/>
                <w:kern w:val="0"/>
                <w:sz w:val="20"/>
                <w:szCs w:val="20"/>
                <w14:ligatures w14:val="none"/>
              </w:rPr>
            </w:pPr>
            <w:r w:rsidRPr="00C442CA">
              <w:rPr>
                <w:rFonts w:ascii="Times New Roman" w:eastAsia="Times New Roman" w:hAnsi="Times New Roman" w:cs="Times New Roman"/>
                <w:b/>
                <w:bCs/>
                <w:kern w:val="0"/>
                <w:sz w:val="20"/>
                <w:szCs w:val="20"/>
                <w14:ligatures w14:val="none"/>
              </w:rPr>
              <w:t>Score range (compound)</w:t>
            </w:r>
          </w:p>
        </w:tc>
        <w:tc>
          <w:tcPr>
            <w:tcW w:w="0" w:type="auto"/>
            <w:tcBorders>
              <w:top w:val="nil"/>
              <w:left w:val="nil"/>
              <w:bottom w:val="nil"/>
              <w:right w:val="nil"/>
            </w:tcBorders>
            <w:tcMar>
              <w:top w:w="120" w:type="dxa"/>
              <w:left w:w="120" w:type="dxa"/>
              <w:bottom w:w="120" w:type="dxa"/>
              <w:right w:w="120" w:type="dxa"/>
            </w:tcMar>
            <w:vAlign w:val="center"/>
            <w:hideMark/>
          </w:tcPr>
          <w:p w14:paraId="12CBDFCE" w14:textId="77777777" w:rsidR="00C442CA" w:rsidRPr="00C442CA" w:rsidRDefault="00C442CA" w:rsidP="00C442CA">
            <w:pPr>
              <w:spacing w:after="240" w:line="240" w:lineRule="auto"/>
              <w:jc w:val="center"/>
              <w:rPr>
                <w:rFonts w:ascii="Times New Roman" w:eastAsia="Times New Roman" w:hAnsi="Times New Roman" w:cs="Times New Roman"/>
                <w:b/>
                <w:bCs/>
                <w:kern w:val="0"/>
                <w:sz w:val="20"/>
                <w:szCs w:val="20"/>
                <w14:ligatures w14:val="none"/>
              </w:rPr>
            </w:pPr>
            <w:r w:rsidRPr="00C442CA">
              <w:rPr>
                <w:rFonts w:ascii="Times New Roman" w:eastAsia="Times New Roman" w:hAnsi="Times New Roman" w:cs="Times New Roman"/>
                <w:b/>
                <w:bCs/>
                <w:kern w:val="0"/>
                <w:sz w:val="20"/>
                <w:szCs w:val="20"/>
                <w14:ligatures w14:val="none"/>
              </w:rPr>
              <w:t>Polarity label</w:t>
            </w:r>
          </w:p>
        </w:tc>
      </w:tr>
      <w:tr w:rsidR="00C442CA" w:rsidRPr="00C442CA" w14:paraId="05680EAA" w14:textId="77777777">
        <w:tc>
          <w:tcPr>
            <w:tcW w:w="0" w:type="auto"/>
            <w:tcBorders>
              <w:top w:val="nil"/>
              <w:left w:val="nil"/>
              <w:bottom w:val="nil"/>
              <w:right w:val="nil"/>
            </w:tcBorders>
            <w:tcMar>
              <w:top w:w="120" w:type="dxa"/>
              <w:left w:w="120" w:type="dxa"/>
              <w:bottom w:w="120" w:type="dxa"/>
              <w:right w:w="120" w:type="dxa"/>
            </w:tcMar>
            <w:vAlign w:val="center"/>
            <w:hideMark/>
          </w:tcPr>
          <w:p w14:paraId="17E39486"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 0.35</w:t>
            </w:r>
          </w:p>
        </w:tc>
        <w:tc>
          <w:tcPr>
            <w:tcW w:w="0" w:type="auto"/>
            <w:tcBorders>
              <w:top w:val="nil"/>
              <w:left w:val="nil"/>
              <w:bottom w:val="nil"/>
              <w:right w:val="nil"/>
            </w:tcBorders>
            <w:tcMar>
              <w:top w:w="120" w:type="dxa"/>
              <w:left w:w="120" w:type="dxa"/>
              <w:bottom w:w="120" w:type="dxa"/>
              <w:right w:w="120" w:type="dxa"/>
            </w:tcMar>
            <w:vAlign w:val="center"/>
            <w:hideMark/>
          </w:tcPr>
          <w:p w14:paraId="10C58ABC"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strongly +</w:t>
            </w:r>
          </w:p>
        </w:tc>
      </w:tr>
      <w:tr w:rsidR="00C442CA" w:rsidRPr="00C442CA" w14:paraId="280FD758" w14:textId="77777777">
        <w:tc>
          <w:tcPr>
            <w:tcW w:w="0" w:type="auto"/>
            <w:tcBorders>
              <w:top w:val="nil"/>
              <w:left w:val="nil"/>
              <w:bottom w:val="nil"/>
              <w:right w:val="nil"/>
            </w:tcBorders>
            <w:tcMar>
              <w:top w:w="120" w:type="dxa"/>
              <w:left w:w="120" w:type="dxa"/>
              <w:bottom w:w="120" w:type="dxa"/>
              <w:right w:w="120" w:type="dxa"/>
            </w:tcMar>
            <w:vAlign w:val="center"/>
            <w:hideMark/>
          </w:tcPr>
          <w:p w14:paraId="0407445D"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0.05 – 0.34</w:t>
            </w:r>
          </w:p>
        </w:tc>
        <w:tc>
          <w:tcPr>
            <w:tcW w:w="0" w:type="auto"/>
            <w:tcBorders>
              <w:top w:val="nil"/>
              <w:left w:val="nil"/>
              <w:bottom w:val="nil"/>
              <w:right w:val="nil"/>
            </w:tcBorders>
            <w:tcMar>
              <w:top w:w="120" w:type="dxa"/>
              <w:left w:w="120" w:type="dxa"/>
              <w:bottom w:w="120" w:type="dxa"/>
              <w:right w:w="120" w:type="dxa"/>
            </w:tcMar>
            <w:vAlign w:val="center"/>
            <w:hideMark/>
          </w:tcPr>
          <w:p w14:paraId="25D64488"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w:t>
            </w:r>
          </w:p>
        </w:tc>
      </w:tr>
      <w:tr w:rsidR="00C442CA" w:rsidRPr="00C442CA" w14:paraId="1A3B2F27" w14:textId="77777777">
        <w:tc>
          <w:tcPr>
            <w:tcW w:w="0" w:type="auto"/>
            <w:tcBorders>
              <w:top w:val="nil"/>
              <w:left w:val="nil"/>
              <w:bottom w:val="nil"/>
              <w:right w:val="nil"/>
            </w:tcBorders>
            <w:tcMar>
              <w:top w:w="120" w:type="dxa"/>
              <w:left w:w="120" w:type="dxa"/>
              <w:bottom w:w="120" w:type="dxa"/>
              <w:right w:w="120" w:type="dxa"/>
            </w:tcMar>
            <w:vAlign w:val="center"/>
            <w:hideMark/>
          </w:tcPr>
          <w:p w14:paraId="02C51ED1"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−0.04 – 0.04</w:t>
            </w:r>
          </w:p>
        </w:tc>
        <w:tc>
          <w:tcPr>
            <w:tcW w:w="0" w:type="auto"/>
            <w:tcBorders>
              <w:top w:val="nil"/>
              <w:left w:val="nil"/>
              <w:bottom w:val="nil"/>
              <w:right w:val="nil"/>
            </w:tcBorders>
            <w:tcMar>
              <w:top w:w="120" w:type="dxa"/>
              <w:left w:w="120" w:type="dxa"/>
              <w:bottom w:w="120" w:type="dxa"/>
              <w:right w:w="120" w:type="dxa"/>
            </w:tcMar>
            <w:vAlign w:val="center"/>
            <w:hideMark/>
          </w:tcPr>
          <w:p w14:paraId="5F3BF537"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neutral</w:t>
            </w:r>
          </w:p>
        </w:tc>
      </w:tr>
      <w:tr w:rsidR="00C442CA" w:rsidRPr="00C442CA" w14:paraId="6715208F" w14:textId="77777777">
        <w:tc>
          <w:tcPr>
            <w:tcW w:w="0" w:type="auto"/>
            <w:tcBorders>
              <w:top w:val="nil"/>
              <w:left w:val="nil"/>
              <w:bottom w:val="nil"/>
              <w:right w:val="nil"/>
            </w:tcBorders>
            <w:tcMar>
              <w:top w:w="120" w:type="dxa"/>
              <w:left w:w="120" w:type="dxa"/>
              <w:bottom w:w="120" w:type="dxa"/>
              <w:right w:w="120" w:type="dxa"/>
            </w:tcMar>
            <w:vAlign w:val="center"/>
            <w:hideMark/>
          </w:tcPr>
          <w:p w14:paraId="6B8CB26C"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−0.05 – −0.34</w:t>
            </w:r>
          </w:p>
        </w:tc>
        <w:tc>
          <w:tcPr>
            <w:tcW w:w="0" w:type="auto"/>
            <w:tcBorders>
              <w:top w:val="nil"/>
              <w:left w:val="nil"/>
              <w:bottom w:val="nil"/>
              <w:right w:val="nil"/>
            </w:tcBorders>
            <w:tcMar>
              <w:top w:w="120" w:type="dxa"/>
              <w:left w:w="120" w:type="dxa"/>
              <w:bottom w:w="120" w:type="dxa"/>
              <w:right w:w="120" w:type="dxa"/>
            </w:tcMar>
            <w:vAlign w:val="center"/>
            <w:hideMark/>
          </w:tcPr>
          <w:p w14:paraId="0FA5CF79"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w:t>
            </w:r>
          </w:p>
        </w:tc>
      </w:tr>
      <w:tr w:rsidR="00C442CA" w:rsidRPr="00C442CA" w14:paraId="15A6FF10" w14:textId="77777777">
        <w:tc>
          <w:tcPr>
            <w:tcW w:w="0" w:type="auto"/>
            <w:tcBorders>
              <w:top w:val="nil"/>
              <w:left w:val="nil"/>
              <w:bottom w:val="nil"/>
              <w:right w:val="nil"/>
            </w:tcBorders>
            <w:tcMar>
              <w:top w:w="120" w:type="dxa"/>
              <w:left w:w="120" w:type="dxa"/>
              <w:bottom w:w="120" w:type="dxa"/>
              <w:right w:w="120" w:type="dxa"/>
            </w:tcMar>
            <w:vAlign w:val="center"/>
            <w:hideMark/>
          </w:tcPr>
          <w:p w14:paraId="308EF25B"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 −0.35</w:t>
            </w:r>
          </w:p>
        </w:tc>
        <w:tc>
          <w:tcPr>
            <w:tcW w:w="0" w:type="auto"/>
            <w:tcBorders>
              <w:top w:val="nil"/>
              <w:left w:val="nil"/>
              <w:bottom w:val="nil"/>
              <w:right w:val="nil"/>
            </w:tcBorders>
            <w:tcMar>
              <w:top w:w="120" w:type="dxa"/>
              <w:left w:w="120" w:type="dxa"/>
              <w:bottom w:w="120" w:type="dxa"/>
              <w:right w:w="120" w:type="dxa"/>
            </w:tcMar>
            <w:vAlign w:val="center"/>
            <w:hideMark/>
          </w:tcPr>
          <w:p w14:paraId="76F44FD1"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strongly −</w:t>
            </w:r>
          </w:p>
        </w:tc>
      </w:tr>
    </w:tbl>
    <w:p w14:paraId="4293BF23" w14:textId="77777777" w:rsidR="00C442CA" w:rsidRPr="00C442CA" w:rsidRDefault="00C442CA" w:rsidP="00C442CA">
      <w:pPr>
        <w:shd w:val="clear" w:color="auto" w:fill="FFFFFF"/>
        <w:spacing w:after="0" w:line="240" w:lineRule="auto"/>
        <w:rPr>
          <w:rFonts w:ascii="Segoe UI" w:eastAsia="Times New Roman" w:hAnsi="Segoe UI" w:cs="Segoe UI"/>
          <w:vanish/>
          <w:kern w:val="0"/>
          <w:sz w:val="21"/>
          <w:szCs w:val="21"/>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946"/>
        <w:gridCol w:w="996"/>
      </w:tblGrid>
      <w:tr w:rsidR="00C442CA" w:rsidRPr="00C442CA" w14:paraId="347BA0C0"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39186FA4" w14:textId="77777777" w:rsidR="00C442CA" w:rsidRPr="00C442CA" w:rsidRDefault="00C442CA" w:rsidP="00C442CA">
            <w:pPr>
              <w:spacing w:after="240" w:line="240" w:lineRule="auto"/>
              <w:jc w:val="center"/>
              <w:rPr>
                <w:rFonts w:ascii="Times New Roman" w:eastAsia="Times New Roman" w:hAnsi="Times New Roman" w:cs="Times New Roman"/>
                <w:b/>
                <w:bCs/>
                <w:kern w:val="0"/>
                <w:sz w:val="20"/>
                <w:szCs w:val="20"/>
                <w14:ligatures w14:val="none"/>
              </w:rPr>
            </w:pPr>
            <w:r w:rsidRPr="00C442CA">
              <w:rPr>
                <w:rFonts w:ascii="Times New Roman" w:eastAsia="Times New Roman" w:hAnsi="Times New Roman" w:cs="Times New Roman"/>
                <w:b/>
                <w:bCs/>
                <w:kern w:val="0"/>
                <w:sz w:val="20"/>
                <w:szCs w:val="20"/>
                <w14:ligatures w14:val="none"/>
              </w:rPr>
              <w:t>Absolute compound</w:t>
            </w:r>
          </w:p>
        </w:tc>
        <w:tc>
          <w:tcPr>
            <w:tcW w:w="0" w:type="auto"/>
            <w:tcBorders>
              <w:top w:val="nil"/>
              <w:left w:val="nil"/>
              <w:bottom w:val="nil"/>
              <w:right w:val="nil"/>
            </w:tcBorders>
            <w:tcMar>
              <w:top w:w="120" w:type="dxa"/>
              <w:left w:w="120" w:type="dxa"/>
              <w:bottom w:w="120" w:type="dxa"/>
              <w:right w:w="120" w:type="dxa"/>
            </w:tcMar>
            <w:vAlign w:val="center"/>
            <w:hideMark/>
          </w:tcPr>
          <w:p w14:paraId="797FBCD1" w14:textId="77777777" w:rsidR="00C442CA" w:rsidRPr="00C442CA" w:rsidRDefault="00C442CA" w:rsidP="00C442CA">
            <w:pPr>
              <w:spacing w:after="240" w:line="240" w:lineRule="auto"/>
              <w:jc w:val="center"/>
              <w:rPr>
                <w:rFonts w:ascii="Times New Roman" w:eastAsia="Times New Roman" w:hAnsi="Times New Roman" w:cs="Times New Roman"/>
                <w:b/>
                <w:bCs/>
                <w:kern w:val="0"/>
                <w:sz w:val="20"/>
                <w:szCs w:val="20"/>
                <w14:ligatures w14:val="none"/>
              </w:rPr>
            </w:pPr>
            <w:r w:rsidRPr="00C442CA">
              <w:rPr>
                <w:rFonts w:ascii="Times New Roman" w:eastAsia="Times New Roman" w:hAnsi="Times New Roman" w:cs="Times New Roman"/>
                <w:b/>
                <w:bCs/>
                <w:kern w:val="0"/>
                <w:sz w:val="20"/>
                <w:szCs w:val="20"/>
                <w14:ligatures w14:val="none"/>
              </w:rPr>
              <w:t>Intensity</w:t>
            </w:r>
          </w:p>
        </w:tc>
      </w:tr>
      <w:tr w:rsidR="00C442CA" w:rsidRPr="00C442CA" w14:paraId="44C31157" w14:textId="77777777">
        <w:tc>
          <w:tcPr>
            <w:tcW w:w="0" w:type="auto"/>
            <w:tcBorders>
              <w:top w:val="nil"/>
              <w:left w:val="nil"/>
              <w:bottom w:val="nil"/>
              <w:right w:val="nil"/>
            </w:tcBorders>
            <w:tcMar>
              <w:top w:w="120" w:type="dxa"/>
              <w:left w:w="120" w:type="dxa"/>
              <w:bottom w:w="120" w:type="dxa"/>
              <w:right w:w="120" w:type="dxa"/>
            </w:tcMar>
            <w:vAlign w:val="center"/>
            <w:hideMark/>
          </w:tcPr>
          <w:p w14:paraId="05D2C523"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 0.50</w:t>
            </w:r>
          </w:p>
        </w:tc>
        <w:tc>
          <w:tcPr>
            <w:tcW w:w="0" w:type="auto"/>
            <w:tcBorders>
              <w:top w:val="nil"/>
              <w:left w:val="nil"/>
              <w:bottom w:val="nil"/>
              <w:right w:val="nil"/>
            </w:tcBorders>
            <w:tcMar>
              <w:top w:w="120" w:type="dxa"/>
              <w:left w:w="120" w:type="dxa"/>
              <w:bottom w:w="120" w:type="dxa"/>
              <w:right w:w="120" w:type="dxa"/>
            </w:tcMar>
            <w:vAlign w:val="center"/>
            <w:hideMark/>
          </w:tcPr>
          <w:p w14:paraId="01E18BF6"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high</w:t>
            </w:r>
          </w:p>
        </w:tc>
      </w:tr>
      <w:tr w:rsidR="00C442CA" w:rsidRPr="00C442CA" w14:paraId="06CE072D" w14:textId="77777777">
        <w:tc>
          <w:tcPr>
            <w:tcW w:w="0" w:type="auto"/>
            <w:tcBorders>
              <w:top w:val="nil"/>
              <w:left w:val="nil"/>
              <w:bottom w:val="nil"/>
              <w:right w:val="nil"/>
            </w:tcBorders>
            <w:tcMar>
              <w:top w:w="120" w:type="dxa"/>
              <w:left w:w="120" w:type="dxa"/>
              <w:bottom w:w="120" w:type="dxa"/>
              <w:right w:w="120" w:type="dxa"/>
            </w:tcMar>
            <w:vAlign w:val="center"/>
            <w:hideMark/>
          </w:tcPr>
          <w:p w14:paraId="0A7D208F"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0.20 – 0.49</w:t>
            </w:r>
          </w:p>
        </w:tc>
        <w:tc>
          <w:tcPr>
            <w:tcW w:w="0" w:type="auto"/>
            <w:tcBorders>
              <w:top w:val="nil"/>
              <w:left w:val="nil"/>
              <w:bottom w:val="nil"/>
              <w:right w:val="nil"/>
            </w:tcBorders>
            <w:tcMar>
              <w:top w:w="120" w:type="dxa"/>
              <w:left w:w="120" w:type="dxa"/>
              <w:bottom w:w="120" w:type="dxa"/>
              <w:right w:w="120" w:type="dxa"/>
            </w:tcMar>
            <w:vAlign w:val="center"/>
            <w:hideMark/>
          </w:tcPr>
          <w:p w14:paraId="7D56D248"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moderate</w:t>
            </w:r>
          </w:p>
        </w:tc>
      </w:tr>
      <w:tr w:rsidR="00C442CA" w:rsidRPr="00C442CA" w14:paraId="39BEC79A" w14:textId="77777777">
        <w:tc>
          <w:tcPr>
            <w:tcW w:w="0" w:type="auto"/>
            <w:tcBorders>
              <w:top w:val="nil"/>
              <w:left w:val="nil"/>
              <w:bottom w:val="nil"/>
              <w:right w:val="nil"/>
            </w:tcBorders>
            <w:tcMar>
              <w:top w:w="120" w:type="dxa"/>
              <w:left w:w="120" w:type="dxa"/>
              <w:bottom w:w="120" w:type="dxa"/>
              <w:right w:w="120" w:type="dxa"/>
            </w:tcMar>
            <w:vAlign w:val="center"/>
            <w:hideMark/>
          </w:tcPr>
          <w:p w14:paraId="28F5F5EF"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&lt; 0.20</w:t>
            </w:r>
          </w:p>
        </w:tc>
        <w:tc>
          <w:tcPr>
            <w:tcW w:w="0" w:type="auto"/>
            <w:tcBorders>
              <w:top w:val="nil"/>
              <w:left w:val="nil"/>
              <w:bottom w:val="nil"/>
              <w:right w:val="nil"/>
            </w:tcBorders>
            <w:tcMar>
              <w:top w:w="120" w:type="dxa"/>
              <w:left w:w="120" w:type="dxa"/>
              <w:bottom w:w="120" w:type="dxa"/>
              <w:right w:w="120" w:type="dxa"/>
            </w:tcMar>
            <w:vAlign w:val="center"/>
            <w:hideMark/>
          </w:tcPr>
          <w:p w14:paraId="7EE88838"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low</w:t>
            </w:r>
          </w:p>
        </w:tc>
      </w:tr>
    </w:tbl>
    <w:p w14:paraId="66FC3124" w14:textId="77777777" w:rsidR="00C442CA" w:rsidRPr="00C442CA" w:rsidRDefault="00C442CA" w:rsidP="00C442CA">
      <w:pPr>
        <w:shd w:val="clear" w:color="auto" w:fill="FFFFFF"/>
        <w:spacing w:after="24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Subjectivity is estimated as the proportion of opinion/attribution words to total words (higher ratio → higher subjectivity).</w:t>
      </w:r>
    </w:p>
    <w:p w14:paraId="73F615E1" w14:textId="77777777" w:rsidR="00C442CA" w:rsidRPr="00C442CA" w:rsidRDefault="00C442CA" w:rsidP="00C442CA">
      <w:pPr>
        <w:shd w:val="clear" w:color="auto" w:fill="FFFFFF"/>
        <w:spacing w:before="363" w:after="242" w:line="240" w:lineRule="auto"/>
        <w:outlineLvl w:val="2"/>
        <w:rPr>
          <w:rFonts w:ascii="Segoe UI" w:eastAsia="Times New Roman" w:hAnsi="Segoe UI" w:cs="Segoe UI"/>
          <w:kern w:val="0"/>
          <w:sz w:val="30"/>
          <w:szCs w:val="30"/>
          <w14:ligatures w14:val="none"/>
        </w:rPr>
      </w:pPr>
      <w:r w:rsidRPr="00C442CA">
        <w:rPr>
          <w:rFonts w:ascii="Segoe UI" w:eastAsia="Times New Roman" w:hAnsi="Segoe UI" w:cs="Segoe UI"/>
          <w:kern w:val="0"/>
          <w:sz w:val="30"/>
          <w:szCs w:val="30"/>
          <w14:ligatures w14:val="none"/>
        </w:rPr>
        <w:t>Limitations</w:t>
      </w:r>
    </w:p>
    <w:p w14:paraId="42B256D8" w14:textId="77777777" w:rsidR="00C442CA" w:rsidRPr="00C442CA" w:rsidRDefault="00C442CA" w:rsidP="00C442CA">
      <w:pPr>
        <w:numPr>
          <w:ilvl w:val="0"/>
          <w:numId w:val="4"/>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VADER was not trained on financial text; it may misinterpret domain-specific terms (e.g., "strong sell" = negative, but "strong" alone scores positive).</w:t>
      </w:r>
    </w:p>
    <w:p w14:paraId="4EBA6AEB" w14:textId="77777777" w:rsidR="00C442CA" w:rsidRPr="00C442CA" w:rsidRDefault="00C442CA" w:rsidP="00C442CA">
      <w:pPr>
        <w:numPr>
          <w:ilvl w:val="0"/>
          <w:numId w:val="4"/>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Short headlines (&lt; 6 words) produce low-confidence scores.</w:t>
      </w:r>
    </w:p>
    <w:p w14:paraId="60A49A07" w14:textId="77777777" w:rsidR="00C442CA" w:rsidRPr="00C442CA" w:rsidRDefault="00C442CA" w:rsidP="00C442CA">
      <w:pPr>
        <w:numPr>
          <w:ilvl w:val="0"/>
          <w:numId w:val="4"/>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The binary positive/negative lexicon ignores negation and context (e.g., "not profitable").</w:t>
      </w:r>
    </w:p>
    <w:p w14:paraId="25B5E486" w14:textId="77777777" w:rsidR="00C442CA" w:rsidRPr="00C442CA" w:rsidRDefault="00C442CA" w:rsidP="00C442CA">
      <w:pPr>
        <w:numPr>
          <w:ilvl w:val="0"/>
          <w:numId w:val="4"/>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lastRenderedPageBreak/>
        <w:t>Future work: apply </w:t>
      </w:r>
      <w:r w:rsidRPr="00C442CA">
        <w:rPr>
          <w:rFonts w:ascii="Segoe UI" w:eastAsia="Times New Roman" w:hAnsi="Segoe UI" w:cs="Segoe UI"/>
          <w:b/>
          <w:bCs/>
          <w:kern w:val="0"/>
          <w:sz w:val="21"/>
          <w:szCs w:val="21"/>
          <w14:ligatures w14:val="none"/>
        </w:rPr>
        <w:t>FinBERT</w:t>
      </w:r>
      <w:r w:rsidRPr="00C442CA">
        <w:rPr>
          <w:rFonts w:ascii="Segoe UI" w:eastAsia="Times New Roman" w:hAnsi="Segoe UI" w:cs="Segoe UI"/>
          <w:kern w:val="0"/>
          <w:sz w:val="21"/>
          <w:szCs w:val="21"/>
          <w14:ligatures w14:val="none"/>
        </w:rPr>
        <w:t> (a BERT model fine-tuned on financial phrases) for significantly higher accuracy.</w:t>
      </w:r>
    </w:p>
    <w:p w14:paraId="4E0CA45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Lexicon fallback (Loughran &amp; McDonald inspired) ──</w:t>
      </w:r>
    </w:p>
    <w:p w14:paraId="5608CE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POSITIVE_WORDS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2AD7C65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"growth"</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"surges"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"surged"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"beats"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"beat"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"profit"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"profits"</w:t>
      </w:r>
      <w:r w:rsidRPr="00C442CA">
        <w:rPr>
          <w:rFonts w:ascii="inherit" w:eastAsia="Times New Roman" w:hAnsi="inherit" w:cs="Courier New"/>
          <w:color w:val="0055AA"/>
          <w:kern w:val="0"/>
          <w:sz w:val="20"/>
          <w:szCs w:val="20"/>
          <w14:ligatures w14:val="none"/>
        </w:rPr>
        <w:t>,</w:t>
      </w:r>
    </w:p>
    <w:p w14:paraId="32E1AE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"upgrade"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"upgraded"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"resilient"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"record"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"gains"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"gain"</w:t>
      </w:r>
      <w:r w:rsidRPr="00C442CA">
        <w:rPr>
          <w:rFonts w:ascii="inherit" w:eastAsia="Times New Roman" w:hAnsi="inherit" w:cs="Courier New"/>
          <w:color w:val="0055AA"/>
          <w:kern w:val="0"/>
          <w:sz w:val="20"/>
          <w:szCs w:val="20"/>
          <w14:ligatures w14:val="none"/>
        </w:rPr>
        <w:t>,</w:t>
      </w:r>
    </w:p>
    <w:p w14:paraId="16EF969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"rises"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"rose"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"strong"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"outperforms"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"expansion"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"expands"</w:t>
      </w:r>
      <w:r w:rsidRPr="00C442CA">
        <w:rPr>
          <w:rFonts w:ascii="inherit" w:eastAsia="Times New Roman" w:hAnsi="inherit" w:cs="Courier New"/>
          <w:color w:val="0055AA"/>
          <w:kern w:val="0"/>
          <w:sz w:val="20"/>
          <w:szCs w:val="20"/>
          <w14:ligatures w14:val="none"/>
        </w:rPr>
        <w:t>,</w:t>
      </w:r>
    </w:p>
    <w:p w14:paraId="007062D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"dividend"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"recovery"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"recovers"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"improved"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"improvement"</w:t>
      </w:r>
      <w:r w:rsidRPr="00C442CA">
        <w:rPr>
          <w:rFonts w:ascii="inherit" w:eastAsia="Times New Roman" w:hAnsi="inherit" w:cs="Courier New"/>
          <w:color w:val="0055AA"/>
          <w:kern w:val="0"/>
          <w:sz w:val="20"/>
          <w:szCs w:val="20"/>
          <w14:ligatures w14:val="none"/>
        </w:rPr>
        <w:t>,</w:t>
      </w:r>
    </w:p>
    <w:p w14:paraId="728C98F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"positive"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"bullish"</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"exceeds"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"exceeded"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"milestone"</w:t>
      </w:r>
      <w:r w:rsidRPr="00C442CA">
        <w:rPr>
          <w:rFonts w:ascii="inherit" w:eastAsia="Times New Roman" w:hAnsi="inherit" w:cs="Courier New"/>
          <w:color w:val="0055AA"/>
          <w:kern w:val="0"/>
          <w:sz w:val="20"/>
          <w:szCs w:val="20"/>
          <w14:ligatures w14:val="none"/>
        </w:rPr>
        <w:t>,</w:t>
      </w:r>
    </w:p>
    <w:p w14:paraId="16D5F5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29309D0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904303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NEGATIVE_WORDS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40BB7E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"loss"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"losses"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"slump"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"slumped"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"downgrade"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"downgraded"</w:t>
      </w:r>
      <w:r w:rsidRPr="00C442CA">
        <w:rPr>
          <w:rFonts w:ascii="inherit" w:eastAsia="Times New Roman" w:hAnsi="inherit" w:cs="Courier New"/>
          <w:color w:val="0055AA"/>
          <w:kern w:val="0"/>
          <w:sz w:val="20"/>
          <w:szCs w:val="20"/>
          <w14:ligatures w14:val="none"/>
        </w:rPr>
        <w:t>,</w:t>
      </w:r>
    </w:p>
    <w:p w14:paraId="73E4ABB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"weak"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"decline"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"declined"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"falls"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"fell"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"cut"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"cuts"</w:t>
      </w:r>
      <w:r w:rsidRPr="00C442CA">
        <w:rPr>
          <w:rFonts w:ascii="inherit" w:eastAsia="Times New Roman" w:hAnsi="inherit" w:cs="Courier New"/>
          <w:color w:val="0055AA"/>
          <w:kern w:val="0"/>
          <w:sz w:val="20"/>
          <w:szCs w:val="20"/>
          <w14:ligatures w14:val="none"/>
        </w:rPr>
        <w:t>,</w:t>
      </w:r>
    </w:p>
    <w:p w14:paraId="269D434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"warns"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"warning"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"risk"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"risks"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"drop"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"dropped"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"miss"</w:t>
      </w:r>
      <w:r w:rsidRPr="00C442CA">
        <w:rPr>
          <w:rFonts w:ascii="inherit" w:eastAsia="Times New Roman" w:hAnsi="inherit" w:cs="Courier New"/>
          <w:color w:val="0055AA"/>
          <w:kern w:val="0"/>
          <w:sz w:val="20"/>
          <w:szCs w:val="20"/>
          <w14:ligatures w14:val="none"/>
        </w:rPr>
        <w:t>,</w:t>
      </w:r>
    </w:p>
    <w:p w14:paraId="7A2A0D7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"missed"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"restructuring"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"layoffs"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"penalty"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"fraud"</w:t>
      </w:r>
      <w:r w:rsidRPr="00C442CA">
        <w:rPr>
          <w:rFonts w:ascii="inherit" w:eastAsia="Times New Roman" w:hAnsi="inherit" w:cs="Courier New"/>
          <w:color w:val="0055AA"/>
          <w:kern w:val="0"/>
          <w:sz w:val="20"/>
          <w:szCs w:val="20"/>
          <w14:ligatures w14:val="none"/>
        </w:rPr>
        <w:t>,</w:t>
      </w:r>
    </w:p>
    <w:p w14:paraId="3A53B44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"disappoints"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"disappointing"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"default"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"regulatory"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"probe"</w:t>
      </w:r>
      <w:r w:rsidRPr="00C442CA">
        <w:rPr>
          <w:rFonts w:ascii="inherit" w:eastAsia="Times New Roman" w:hAnsi="inherit" w:cs="Courier New"/>
          <w:color w:val="0055AA"/>
          <w:kern w:val="0"/>
          <w:sz w:val="20"/>
          <w:szCs w:val="20"/>
          <w14:ligatures w14:val="none"/>
        </w:rPr>
        <w:t>,</w:t>
      </w:r>
    </w:p>
    <w:p w14:paraId="3837A8B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"investigation"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"bearish"</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"sell-off"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"crisis"</w:t>
      </w:r>
      <w:r w:rsidRPr="00C442CA">
        <w:rPr>
          <w:rFonts w:ascii="inherit" w:eastAsia="Times New Roman" w:hAnsi="inherit" w:cs="Courier New"/>
          <w:color w:val="0055AA"/>
          <w:kern w:val="0"/>
          <w:sz w:val="20"/>
          <w:szCs w:val="20"/>
          <w14:ligatures w14:val="none"/>
        </w:rPr>
        <w:t>,</w:t>
      </w:r>
    </w:p>
    <w:p w14:paraId="4A4F37D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5C1CF22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D8319A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Opinion/attribution phrases that raise subjectivity score</w:t>
      </w:r>
    </w:p>
    <w:p w14:paraId="097C518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OPINION_MARKERS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01502F1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"says"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"said"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"expects"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"expected"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"believes"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"believes"</w:t>
      </w:r>
      <w:r w:rsidRPr="00C442CA">
        <w:rPr>
          <w:rFonts w:ascii="inherit" w:eastAsia="Times New Roman" w:hAnsi="inherit" w:cs="Courier New"/>
          <w:color w:val="0055AA"/>
          <w:kern w:val="0"/>
          <w:sz w:val="20"/>
          <w:szCs w:val="20"/>
          <w14:ligatures w14:val="none"/>
        </w:rPr>
        <w:t>,</w:t>
      </w:r>
    </w:p>
    <w:p w14:paraId="7C2B3BA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"thinks"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"suggests"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"analyst"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"analysts"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"forecast"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"forecasts"</w:t>
      </w:r>
      <w:r w:rsidRPr="00C442CA">
        <w:rPr>
          <w:rFonts w:ascii="inherit" w:eastAsia="Times New Roman" w:hAnsi="inherit" w:cs="Courier New"/>
          <w:color w:val="0055AA"/>
          <w:kern w:val="0"/>
          <w:sz w:val="20"/>
          <w:szCs w:val="20"/>
          <w14:ligatures w14:val="none"/>
        </w:rPr>
        <w:t>,</w:t>
      </w:r>
    </w:p>
    <w:p w14:paraId="219D50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"predicts"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"predicts"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"reportedly"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"rumoured"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"rumored"</w:t>
      </w:r>
      <w:r w:rsidRPr="00C442CA">
        <w:rPr>
          <w:rFonts w:ascii="inherit" w:eastAsia="Times New Roman" w:hAnsi="inherit" w:cs="Courier New"/>
          <w:color w:val="0055AA"/>
          <w:kern w:val="0"/>
          <w:sz w:val="20"/>
          <w:szCs w:val="20"/>
          <w14:ligatures w14:val="none"/>
        </w:rPr>
        <w:t>,</w:t>
      </w:r>
    </w:p>
    <w:p w14:paraId="2B18307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"likely"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"unlikely"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"may"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"might"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"could"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"should"</w:t>
      </w:r>
      <w:r w:rsidRPr="00C442CA">
        <w:rPr>
          <w:rFonts w:ascii="inherit" w:eastAsia="Times New Roman" w:hAnsi="inherit" w:cs="Courier New"/>
          <w:color w:val="0055AA"/>
          <w:kern w:val="0"/>
          <w:sz w:val="20"/>
          <w:szCs w:val="20"/>
          <w14:ligatures w14:val="none"/>
        </w:rPr>
        <w:t>,</w:t>
      </w:r>
    </w:p>
    <w:p w14:paraId="5A09538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32D712C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FF82BD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EB7B9B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_lexicon_scores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dict</w:t>
      </w:r>
      <w:r w:rsidRPr="00C442CA">
        <w:rPr>
          <w:rFonts w:ascii="inherit" w:eastAsia="Times New Roman" w:hAnsi="inherit" w:cs="Courier New"/>
          <w:color w:val="0055AA"/>
          <w:kern w:val="0"/>
          <w:sz w:val="20"/>
          <w:szCs w:val="20"/>
          <w14:ligatures w14:val="none"/>
        </w:rPr>
        <w:t>:</w:t>
      </w:r>
    </w:p>
    <w:p w14:paraId="195D7CA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"""Compute polarity and subjectivity using word-list heuristic."""</w:t>
      </w:r>
    </w:p>
    <w:p w14:paraId="3282CE6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tokens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re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findall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r"\b\w+\b"</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headline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lower</w:t>
      </w:r>
      <w:r w:rsidRPr="00C442CA">
        <w:rPr>
          <w:rFonts w:ascii="inherit" w:eastAsia="Times New Roman" w:hAnsi="inherit" w:cs="Courier New"/>
          <w:color w:val="0055AA"/>
          <w:kern w:val="0"/>
          <w:sz w:val="20"/>
          <w:szCs w:val="20"/>
          <w14:ligatures w14:val="none"/>
        </w:rPr>
        <w:t>())</w:t>
      </w:r>
    </w:p>
    <w:p w14:paraId="5F3636A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tokens</w:t>
      </w:r>
      <w:r w:rsidRPr="00C442CA">
        <w:rPr>
          <w:rFonts w:ascii="inherit" w:eastAsia="Times New Roman" w:hAnsi="inherit" w:cs="Courier New"/>
          <w:color w:val="0055AA"/>
          <w:kern w:val="0"/>
          <w:sz w:val="20"/>
          <w:szCs w:val="20"/>
          <w14:ligatures w14:val="none"/>
        </w:rPr>
        <w:t>:</w:t>
      </w:r>
    </w:p>
    <w:p w14:paraId="3DDBF66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"subjectivity"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0.0</w:t>
      </w:r>
      <w:r w:rsidRPr="00C442CA">
        <w:rPr>
          <w:rFonts w:ascii="inherit" w:eastAsia="Times New Roman" w:hAnsi="inherit" w:cs="Courier New"/>
          <w:color w:val="0055AA"/>
          <w:kern w:val="0"/>
          <w:sz w:val="20"/>
          <w:szCs w:val="20"/>
          <w14:ligatures w14:val="none"/>
        </w:rPr>
        <w:t>}</w:t>
      </w:r>
    </w:p>
    <w:p w14:paraId="3A8843F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8A4AC0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pos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sum</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t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tokens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t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POSITIVE_WORDS</w:t>
      </w:r>
      <w:r w:rsidRPr="00C442CA">
        <w:rPr>
          <w:rFonts w:ascii="inherit" w:eastAsia="Times New Roman" w:hAnsi="inherit" w:cs="Courier New"/>
          <w:color w:val="0055AA"/>
          <w:kern w:val="0"/>
          <w:sz w:val="20"/>
          <w:szCs w:val="20"/>
          <w14:ligatures w14:val="none"/>
        </w:rPr>
        <w:t>)</w:t>
      </w:r>
    </w:p>
    <w:p w14:paraId="0067889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neg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sum</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t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tokens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t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NEGATIVE_WORDS</w:t>
      </w:r>
      <w:r w:rsidRPr="00C442CA">
        <w:rPr>
          <w:rFonts w:ascii="inherit" w:eastAsia="Times New Roman" w:hAnsi="inherit" w:cs="Courier New"/>
          <w:color w:val="0055AA"/>
          <w:kern w:val="0"/>
          <w:sz w:val="20"/>
          <w:szCs w:val="20"/>
          <w14:ligatures w14:val="none"/>
        </w:rPr>
        <w:t>)</w:t>
      </w:r>
    </w:p>
    <w:p w14:paraId="1EEEF33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opinion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sum</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t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tokens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t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OPINION_MARKERS</w:t>
      </w:r>
      <w:r w:rsidRPr="00C442CA">
        <w:rPr>
          <w:rFonts w:ascii="inherit" w:eastAsia="Times New Roman" w:hAnsi="inherit" w:cs="Courier New"/>
          <w:color w:val="0055AA"/>
          <w:kern w:val="0"/>
          <w:sz w:val="20"/>
          <w:szCs w:val="20"/>
          <w14:ligatures w14:val="none"/>
        </w:rPr>
        <w:t>)</w:t>
      </w:r>
    </w:p>
    <w:p w14:paraId="4FF5B5A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047087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Compound: normalised net sentiment (range approx −1 to +1)</w:t>
      </w:r>
    </w:p>
    <w:p w14:paraId="601C583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net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pos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neg</w:t>
      </w:r>
    </w:p>
    <w:p w14:paraId="3A70ABB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compound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max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1.0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min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net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max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tokens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0.5</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p>
    <w:p w14:paraId="0F7869B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97D64D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subjectivity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min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opinion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max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tokens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5</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scale to [0,1]</w:t>
      </w:r>
    </w:p>
    <w:p w14:paraId="7A920BC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round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compound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4</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"subjectivity"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round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subjectivity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4</w:t>
      </w:r>
      <w:r w:rsidRPr="00C442CA">
        <w:rPr>
          <w:rFonts w:ascii="inherit" w:eastAsia="Times New Roman" w:hAnsi="inherit" w:cs="Courier New"/>
          <w:color w:val="0055AA"/>
          <w:kern w:val="0"/>
          <w:sz w:val="20"/>
          <w:szCs w:val="20"/>
          <w14:ligatures w14:val="none"/>
        </w:rPr>
        <w:t>)}</w:t>
      </w:r>
    </w:p>
    <w:p w14:paraId="4FDBC22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CB4A77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98A454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_vader_scores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analyzer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dict</w:t>
      </w:r>
      <w:r w:rsidRPr="00C442CA">
        <w:rPr>
          <w:rFonts w:ascii="inherit" w:eastAsia="Times New Roman" w:hAnsi="inherit" w:cs="Courier New"/>
          <w:color w:val="0055AA"/>
          <w:kern w:val="0"/>
          <w:sz w:val="20"/>
          <w:szCs w:val="20"/>
          <w14:ligatures w14:val="none"/>
        </w:rPr>
        <w:t>:</w:t>
      </w:r>
    </w:p>
    <w:p w14:paraId="4890404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"""Wrap VADER to return compound + proxy subjectivity."""</w:t>
      </w:r>
    </w:p>
    <w:p w14:paraId="60FDF5D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scores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analyzer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polarity_scores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color w:val="0055AA"/>
          <w:kern w:val="0"/>
          <w:sz w:val="20"/>
          <w:szCs w:val="20"/>
          <w14:ligatures w14:val="none"/>
        </w:rPr>
        <w:t>)</w:t>
      </w:r>
    </w:p>
    <w:p w14:paraId="09CE5A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compound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scores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"compound"</w:t>
      </w:r>
      <w:r w:rsidRPr="00C442CA">
        <w:rPr>
          <w:rFonts w:ascii="inherit" w:eastAsia="Times New Roman" w:hAnsi="inherit" w:cs="Courier New"/>
          <w:color w:val="0055AA"/>
          <w:kern w:val="0"/>
          <w:sz w:val="20"/>
          <w:szCs w:val="20"/>
          <w14:ligatures w14:val="none"/>
        </w:rPr>
        <w:t>]</w:t>
      </w:r>
    </w:p>
    <w:p w14:paraId="4C6B4A9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VADER doesn't give subjectivity; proxy: 1 - |compound| scaled by neu score</w:t>
      </w:r>
    </w:p>
    <w:p w14:paraId="4B18433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subjectivity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round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1.0</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abs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compound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scores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"neu"</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0.5</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4</w:t>
      </w:r>
      <w:r w:rsidRPr="00C442CA">
        <w:rPr>
          <w:rFonts w:ascii="inherit" w:eastAsia="Times New Roman" w:hAnsi="inherit" w:cs="Courier New"/>
          <w:color w:val="0055AA"/>
          <w:kern w:val="0"/>
          <w:sz w:val="20"/>
          <w:szCs w:val="20"/>
          <w14:ligatures w14:val="none"/>
        </w:rPr>
        <w:t>)</w:t>
      </w:r>
    </w:p>
    <w:p w14:paraId="7CD6703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compound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"subjectivity"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subjectivity</w:t>
      </w:r>
      <w:r w:rsidRPr="00C442CA">
        <w:rPr>
          <w:rFonts w:ascii="inherit" w:eastAsia="Times New Roman" w:hAnsi="inherit" w:cs="Courier New"/>
          <w:color w:val="0055AA"/>
          <w:kern w:val="0"/>
          <w:sz w:val="20"/>
          <w:szCs w:val="20"/>
          <w14:ligatures w14:val="none"/>
        </w:rPr>
        <w:t>}</w:t>
      </w:r>
    </w:p>
    <w:p w14:paraId="499BB76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5D8114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D1BE4B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_map_polarity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compound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float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p>
    <w:p w14:paraId="3221964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compound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0.35</w:t>
      </w:r>
      <w:r w:rsidRPr="00C442CA">
        <w:rPr>
          <w:rFonts w:ascii="inherit" w:eastAsia="Times New Roman" w:hAnsi="inherit" w:cs="Courier New"/>
          <w:color w:val="0055AA"/>
          <w:kern w:val="0"/>
          <w:sz w:val="20"/>
          <w:szCs w:val="20"/>
          <w14:ligatures w14:val="none"/>
        </w:rPr>
        <w:t>:</w:t>
      </w:r>
    </w:p>
    <w:p w14:paraId="4D8FB16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"strongly +"</w:t>
      </w:r>
    </w:p>
    <w:p w14:paraId="1C95CD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elif</w:t>
      </w:r>
      <w:r w:rsidRPr="00C442CA">
        <w:rPr>
          <w:rFonts w:ascii="inherit" w:eastAsia="Times New Roman" w:hAnsi="inherit" w:cs="Courier New"/>
          <w:color w:val="212121"/>
          <w:kern w:val="0"/>
          <w:sz w:val="20"/>
          <w:szCs w:val="20"/>
          <w14:ligatures w14:val="none"/>
        </w:rPr>
        <w:t xml:space="preserve"> compound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0.05</w:t>
      </w:r>
      <w:r w:rsidRPr="00C442CA">
        <w:rPr>
          <w:rFonts w:ascii="inherit" w:eastAsia="Times New Roman" w:hAnsi="inherit" w:cs="Courier New"/>
          <w:color w:val="0055AA"/>
          <w:kern w:val="0"/>
          <w:sz w:val="20"/>
          <w:szCs w:val="20"/>
          <w14:ligatures w14:val="none"/>
        </w:rPr>
        <w:t>:</w:t>
      </w:r>
    </w:p>
    <w:p w14:paraId="3A0433D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4E44C1A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elif</w:t>
      </w:r>
      <w:r w:rsidRPr="00C442CA">
        <w:rPr>
          <w:rFonts w:ascii="inherit" w:eastAsia="Times New Roman" w:hAnsi="inherit" w:cs="Courier New"/>
          <w:color w:val="212121"/>
          <w:kern w:val="0"/>
          <w:sz w:val="20"/>
          <w:szCs w:val="20"/>
          <w14:ligatures w14:val="none"/>
        </w:rPr>
        <w:t xml:space="preserve"> compound </w:t>
      </w:r>
      <w:r w:rsidRPr="00C442CA">
        <w:rPr>
          <w:rFonts w:ascii="inherit" w:eastAsia="Times New Roman" w:hAnsi="inherit" w:cs="Courier New"/>
          <w:b/>
          <w:bCs/>
          <w:color w:val="AA22FF"/>
          <w:kern w:val="0"/>
          <w:sz w:val="20"/>
          <w:szCs w:val="20"/>
          <w14:ligatures w14:val="none"/>
        </w:rPr>
        <w:t>&lt;=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0.35</w:t>
      </w:r>
      <w:r w:rsidRPr="00C442CA">
        <w:rPr>
          <w:rFonts w:ascii="inherit" w:eastAsia="Times New Roman" w:hAnsi="inherit" w:cs="Courier New"/>
          <w:color w:val="0055AA"/>
          <w:kern w:val="0"/>
          <w:sz w:val="20"/>
          <w:szCs w:val="20"/>
          <w14:ligatures w14:val="none"/>
        </w:rPr>
        <w:t>:</w:t>
      </w:r>
    </w:p>
    <w:p w14:paraId="3EC6E1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"strongly −"</w:t>
      </w:r>
    </w:p>
    <w:p w14:paraId="6EB7ED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elif</w:t>
      </w:r>
      <w:r w:rsidRPr="00C442CA">
        <w:rPr>
          <w:rFonts w:ascii="inherit" w:eastAsia="Times New Roman" w:hAnsi="inherit" w:cs="Courier New"/>
          <w:color w:val="212121"/>
          <w:kern w:val="0"/>
          <w:sz w:val="20"/>
          <w:szCs w:val="20"/>
          <w14:ligatures w14:val="none"/>
        </w:rPr>
        <w:t xml:space="preserve"> compound </w:t>
      </w:r>
      <w:r w:rsidRPr="00C442CA">
        <w:rPr>
          <w:rFonts w:ascii="inherit" w:eastAsia="Times New Roman" w:hAnsi="inherit" w:cs="Courier New"/>
          <w:b/>
          <w:bCs/>
          <w:color w:val="AA22FF"/>
          <w:kern w:val="0"/>
          <w:sz w:val="20"/>
          <w:szCs w:val="20"/>
          <w14:ligatures w14:val="none"/>
        </w:rPr>
        <w:t>&lt;=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0.05</w:t>
      </w:r>
      <w:r w:rsidRPr="00C442CA">
        <w:rPr>
          <w:rFonts w:ascii="inherit" w:eastAsia="Times New Roman" w:hAnsi="inherit" w:cs="Courier New"/>
          <w:color w:val="0055AA"/>
          <w:kern w:val="0"/>
          <w:sz w:val="20"/>
          <w:szCs w:val="20"/>
          <w14:ligatures w14:val="none"/>
        </w:rPr>
        <w:t>:</w:t>
      </w:r>
    </w:p>
    <w:p w14:paraId="210C31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6BDE873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0055AA"/>
          <w:kern w:val="0"/>
          <w:sz w:val="20"/>
          <w:szCs w:val="20"/>
          <w14:ligatures w14:val="none"/>
        </w:rPr>
        <w:t>:</w:t>
      </w:r>
    </w:p>
    <w:p w14:paraId="52F646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"neutral"</w:t>
      </w:r>
    </w:p>
    <w:p w14:paraId="4D03860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B390F6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7100AD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_map_intensity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compound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float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p>
    <w:p w14:paraId="3D7C33E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abs_c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abs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compound</w:t>
      </w:r>
      <w:r w:rsidRPr="00C442CA">
        <w:rPr>
          <w:rFonts w:ascii="inherit" w:eastAsia="Times New Roman" w:hAnsi="inherit" w:cs="Courier New"/>
          <w:color w:val="0055AA"/>
          <w:kern w:val="0"/>
          <w:sz w:val="20"/>
          <w:szCs w:val="20"/>
          <w14:ligatures w14:val="none"/>
        </w:rPr>
        <w:t>)</w:t>
      </w:r>
    </w:p>
    <w:p w14:paraId="60DF999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abs_c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0.50</w:t>
      </w:r>
      <w:r w:rsidRPr="00C442CA">
        <w:rPr>
          <w:rFonts w:ascii="inherit" w:eastAsia="Times New Roman" w:hAnsi="inherit" w:cs="Courier New"/>
          <w:color w:val="0055AA"/>
          <w:kern w:val="0"/>
          <w:sz w:val="20"/>
          <w:szCs w:val="20"/>
          <w14:ligatures w14:val="none"/>
        </w:rPr>
        <w:t>:</w:t>
      </w:r>
    </w:p>
    <w:p w14:paraId="7D1498B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"high"</w:t>
      </w:r>
    </w:p>
    <w:p w14:paraId="1A3464C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elif</w:t>
      </w:r>
      <w:r w:rsidRPr="00C442CA">
        <w:rPr>
          <w:rFonts w:ascii="inherit" w:eastAsia="Times New Roman" w:hAnsi="inherit" w:cs="Courier New"/>
          <w:color w:val="212121"/>
          <w:kern w:val="0"/>
          <w:sz w:val="20"/>
          <w:szCs w:val="20"/>
          <w14:ligatures w14:val="none"/>
        </w:rPr>
        <w:t xml:space="preserve"> abs_c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0.20</w:t>
      </w:r>
      <w:r w:rsidRPr="00C442CA">
        <w:rPr>
          <w:rFonts w:ascii="inherit" w:eastAsia="Times New Roman" w:hAnsi="inherit" w:cs="Courier New"/>
          <w:color w:val="0055AA"/>
          <w:kern w:val="0"/>
          <w:sz w:val="20"/>
          <w:szCs w:val="20"/>
          <w14:ligatures w14:val="none"/>
        </w:rPr>
        <w:t>:</w:t>
      </w:r>
    </w:p>
    <w:p w14:paraId="670BD3B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"moderate"</w:t>
      </w:r>
    </w:p>
    <w:p w14:paraId="4BC67C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0055AA"/>
          <w:kern w:val="0"/>
          <w:sz w:val="20"/>
          <w:szCs w:val="20"/>
          <w14:ligatures w14:val="none"/>
        </w:rPr>
        <w:t>:</w:t>
      </w:r>
    </w:p>
    <w:p w14:paraId="18AEDCC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"low"</w:t>
      </w:r>
    </w:p>
    <w:p w14:paraId="075988E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0E4E2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7D21C4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_map_subjectivity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subj</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float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p>
    <w:p w14:paraId="12935F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subj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0.60</w:t>
      </w:r>
      <w:r w:rsidRPr="00C442CA">
        <w:rPr>
          <w:rFonts w:ascii="inherit" w:eastAsia="Times New Roman" w:hAnsi="inherit" w:cs="Courier New"/>
          <w:color w:val="0055AA"/>
          <w:kern w:val="0"/>
          <w:sz w:val="20"/>
          <w:szCs w:val="20"/>
          <w14:ligatures w14:val="none"/>
        </w:rPr>
        <w:t>:</w:t>
      </w:r>
    </w:p>
    <w:p w14:paraId="3ACD3D0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"high"</w:t>
      </w:r>
    </w:p>
    <w:p w14:paraId="6EAB7ED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elif</w:t>
      </w:r>
      <w:r w:rsidRPr="00C442CA">
        <w:rPr>
          <w:rFonts w:ascii="inherit" w:eastAsia="Times New Roman" w:hAnsi="inherit" w:cs="Courier New"/>
          <w:color w:val="212121"/>
          <w:kern w:val="0"/>
          <w:sz w:val="20"/>
          <w:szCs w:val="20"/>
          <w14:ligatures w14:val="none"/>
        </w:rPr>
        <w:t xml:space="preserve"> subj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0.30</w:t>
      </w:r>
      <w:r w:rsidRPr="00C442CA">
        <w:rPr>
          <w:rFonts w:ascii="inherit" w:eastAsia="Times New Roman" w:hAnsi="inherit" w:cs="Courier New"/>
          <w:color w:val="0055AA"/>
          <w:kern w:val="0"/>
          <w:sz w:val="20"/>
          <w:szCs w:val="20"/>
          <w14:ligatures w14:val="none"/>
        </w:rPr>
        <w:t>:</w:t>
      </w:r>
    </w:p>
    <w:p w14:paraId="442F33D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"medium"</w:t>
      </w:r>
    </w:p>
    <w:p w14:paraId="61E4782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0055AA"/>
          <w:kern w:val="0"/>
          <w:sz w:val="20"/>
          <w:szCs w:val="20"/>
          <w14:ligatures w14:val="none"/>
        </w:rPr>
        <w:t>:</w:t>
      </w:r>
    </w:p>
    <w:p w14:paraId="14E1463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"low"</w:t>
      </w:r>
    </w:p>
    <w:p w14:paraId="215020C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A060F8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58E0EA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_subjectivity_qualifier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subj_label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p>
    <w:p w14:paraId="65D4CC0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"""Append an explanatory qualifier to the subjectivity label."""</w:t>
      </w:r>
    </w:p>
    <w:p w14:paraId="2FA3D43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hl_lower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headline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lower</w:t>
      </w:r>
      <w:r w:rsidRPr="00C442CA">
        <w:rPr>
          <w:rFonts w:ascii="inherit" w:eastAsia="Times New Roman" w:hAnsi="inherit" w:cs="Courier New"/>
          <w:color w:val="0055AA"/>
          <w:kern w:val="0"/>
          <w:sz w:val="20"/>
          <w:szCs w:val="20"/>
          <w14:ligatures w14:val="none"/>
        </w:rPr>
        <w:t>()</w:t>
      </w:r>
    </w:p>
    <w:p w14:paraId="3B118AF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w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hl_lower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w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"says"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"said"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"reports"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"announced"</w:t>
      </w:r>
      <w:r w:rsidRPr="00C442CA">
        <w:rPr>
          <w:rFonts w:ascii="inherit" w:eastAsia="Times New Roman" w:hAnsi="inherit" w:cs="Courier New"/>
          <w:color w:val="0055AA"/>
          <w:kern w:val="0"/>
          <w:sz w:val="20"/>
          <w:szCs w:val="20"/>
          <w14:ligatures w14:val="none"/>
        </w:rPr>
        <w:t>]):</w:t>
      </w:r>
    </w:p>
    <w:p w14:paraId="2B0BF92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w:t>
      </w:r>
      <w:r w:rsidRPr="00C442CA">
        <w:rPr>
          <w:rFonts w:ascii="inherit" w:eastAsia="Times New Roman" w:hAnsi="inherit" w:cs="Courier New"/>
          <w:color w:val="212121"/>
          <w:kern w:val="0"/>
          <w:sz w:val="20"/>
          <w:szCs w:val="20"/>
          <w14:ligatures w14:val="none"/>
        </w:rPr>
        <w:t>subj_label</w:t>
      </w:r>
      <w:r w:rsidRPr="00C442CA">
        <w:rPr>
          <w:rFonts w:ascii="inherit" w:eastAsia="Times New Roman" w:hAnsi="inherit" w:cs="Courier New"/>
          <w:color w:val="BA2121"/>
          <w:kern w:val="0"/>
          <w:sz w:val="20"/>
          <w:szCs w:val="20"/>
          <w14:ligatures w14:val="none"/>
        </w:rPr>
        <w:t>} (attributed quotes)"</w:t>
      </w:r>
    </w:p>
    <w:p w14:paraId="0562DA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w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hl_lower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w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"expects"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"likely"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"may"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"could"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"analyst"</w:t>
      </w:r>
      <w:r w:rsidRPr="00C442CA">
        <w:rPr>
          <w:rFonts w:ascii="inherit" w:eastAsia="Times New Roman" w:hAnsi="inherit" w:cs="Courier New"/>
          <w:color w:val="0055AA"/>
          <w:kern w:val="0"/>
          <w:sz w:val="20"/>
          <w:szCs w:val="20"/>
          <w14:ligatures w14:val="none"/>
        </w:rPr>
        <w:t>]):</w:t>
      </w:r>
    </w:p>
    <w:p w14:paraId="3C69736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w:t>
      </w:r>
      <w:r w:rsidRPr="00C442CA">
        <w:rPr>
          <w:rFonts w:ascii="inherit" w:eastAsia="Times New Roman" w:hAnsi="inherit" w:cs="Courier New"/>
          <w:color w:val="212121"/>
          <w:kern w:val="0"/>
          <w:sz w:val="20"/>
          <w:szCs w:val="20"/>
          <w14:ligatures w14:val="none"/>
        </w:rPr>
        <w:t>subj_label</w:t>
      </w:r>
      <w:r w:rsidRPr="00C442CA">
        <w:rPr>
          <w:rFonts w:ascii="inherit" w:eastAsia="Times New Roman" w:hAnsi="inherit" w:cs="Courier New"/>
          <w:color w:val="BA2121"/>
          <w:kern w:val="0"/>
          <w:sz w:val="20"/>
          <w:szCs w:val="20"/>
          <w14:ligatures w14:val="none"/>
        </w:rPr>
        <w:t>} (forward-looking)"</w:t>
      </w:r>
    </w:p>
    <w:p w14:paraId="347D235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subj_label</w:t>
      </w:r>
    </w:p>
    <w:p w14:paraId="3FC284A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46884D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8BC009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Initialise VADER (if available) ──</w:t>
      </w:r>
    </w:p>
    <w:p w14:paraId="3F6FA9A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_vader_analyzer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SentimentIntensityAnalyzer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VADER_AVAILABLE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None</w:t>
      </w:r>
    </w:p>
    <w:p w14:paraId="39CD1F4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D34A61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7D4203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analyse_headline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p>
    <w:p w14:paraId="5FE4946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5F1D222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Apply polyvalent-layers analysis to a single headline.</w:t>
      </w:r>
    </w:p>
    <w:p w14:paraId="7BB3447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756B2C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Returns a formatted string:</w:t>
      </w:r>
    </w:p>
    <w:p w14:paraId="4415F1A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'Polarity: X; Intensity: Y; Subjectivity: Z [qualifier]'</w:t>
      </w:r>
    </w:p>
    <w:p w14:paraId="18E59B8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lastRenderedPageBreak/>
        <w:t xml:space="preserve">    """</w:t>
      </w:r>
    </w:p>
    <w:p w14:paraId="3B8CFC9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VADER_AVAILABLE </w:t>
      </w:r>
      <w:r w:rsidRPr="00C442CA">
        <w:rPr>
          <w:rFonts w:ascii="inherit" w:eastAsia="Times New Roman" w:hAnsi="inherit" w:cs="Courier New"/>
          <w:b/>
          <w:bCs/>
          <w:color w:val="AA22FF"/>
          <w:kern w:val="0"/>
          <w:sz w:val="20"/>
          <w:szCs w:val="20"/>
          <w14:ligatures w14:val="none"/>
        </w:rPr>
        <w:t>and</w:t>
      </w:r>
      <w:r w:rsidRPr="00C442CA">
        <w:rPr>
          <w:rFonts w:ascii="inherit" w:eastAsia="Times New Roman" w:hAnsi="inherit" w:cs="Courier New"/>
          <w:color w:val="212121"/>
          <w:kern w:val="0"/>
          <w:sz w:val="20"/>
          <w:szCs w:val="20"/>
          <w14:ligatures w14:val="none"/>
        </w:rPr>
        <w:t xml:space="preserve"> _vader_analyzer</w:t>
      </w:r>
      <w:r w:rsidRPr="00C442CA">
        <w:rPr>
          <w:rFonts w:ascii="inherit" w:eastAsia="Times New Roman" w:hAnsi="inherit" w:cs="Courier New"/>
          <w:color w:val="0055AA"/>
          <w:kern w:val="0"/>
          <w:sz w:val="20"/>
          <w:szCs w:val="20"/>
          <w14:ligatures w14:val="none"/>
        </w:rPr>
        <w:t>:</w:t>
      </w:r>
    </w:p>
    <w:p w14:paraId="2AC2DF3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scores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_vader_scores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_vader_analyzer</w:t>
      </w:r>
      <w:r w:rsidRPr="00C442CA">
        <w:rPr>
          <w:rFonts w:ascii="inherit" w:eastAsia="Times New Roman" w:hAnsi="inherit" w:cs="Courier New"/>
          <w:color w:val="0055AA"/>
          <w:kern w:val="0"/>
          <w:sz w:val="20"/>
          <w:szCs w:val="20"/>
          <w14:ligatures w14:val="none"/>
        </w:rPr>
        <w:t>)</w:t>
      </w:r>
    </w:p>
    <w:p w14:paraId="10F9D07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0055AA"/>
          <w:kern w:val="0"/>
          <w:sz w:val="20"/>
          <w:szCs w:val="20"/>
          <w14:ligatures w14:val="none"/>
        </w:rPr>
        <w:t>:</w:t>
      </w:r>
    </w:p>
    <w:p w14:paraId="5AC03C4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scores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_lexicon_scores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color w:val="0055AA"/>
          <w:kern w:val="0"/>
          <w:sz w:val="20"/>
          <w:szCs w:val="20"/>
          <w14:ligatures w14:val="none"/>
        </w:rPr>
        <w:t>)</w:t>
      </w:r>
    </w:p>
    <w:p w14:paraId="1BD4523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B63088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polarity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_map_polarity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scores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"compound"</w:t>
      </w:r>
      <w:r w:rsidRPr="00C442CA">
        <w:rPr>
          <w:rFonts w:ascii="inherit" w:eastAsia="Times New Roman" w:hAnsi="inherit" w:cs="Courier New"/>
          <w:color w:val="0055AA"/>
          <w:kern w:val="0"/>
          <w:sz w:val="20"/>
          <w:szCs w:val="20"/>
          <w14:ligatures w14:val="none"/>
        </w:rPr>
        <w:t>])</w:t>
      </w:r>
    </w:p>
    <w:p w14:paraId="614C241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intensity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_map_intensity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scores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"compound"</w:t>
      </w:r>
      <w:r w:rsidRPr="00C442CA">
        <w:rPr>
          <w:rFonts w:ascii="inherit" w:eastAsia="Times New Roman" w:hAnsi="inherit" w:cs="Courier New"/>
          <w:color w:val="0055AA"/>
          <w:kern w:val="0"/>
          <w:sz w:val="20"/>
          <w:szCs w:val="20"/>
          <w14:ligatures w14:val="none"/>
        </w:rPr>
        <w:t>])</w:t>
      </w:r>
    </w:p>
    <w:p w14:paraId="4111BE3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subj_label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_map_subjectivity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scores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"subjectivity"</w:t>
      </w:r>
      <w:r w:rsidRPr="00C442CA">
        <w:rPr>
          <w:rFonts w:ascii="inherit" w:eastAsia="Times New Roman" w:hAnsi="inherit" w:cs="Courier New"/>
          <w:color w:val="0055AA"/>
          <w:kern w:val="0"/>
          <w:sz w:val="20"/>
          <w:szCs w:val="20"/>
          <w14:ligatures w14:val="none"/>
        </w:rPr>
        <w:t>])</w:t>
      </w:r>
    </w:p>
    <w:p w14:paraId="60BBAD8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subj_full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_subjectivity_qualifier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subj_label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headline</w:t>
      </w:r>
      <w:r w:rsidRPr="00C442CA">
        <w:rPr>
          <w:rFonts w:ascii="inherit" w:eastAsia="Times New Roman" w:hAnsi="inherit" w:cs="Courier New"/>
          <w:color w:val="0055AA"/>
          <w:kern w:val="0"/>
          <w:sz w:val="20"/>
          <w:szCs w:val="20"/>
          <w14:ligatures w14:val="none"/>
        </w:rPr>
        <w:t>)</w:t>
      </w:r>
    </w:p>
    <w:p w14:paraId="1AFD1AE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AFE5B0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f"Polarity: {</w:t>
      </w:r>
      <w:r w:rsidRPr="00C442CA">
        <w:rPr>
          <w:rFonts w:ascii="inherit" w:eastAsia="Times New Roman" w:hAnsi="inherit" w:cs="Courier New"/>
          <w:color w:val="212121"/>
          <w:kern w:val="0"/>
          <w:sz w:val="20"/>
          <w:szCs w:val="20"/>
          <w14:ligatures w14:val="none"/>
        </w:rPr>
        <w:t>polarity</w:t>
      </w:r>
      <w:r w:rsidRPr="00C442CA">
        <w:rPr>
          <w:rFonts w:ascii="inherit" w:eastAsia="Times New Roman" w:hAnsi="inherit" w:cs="Courier New"/>
          <w:color w:val="BA2121"/>
          <w:kern w:val="0"/>
          <w:sz w:val="20"/>
          <w:szCs w:val="20"/>
          <w14:ligatures w14:val="none"/>
        </w:rPr>
        <w:t>}; Intensity: {</w:t>
      </w:r>
      <w:r w:rsidRPr="00C442CA">
        <w:rPr>
          <w:rFonts w:ascii="inherit" w:eastAsia="Times New Roman" w:hAnsi="inherit" w:cs="Courier New"/>
          <w:color w:val="212121"/>
          <w:kern w:val="0"/>
          <w:sz w:val="20"/>
          <w:szCs w:val="20"/>
          <w14:ligatures w14:val="none"/>
        </w:rPr>
        <w:t>intensity</w:t>
      </w:r>
      <w:r w:rsidRPr="00C442CA">
        <w:rPr>
          <w:rFonts w:ascii="inherit" w:eastAsia="Times New Roman" w:hAnsi="inherit" w:cs="Courier New"/>
          <w:color w:val="BA2121"/>
          <w:kern w:val="0"/>
          <w:sz w:val="20"/>
          <w:szCs w:val="20"/>
          <w14:ligatures w14:val="none"/>
        </w:rPr>
        <w:t>}; Subjectivity: {</w:t>
      </w:r>
      <w:r w:rsidRPr="00C442CA">
        <w:rPr>
          <w:rFonts w:ascii="inherit" w:eastAsia="Times New Roman" w:hAnsi="inherit" w:cs="Courier New"/>
          <w:color w:val="212121"/>
          <w:kern w:val="0"/>
          <w:sz w:val="20"/>
          <w:szCs w:val="20"/>
          <w14:ligatures w14:val="none"/>
        </w:rPr>
        <w:t>subj_full</w:t>
      </w:r>
      <w:r w:rsidRPr="00C442CA">
        <w:rPr>
          <w:rFonts w:ascii="inherit" w:eastAsia="Times New Roman" w:hAnsi="inherit" w:cs="Courier New"/>
          <w:color w:val="BA2121"/>
          <w:kern w:val="0"/>
          <w:sz w:val="20"/>
          <w:szCs w:val="20"/>
          <w14:ligatures w14:val="none"/>
        </w:rPr>
        <w:t>}"</w:t>
      </w:r>
    </w:p>
    <w:p w14:paraId="0AF7C59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E64BAE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9620E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Apply to combined DataFrame ──</w:t>
      </w:r>
    </w:p>
    <w:p w14:paraId="21E53A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empty</w:t>
      </w:r>
      <w:r w:rsidRPr="00C442CA">
        <w:rPr>
          <w:rFonts w:ascii="inherit" w:eastAsia="Times New Roman" w:hAnsi="inherit" w:cs="Courier New"/>
          <w:color w:val="0055AA"/>
          <w:kern w:val="0"/>
          <w:sz w:val="20"/>
          <w:szCs w:val="20"/>
          <w14:ligatures w14:val="none"/>
        </w:rPr>
        <w:t>:</w:t>
      </w:r>
    </w:p>
    <w:p w14:paraId="71EF00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df_combined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"polyvalent_layers"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df_combined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apply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analyse_headline</w:t>
      </w:r>
      <w:r w:rsidRPr="00C442CA">
        <w:rPr>
          <w:rFonts w:ascii="inherit" w:eastAsia="Times New Roman" w:hAnsi="inherit" w:cs="Courier New"/>
          <w:color w:val="0055AA"/>
          <w:kern w:val="0"/>
          <w:sz w:val="20"/>
          <w:szCs w:val="20"/>
          <w14:ligatures w14:val="none"/>
        </w:rPr>
        <w:t>)</w:t>
      </w:r>
    </w:p>
    <w:p w14:paraId="78E565B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Segoe UI Symbol" w:eastAsia="Times New Roman" w:hAnsi="Segoe UI Symbol" w:cs="Segoe UI Symbol"/>
          <w:color w:val="BA2121"/>
          <w:kern w:val="0"/>
          <w:sz w:val="20"/>
          <w:szCs w:val="20"/>
          <w14:ligatures w14:val="none"/>
        </w:rPr>
        <w:t>✓</w:t>
      </w:r>
      <w:r w:rsidRPr="00C442CA">
        <w:rPr>
          <w:rFonts w:ascii="inherit" w:eastAsia="Times New Roman" w:hAnsi="inherit" w:cs="Courier New"/>
          <w:color w:val="BA2121"/>
          <w:kern w:val="0"/>
          <w:sz w:val="20"/>
          <w:szCs w:val="20"/>
          <w14:ligatures w14:val="none"/>
        </w:rPr>
        <w:t xml:space="preserve"> Sentiment analysis complete."</w:t>
      </w:r>
      <w:r w:rsidRPr="00C442CA">
        <w:rPr>
          <w:rFonts w:ascii="inherit" w:eastAsia="Times New Roman" w:hAnsi="inherit" w:cs="Courier New"/>
          <w:color w:val="0055AA"/>
          <w:kern w:val="0"/>
          <w:sz w:val="20"/>
          <w:szCs w:val="20"/>
          <w14:ligatures w14:val="none"/>
        </w:rPr>
        <w:t>)</w:t>
      </w:r>
    </w:p>
    <w:p w14:paraId="137C8C2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display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"polyvalent_layers"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head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10</w:t>
      </w:r>
      <w:r w:rsidRPr="00C442CA">
        <w:rPr>
          <w:rFonts w:ascii="inherit" w:eastAsia="Times New Roman" w:hAnsi="inherit" w:cs="Courier New"/>
          <w:color w:val="0055AA"/>
          <w:kern w:val="0"/>
          <w:sz w:val="20"/>
          <w:szCs w:val="20"/>
          <w14:ligatures w14:val="none"/>
        </w:rPr>
        <w:t>))</w:t>
      </w:r>
    </w:p>
    <w:p w14:paraId="2C1895B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0055AA"/>
          <w:kern w:val="0"/>
          <w:sz w:val="20"/>
          <w:szCs w:val="20"/>
          <w14:ligatures w14:val="none"/>
        </w:rPr>
        <w:t>:</w:t>
      </w:r>
    </w:p>
    <w:p w14:paraId="4633A0F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Apple Color Emoji" w:eastAsia="Times New Roman" w:hAnsi="Apple Color Emoji" w:cs="Apple Color Emoji"/>
          <w:color w:val="BA2121"/>
          <w:kern w:val="0"/>
          <w:sz w:val="20"/>
          <w:szCs w:val="20"/>
          <w14:ligatures w14:val="none"/>
        </w:rPr>
        <w:t>⚠</w:t>
      </w:r>
      <w:r w:rsidRPr="00C442CA">
        <w:rPr>
          <w:rFonts w:ascii="inherit" w:eastAsia="Times New Roman" w:hAnsi="inherit" w:cs="Courier New"/>
          <w:color w:val="BA2121"/>
          <w:kern w:val="0"/>
          <w:sz w:val="20"/>
          <w:szCs w:val="20"/>
          <w14:ligatures w14:val="none"/>
        </w:rPr>
        <w:t xml:space="preserve"> df_combined is empty — no sentiment analysis performed."</w:t>
      </w:r>
      <w:r w:rsidRPr="00C442CA">
        <w:rPr>
          <w:rFonts w:ascii="inherit" w:eastAsia="Times New Roman" w:hAnsi="inherit" w:cs="Courier New"/>
          <w:color w:val="0055AA"/>
          <w:kern w:val="0"/>
          <w:sz w:val="20"/>
          <w:szCs w:val="20"/>
          <w14:ligatures w14:val="none"/>
        </w:rPr>
        <w:t>)</w:t>
      </w:r>
    </w:p>
    <w:p w14:paraId="45B3BCC9" w14:textId="77777777" w:rsidR="00C442CA" w:rsidRPr="00C442CA" w:rsidRDefault="00C442CA" w:rsidP="00C442CA">
      <w:pPr>
        <w:shd w:val="clear" w:color="auto" w:fill="FFFFFF"/>
        <w:spacing w:before="218"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7. Export to CSV</w:t>
      </w:r>
    </w:p>
    <w:p w14:paraId="1B5E51AD" w14:textId="77777777" w:rsidR="00C442CA" w:rsidRPr="00C442CA" w:rsidRDefault="00C442CA" w:rsidP="00C442CA">
      <w:pPr>
        <w:shd w:val="clear" w:color="auto" w:fill="FFFFFF"/>
        <w:spacing w:after="12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We rename columns to exactly match the required output schema, then write one CSV per company. The </w:t>
      </w:r>
      <w:r w:rsidRPr="00C442CA">
        <w:rPr>
          <w:rFonts w:ascii="Menlo" w:eastAsia="Times New Roman" w:hAnsi="Menlo" w:cs="Menlo"/>
          <w:kern w:val="0"/>
          <w:sz w:val="20"/>
          <w:szCs w:val="20"/>
          <w:bdr w:val="none" w:sz="0" w:space="0" w:color="auto" w:frame="1"/>
          <w:shd w:val="clear" w:color="auto" w:fill="EEEEEE"/>
          <w14:ligatures w14:val="none"/>
        </w:rPr>
        <w:t>url</w:t>
      </w:r>
      <w:r w:rsidRPr="00C442CA">
        <w:rPr>
          <w:rFonts w:ascii="Segoe UI" w:eastAsia="Times New Roman" w:hAnsi="Segoe UI" w:cs="Segoe UI"/>
          <w:kern w:val="0"/>
          <w:sz w:val="21"/>
          <w:szCs w:val="21"/>
          <w14:ligatures w14:val="none"/>
        </w:rPr>
        <w:t> column is retained in the notebook DataFrame for reference but </w:t>
      </w:r>
      <w:r w:rsidRPr="00C442CA">
        <w:rPr>
          <w:rFonts w:ascii="Segoe UI" w:eastAsia="Times New Roman" w:hAnsi="Segoe UI" w:cs="Segoe UI"/>
          <w:b/>
          <w:bCs/>
          <w:kern w:val="0"/>
          <w:sz w:val="21"/>
          <w:szCs w:val="21"/>
          <w14:ligatures w14:val="none"/>
        </w:rPr>
        <w:t>not</w:t>
      </w:r>
      <w:r w:rsidRPr="00C442CA">
        <w:rPr>
          <w:rFonts w:ascii="Segoe UI" w:eastAsia="Times New Roman" w:hAnsi="Segoe UI" w:cs="Segoe UI"/>
          <w:kern w:val="0"/>
          <w:sz w:val="21"/>
          <w:szCs w:val="21"/>
          <w14:ligatures w14:val="none"/>
        </w:rPr>
        <w:t> exported to the CSV.</w:t>
      </w:r>
    </w:p>
    <w:p w14:paraId="0C7007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EXPORT_COLUMNS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40DBC4E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p>
    <w:p w14:paraId="4A1E069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p>
    <w:p w14:paraId="7CEEE6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"Headline excerpt (HKEX-listed example)"</w:t>
      </w:r>
      <w:r w:rsidRPr="00C442CA">
        <w:rPr>
          <w:rFonts w:ascii="inherit" w:eastAsia="Times New Roman" w:hAnsi="inherit" w:cs="Courier New"/>
          <w:color w:val="0055AA"/>
          <w:kern w:val="0"/>
          <w:sz w:val="20"/>
          <w:szCs w:val="20"/>
          <w14:ligatures w14:val="none"/>
        </w:rPr>
        <w:t>,</w:t>
      </w:r>
    </w:p>
    <w:p w14:paraId="7409F5A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"polyvalent_layers"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"Polyvalent layers (illustrative)"</w:t>
      </w:r>
      <w:r w:rsidRPr="00C442CA">
        <w:rPr>
          <w:rFonts w:ascii="inherit" w:eastAsia="Times New Roman" w:hAnsi="inherit" w:cs="Courier New"/>
          <w:color w:val="0055AA"/>
          <w:kern w:val="0"/>
          <w:sz w:val="20"/>
          <w:szCs w:val="20"/>
          <w14:ligatures w14:val="none"/>
        </w:rPr>
        <w:t>,</w:t>
      </w:r>
    </w:p>
    <w:p w14:paraId="3D22DC3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7D67193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7407BF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COMPANY_FILENAMES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7FE0E3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"tencent_news.csv"</w:t>
      </w:r>
      <w:r w:rsidRPr="00C442CA">
        <w:rPr>
          <w:rFonts w:ascii="inherit" w:eastAsia="Times New Roman" w:hAnsi="inherit" w:cs="Courier New"/>
          <w:color w:val="0055AA"/>
          <w:kern w:val="0"/>
          <w:sz w:val="20"/>
          <w:szCs w:val="20"/>
          <w14:ligatures w14:val="none"/>
        </w:rPr>
        <w:t>,</w:t>
      </w:r>
    </w:p>
    <w:p w14:paraId="7183F8C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"hsbc_news.csv"</w:t>
      </w:r>
      <w:r w:rsidRPr="00C442CA">
        <w:rPr>
          <w:rFonts w:ascii="inherit" w:eastAsia="Times New Roman" w:hAnsi="inherit" w:cs="Courier New"/>
          <w:color w:val="0055AA"/>
          <w:kern w:val="0"/>
          <w:sz w:val="20"/>
          <w:szCs w:val="20"/>
          <w14:ligatures w14:val="none"/>
        </w:rPr>
        <w:t>,</w:t>
      </w:r>
    </w:p>
    <w:p w14:paraId="6EEB669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"aia_news.csv"</w:t>
      </w:r>
      <w:r w:rsidRPr="00C442CA">
        <w:rPr>
          <w:rFonts w:ascii="inherit" w:eastAsia="Times New Roman" w:hAnsi="inherit" w:cs="Courier New"/>
          <w:color w:val="0055AA"/>
          <w:kern w:val="0"/>
          <w:sz w:val="20"/>
          <w:szCs w:val="20"/>
          <w14:ligatures w14:val="none"/>
        </w:rPr>
        <w:t>,</w:t>
      </w:r>
    </w:p>
    <w:p w14:paraId="57CCBF7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"meituan_news.csv"</w:t>
      </w:r>
      <w:r w:rsidRPr="00C442CA">
        <w:rPr>
          <w:rFonts w:ascii="inherit" w:eastAsia="Times New Roman" w:hAnsi="inherit" w:cs="Courier New"/>
          <w:color w:val="0055AA"/>
          <w:kern w:val="0"/>
          <w:sz w:val="20"/>
          <w:szCs w:val="20"/>
          <w14:ligatures w14:val="none"/>
        </w:rPr>
        <w:t>,</w:t>
      </w:r>
    </w:p>
    <w:p w14:paraId="64DB4DF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4C4AEC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171EA0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exported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3A2C7CD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7BD291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filename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COMPANY_FILENAMES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items</w:t>
      </w:r>
      <w:r w:rsidRPr="00C442CA">
        <w:rPr>
          <w:rFonts w:ascii="inherit" w:eastAsia="Times New Roman" w:hAnsi="inherit" w:cs="Courier New"/>
          <w:color w:val="0055AA"/>
          <w:kern w:val="0"/>
          <w:sz w:val="20"/>
          <w:szCs w:val="20"/>
          <w14:ligatures w14:val="none"/>
        </w:rPr>
        <w:t>():</w:t>
      </w:r>
    </w:p>
    <w:p w14:paraId="0EDDC53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subset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df_combined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copy</w:t>
      </w:r>
      <w:r w:rsidRPr="00C442CA">
        <w:rPr>
          <w:rFonts w:ascii="inherit" w:eastAsia="Times New Roman" w:hAnsi="inherit" w:cs="Courier New"/>
          <w:color w:val="0055AA"/>
          <w:kern w:val="0"/>
          <w:sz w:val="20"/>
          <w:szCs w:val="20"/>
          <w14:ligatures w14:val="none"/>
        </w:rPr>
        <w:t>()</w:t>
      </w:r>
    </w:p>
    <w:p w14:paraId="6CE3F7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08F0A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Format date as YYYY-MM-DD string</w:t>
      </w:r>
    </w:p>
    <w:p w14:paraId="0A99CD6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subset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subset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strftime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"%Y-%m-%d"</w:t>
      </w:r>
      <w:r w:rsidRPr="00C442CA">
        <w:rPr>
          <w:rFonts w:ascii="inherit" w:eastAsia="Times New Roman" w:hAnsi="inherit" w:cs="Courier New"/>
          <w:color w:val="0055AA"/>
          <w:kern w:val="0"/>
          <w:sz w:val="20"/>
          <w:szCs w:val="20"/>
          <w14:ligatures w14:val="none"/>
        </w:rPr>
        <w:t>)</w:t>
      </w:r>
    </w:p>
    <w:p w14:paraId="49694BC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78DA7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Rename to required column names</w:t>
      </w:r>
    </w:p>
    <w:p w14:paraId="406413B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export_df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subset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list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EXPORT_COLUMNS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keys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rename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columns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EXPORT_COLUMNS</w:t>
      </w:r>
      <w:r w:rsidRPr="00C442CA">
        <w:rPr>
          <w:rFonts w:ascii="inherit" w:eastAsia="Times New Roman" w:hAnsi="inherit" w:cs="Courier New"/>
          <w:color w:val="0055AA"/>
          <w:kern w:val="0"/>
          <w:sz w:val="20"/>
          <w:szCs w:val="20"/>
          <w14:ligatures w14:val="none"/>
        </w:rPr>
        <w:t>)</w:t>
      </w:r>
    </w:p>
    <w:p w14:paraId="5A56347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827AE4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Export</w:t>
      </w:r>
    </w:p>
    <w:p w14:paraId="65555C4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export_df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to_csv</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filename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index</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False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encoding</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BA2121"/>
          <w:kern w:val="0"/>
          <w:sz w:val="20"/>
          <w:szCs w:val="20"/>
          <w14:ligatures w14:val="none"/>
        </w:rPr>
        <w:t>"utf-8-sig"</w:t>
      </w:r>
      <w:r w:rsidRPr="00C442CA">
        <w:rPr>
          <w:rFonts w:ascii="inherit" w:eastAsia="Times New Roman" w:hAnsi="inherit" w:cs="Courier New"/>
          <w:color w:val="0055AA"/>
          <w:kern w:val="0"/>
          <w:sz w:val="20"/>
          <w:szCs w:val="20"/>
          <w14:ligatures w14:val="none"/>
        </w:rPr>
        <w:t>)</w:t>
      </w:r>
    </w:p>
    <w:p w14:paraId="16C1765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exported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filename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export_df</w:t>
      </w:r>
      <w:r w:rsidRPr="00C442CA">
        <w:rPr>
          <w:rFonts w:ascii="inherit" w:eastAsia="Times New Roman" w:hAnsi="inherit" w:cs="Courier New"/>
          <w:color w:val="0055AA"/>
          <w:kern w:val="0"/>
          <w:sz w:val="20"/>
          <w:szCs w:val="20"/>
          <w14:ligatures w14:val="none"/>
        </w:rPr>
        <w:t>))</w:t>
      </w:r>
    </w:p>
    <w:p w14:paraId="16E4E48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w:t>
      </w:r>
      <w:r w:rsidRPr="00C442CA">
        <w:rPr>
          <w:rFonts w:ascii="Segoe UI Symbol" w:eastAsia="Times New Roman" w:hAnsi="Segoe UI Symbol" w:cs="Segoe UI Symbol"/>
          <w:color w:val="BA2121"/>
          <w:kern w:val="0"/>
          <w:sz w:val="20"/>
          <w:szCs w:val="20"/>
          <w14:ligatures w14:val="none"/>
        </w:rPr>
        <w:t>✓</w:t>
      </w:r>
      <w:r w:rsidRPr="00C442CA">
        <w:rPr>
          <w:rFonts w:ascii="inherit" w:eastAsia="Times New Roman" w:hAnsi="inherit" w:cs="Courier New"/>
          <w:color w:val="BA2121"/>
          <w:kern w:val="0"/>
          <w:sz w:val="20"/>
          <w:szCs w:val="20"/>
          <w14:ligatures w14:val="none"/>
        </w:rPr>
        <w:t xml:space="preserve"> Exported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export_df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:&gt;4} rows → {</w:t>
      </w:r>
      <w:r w:rsidRPr="00C442CA">
        <w:rPr>
          <w:rFonts w:ascii="inherit" w:eastAsia="Times New Roman" w:hAnsi="inherit" w:cs="Courier New"/>
          <w:color w:val="212121"/>
          <w:kern w:val="0"/>
          <w:sz w:val="20"/>
          <w:szCs w:val="20"/>
          <w14:ligatures w14:val="none"/>
        </w:rPr>
        <w:t>filename</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6621015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B3D33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"\nAll CSV files written successfully."</w:t>
      </w:r>
      <w:r w:rsidRPr="00C442CA">
        <w:rPr>
          <w:rFonts w:ascii="inherit" w:eastAsia="Times New Roman" w:hAnsi="inherit" w:cs="Courier New"/>
          <w:color w:val="0055AA"/>
          <w:kern w:val="0"/>
          <w:sz w:val="20"/>
          <w:szCs w:val="20"/>
          <w14:ligatures w14:val="none"/>
        </w:rPr>
        <w:t>)</w:t>
      </w:r>
    </w:p>
    <w:p w14:paraId="15F57D13" w14:textId="77777777" w:rsidR="00C442CA" w:rsidRPr="00C442CA" w:rsidRDefault="00C442CA" w:rsidP="00C442CA">
      <w:pPr>
        <w:shd w:val="clear" w:color="auto" w:fill="FFFFFF"/>
        <w:spacing w:before="218"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8. Brief EDA &amp; Sanity Checks</w:t>
      </w:r>
    </w:p>
    <w:p w14:paraId="05CBFEF9" w14:textId="77777777" w:rsidR="00C442CA" w:rsidRPr="00C442CA" w:rsidRDefault="00C442CA" w:rsidP="00C442CA">
      <w:pPr>
        <w:shd w:val="clear" w:color="auto" w:fill="FFFFFF"/>
        <w:spacing w:after="12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Export the all the data as a CSV</w:t>
      </w:r>
    </w:p>
    <w:p w14:paraId="7E014B5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w:t>
      </w:r>
    </w:p>
    <w:p w14:paraId="12B4C50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SECTION 8 — Export to Combined CSV</w:t>
      </w:r>
    </w:p>
    <w:p w14:paraId="3BF7E88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All four companies × all four sources → one unified CSV file.</w:t>
      </w:r>
    </w:p>
    <w:p w14:paraId="30A038F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Columns match the required schema exactly.</w:t>
      </w:r>
    </w:p>
    <w:p w14:paraId="0DB739B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w:t>
      </w:r>
    </w:p>
    <w:p w14:paraId="492E32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C5B8AE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EXPORT_COLUMNS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2EEC177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p>
    <w:p w14:paraId="324CBA0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p>
    <w:p w14:paraId="448A30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p>
    <w:p w14:paraId="046CFB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"Headline excerpt (HKEX-listed example)"</w:t>
      </w:r>
      <w:r w:rsidRPr="00C442CA">
        <w:rPr>
          <w:rFonts w:ascii="inherit" w:eastAsia="Times New Roman" w:hAnsi="inherit" w:cs="Courier New"/>
          <w:color w:val="0055AA"/>
          <w:kern w:val="0"/>
          <w:sz w:val="20"/>
          <w:szCs w:val="20"/>
          <w14:ligatures w14:val="none"/>
        </w:rPr>
        <w:t>,</w:t>
      </w:r>
    </w:p>
    <w:p w14:paraId="6403E56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"polyvalent_layers"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"Polyvalent layers (illustrative)"</w:t>
      </w:r>
      <w:r w:rsidRPr="00C442CA">
        <w:rPr>
          <w:rFonts w:ascii="inherit" w:eastAsia="Times New Roman" w:hAnsi="inherit" w:cs="Courier New"/>
          <w:color w:val="0055AA"/>
          <w:kern w:val="0"/>
          <w:sz w:val="20"/>
          <w:szCs w:val="20"/>
          <w14:ligatures w14:val="none"/>
        </w:rPr>
        <w:t>,</w:t>
      </w:r>
    </w:p>
    <w:p w14:paraId="048447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61B05F9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64FFF0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COMBINED_FILENAME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"financial_news_all_companies.csv"</w:t>
      </w:r>
    </w:p>
    <w:p w14:paraId="05F8250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BB099A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103E3B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export_combined_csv</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p>
    <w:p w14:paraId="6D442FA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6BE53F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Merge all companies and sources into one CSV with a Company column.</w:t>
      </w:r>
    </w:p>
    <w:p w14:paraId="54B2F16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FE413B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Parameters</w:t>
      </w:r>
    </w:p>
    <w:p w14:paraId="1BD4899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43AFAF0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df_combined : pd.DataFrame</w:t>
      </w:r>
    </w:p>
    <w:p w14:paraId="45DAE12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The sentiment-tagged, exploded DataFrame from Section 6.</w:t>
      </w:r>
    </w:p>
    <w:p w14:paraId="78FCA32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F0C17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Returns</w:t>
      </w:r>
    </w:p>
    <w:p w14:paraId="5DEA135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77F503C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pd.DataFrame  — the exported DataFrame for inspection.</w:t>
      </w:r>
    </w:p>
    <w:p w14:paraId="0D9E462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0BF618D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empty</w:t>
      </w:r>
      <w:r w:rsidRPr="00C442CA">
        <w:rPr>
          <w:rFonts w:ascii="inherit" w:eastAsia="Times New Roman" w:hAnsi="inherit" w:cs="Courier New"/>
          <w:color w:val="0055AA"/>
          <w:kern w:val="0"/>
          <w:sz w:val="20"/>
          <w:szCs w:val="20"/>
          <w14:ligatures w14:val="none"/>
        </w:rPr>
        <w:t>:</w:t>
      </w:r>
    </w:p>
    <w:p w14:paraId="7B22CA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Apple Color Emoji" w:eastAsia="Times New Roman" w:hAnsi="Apple Color Emoji" w:cs="Apple Color Emoji"/>
          <w:color w:val="BA2121"/>
          <w:kern w:val="0"/>
          <w:sz w:val="20"/>
          <w:szCs w:val="20"/>
          <w14:ligatures w14:val="none"/>
        </w:rPr>
        <w:t>⚠</w:t>
      </w:r>
      <w:r w:rsidRPr="00C442CA">
        <w:rPr>
          <w:rFonts w:ascii="inherit" w:eastAsia="Times New Roman" w:hAnsi="inherit" w:cs="Courier New"/>
          <w:color w:val="BA2121"/>
          <w:kern w:val="0"/>
          <w:sz w:val="20"/>
          <w:szCs w:val="20"/>
          <w14:ligatures w14:val="none"/>
        </w:rPr>
        <w:t xml:space="preserve"> df_combined is empty — nothing to export."</w:t>
      </w:r>
      <w:r w:rsidRPr="00C442CA">
        <w:rPr>
          <w:rFonts w:ascii="inherit" w:eastAsia="Times New Roman" w:hAnsi="inherit" w:cs="Courier New"/>
          <w:color w:val="0055AA"/>
          <w:kern w:val="0"/>
          <w:sz w:val="20"/>
          <w:szCs w:val="20"/>
          <w14:ligatures w14:val="none"/>
        </w:rPr>
        <w:t>)</w:t>
      </w:r>
    </w:p>
    <w:p w14:paraId="00CB72F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p>
    <w:p w14:paraId="1805584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0175A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export_df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copy</w:t>
      </w:r>
      <w:r w:rsidRPr="00C442CA">
        <w:rPr>
          <w:rFonts w:ascii="inherit" w:eastAsia="Times New Roman" w:hAnsi="inherit" w:cs="Courier New"/>
          <w:color w:val="0055AA"/>
          <w:kern w:val="0"/>
          <w:sz w:val="20"/>
          <w:szCs w:val="20"/>
          <w14:ligatures w14:val="none"/>
        </w:rPr>
        <w:t>()</w:t>
      </w:r>
    </w:p>
    <w:p w14:paraId="3B026D3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72545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1. Format date as YYYY-MM-DD string ──</w:t>
      </w:r>
    </w:p>
    <w:p w14:paraId="1BF9E89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export_df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to_datetime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export_df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strftime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"%Y-%m-%d"</w:t>
      </w:r>
      <w:r w:rsidRPr="00C442CA">
        <w:rPr>
          <w:rFonts w:ascii="inherit" w:eastAsia="Times New Roman" w:hAnsi="inherit" w:cs="Courier New"/>
          <w:color w:val="0055AA"/>
          <w:kern w:val="0"/>
          <w:sz w:val="20"/>
          <w:szCs w:val="20"/>
          <w14:ligatures w14:val="none"/>
        </w:rPr>
        <w:t>)</w:t>
      </w:r>
    </w:p>
    <w:p w14:paraId="5D5C33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51F90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2. Sort: Company → Source → Date for clean readability ──</w:t>
      </w:r>
    </w:p>
    <w:p w14:paraId="16EDE43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export_df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export_df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sort_values</w:t>
      </w:r>
      <w:r w:rsidRPr="00C442CA">
        <w:rPr>
          <w:rFonts w:ascii="inherit" w:eastAsia="Times New Roman" w:hAnsi="inherit" w:cs="Courier New"/>
          <w:color w:val="0055AA"/>
          <w:kern w:val="0"/>
          <w:sz w:val="20"/>
          <w:szCs w:val="20"/>
          <w14:ligatures w14:val="none"/>
        </w:rPr>
        <w:t>(</w:t>
      </w:r>
    </w:p>
    <w:p w14:paraId="3F59846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p>
    <w:p w14:paraId="683821A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ascending</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4C6FE82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reset_index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drop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7C29C38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93F2E6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3. Select and rename to required schema ──</w:t>
      </w:r>
    </w:p>
    <w:p w14:paraId="37E49C0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export_df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export_df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list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EXPORT_COLUMNS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keys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rename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columns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EXPORT_COLUMNS</w:t>
      </w:r>
      <w:r w:rsidRPr="00C442CA">
        <w:rPr>
          <w:rFonts w:ascii="inherit" w:eastAsia="Times New Roman" w:hAnsi="inherit" w:cs="Courier New"/>
          <w:color w:val="0055AA"/>
          <w:kern w:val="0"/>
          <w:sz w:val="20"/>
          <w:szCs w:val="20"/>
          <w14:ligatures w14:val="none"/>
        </w:rPr>
        <w:t>)</w:t>
      </w:r>
    </w:p>
    <w:p w14:paraId="5841CA1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EF304F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4. Write single combined CSV ──</w:t>
      </w:r>
    </w:p>
    <w:p w14:paraId="7C12301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export_df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to_csv</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COMBINED_FILENAME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index</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False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encoding</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BA2121"/>
          <w:kern w:val="0"/>
          <w:sz w:val="20"/>
          <w:szCs w:val="20"/>
          <w14:ligatures w14:val="none"/>
        </w:rPr>
        <w:t>"utf-8-sig"</w:t>
      </w:r>
      <w:r w:rsidRPr="00C442CA">
        <w:rPr>
          <w:rFonts w:ascii="inherit" w:eastAsia="Times New Roman" w:hAnsi="inherit" w:cs="Courier New"/>
          <w:color w:val="0055AA"/>
          <w:kern w:val="0"/>
          <w:sz w:val="20"/>
          <w:szCs w:val="20"/>
          <w14:ligatures w14:val="none"/>
        </w:rPr>
        <w:t>)</w:t>
      </w:r>
    </w:p>
    <w:p w14:paraId="60CB398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F6A7D7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w:t>
      </w:r>
      <w:r w:rsidRPr="00C442CA">
        <w:rPr>
          <w:rFonts w:ascii="Segoe UI Symbol" w:eastAsia="Times New Roman" w:hAnsi="Segoe UI Symbol" w:cs="Segoe UI Symbol"/>
          <w:color w:val="BA2121"/>
          <w:kern w:val="0"/>
          <w:sz w:val="20"/>
          <w:szCs w:val="20"/>
          <w14:ligatures w14:val="none"/>
        </w:rPr>
        <w:t>✓</w:t>
      </w:r>
      <w:r w:rsidRPr="00C442CA">
        <w:rPr>
          <w:rFonts w:ascii="inherit" w:eastAsia="Times New Roman" w:hAnsi="inherit" w:cs="Courier New"/>
          <w:color w:val="BA2121"/>
          <w:kern w:val="0"/>
          <w:sz w:val="20"/>
          <w:szCs w:val="20"/>
          <w14:ligatures w14:val="none"/>
        </w:rPr>
        <w:t xml:space="preserve"> Combined CSV written → {</w:t>
      </w:r>
      <w:r w:rsidRPr="00C442CA">
        <w:rPr>
          <w:rFonts w:ascii="inherit" w:eastAsia="Times New Roman" w:hAnsi="inherit" w:cs="Courier New"/>
          <w:color w:val="212121"/>
          <w:kern w:val="0"/>
          <w:sz w:val="20"/>
          <w:szCs w:val="20"/>
          <w14:ligatures w14:val="none"/>
        </w:rPr>
        <w:t>COMBINED_FILENAME</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635BB8A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  Total rows      : {</w:t>
      </w:r>
      <w:r w:rsidRPr="00C442CA">
        <w:rPr>
          <w:rFonts w:ascii="inherit" w:eastAsia="Times New Roman" w:hAnsi="inherit" w:cs="Courier New"/>
          <w:color w:val="212121"/>
          <w:kern w:val="0"/>
          <w:sz w:val="20"/>
          <w:szCs w:val="20"/>
          <w14:ligatures w14:val="none"/>
        </w:rPr>
        <w:t>len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export_df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50C900D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  Columns         : {</w:t>
      </w:r>
      <w:r w:rsidRPr="00C442CA">
        <w:rPr>
          <w:rFonts w:ascii="inherit" w:eastAsia="Times New Roman" w:hAnsi="inherit" w:cs="Courier New"/>
          <w:color w:val="212121"/>
          <w:kern w:val="0"/>
          <w:sz w:val="20"/>
          <w:szCs w:val="20"/>
          <w14:ligatures w14:val="none"/>
        </w:rPr>
        <w:t>list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export_df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columns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4A322E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export_df</w:t>
      </w:r>
    </w:p>
    <w:p w14:paraId="0222F1D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1A43EA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504C1C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Run export ──</w:t>
      </w:r>
    </w:p>
    <w:p w14:paraId="028A946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df_export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export_combined_csv</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color w:val="0055AA"/>
          <w:kern w:val="0"/>
          <w:sz w:val="20"/>
          <w:szCs w:val="20"/>
          <w14:ligatures w14:val="none"/>
        </w:rPr>
        <w:t>)</w:t>
      </w:r>
    </w:p>
    <w:p w14:paraId="196B4A1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4055F8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Summary breakdown ──</w:t>
      </w:r>
    </w:p>
    <w:p w14:paraId="1D2F418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df_export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empty</w:t>
      </w:r>
      <w:r w:rsidRPr="00C442CA">
        <w:rPr>
          <w:rFonts w:ascii="inherit" w:eastAsia="Times New Roman" w:hAnsi="inherit" w:cs="Courier New"/>
          <w:color w:val="0055AA"/>
          <w:kern w:val="0"/>
          <w:sz w:val="20"/>
          <w:szCs w:val="20"/>
          <w14:ligatures w14:val="none"/>
        </w:rPr>
        <w:t>:</w:t>
      </w:r>
    </w:p>
    <w:p w14:paraId="38F165F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 Row counts by Company ──"</w:t>
      </w:r>
      <w:r w:rsidRPr="00C442CA">
        <w:rPr>
          <w:rFonts w:ascii="inherit" w:eastAsia="Times New Roman" w:hAnsi="inherit" w:cs="Courier New"/>
          <w:color w:val="0055AA"/>
          <w:kern w:val="0"/>
          <w:sz w:val="20"/>
          <w:szCs w:val="20"/>
          <w14:ligatures w14:val="none"/>
        </w:rPr>
        <w:t>)</w:t>
      </w:r>
    </w:p>
    <w:p w14:paraId="1FE21F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df_export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value_counts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to_string</w:t>
      </w:r>
      <w:r w:rsidRPr="00C442CA">
        <w:rPr>
          <w:rFonts w:ascii="inherit" w:eastAsia="Times New Roman" w:hAnsi="inherit" w:cs="Courier New"/>
          <w:color w:val="0055AA"/>
          <w:kern w:val="0"/>
          <w:sz w:val="20"/>
          <w:szCs w:val="20"/>
          <w14:ligatures w14:val="none"/>
        </w:rPr>
        <w:t>())</w:t>
      </w:r>
    </w:p>
    <w:p w14:paraId="40EA0E1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E2AE79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 Row counts by Source ──"</w:t>
      </w:r>
      <w:r w:rsidRPr="00C442CA">
        <w:rPr>
          <w:rFonts w:ascii="inherit" w:eastAsia="Times New Roman" w:hAnsi="inherit" w:cs="Courier New"/>
          <w:color w:val="0055AA"/>
          <w:kern w:val="0"/>
          <w:sz w:val="20"/>
          <w:szCs w:val="20"/>
          <w14:ligatures w14:val="none"/>
        </w:rPr>
        <w:t>)</w:t>
      </w:r>
    </w:p>
    <w:p w14:paraId="7F043D6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df_export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value_counts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to_string</w:t>
      </w:r>
      <w:r w:rsidRPr="00C442CA">
        <w:rPr>
          <w:rFonts w:ascii="inherit" w:eastAsia="Times New Roman" w:hAnsi="inherit" w:cs="Courier New"/>
          <w:color w:val="0055AA"/>
          <w:kern w:val="0"/>
          <w:sz w:val="20"/>
          <w:szCs w:val="20"/>
          <w14:ligatures w14:val="none"/>
        </w:rPr>
        <w:t>())</w:t>
      </w:r>
    </w:p>
    <w:p w14:paraId="60B4DB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542AAE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 Row counts by Company × Source ──"</w:t>
      </w:r>
      <w:r w:rsidRPr="00C442CA">
        <w:rPr>
          <w:rFonts w:ascii="inherit" w:eastAsia="Times New Roman" w:hAnsi="inherit" w:cs="Courier New"/>
          <w:color w:val="0055AA"/>
          <w:kern w:val="0"/>
          <w:sz w:val="20"/>
          <w:szCs w:val="20"/>
          <w14:ligatures w14:val="none"/>
        </w:rPr>
        <w:t>)</w:t>
      </w:r>
    </w:p>
    <w:p w14:paraId="39A41F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pivot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df_export</w:t>
      </w:r>
    </w:p>
    <w:p w14:paraId="68616C3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groupby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p>
    <w:p w14:paraId="7C8292A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size</w:t>
      </w:r>
      <w:r w:rsidRPr="00C442CA">
        <w:rPr>
          <w:rFonts w:ascii="inherit" w:eastAsia="Times New Roman" w:hAnsi="inherit" w:cs="Courier New"/>
          <w:color w:val="0055AA"/>
          <w:kern w:val="0"/>
          <w:sz w:val="20"/>
          <w:szCs w:val="20"/>
          <w14:ligatures w14:val="none"/>
        </w:rPr>
        <w:t>()</w:t>
      </w:r>
    </w:p>
    <w:p w14:paraId="38406AA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unstack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fill_value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0</w:t>
      </w:r>
      <w:r w:rsidRPr="00C442CA">
        <w:rPr>
          <w:rFonts w:ascii="inherit" w:eastAsia="Times New Roman" w:hAnsi="inherit" w:cs="Courier New"/>
          <w:color w:val="0055AA"/>
          <w:kern w:val="0"/>
          <w:sz w:val="20"/>
          <w:szCs w:val="20"/>
          <w14:ligatures w14:val="none"/>
        </w:rPr>
        <w:t>))</w:t>
      </w:r>
    </w:p>
    <w:p w14:paraId="1A496B9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display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pivot</w:t>
      </w:r>
      <w:r w:rsidRPr="00C442CA">
        <w:rPr>
          <w:rFonts w:ascii="inherit" w:eastAsia="Times New Roman" w:hAnsi="inherit" w:cs="Courier New"/>
          <w:color w:val="0055AA"/>
          <w:kern w:val="0"/>
          <w:sz w:val="20"/>
          <w:szCs w:val="20"/>
          <w14:ligatures w14:val="none"/>
        </w:rPr>
        <w:t>)</w:t>
      </w:r>
    </w:p>
    <w:p w14:paraId="0DB1DD5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B8550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 Sample rows (first 8) ──"</w:t>
      </w:r>
      <w:r w:rsidRPr="00C442CA">
        <w:rPr>
          <w:rFonts w:ascii="inherit" w:eastAsia="Times New Roman" w:hAnsi="inherit" w:cs="Courier New"/>
          <w:color w:val="0055AA"/>
          <w:kern w:val="0"/>
          <w:sz w:val="20"/>
          <w:szCs w:val="20"/>
          <w14:ligatures w14:val="none"/>
        </w:rPr>
        <w:t>)</w:t>
      </w:r>
    </w:p>
    <w:p w14:paraId="445F258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display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df_export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head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8</w:t>
      </w:r>
      <w:r w:rsidRPr="00C442CA">
        <w:rPr>
          <w:rFonts w:ascii="inherit" w:eastAsia="Times New Roman" w:hAnsi="inherit" w:cs="Courier New"/>
          <w:color w:val="0055AA"/>
          <w:kern w:val="0"/>
          <w:sz w:val="20"/>
          <w:szCs w:val="20"/>
          <w14:ligatures w14:val="none"/>
        </w:rPr>
        <w:t>))</w:t>
      </w:r>
    </w:p>
    <w:p w14:paraId="112F8057" w14:textId="77777777" w:rsidR="00C442CA" w:rsidRPr="00C442CA" w:rsidRDefault="00C442CA" w:rsidP="00C442CA">
      <w:pPr>
        <w:shd w:val="clear" w:color="auto" w:fill="FFFFFF"/>
        <w:spacing w:after="12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A quick look at the exported data to verify structure, row counts, and that the sentiment labels are distributed as expected.</w:t>
      </w:r>
    </w:p>
    <w:p w14:paraId="665B4A5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60</w:t>
      </w:r>
      <w:r w:rsidRPr="00C442CA">
        <w:rPr>
          <w:rFonts w:ascii="inherit" w:eastAsia="Times New Roman" w:hAnsi="inherit" w:cs="Courier New"/>
          <w:color w:val="0055AA"/>
          <w:kern w:val="0"/>
          <w:sz w:val="20"/>
          <w:szCs w:val="20"/>
          <w14:ligatures w14:val="none"/>
        </w:rPr>
        <w:t>)</w:t>
      </w:r>
    </w:p>
    <w:p w14:paraId="573FE96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"EXPORT SUMMARY"</w:t>
      </w:r>
      <w:r w:rsidRPr="00C442CA">
        <w:rPr>
          <w:rFonts w:ascii="inherit" w:eastAsia="Times New Roman" w:hAnsi="inherit" w:cs="Courier New"/>
          <w:color w:val="0055AA"/>
          <w:kern w:val="0"/>
          <w:sz w:val="20"/>
          <w:szCs w:val="20"/>
          <w14:ligatures w14:val="none"/>
        </w:rPr>
        <w:t>)</w:t>
      </w:r>
    </w:p>
    <w:p w14:paraId="49EA3A0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60</w:t>
      </w:r>
      <w:r w:rsidRPr="00C442CA">
        <w:rPr>
          <w:rFonts w:ascii="inherit" w:eastAsia="Times New Roman" w:hAnsi="inherit" w:cs="Courier New"/>
          <w:color w:val="0055AA"/>
          <w:kern w:val="0"/>
          <w:sz w:val="20"/>
          <w:szCs w:val="20"/>
          <w14:ligatures w14:val="none"/>
        </w:rPr>
        <w:t>)</w:t>
      </w:r>
    </w:p>
    <w:p w14:paraId="39C048E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fname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exported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items</w:t>
      </w:r>
      <w:r w:rsidRPr="00C442CA">
        <w:rPr>
          <w:rFonts w:ascii="inherit" w:eastAsia="Times New Roman" w:hAnsi="inherit" w:cs="Courier New"/>
          <w:color w:val="0055AA"/>
          <w:kern w:val="0"/>
          <w:sz w:val="20"/>
          <w:szCs w:val="20"/>
          <w14:ligatures w14:val="none"/>
        </w:rPr>
        <w:t>():</w:t>
      </w:r>
    </w:p>
    <w:p w14:paraId="20B9882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  {</w:t>
      </w:r>
      <w:r w:rsidRPr="00C442CA">
        <w:rPr>
          <w:rFonts w:ascii="inherit" w:eastAsia="Times New Roman" w:hAnsi="inherit" w:cs="Courier New"/>
          <w:color w:val="212121"/>
          <w:kern w:val="0"/>
          <w:sz w:val="20"/>
          <w:szCs w:val="20"/>
          <w14:ligatures w14:val="none"/>
        </w:rPr>
        <w:t>company</w:t>
      </w:r>
      <w:r w:rsidRPr="00C442CA">
        <w:rPr>
          <w:rFonts w:ascii="inherit" w:eastAsia="Times New Roman" w:hAnsi="inherit" w:cs="Courier New"/>
          <w:color w:val="BA2121"/>
          <w:kern w:val="0"/>
          <w:sz w:val="20"/>
          <w:szCs w:val="20"/>
          <w14:ligatures w14:val="none"/>
        </w:rPr>
        <w:t>:&lt;10}  →  {</w:t>
      </w:r>
      <w:r w:rsidRPr="00C442CA">
        <w:rPr>
          <w:rFonts w:ascii="inherit" w:eastAsia="Times New Roman" w:hAnsi="inherit" w:cs="Courier New"/>
          <w:color w:val="212121"/>
          <w:kern w:val="0"/>
          <w:sz w:val="20"/>
          <w:szCs w:val="20"/>
          <w14:ligatures w14:val="none"/>
        </w:rPr>
        <w:t>fname</w:t>
      </w:r>
      <w:r w:rsidRPr="00C442CA">
        <w:rPr>
          <w:rFonts w:ascii="inherit" w:eastAsia="Times New Roman" w:hAnsi="inherit" w:cs="Courier New"/>
          <w:color w:val="BA2121"/>
          <w:kern w:val="0"/>
          <w:sz w:val="20"/>
          <w:szCs w:val="20"/>
          <w14:ligatures w14:val="none"/>
        </w:rPr>
        <w:t>:&lt;20}  ({</w:t>
      </w:r>
      <w:r w:rsidRPr="00C442CA">
        <w:rPr>
          <w:rFonts w:ascii="inherit" w:eastAsia="Times New Roman" w:hAnsi="inherit" w:cs="Courier New"/>
          <w:color w:val="212121"/>
          <w:kern w:val="0"/>
          <w:sz w:val="20"/>
          <w:szCs w:val="20"/>
          <w14:ligatures w14:val="none"/>
        </w:rPr>
        <w:t>n</w:t>
      </w:r>
      <w:r w:rsidRPr="00C442CA">
        <w:rPr>
          <w:rFonts w:ascii="inherit" w:eastAsia="Times New Roman" w:hAnsi="inherit" w:cs="Courier New"/>
          <w:color w:val="BA2121"/>
          <w:kern w:val="0"/>
          <w:sz w:val="20"/>
          <w:szCs w:val="20"/>
          <w14:ligatures w14:val="none"/>
        </w:rPr>
        <w:t>} rows)"</w:t>
      </w:r>
      <w:r w:rsidRPr="00C442CA">
        <w:rPr>
          <w:rFonts w:ascii="inherit" w:eastAsia="Times New Roman" w:hAnsi="inherit" w:cs="Courier New"/>
          <w:color w:val="0055AA"/>
          <w:kern w:val="0"/>
          <w:sz w:val="20"/>
          <w:szCs w:val="20"/>
          <w14:ligatures w14:val="none"/>
        </w:rPr>
        <w:t>)</w:t>
      </w:r>
    </w:p>
    <w:p w14:paraId="08A92FE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D9EEA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p>
    <w:p w14:paraId="349C3A8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60</w:t>
      </w:r>
      <w:r w:rsidRPr="00C442CA">
        <w:rPr>
          <w:rFonts w:ascii="inherit" w:eastAsia="Times New Roman" w:hAnsi="inherit" w:cs="Courier New"/>
          <w:color w:val="0055AA"/>
          <w:kern w:val="0"/>
          <w:sz w:val="20"/>
          <w:szCs w:val="20"/>
          <w14:ligatures w14:val="none"/>
        </w:rPr>
        <w:t>)</w:t>
      </w:r>
    </w:p>
    <w:p w14:paraId="687DC8D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"SAMPLE OUTPUT — Tencent (first 5 rows)"</w:t>
      </w:r>
      <w:r w:rsidRPr="00C442CA">
        <w:rPr>
          <w:rFonts w:ascii="inherit" w:eastAsia="Times New Roman" w:hAnsi="inherit" w:cs="Courier New"/>
          <w:color w:val="0055AA"/>
          <w:kern w:val="0"/>
          <w:sz w:val="20"/>
          <w:szCs w:val="20"/>
          <w14:ligatures w14:val="none"/>
        </w:rPr>
        <w:t>)</w:t>
      </w:r>
    </w:p>
    <w:p w14:paraId="3C8F001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60</w:t>
      </w:r>
      <w:r w:rsidRPr="00C442CA">
        <w:rPr>
          <w:rFonts w:ascii="inherit" w:eastAsia="Times New Roman" w:hAnsi="inherit" w:cs="Courier New"/>
          <w:color w:val="0055AA"/>
          <w:kern w:val="0"/>
          <w:sz w:val="20"/>
          <w:szCs w:val="20"/>
          <w14:ligatures w14:val="none"/>
        </w:rPr>
        <w:t>)</w:t>
      </w:r>
    </w:p>
    <w:p w14:paraId="5502D18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try</w:t>
      </w:r>
      <w:r w:rsidRPr="00C442CA">
        <w:rPr>
          <w:rFonts w:ascii="inherit" w:eastAsia="Times New Roman" w:hAnsi="inherit" w:cs="Courier New"/>
          <w:color w:val="0055AA"/>
          <w:kern w:val="0"/>
          <w:sz w:val="20"/>
          <w:szCs w:val="20"/>
          <w14:ligatures w14:val="none"/>
        </w:rPr>
        <w:t>:</w:t>
      </w:r>
    </w:p>
    <w:p w14:paraId="682D5F8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sample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read_csv</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"tencent_news.csv"</w:t>
      </w:r>
      <w:r w:rsidRPr="00C442CA">
        <w:rPr>
          <w:rFonts w:ascii="inherit" w:eastAsia="Times New Roman" w:hAnsi="inherit" w:cs="Courier New"/>
          <w:color w:val="0055AA"/>
          <w:kern w:val="0"/>
          <w:sz w:val="20"/>
          <w:szCs w:val="20"/>
          <w14:ligatures w14:val="none"/>
        </w:rPr>
        <w:t>)</w:t>
      </w:r>
    </w:p>
    <w:p w14:paraId="2FB72B1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display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sample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head</w:t>
      </w:r>
      <w:r w:rsidRPr="00C442CA">
        <w:rPr>
          <w:rFonts w:ascii="inherit" w:eastAsia="Times New Roman" w:hAnsi="inherit" w:cs="Courier New"/>
          <w:color w:val="0055AA"/>
          <w:kern w:val="0"/>
          <w:sz w:val="20"/>
          <w:szCs w:val="20"/>
          <w14:ligatures w14:val="none"/>
        </w:rPr>
        <w:t>())</w:t>
      </w:r>
    </w:p>
    <w:p w14:paraId="20FDECA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FileNotFoundError</w:t>
      </w:r>
      <w:r w:rsidRPr="00C442CA">
        <w:rPr>
          <w:rFonts w:ascii="inherit" w:eastAsia="Times New Roman" w:hAnsi="inherit" w:cs="Courier New"/>
          <w:color w:val="0055AA"/>
          <w:kern w:val="0"/>
          <w:sz w:val="20"/>
          <w:szCs w:val="20"/>
          <w14:ligatures w14:val="none"/>
        </w:rPr>
        <w:t>:</w:t>
      </w:r>
    </w:p>
    <w:p w14:paraId="486C72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"tencent_news.csv not yet written (run cell above first)."</w:t>
      </w:r>
      <w:r w:rsidRPr="00C442CA">
        <w:rPr>
          <w:rFonts w:ascii="inherit" w:eastAsia="Times New Roman" w:hAnsi="inherit" w:cs="Courier New"/>
          <w:color w:val="0055AA"/>
          <w:kern w:val="0"/>
          <w:sz w:val="20"/>
          <w:szCs w:val="20"/>
          <w14:ligatures w14:val="none"/>
        </w:rPr>
        <w:t>)</w:t>
      </w:r>
    </w:p>
    <w:p w14:paraId="0370617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9575C4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p>
    <w:p w14:paraId="777C18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60</w:t>
      </w:r>
      <w:r w:rsidRPr="00C442CA">
        <w:rPr>
          <w:rFonts w:ascii="inherit" w:eastAsia="Times New Roman" w:hAnsi="inherit" w:cs="Courier New"/>
          <w:color w:val="0055AA"/>
          <w:kern w:val="0"/>
          <w:sz w:val="20"/>
          <w:szCs w:val="20"/>
          <w14:ligatures w14:val="none"/>
        </w:rPr>
        <w:t>)</w:t>
      </w:r>
    </w:p>
    <w:p w14:paraId="6EC06CD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"POLARITY DISTRIBUTION (all companies)"</w:t>
      </w:r>
      <w:r w:rsidRPr="00C442CA">
        <w:rPr>
          <w:rFonts w:ascii="inherit" w:eastAsia="Times New Roman" w:hAnsi="inherit" w:cs="Courier New"/>
          <w:color w:val="0055AA"/>
          <w:kern w:val="0"/>
          <w:sz w:val="20"/>
          <w:szCs w:val="20"/>
          <w14:ligatures w14:val="none"/>
        </w:rPr>
        <w:t>)</w:t>
      </w:r>
    </w:p>
    <w:p w14:paraId="671BB2D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60</w:t>
      </w:r>
      <w:r w:rsidRPr="00C442CA">
        <w:rPr>
          <w:rFonts w:ascii="inherit" w:eastAsia="Times New Roman" w:hAnsi="inherit" w:cs="Courier New"/>
          <w:color w:val="0055AA"/>
          <w:kern w:val="0"/>
          <w:sz w:val="20"/>
          <w:szCs w:val="20"/>
          <w14:ligatures w14:val="none"/>
        </w:rPr>
        <w:t>)</w:t>
      </w:r>
    </w:p>
    <w:p w14:paraId="2CA8DA5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empty </w:t>
      </w:r>
      <w:r w:rsidRPr="00C442CA">
        <w:rPr>
          <w:rFonts w:ascii="inherit" w:eastAsia="Times New Roman" w:hAnsi="inherit" w:cs="Courier New"/>
          <w:b/>
          <w:bCs/>
          <w:color w:val="AA22FF"/>
          <w:kern w:val="0"/>
          <w:sz w:val="20"/>
          <w:szCs w:val="20"/>
          <w14:ligatures w14:val="none"/>
        </w:rPr>
        <w:t>and</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"polyvalent_layers"</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columns</w:t>
      </w:r>
      <w:r w:rsidRPr="00C442CA">
        <w:rPr>
          <w:rFonts w:ascii="inherit" w:eastAsia="Times New Roman" w:hAnsi="inherit" w:cs="Courier New"/>
          <w:color w:val="0055AA"/>
          <w:kern w:val="0"/>
          <w:sz w:val="20"/>
          <w:szCs w:val="20"/>
          <w14:ligatures w14:val="none"/>
        </w:rPr>
        <w:t>:</w:t>
      </w:r>
    </w:p>
    <w:p w14:paraId="64CE101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Extract the Polarity label from the composite string</w:t>
      </w:r>
    </w:p>
    <w:p w14:paraId="504BB77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df_combined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"_polarity"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df_combined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"polyvalent_layers"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extract</w:t>
      </w:r>
      <w:r w:rsidRPr="00C442CA">
        <w:rPr>
          <w:rFonts w:ascii="inherit" w:eastAsia="Times New Roman" w:hAnsi="inherit" w:cs="Courier New"/>
          <w:color w:val="0055AA"/>
          <w:kern w:val="0"/>
          <w:sz w:val="20"/>
          <w:szCs w:val="20"/>
          <w14:ligatures w14:val="none"/>
        </w:rPr>
        <w:t>(</w:t>
      </w:r>
    </w:p>
    <w:p w14:paraId="03CB29A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r"Polarity:\s*([^;]+);"</w:t>
      </w:r>
    </w:p>
    <w:p w14:paraId="2409AD1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iloc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strip</w:t>
      </w:r>
      <w:r w:rsidRPr="00C442CA">
        <w:rPr>
          <w:rFonts w:ascii="inherit" w:eastAsia="Times New Roman" w:hAnsi="inherit" w:cs="Courier New"/>
          <w:color w:val="0055AA"/>
          <w:kern w:val="0"/>
          <w:sz w:val="20"/>
          <w:szCs w:val="20"/>
          <w14:ligatures w14:val="none"/>
        </w:rPr>
        <w:t>()</w:t>
      </w:r>
    </w:p>
    <w:p w14:paraId="2241C81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0A4C19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pol_counts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groupby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"_polarity"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size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unstack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fill_value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0</w:t>
      </w:r>
      <w:r w:rsidRPr="00C442CA">
        <w:rPr>
          <w:rFonts w:ascii="inherit" w:eastAsia="Times New Roman" w:hAnsi="inherit" w:cs="Courier New"/>
          <w:color w:val="0055AA"/>
          <w:kern w:val="0"/>
          <w:sz w:val="20"/>
          <w:szCs w:val="20"/>
          <w14:ligatures w14:val="none"/>
        </w:rPr>
        <w:t>)</w:t>
      </w:r>
    </w:p>
    <w:p w14:paraId="5BA3850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display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pol_counts</w:t>
      </w:r>
      <w:r w:rsidRPr="00C442CA">
        <w:rPr>
          <w:rFonts w:ascii="inherit" w:eastAsia="Times New Roman" w:hAnsi="inherit" w:cs="Courier New"/>
          <w:color w:val="0055AA"/>
          <w:kern w:val="0"/>
          <w:sz w:val="20"/>
          <w:szCs w:val="20"/>
          <w14:ligatures w14:val="none"/>
        </w:rPr>
        <w:t>)</w:t>
      </w:r>
    </w:p>
    <w:p w14:paraId="2B33998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0055AA"/>
          <w:kern w:val="0"/>
          <w:sz w:val="20"/>
          <w:szCs w:val="20"/>
          <w14:ligatures w14:val="none"/>
        </w:rPr>
        <w:t>:</w:t>
      </w:r>
    </w:p>
    <w:p w14:paraId="759612D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"No sentiment data available."</w:t>
      </w:r>
      <w:r w:rsidRPr="00C442CA">
        <w:rPr>
          <w:rFonts w:ascii="inherit" w:eastAsia="Times New Roman" w:hAnsi="inherit" w:cs="Courier New"/>
          <w:color w:val="0055AA"/>
          <w:kern w:val="0"/>
          <w:sz w:val="20"/>
          <w:szCs w:val="20"/>
          <w14:ligatures w14:val="none"/>
        </w:rPr>
        <w:t>)</w:t>
      </w:r>
    </w:p>
    <w:p w14:paraId="195E3F9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Source distribution per company ──</w:t>
      </w:r>
    </w:p>
    <w:p w14:paraId="4FBA4A3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empty</w:t>
      </w:r>
      <w:r w:rsidRPr="00C442CA">
        <w:rPr>
          <w:rFonts w:ascii="inherit" w:eastAsia="Times New Roman" w:hAnsi="inherit" w:cs="Courier New"/>
          <w:color w:val="0055AA"/>
          <w:kern w:val="0"/>
          <w:sz w:val="20"/>
          <w:szCs w:val="20"/>
          <w14:ligatures w14:val="none"/>
        </w:rPr>
        <w:t>:</w:t>
      </w:r>
    </w:p>
    <w:p w14:paraId="38BDE8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src_dist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groupby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size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unstack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fill_value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0</w:t>
      </w:r>
      <w:r w:rsidRPr="00C442CA">
        <w:rPr>
          <w:rFonts w:ascii="inherit" w:eastAsia="Times New Roman" w:hAnsi="inherit" w:cs="Courier New"/>
          <w:color w:val="0055AA"/>
          <w:kern w:val="0"/>
          <w:sz w:val="20"/>
          <w:szCs w:val="20"/>
          <w14:ligatures w14:val="none"/>
        </w:rPr>
        <w:t>)</w:t>
      </w:r>
    </w:p>
    <w:p w14:paraId="689EFC0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"Source distribution per company:"</w:t>
      </w:r>
      <w:r w:rsidRPr="00C442CA">
        <w:rPr>
          <w:rFonts w:ascii="inherit" w:eastAsia="Times New Roman" w:hAnsi="inherit" w:cs="Courier New"/>
          <w:color w:val="0055AA"/>
          <w:kern w:val="0"/>
          <w:sz w:val="20"/>
          <w:szCs w:val="20"/>
          <w14:ligatures w14:val="none"/>
        </w:rPr>
        <w:t>)</w:t>
      </w:r>
    </w:p>
    <w:p w14:paraId="3638AB5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display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src_dist</w:t>
      </w:r>
      <w:r w:rsidRPr="00C442CA">
        <w:rPr>
          <w:rFonts w:ascii="inherit" w:eastAsia="Times New Roman" w:hAnsi="inherit" w:cs="Courier New"/>
          <w:color w:val="0055AA"/>
          <w:kern w:val="0"/>
          <w:sz w:val="20"/>
          <w:szCs w:val="20"/>
          <w14:ligatures w14:val="none"/>
        </w:rPr>
        <w:t>)</w:t>
      </w:r>
    </w:p>
    <w:p w14:paraId="3712AF1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2D3771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Date range sanity ──</w:t>
      </w:r>
    </w:p>
    <w:p w14:paraId="658DA67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"\nDate range in data:"</w:t>
      </w:r>
      <w:r w:rsidRPr="00C442CA">
        <w:rPr>
          <w:rFonts w:ascii="inherit" w:eastAsia="Times New Roman" w:hAnsi="inherit" w:cs="Courier New"/>
          <w:color w:val="0055AA"/>
          <w:kern w:val="0"/>
          <w:sz w:val="20"/>
          <w:szCs w:val="20"/>
          <w14:ligatures w14:val="none"/>
        </w:rPr>
        <w:t>)</w:t>
      </w:r>
    </w:p>
    <w:p w14:paraId="06382B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groupby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agg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"min"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"max"</w:t>
      </w:r>
      <w:r w:rsidRPr="00C442CA">
        <w:rPr>
          <w:rFonts w:ascii="inherit" w:eastAsia="Times New Roman" w:hAnsi="inherit" w:cs="Courier New"/>
          <w:color w:val="0055AA"/>
          <w:kern w:val="0"/>
          <w:sz w:val="20"/>
          <w:szCs w:val="20"/>
          <w14:ligatures w14:val="none"/>
        </w:rPr>
        <w:t>]))</w:t>
      </w:r>
    </w:p>
    <w:p w14:paraId="33D67DEF" w14:textId="77777777" w:rsidR="00C442CA" w:rsidRPr="00C442CA" w:rsidRDefault="00C442CA" w:rsidP="00C442CA">
      <w:pPr>
        <w:shd w:val="clear" w:color="auto" w:fill="FFFFFF"/>
        <w:spacing w:before="218"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9. Limitations &amp; Future Work</w:t>
      </w:r>
    </w:p>
    <w:p w14:paraId="46AA18FC" w14:textId="77777777" w:rsidR="00C442CA" w:rsidRPr="00C442CA" w:rsidRDefault="00C442CA" w:rsidP="00C442CA">
      <w:pPr>
        <w:shd w:val="clear" w:color="auto" w:fill="FFFFFF"/>
        <w:spacing w:before="363" w:after="242" w:line="240" w:lineRule="auto"/>
        <w:outlineLvl w:val="2"/>
        <w:rPr>
          <w:rFonts w:ascii="Segoe UI" w:eastAsia="Times New Roman" w:hAnsi="Segoe UI" w:cs="Segoe UI"/>
          <w:kern w:val="0"/>
          <w:sz w:val="30"/>
          <w:szCs w:val="30"/>
          <w14:ligatures w14:val="none"/>
        </w:rPr>
      </w:pPr>
      <w:r w:rsidRPr="00C442CA">
        <w:rPr>
          <w:rFonts w:ascii="Segoe UI" w:eastAsia="Times New Roman" w:hAnsi="Segoe UI" w:cs="Segoe UI"/>
          <w:kern w:val="0"/>
          <w:sz w:val="30"/>
          <w:szCs w:val="30"/>
          <w14:ligatures w14:val="none"/>
        </w:rPr>
        <w:t>Data quality and source bias</w:t>
      </w:r>
    </w:p>
    <w:p w14:paraId="068D4940" w14:textId="77777777" w:rsidR="00C442CA" w:rsidRPr="00C442CA" w:rsidRDefault="00C442CA" w:rsidP="00C442CA">
      <w:pPr>
        <w:numPr>
          <w:ilvl w:val="0"/>
          <w:numId w:val="5"/>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b/>
          <w:bCs/>
          <w:kern w:val="0"/>
          <w:sz w:val="21"/>
          <w:szCs w:val="21"/>
          <w14:ligatures w14:val="none"/>
        </w:rPr>
        <w:t>HKEXnews</w:t>
      </w:r>
      <w:r w:rsidRPr="00C442CA">
        <w:rPr>
          <w:rFonts w:ascii="Segoe UI" w:eastAsia="Times New Roman" w:hAnsi="Segoe UI" w:cs="Segoe UI"/>
          <w:kern w:val="0"/>
          <w:sz w:val="21"/>
          <w:szCs w:val="21"/>
          <w14:ligatures w14:val="none"/>
        </w:rPr>
        <w:t> contains only official regulatory filings and corporate announcements — highly factual, low-subjectivity text, but limited in market commentary.</w:t>
      </w:r>
    </w:p>
    <w:p w14:paraId="753FDD96" w14:textId="77777777" w:rsidR="00C442CA" w:rsidRPr="00C442CA" w:rsidRDefault="00C442CA" w:rsidP="00C442CA">
      <w:pPr>
        <w:numPr>
          <w:ilvl w:val="0"/>
          <w:numId w:val="5"/>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b/>
          <w:bCs/>
          <w:kern w:val="0"/>
          <w:sz w:val="21"/>
          <w:szCs w:val="21"/>
          <w14:ligatures w14:val="none"/>
        </w:rPr>
        <w:t>CNBC RSS feeds</w:t>
      </w:r>
      <w:r w:rsidRPr="00C442CA">
        <w:rPr>
          <w:rFonts w:ascii="Segoe UI" w:eastAsia="Times New Roman" w:hAnsi="Segoe UI" w:cs="Segoe UI"/>
          <w:kern w:val="0"/>
          <w:sz w:val="21"/>
          <w:szCs w:val="21"/>
          <w14:ligatures w14:val="none"/>
        </w:rPr>
        <w:t> are shallow (recent items only). For a full 2022–2025 backfill, a licensed archive (Bloomberg, Factiva, Refinitiv) or a large-scale Common Crawl-derived dataset (e.g., CC-News) would be more appropriate.</w:t>
      </w:r>
    </w:p>
    <w:p w14:paraId="2E24AC51" w14:textId="77777777" w:rsidR="00C442CA" w:rsidRPr="00C442CA" w:rsidRDefault="00C442CA" w:rsidP="00C442CA">
      <w:pPr>
        <w:numPr>
          <w:ilvl w:val="0"/>
          <w:numId w:val="5"/>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Both sources are English-language only, potentially missing important Chinese-language filings or media coverage that may be more impactful for HK-listed stocks.</w:t>
      </w:r>
    </w:p>
    <w:p w14:paraId="4FF37DC3" w14:textId="77777777" w:rsidR="00C442CA" w:rsidRPr="00C442CA" w:rsidRDefault="00C442CA" w:rsidP="00C442CA">
      <w:pPr>
        <w:shd w:val="clear" w:color="auto" w:fill="FFFFFF"/>
        <w:spacing w:before="363" w:after="242" w:line="240" w:lineRule="auto"/>
        <w:outlineLvl w:val="2"/>
        <w:rPr>
          <w:rFonts w:ascii="Segoe UI" w:eastAsia="Times New Roman" w:hAnsi="Segoe UI" w:cs="Segoe UI"/>
          <w:kern w:val="0"/>
          <w:sz w:val="30"/>
          <w:szCs w:val="30"/>
          <w14:ligatures w14:val="none"/>
        </w:rPr>
      </w:pPr>
      <w:r w:rsidRPr="00C442CA">
        <w:rPr>
          <w:rFonts w:ascii="Segoe UI" w:eastAsia="Times New Roman" w:hAnsi="Segoe UI" w:cs="Segoe UI"/>
          <w:kern w:val="0"/>
          <w:sz w:val="30"/>
          <w:szCs w:val="30"/>
          <w14:ligatures w14:val="none"/>
        </w:rPr>
        <w:t>Sentiment model limitations</w:t>
      </w:r>
    </w:p>
    <w:p w14:paraId="4B2C6F9D" w14:textId="77777777" w:rsidR="00C442CA" w:rsidRPr="00C442CA" w:rsidRDefault="00C442CA" w:rsidP="00C442CA">
      <w:pPr>
        <w:numPr>
          <w:ilvl w:val="0"/>
          <w:numId w:val="6"/>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VADER was tuned on tweets and product reviews, not financial filings; accuracy on domain-specific language (e.g., "profit warning") may be unreliable.</w:t>
      </w:r>
    </w:p>
    <w:p w14:paraId="02C2C8B5" w14:textId="77777777" w:rsidR="00C442CA" w:rsidRPr="00C442CA" w:rsidRDefault="00C442CA" w:rsidP="00C442CA">
      <w:pPr>
        <w:numPr>
          <w:ilvl w:val="0"/>
          <w:numId w:val="6"/>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The lexicon fallback is intentionally simple; it ignores negation ("did </w:t>
      </w:r>
      <w:r w:rsidRPr="00C442CA">
        <w:rPr>
          <w:rFonts w:ascii="Segoe UI" w:eastAsia="Times New Roman" w:hAnsi="Segoe UI" w:cs="Segoe UI"/>
          <w:i/>
          <w:iCs/>
          <w:kern w:val="0"/>
          <w:sz w:val="21"/>
          <w:szCs w:val="21"/>
          <w14:ligatures w14:val="none"/>
        </w:rPr>
        <w:t>not</w:t>
      </w:r>
      <w:r w:rsidRPr="00C442CA">
        <w:rPr>
          <w:rFonts w:ascii="Segoe UI" w:eastAsia="Times New Roman" w:hAnsi="Segoe UI" w:cs="Segoe UI"/>
          <w:kern w:val="0"/>
          <w:sz w:val="21"/>
          <w:szCs w:val="21"/>
          <w14:ligatures w14:val="none"/>
        </w:rPr>
        <w:t> miss"), intensifiers, and co-reference.</w:t>
      </w:r>
    </w:p>
    <w:p w14:paraId="059A8619" w14:textId="77777777" w:rsidR="00C442CA" w:rsidRPr="00C442CA" w:rsidRDefault="00C442CA" w:rsidP="00C442CA">
      <w:pPr>
        <w:numPr>
          <w:ilvl w:val="0"/>
          <w:numId w:val="6"/>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"Strongly +" in a corporate announcement may simply reflect formal, positive boilerplate language rather than genuine market-relevant sentiment.</w:t>
      </w:r>
    </w:p>
    <w:p w14:paraId="1417255C" w14:textId="77777777" w:rsidR="00C442CA" w:rsidRPr="00C442CA" w:rsidRDefault="00C442CA" w:rsidP="00C442CA">
      <w:pPr>
        <w:shd w:val="clear" w:color="auto" w:fill="FFFFFF"/>
        <w:spacing w:before="363" w:after="242" w:line="240" w:lineRule="auto"/>
        <w:outlineLvl w:val="2"/>
        <w:rPr>
          <w:rFonts w:ascii="Segoe UI" w:eastAsia="Times New Roman" w:hAnsi="Segoe UI" w:cs="Segoe UI"/>
          <w:kern w:val="0"/>
          <w:sz w:val="30"/>
          <w:szCs w:val="30"/>
          <w14:ligatures w14:val="none"/>
        </w:rPr>
      </w:pPr>
      <w:r w:rsidRPr="00C442CA">
        <w:rPr>
          <w:rFonts w:ascii="Segoe UI" w:eastAsia="Times New Roman" w:hAnsi="Segoe UI" w:cs="Segoe UI"/>
          <w:kern w:val="0"/>
          <w:sz w:val="30"/>
          <w:szCs w:val="30"/>
          <w14:ligatures w14:val="none"/>
        </w:rPr>
        <w:t>Possible future improvements</w:t>
      </w:r>
    </w:p>
    <w:tbl>
      <w:tblPr>
        <w:tblW w:w="0" w:type="auto"/>
        <w:tblCellMar>
          <w:top w:w="15" w:type="dxa"/>
          <w:left w:w="15" w:type="dxa"/>
          <w:bottom w:w="15" w:type="dxa"/>
          <w:right w:w="15" w:type="dxa"/>
        </w:tblCellMar>
        <w:tblLook w:val="04A0" w:firstRow="1" w:lastRow="0" w:firstColumn="1" w:lastColumn="0" w:noHBand="0" w:noVBand="1"/>
      </w:tblPr>
      <w:tblGrid>
        <w:gridCol w:w="2612"/>
        <w:gridCol w:w="6518"/>
      </w:tblGrid>
      <w:tr w:rsidR="00C442CA" w:rsidRPr="00C442CA" w14:paraId="608E6728"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5700EE57" w14:textId="77777777" w:rsidR="00C442CA" w:rsidRPr="00C442CA" w:rsidRDefault="00C442CA" w:rsidP="00C442CA">
            <w:pPr>
              <w:spacing w:after="120" w:line="240" w:lineRule="auto"/>
              <w:jc w:val="center"/>
              <w:rPr>
                <w:rFonts w:ascii="Times New Roman" w:eastAsia="Times New Roman" w:hAnsi="Times New Roman" w:cs="Times New Roman"/>
                <w:b/>
                <w:bCs/>
                <w:kern w:val="0"/>
                <w:sz w:val="20"/>
                <w:szCs w:val="20"/>
                <w14:ligatures w14:val="none"/>
              </w:rPr>
            </w:pPr>
            <w:r w:rsidRPr="00C442CA">
              <w:rPr>
                <w:rFonts w:ascii="Times New Roman" w:eastAsia="Times New Roman" w:hAnsi="Times New Roman" w:cs="Times New Roman"/>
                <w:b/>
                <w:bCs/>
                <w:kern w:val="0"/>
                <w:sz w:val="20"/>
                <w:szCs w:val="20"/>
                <w14:ligatures w14:val="none"/>
              </w:rPr>
              <w:lastRenderedPageBreak/>
              <w:t>Improvement</w:t>
            </w:r>
          </w:p>
        </w:tc>
        <w:tc>
          <w:tcPr>
            <w:tcW w:w="0" w:type="auto"/>
            <w:tcBorders>
              <w:top w:val="nil"/>
              <w:left w:val="nil"/>
              <w:bottom w:val="nil"/>
              <w:right w:val="nil"/>
            </w:tcBorders>
            <w:tcMar>
              <w:top w:w="120" w:type="dxa"/>
              <w:left w:w="120" w:type="dxa"/>
              <w:bottom w:w="120" w:type="dxa"/>
              <w:right w:w="120" w:type="dxa"/>
            </w:tcMar>
            <w:vAlign w:val="center"/>
            <w:hideMark/>
          </w:tcPr>
          <w:p w14:paraId="59C47376" w14:textId="77777777" w:rsidR="00C442CA" w:rsidRPr="00C442CA" w:rsidRDefault="00C442CA" w:rsidP="00C442CA">
            <w:pPr>
              <w:spacing w:after="120" w:line="240" w:lineRule="auto"/>
              <w:jc w:val="center"/>
              <w:rPr>
                <w:rFonts w:ascii="Times New Roman" w:eastAsia="Times New Roman" w:hAnsi="Times New Roman" w:cs="Times New Roman"/>
                <w:b/>
                <w:bCs/>
                <w:kern w:val="0"/>
                <w:sz w:val="20"/>
                <w:szCs w:val="20"/>
                <w14:ligatures w14:val="none"/>
              </w:rPr>
            </w:pPr>
            <w:r w:rsidRPr="00C442CA">
              <w:rPr>
                <w:rFonts w:ascii="Times New Roman" w:eastAsia="Times New Roman" w:hAnsi="Times New Roman" w:cs="Times New Roman"/>
                <w:b/>
                <w:bCs/>
                <w:kern w:val="0"/>
                <w:sz w:val="20"/>
                <w:szCs w:val="20"/>
                <w14:ligatures w14:val="none"/>
              </w:rPr>
              <w:t>Description</w:t>
            </w:r>
          </w:p>
        </w:tc>
      </w:tr>
      <w:tr w:rsidR="00C442CA" w:rsidRPr="00C442CA" w14:paraId="1DB7419B" w14:textId="77777777">
        <w:tc>
          <w:tcPr>
            <w:tcW w:w="0" w:type="auto"/>
            <w:tcBorders>
              <w:top w:val="nil"/>
              <w:left w:val="nil"/>
              <w:bottom w:val="nil"/>
              <w:right w:val="nil"/>
            </w:tcBorders>
            <w:tcMar>
              <w:top w:w="120" w:type="dxa"/>
              <w:left w:w="120" w:type="dxa"/>
              <w:bottom w:w="120" w:type="dxa"/>
              <w:right w:w="120" w:type="dxa"/>
            </w:tcMar>
            <w:vAlign w:val="center"/>
            <w:hideMark/>
          </w:tcPr>
          <w:p w14:paraId="52185BF2"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FinBERT</w:t>
            </w:r>
          </w:p>
        </w:tc>
        <w:tc>
          <w:tcPr>
            <w:tcW w:w="0" w:type="auto"/>
            <w:tcBorders>
              <w:top w:val="nil"/>
              <w:left w:val="nil"/>
              <w:bottom w:val="nil"/>
              <w:right w:val="nil"/>
            </w:tcBorders>
            <w:tcMar>
              <w:top w:w="120" w:type="dxa"/>
              <w:left w:w="120" w:type="dxa"/>
              <w:bottom w:w="120" w:type="dxa"/>
              <w:right w:w="120" w:type="dxa"/>
            </w:tcMar>
            <w:vAlign w:val="center"/>
            <w:hideMark/>
          </w:tcPr>
          <w:p w14:paraId="0B8C3AC5"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BERT fine-tuned on ~10,000 financial sentences; dramatically better accuracy</w:t>
            </w:r>
          </w:p>
        </w:tc>
      </w:tr>
      <w:tr w:rsidR="00C442CA" w:rsidRPr="00C442CA" w14:paraId="5BE3D144" w14:textId="77777777">
        <w:tc>
          <w:tcPr>
            <w:tcW w:w="0" w:type="auto"/>
            <w:tcBorders>
              <w:top w:val="nil"/>
              <w:left w:val="nil"/>
              <w:bottom w:val="nil"/>
              <w:right w:val="nil"/>
            </w:tcBorders>
            <w:tcMar>
              <w:top w:w="120" w:type="dxa"/>
              <w:left w:w="120" w:type="dxa"/>
              <w:bottom w:w="120" w:type="dxa"/>
              <w:right w:w="120" w:type="dxa"/>
            </w:tcMar>
            <w:vAlign w:val="center"/>
            <w:hideMark/>
          </w:tcPr>
          <w:p w14:paraId="1A5C86F7"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Loughran–McDonald lexicon</w:t>
            </w:r>
          </w:p>
        </w:tc>
        <w:tc>
          <w:tcPr>
            <w:tcW w:w="0" w:type="auto"/>
            <w:tcBorders>
              <w:top w:val="nil"/>
              <w:left w:val="nil"/>
              <w:bottom w:val="nil"/>
              <w:right w:val="nil"/>
            </w:tcBorders>
            <w:tcMar>
              <w:top w:w="120" w:type="dxa"/>
              <w:left w:w="120" w:type="dxa"/>
              <w:bottom w:w="120" w:type="dxa"/>
              <w:right w:w="120" w:type="dxa"/>
            </w:tcMar>
            <w:vAlign w:val="center"/>
            <w:hideMark/>
          </w:tcPr>
          <w:p w14:paraId="6AB27949"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Domain-specific financial word list (10,000+ entries)</w:t>
            </w:r>
          </w:p>
        </w:tc>
      </w:tr>
      <w:tr w:rsidR="00C442CA" w:rsidRPr="00C442CA" w14:paraId="2C32B8DC" w14:textId="77777777">
        <w:tc>
          <w:tcPr>
            <w:tcW w:w="0" w:type="auto"/>
            <w:tcBorders>
              <w:top w:val="nil"/>
              <w:left w:val="nil"/>
              <w:bottom w:val="nil"/>
              <w:right w:val="nil"/>
            </w:tcBorders>
            <w:tcMar>
              <w:top w:w="120" w:type="dxa"/>
              <w:left w:w="120" w:type="dxa"/>
              <w:bottom w:w="120" w:type="dxa"/>
              <w:right w:w="120" w:type="dxa"/>
            </w:tcMar>
            <w:vAlign w:val="center"/>
            <w:hideMark/>
          </w:tcPr>
          <w:p w14:paraId="4DDFFF2F"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Event classification</w:t>
            </w:r>
          </w:p>
        </w:tc>
        <w:tc>
          <w:tcPr>
            <w:tcW w:w="0" w:type="auto"/>
            <w:tcBorders>
              <w:top w:val="nil"/>
              <w:left w:val="nil"/>
              <w:bottom w:val="nil"/>
              <w:right w:val="nil"/>
            </w:tcBorders>
            <w:tcMar>
              <w:top w:w="120" w:type="dxa"/>
              <w:left w:w="120" w:type="dxa"/>
              <w:bottom w:w="120" w:type="dxa"/>
              <w:right w:w="120" w:type="dxa"/>
            </w:tcMar>
            <w:vAlign w:val="center"/>
            <w:hideMark/>
          </w:tcPr>
          <w:p w14:paraId="254D93FB"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Classify headlines into event types (earnings, M&amp;A, regulatory, macro)</w:t>
            </w:r>
          </w:p>
        </w:tc>
      </w:tr>
      <w:tr w:rsidR="00C442CA" w:rsidRPr="00C442CA" w14:paraId="53B6DD25" w14:textId="77777777">
        <w:tc>
          <w:tcPr>
            <w:tcW w:w="0" w:type="auto"/>
            <w:tcBorders>
              <w:top w:val="nil"/>
              <w:left w:val="nil"/>
              <w:bottom w:val="nil"/>
              <w:right w:val="nil"/>
            </w:tcBorders>
            <w:tcMar>
              <w:top w:w="120" w:type="dxa"/>
              <w:left w:w="120" w:type="dxa"/>
              <w:bottom w:w="120" w:type="dxa"/>
              <w:right w:w="120" w:type="dxa"/>
            </w:tcMar>
            <w:vAlign w:val="center"/>
            <w:hideMark/>
          </w:tcPr>
          <w:p w14:paraId="30EA9E00"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Multi-language support</w:t>
            </w:r>
          </w:p>
        </w:tc>
        <w:tc>
          <w:tcPr>
            <w:tcW w:w="0" w:type="auto"/>
            <w:tcBorders>
              <w:top w:val="nil"/>
              <w:left w:val="nil"/>
              <w:bottom w:val="nil"/>
              <w:right w:val="nil"/>
            </w:tcBorders>
            <w:tcMar>
              <w:top w:w="120" w:type="dxa"/>
              <w:left w:w="120" w:type="dxa"/>
              <w:bottom w:w="120" w:type="dxa"/>
              <w:right w:w="120" w:type="dxa"/>
            </w:tcMar>
            <w:vAlign w:val="center"/>
            <w:hideMark/>
          </w:tcPr>
          <w:p w14:paraId="33BC23D1"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Integrate Chinese NLP (e.g., jieba + Chinese financial lexicon)</w:t>
            </w:r>
          </w:p>
        </w:tc>
      </w:tr>
      <w:tr w:rsidR="00C442CA" w:rsidRPr="00C442CA" w14:paraId="7A194A38" w14:textId="77777777">
        <w:tc>
          <w:tcPr>
            <w:tcW w:w="0" w:type="auto"/>
            <w:tcBorders>
              <w:top w:val="nil"/>
              <w:left w:val="nil"/>
              <w:bottom w:val="nil"/>
              <w:right w:val="nil"/>
            </w:tcBorders>
            <w:tcMar>
              <w:top w:w="120" w:type="dxa"/>
              <w:left w:w="120" w:type="dxa"/>
              <w:bottom w:w="120" w:type="dxa"/>
              <w:right w:w="120" w:type="dxa"/>
            </w:tcMar>
            <w:vAlign w:val="center"/>
            <w:hideMark/>
          </w:tcPr>
          <w:p w14:paraId="294EB493"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Price linkage</w:t>
            </w:r>
          </w:p>
        </w:tc>
        <w:tc>
          <w:tcPr>
            <w:tcW w:w="0" w:type="auto"/>
            <w:tcBorders>
              <w:top w:val="nil"/>
              <w:left w:val="nil"/>
              <w:bottom w:val="nil"/>
              <w:right w:val="nil"/>
            </w:tcBorders>
            <w:tcMar>
              <w:top w:w="120" w:type="dxa"/>
              <w:left w:w="120" w:type="dxa"/>
              <w:bottom w:w="120" w:type="dxa"/>
              <w:right w:w="120" w:type="dxa"/>
            </w:tcMar>
            <w:vAlign w:val="center"/>
            <w:hideMark/>
          </w:tcPr>
          <w:p w14:paraId="4B7246F7"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Join sentiment scores to intraday HKEX price data for backtesting</w:t>
            </w:r>
          </w:p>
        </w:tc>
      </w:tr>
      <w:tr w:rsidR="00C442CA" w:rsidRPr="00C442CA" w14:paraId="61AE21CD" w14:textId="77777777">
        <w:tc>
          <w:tcPr>
            <w:tcW w:w="0" w:type="auto"/>
            <w:tcBorders>
              <w:top w:val="nil"/>
              <w:left w:val="nil"/>
              <w:bottom w:val="nil"/>
              <w:right w:val="nil"/>
            </w:tcBorders>
            <w:tcMar>
              <w:top w:w="120" w:type="dxa"/>
              <w:left w:w="120" w:type="dxa"/>
              <w:bottom w:w="120" w:type="dxa"/>
              <w:right w:w="120" w:type="dxa"/>
            </w:tcMar>
            <w:vAlign w:val="center"/>
            <w:hideMark/>
          </w:tcPr>
          <w:p w14:paraId="3741340A"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Temporal analysis</w:t>
            </w:r>
          </w:p>
        </w:tc>
        <w:tc>
          <w:tcPr>
            <w:tcW w:w="0" w:type="auto"/>
            <w:tcBorders>
              <w:top w:val="nil"/>
              <w:left w:val="nil"/>
              <w:bottom w:val="nil"/>
              <w:right w:val="nil"/>
            </w:tcBorders>
            <w:tcMar>
              <w:top w:w="120" w:type="dxa"/>
              <w:left w:w="120" w:type="dxa"/>
              <w:bottom w:w="120" w:type="dxa"/>
              <w:right w:w="120" w:type="dxa"/>
            </w:tcMar>
            <w:vAlign w:val="center"/>
            <w:hideMark/>
          </w:tcPr>
          <w:p w14:paraId="5B763A79"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Measure sentiment trend over time (rolling 30-day window)</w:t>
            </w:r>
          </w:p>
        </w:tc>
      </w:tr>
    </w:tbl>
    <w:p w14:paraId="7AE9699B" w14:textId="77777777" w:rsidR="00C442CA" w:rsidRDefault="00C442CA"/>
    <w:sectPr w:rsidR="00C442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A18D1"/>
    <w:multiLevelType w:val="multilevel"/>
    <w:tmpl w:val="6BB6A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943D9"/>
    <w:multiLevelType w:val="multilevel"/>
    <w:tmpl w:val="4854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964881"/>
    <w:multiLevelType w:val="multilevel"/>
    <w:tmpl w:val="687C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304B6F"/>
    <w:multiLevelType w:val="multilevel"/>
    <w:tmpl w:val="264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F85453"/>
    <w:multiLevelType w:val="multilevel"/>
    <w:tmpl w:val="89B2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C442D7"/>
    <w:multiLevelType w:val="multilevel"/>
    <w:tmpl w:val="E3783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6325028">
    <w:abstractNumId w:val="0"/>
  </w:num>
  <w:num w:numId="2" w16cid:durableId="101270823">
    <w:abstractNumId w:val="3"/>
  </w:num>
  <w:num w:numId="3" w16cid:durableId="926841344">
    <w:abstractNumId w:val="5"/>
  </w:num>
  <w:num w:numId="4" w16cid:durableId="1264453796">
    <w:abstractNumId w:val="4"/>
  </w:num>
  <w:num w:numId="5" w16cid:durableId="18315816">
    <w:abstractNumId w:val="2"/>
  </w:num>
  <w:num w:numId="6" w16cid:durableId="1416900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2CA"/>
    <w:rsid w:val="00981639"/>
    <w:rsid w:val="00C442CA"/>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CB9E807"/>
  <w15:chartTrackingRefBased/>
  <w15:docId w15:val="{B9993A3A-0399-CC41-9D0C-4C1FEA085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4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4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4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4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2CA"/>
    <w:rPr>
      <w:rFonts w:eastAsiaTheme="majorEastAsia" w:cstheme="majorBidi"/>
      <w:color w:val="272727" w:themeColor="text1" w:themeTint="D8"/>
    </w:rPr>
  </w:style>
  <w:style w:type="paragraph" w:styleId="Title">
    <w:name w:val="Title"/>
    <w:basedOn w:val="Normal"/>
    <w:next w:val="Normal"/>
    <w:link w:val="TitleChar"/>
    <w:uiPriority w:val="10"/>
    <w:qFormat/>
    <w:rsid w:val="00C44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2CA"/>
    <w:pPr>
      <w:spacing w:before="160"/>
      <w:jc w:val="center"/>
    </w:pPr>
    <w:rPr>
      <w:i/>
      <w:iCs/>
      <w:color w:val="404040" w:themeColor="text1" w:themeTint="BF"/>
    </w:rPr>
  </w:style>
  <w:style w:type="character" w:customStyle="1" w:styleId="QuoteChar">
    <w:name w:val="Quote Char"/>
    <w:basedOn w:val="DefaultParagraphFont"/>
    <w:link w:val="Quote"/>
    <w:uiPriority w:val="29"/>
    <w:rsid w:val="00C442CA"/>
    <w:rPr>
      <w:i/>
      <w:iCs/>
      <w:color w:val="404040" w:themeColor="text1" w:themeTint="BF"/>
    </w:rPr>
  </w:style>
  <w:style w:type="paragraph" w:styleId="ListParagraph">
    <w:name w:val="List Paragraph"/>
    <w:basedOn w:val="Normal"/>
    <w:uiPriority w:val="34"/>
    <w:qFormat/>
    <w:rsid w:val="00C442CA"/>
    <w:pPr>
      <w:ind w:left="720"/>
      <w:contextualSpacing/>
    </w:pPr>
  </w:style>
  <w:style w:type="character" w:styleId="IntenseEmphasis">
    <w:name w:val="Intense Emphasis"/>
    <w:basedOn w:val="DefaultParagraphFont"/>
    <w:uiPriority w:val="21"/>
    <w:qFormat/>
    <w:rsid w:val="00C442CA"/>
    <w:rPr>
      <w:i/>
      <w:iCs/>
      <w:color w:val="0F4761" w:themeColor="accent1" w:themeShade="BF"/>
    </w:rPr>
  </w:style>
  <w:style w:type="paragraph" w:styleId="IntenseQuote">
    <w:name w:val="Intense Quote"/>
    <w:basedOn w:val="Normal"/>
    <w:next w:val="Normal"/>
    <w:link w:val="IntenseQuoteChar"/>
    <w:uiPriority w:val="30"/>
    <w:qFormat/>
    <w:rsid w:val="00C44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2CA"/>
    <w:rPr>
      <w:i/>
      <w:iCs/>
      <w:color w:val="0F4761" w:themeColor="accent1" w:themeShade="BF"/>
    </w:rPr>
  </w:style>
  <w:style w:type="character" w:styleId="IntenseReference">
    <w:name w:val="Intense Reference"/>
    <w:basedOn w:val="DefaultParagraphFont"/>
    <w:uiPriority w:val="32"/>
    <w:qFormat/>
    <w:rsid w:val="00C442CA"/>
    <w:rPr>
      <w:b/>
      <w:bCs/>
      <w:smallCaps/>
      <w:color w:val="0F4761" w:themeColor="accent1" w:themeShade="BF"/>
      <w:spacing w:val="5"/>
    </w:rPr>
  </w:style>
  <w:style w:type="paragraph" w:customStyle="1" w:styleId="msonormal0">
    <w:name w:val="msonormal"/>
    <w:basedOn w:val="Normal"/>
    <w:rsid w:val="00C442C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442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42CA"/>
    <w:rPr>
      <w:b/>
      <w:bCs/>
    </w:rPr>
  </w:style>
  <w:style w:type="character" w:styleId="HTMLCode">
    <w:name w:val="HTML Code"/>
    <w:basedOn w:val="DefaultParagraphFont"/>
    <w:uiPriority w:val="99"/>
    <w:semiHidden/>
    <w:unhideWhenUsed/>
    <w:rsid w:val="00C442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44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442CA"/>
    <w:rPr>
      <w:rFonts w:ascii="Courier New" w:eastAsia="Times New Roman" w:hAnsi="Courier New" w:cs="Courier New"/>
      <w:kern w:val="0"/>
      <w:sz w:val="20"/>
      <w:szCs w:val="20"/>
      <w14:ligatures w14:val="none"/>
    </w:rPr>
  </w:style>
  <w:style w:type="character" w:customStyle="1" w:styleId="kn">
    <w:name w:val="kn"/>
    <w:basedOn w:val="DefaultParagraphFont"/>
    <w:rsid w:val="00C442CA"/>
  </w:style>
  <w:style w:type="character" w:customStyle="1" w:styleId="nn">
    <w:name w:val="nn"/>
    <w:basedOn w:val="DefaultParagraphFont"/>
    <w:rsid w:val="00C442CA"/>
  </w:style>
  <w:style w:type="character" w:customStyle="1" w:styleId="n">
    <w:name w:val="n"/>
    <w:basedOn w:val="DefaultParagraphFont"/>
    <w:rsid w:val="00C442CA"/>
  </w:style>
  <w:style w:type="character" w:customStyle="1" w:styleId="p">
    <w:name w:val="p"/>
    <w:basedOn w:val="DefaultParagraphFont"/>
    <w:rsid w:val="00C442CA"/>
  </w:style>
  <w:style w:type="character" w:customStyle="1" w:styleId="k">
    <w:name w:val="k"/>
    <w:basedOn w:val="DefaultParagraphFont"/>
    <w:rsid w:val="00C442CA"/>
  </w:style>
  <w:style w:type="character" w:customStyle="1" w:styleId="c1">
    <w:name w:val="c1"/>
    <w:basedOn w:val="DefaultParagraphFont"/>
    <w:rsid w:val="00C442CA"/>
  </w:style>
  <w:style w:type="character" w:customStyle="1" w:styleId="o">
    <w:name w:val="o"/>
    <w:basedOn w:val="DefaultParagraphFont"/>
    <w:rsid w:val="00C442CA"/>
  </w:style>
  <w:style w:type="character" w:customStyle="1" w:styleId="kc">
    <w:name w:val="kc"/>
    <w:basedOn w:val="DefaultParagraphFont"/>
    <w:rsid w:val="00C442CA"/>
  </w:style>
  <w:style w:type="character" w:customStyle="1" w:styleId="ne">
    <w:name w:val="ne"/>
    <w:basedOn w:val="DefaultParagraphFont"/>
    <w:rsid w:val="00C442CA"/>
  </w:style>
  <w:style w:type="character" w:customStyle="1" w:styleId="nb">
    <w:name w:val="nb"/>
    <w:basedOn w:val="DefaultParagraphFont"/>
    <w:rsid w:val="00C442CA"/>
  </w:style>
  <w:style w:type="character" w:customStyle="1" w:styleId="s2">
    <w:name w:val="s2"/>
    <w:basedOn w:val="DefaultParagraphFont"/>
    <w:rsid w:val="00C442CA"/>
  </w:style>
  <w:style w:type="character" w:customStyle="1" w:styleId="si">
    <w:name w:val="si"/>
    <w:basedOn w:val="DefaultParagraphFont"/>
    <w:rsid w:val="00C442CA"/>
  </w:style>
  <w:style w:type="character" w:customStyle="1" w:styleId="vm">
    <w:name w:val="vm"/>
    <w:basedOn w:val="DefaultParagraphFont"/>
    <w:rsid w:val="00C442CA"/>
  </w:style>
  <w:style w:type="character" w:customStyle="1" w:styleId="mi">
    <w:name w:val="mi"/>
    <w:basedOn w:val="DefaultParagraphFont"/>
    <w:rsid w:val="00C442CA"/>
  </w:style>
  <w:style w:type="character" w:customStyle="1" w:styleId="mf">
    <w:name w:val="mf"/>
    <w:basedOn w:val="DefaultParagraphFont"/>
    <w:rsid w:val="00C442CA"/>
  </w:style>
  <w:style w:type="character" w:customStyle="1" w:styleId="sa">
    <w:name w:val="sa"/>
    <w:basedOn w:val="DefaultParagraphFont"/>
    <w:rsid w:val="00C442CA"/>
  </w:style>
  <w:style w:type="character" w:customStyle="1" w:styleId="s1">
    <w:name w:val="s1"/>
    <w:basedOn w:val="DefaultParagraphFont"/>
    <w:rsid w:val="00C442CA"/>
  </w:style>
  <w:style w:type="character" w:customStyle="1" w:styleId="w">
    <w:name w:val="w"/>
    <w:basedOn w:val="DefaultParagraphFont"/>
    <w:rsid w:val="00C442CA"/>
  </w:style>
  <w:style w:type="character" w:customStyle="1" w:styleId="nf">
    <w:name w:val="nf"/>
    <w:basedOn w:val="DefaultParagraphFont"/>
    <w:rsid w:val="00C442CA"/>
  </w:style>
  <w:style w:type="character" w:customStyle="1" w:styleId="sd">
    <w:name w:val="sd"/>
    <w:basedOn w:val="DefaultParagraphFont"/>
    <w:rsid w:val="00C442CA"/>
  </w:style>
  <w:style w:type="character" w:customStyle="1" w:styleId="ow">
    <w:name w:val="ow"/>
    <w:basedOn w:val="DefaultParagraphFont"/>
    <w:rsid w:val="00C442CA"/>
  </w:style>
  <w:style w:type="character" w:customStyle="1" w:styleId="se">
    <w:name w:val="se"/>
    <w:basedOn w:val="DefaultParagraphFont"/>
    <w:rsid w:val="00C442CA"/>
  </w:style>
  <w:style w:type="character" w:styleId="Emphasis">
    <w:name w:val="Emphasis"/>
    <w:basedOn w:val="DefaultParagraphFont"/>
    <w:uiPriority w:val="20"/>
    <w:qFormat/>
    <w:rsid w:val="00C442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10880</Words>
  <Characters>71813</Characters>
  <Application>Microsoft Office Word</Application>
  <DocSecurity>0</DocSecurity>
  <Lines>1408</Lines>
  <Paragraphs>608</Paragraphs>
  <ScaleCrop>false</ScaleCrop>
  <Company/>
  <LinksUpToDate>false</LinksUpToDate>
  <CharactersWithSpaces>82085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Arimilli</dc:creator>
  <cp:keywords/>
  <dc:description/>
  <cp:lastModifiedBy>Sampath Arimilli</cp:lastModifiedBy>
  <cp:revision>1</cp:revision>
  <dcterms:created xsi:type="dcterms:W3CDTF">2026-03-29T15:00:00Z</dcterms:created>
  <dcterms:modified xsi:type="dcterms:W3CDTF">2026-03-29T15:00:00Z</dcterms:modified>
</cp:coreProperties>
</file>