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120"/>
      </w:pPr>
      <w:r>
        <w:rPr>
          <w:b/>
          <w:bCs/>
          <w:color w:val="15766D"/>
          <w:spacing w:val="40"/>
          <w:sz w:val="20"/>
          <w:szCs w:val="20"/>
        </w:rPr>
        <w:t xml:space="preserve">PRONIX INC.  ·  KORE.AI XO</w:t>
      </w:r>
    </w:p>
    <w:p>
      <w:pPr>
        <w:spacing w:after="200"/>
      </w:pPr>
      <w:r>
        <w:rPr>
          <w:b/>
          <w:bCs/>
          <w:color w:val="12312C"/>
          <w:sz w:val="52"/>
          <w:szCs w:val="52"/>
        </w:rPr>
        <w:t xml:space="preserve">Virtual Assistant for the Pronix Platform</w:t>
      </w:r>
    </w:p>
    <w:p>
      <w:pPr>
        <w:pBdr>
          <w:bottom w:val="single" w:color="15766D" w:sz="24" w:space="1"/>
        </w:pBdr>
        <w:spacing w:after="180" w:before="60"/>
      </w:pPr>
    </w:p>
    <w:p>
      <w:pPr>
        <w:spacing w:after="130" w:line="300"/>
        <w:jc w:val="both"/>
      </w:pPr>
      <w:r>
        <w:rPr>
          <w:b w:val="false"/>
          <w:bCs w:val="false"/>
          <w:i w:val="false"/>
          <w:iCs w:val="false"/>
          <w:color w:val="3E4C59"/>
          <w:sz w:val="22"/>
          <w:szCs w:val="22"/>
        </w:rPr>
        <w:t xml:space="preserve">Design, construction, verification and deployment of a Kore.ai XO chatbot with hybrid search, eight trained intents, account authentication and multi-channel publishing.</w:t>
      </w:r>
    </w:p>
    <w:p>
      <w:pPr>
        <w:spacing w:after="5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
            </w:r>
          </w:p>
        </w:tc>
        <w:tc>
          <w:tcPr>
            <w:shd w:fill="15766D" w:val="clear"/>
            <w:tcMar>
              <w:top w:type="dxa" w:w="90"/>
              <w:left w:type="dxa" w:w="120"/>
              <w:bottom w:type="dxa" w:w="90"/>
              <w:right w:type="dxa" w:w="120"/>
            </w:tcMar>
          </w:tcPr>
          <w:p>
            <w:pPr>
              <w:jc w:val="center"/>
            </w:pPr>
            <w:r>
              <w:rPr>
                <w:b/>
                <w:bCs/>
                <w:color w:val="FFFFFF"/>
                <w:sz w:val="20"/>
                <w:szCs w:val="20"/>
              </w:rPr>
              <w:t xml:space="preserve"/>
            </w:r>
          </w:p>
        </w:tc>
      </w:tr>
      <w:tr>
        <w:tc>
          <w:tcPr>
            <w:tcMar>
              <w:top w:type="dxa" w:w="80"/>
              <w:left w:type="dxa" w:w="120"/>
              <w:bottom w:type="dxa" w:w="80"/>
              <w:right w:type="dxa" w:w="120"/>
            </w:tcMar>
          </w:tcPr>
          <w:p>
            <w:pPr>
              <w:spacing w:after="0"/>
              <w:jc w:val="left"/>
            </w:pPr>
            <w:r>
              <w:rPr>
                <w:b/>
                <w:bCs/>
                <w:color w:val="3E4C59"/>
                <w:sz w:val="19"/>
                <w:szCs w:val="19"/>
              </w:rPr>
              <w:t xml:space="preserve">Submitted by</w:t>
            </w:r>
          </w:p>
        </w:tc>
        <w:tc>
          <w:tcPr>
            <w:tcMar>
              <w:top w:type="dxa" w:w="80"/>
              <w:left w:type="dxa" w:w="120"/>
              <w:bottom w:type="dxa" w:w="80"/>
              <w:right w:type="dxa" w:w="120"/>
            </w:tcMar>
          </w:tcPr>
          <w:p>
            <w:pPr>
              <w:spacing w:after="0"/>
              <w:jc w:val="center"/>
            </w:pPr>
            <w:r>
              <w:rPr>
                <w:b w:val="false"/>
                <w:bCs w:val="false"/>
                <w:color w:val="3E4C59"/>
                <w:sz w:val="19"/>
                <w:szCs w:val="19"/>
              </w:rPr>
              <w:t xml:space="preserve">Sandeep Arimilli</w:t>
            </w:r>
          </w:p>
        </w:tc>
      </w:tr>
      <w:tr>
        <w:tc>
          <w:tcPr>
            <w:tcMar>
              <w:top w:type="dxa" w:w="80"/>
              <w:left w:type="dxa" w:w="120"/>
              <w:bottom w:type="dxa" w:w="80"/>
              <w:right w:type="dxa" w:w="120"/>
            </w:tcMar>
          </w:tcPr>
          <w:p>
            <w:pPr>
              <w:spacing w:after="0"/>
              <w:jc w:val="left"/>
            </w:pPr>
            <w:r>
              <w:rPr>
                <w:b/>
                <w:bCs/>
                <w:color w:val="3E4C59"/>
                <w:sz w:val="19"/>
                <w:szCs w:val="19"/>
              </w:rPr>
              <w:t xml:space="preserve">Date</w:t>
            </w:r>
          </w:p>
        </w:tc>
        <w:tc>
          <w:tcPr>
            <w:tcMar>
              <w:top w:type="dxa" w:w="80"/>
              <w:left w:type="dxa" w:w="120"/>
              <w:bottom w:type="dxa" w:w="80"/>
              <w:right w:type="dxa" w:w="120"/>
            </w:tcMar>
          </w:tcPr>
          <w:p>
            <w:pPr>
              <w:spacing w:after="0"/>
              <w:jc w:val="center"/>
            </w:pPr>
            <w:r>
              <w:rPr>
                <w:b w:val="false"/>
                <w:bCs w:val="false"/>
                <w:color w:val="3E4C59"/>
                <w:sz w:val="19"/>
                <w:szCs w:val="19"/>
              </w:rPr>
              <w:t xml:space="preserve">1 October 2026</w:t>
            </w:r>
          </w:p>
        </w:tc>
      </w:tr>
      <w:tr>
        <w:tc>
          <w:tcPr>
            <w:tcMar>
              <w:top w:type="dxa" w:w="80"/>
              <w:left w:type="dxa" w:w="120"/>
              <w:bottom w:type="dxa" w:w="80"/>
              <w:right w:type="dxa" w:w="120"/>
            </w:tcMar>
          </w:tcPr>
          <w:p>
            <w:pPr>
              <w:spacing w:after="0"/>
              <w:jc w:val="left"/>
            </w:pPr>
            <w:r>
              <w:rPr>
                <w:b/>
                <w:bCs/>
                <w:color w:val="3E4C59"/>
                <w:sz w:val="19"/>
                <w:szCs w:val="19"/>
              </w:rPr>
              <w:t xml:space="preserve">Live deployment</w:t>
            </w:r>
          </w:p>
        </w:tc>
        <w:tc>
          <w:tcPr>
            <w:tcMar>
              <w:top w:type="dxa" w:w="80"/>
              <w:left w:type="dxa" w:w="120"/>
              <w:bottom w:type="dxa" w:w="80"/>
              <w:right w:type="dxa" w:w="120"/>
            </w:tcMar>
          </w:tcPr>
          <w:p>
            <w:pPr>
              <w:spacing w:after="0"/>
              <w:jc w:val="center"/>
            </w:pPr>
            <w:r>
              <w:rPr>
                <w:b w:val="false"/>
                <w:bCs w:val="false"/>
                <w:color w:val="3E4C59"/>
                <w:sz w:val="19"/>
                <w:szCs w:val="19"/>
              </w:rPr>
              <w:t xml:space="preserve">https://aicharbot.vercel.app</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15766D"/>
                <w:sz w:val="19"/>
                <w:szCs w:val="19"/>
              </w:rPr>
              <w:t xml:space="preserve">undefined</w:t>
            </w:r>
          </w:p>
        </w:tc>
      </w:tr>
      <w:tr>
        <w:tc>
          <w:tcPr>
            <w:tcMar>
              <w:top w:type="dxa" w:w="80"/>
              <w:left w:type="dxa" w:w="120"/>
              <w:bottom w:type="dxa" w:w="80"/>
              <w:right w:type="dxa" w:w="120"/>
            </w:tcMar>
          </w:tcPr>
          <w:p>
            <w:pPr>
              <w:spacing w:after="0"/>
              <w:jc w:val="left"/>
            </w:pPr>
            <w:r>
              <w:rPr>
                <w:b/>
                <w:bCs/>
                <w:color w:val="3E4C59"/>
                <w:sz w:val="19"/>
                <w:szCs w:val="19"/>
              </w:rPr>
              <w:t xml:space="preserve">Telegram channel</w:t>
            </w:r>
          </w:p>
        </w:tc>
        <w:tc>
          <w:tcPr>
            <w:tcMar>
              <w:top w:type="dxa" w:w="80"/>
              <w:left w:type="dxa" w:w="120"/>
              <w:bottom w:type="dxa" w:w="80"/>
              <w:right w:type="dxa" w:w="120"/>
            </w:tcMar>
          </w:tcPr>
          <w:p>
            <w:pPr>
              <w:spacing w:after="0"/>
              <w:jc w:val="center"/>
            </w:pPr>
            <w:r>
              <w:rPr>
                <w:b w:val="false"/>
                <w:bCs w:val="false"/>
                <w:color w:val="3E4C59"/>
                <w:sz w:val="19"/>
                <w:szCs w:val="19"/>
              </w:rPr>
              <w:t xml:space="preserve">https://t.me/PronixAIChatbotSandeepBot</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15766D"/>
                <w:sz w:val="19"/>
                <w:szCs w:val="19"/>
              </w:rPr>
              <w:t xml:space="preserve">undefined</w:t>
            </w:r>
          </w:p>
        </w:tc>
      </w:tr>
    </w:tbl>
    <w:p>
      <w:r>
        <w:br w:type="page"/>
      </w:r>
    </w:p>
    <w:p>
      <w:pPr>
        <w:pStyle w:val="Heading1"/>
        <w:spacing w:after="80" w:before="320"/>
      </w:pPr>
      <w:r>
        <w:rPr>
          <w:b/>
          <w:bCs/>
          <w:color w:val="12312C"/>
          <w:sz w:val="32"/>
          <w:szCs w:val="32"/>
        </w:rPr>
        <w:t xml:space="preserve">Executive summary</w:t>
      </w:r>
    </w:p>
    <w:p>
      <w:pPr>
        <w:spacing w:after="160" w:line="300"/>
        <w:jc w:val="both"/>
      </w:pPr>
      <w:r>
        <w:rPr>
          <w:b w:val="false"/>
          <w:bCs w:val="false"/>
          <w:i w:val="false"/>
          <w:iCs w:val="false"/>
          <w:color w:val="3E4C59"/>
          <w:sz w:val="21"/>
          <w:szCs w:val="21"/>
        </w:rPr>
        <w:t xml:space="preserve">This report covers the complete build of the Pronix virtual assistant: a Kore.ai XO chatbot grounded in 260 documents crawled from the public Pronix site, answering questions through hybrid retrieval with citations, and handling authentication through a live REST resource.</w:t>
      </w:r>
    </w:p>
    <w:p>
      <w:pPr>
        <w:spacing w:after="160" w:line="300"/>
        <w:jc w:val="both"/>
      </w:pPr>
      <w:r>
        <w:rPr>
          <w:b w:val="false"/>
          <w:bCs w:val="false"/>
          <w:i w:val="false"/>
          <w:iCs w:val="false"/>
          <w:color w:val="3E4C59"/>
          <w:sz w:val="21"/>
          <w:szCs w:val="21"/>
        </w:rPr>
        <w:t xml:space="preserve">The work was delivered in two layers. A fully working, tested and deployed web client implements every required behaviour and is publicly reachable today. The same behaviour is then mapped one-to-one onto Kore.ai XO as the intended deployment platform. That ordering was a deliberate risk decision: the Kore.ai builder exposes several write interfaces that fail silently or reject outright, so building the platform integration first would have risked ending with nothing demonstrable.</w:t>
      </w:r>
    </w:p>
    <w:p>
      <w:pPr>
        <w:spacing w:after="130" w:line="300"/>
        <w:jc w:val="both"/>
      </w:pPr>
      <w:r>
        <w:rPr>
          <w:b w:val="false"/>
          <w:bCs w:val="false"/>
          <w:i w:val="false"/>
          <w:iCs w:val="false"/>
          <w:color w:val="3E4C59"/>
          <w:sz w:val="21"/>
          <w:szCs w:val="21"/>
        </w:rPr>
        <w:t xml:space="preserve">The platform integration is therefore partially complete. Two of the seven mandated response strings are verified live in the builder, and the Search AI collection and intent training are mapped but not yet trained there. These are integration gaps rather than missing functionality, and they are documented precisely in sections 12 and 14 rather than glossed over.</w:t>
      </w:r>
    </w:p>
    <w:p>
      <w:pPr>
        <w:pBdr>
          <w:bottom w:val="single" w:color="15766D" w:sz="18" w:space="1"/>
        </w:pBdr>
        <w:spacing w:after="180" w:before="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E7A46"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Headline result</w:t>
            </w:r>
          </w:p>
          <w:p>
            <w:pPr>
              <w:spacing w:after="40" w:line="280"/>
            </w:pPr>
            <w:r>
              <w:rPr>
                <w:color w:val="3E4C59"/>
                <w:sz w:val="20"/>
                <w:szCs w:val="20"/>
              </w:rPr>
              <w:t xml:space="preserve">A deployed, publicly reachable virtual assistant with hybrid retrieval over 260 real documents, eight routed intents, live-tested account authentication, 101 passing automated tests and full written documentation.</w:t>
            </w:r>
          </w:p>
        </w:tc>
      </w:tr>
    </w:tbl>
    <w:p>
      <w:pPr>
        <w:pStyle w:val="Heading1"/>
        <w:spacing w:after="80" w:before="320"/>
      </w:pPr>
      <w:r>
        <w:rPr>
          <w:b/>
          <w:bCs/>
          <w:color w:val="12312C"/>
          <w:sz w:val="32"/>
          <w:szCs w:val="32"/>
        </w:rPr>
        <w:t xml:space="preserve">1. Assignment objectives</w:t>
      </w:r>
    </w:p>
    <w:p>
      <w:pPr>
        <w:spacing w:after="130" w:line="300"/>
        <w:jc w:val="both"/>
      </w:pPr>
      <w:r>
        <w:rPr>
          <w:b w:val="false"/>
          <w:bCs w:val="false"/>
          <w:i w:val="false"/>
          <w:iCs w:val="false"/>
          <w:color w:val="3E4C59"/>
          <w:sz w:val="21"/>
          <w:szCs w:val="21"/>
        </w:rPr>
        <w:t xml:space="preserve">The assignment required the following, and each is addressed in the section referenced.</w:t>
      </w:r>
    </w:p>
    <w:p>
      <w:pPr>
        <w:pStyle w:val="ListParagraph"/>
        <w:numPr>
          <w:ilvl w:val="0"/>
          <w:numId w:val="2"/>
        </w:numPr>
        <w:spacing w:after="90" w:line="290"/>
      </w:pPr>
      <w:r>
        <w:rPr>
          <w:color w:val="3E4C59"/>
          <w:sz w:val="21"/>
          <w:szCs w:val="21"/>
        </w:rPr>
        <w:t xml:space="preserve">Build a Kore.ai XO virtual assistant for the Pronix platform. — Section 2</w:t>
      </w:r>
    </w:p>
    <w:p>
      <w:pPr>
        <w:pStyle w:val="ListParagraph"/>
        <w:numPr>
          <w:ilvl w:val="0"/>
          <w:numId w:val="2"/>
        </w:numPr>
        <w:spacing w:after="90" w:line="290"/>
      </w:pPr>
      <w:r>
        <w:rPr>
          <w:color w:val="3E4C59"/>
          <w:sz w:val="21"/>
          <w:szCs w:val="21"/>
        </w:rPr>
        <w:t xml:space="preserve">Crawl the public Pronix site and ground all answers in that content, inventing nothing. — Section 4</w:t>
      </w:r>
    </w:p>
    <w:p>
      <w:pPr>
        <w:pStyle w:val="ListParagraph"/>
        <w:numPr>
          <w:ilvl w:val="0"/>
          <w:numId w:val="2"/>
        </w:numPr>
        <w:spacing w:after="90" w:line="290"/>
      </w:pPr>
      <w:r>
        <w:rPr>
          <w:color w:val="3E4C59"/>
          <w:sz w:val="21"/>
          <w:szCs w:val="21"/>
        </w:rPr>
        <w:t xml:space="preserve">Create a Search AI collection with hybrid retrieval, metadata fields and category filters. — Section 5</w:t>
      </w:r>
    </w:p>
    <w:p>
      <w:pPr>
        <w:pStyle w:val="ListParagraph"/>
        <w:numPr>
          <w:ilvl w:val="0"/>
          <w:numId w:val="2"/>
        </w:numPr>
        <w:spacing w:after="90" w:line="290"/>
      </w:pPr>
      <w:r>
        <w:rPr>
          <w:color w:val="3E4C59"/>
          <w:sz w:val="21"/>
          <w:szCs w:val="21"/>
        </w:rPr>
        <w:t xml:space="preserve">Define and train the intent set covering greeting, authentication, account management and service discovery. — Section 6</w:t>
      </w:r>
    </w:p>
    <w:p>
      <w:pPr>
        <w:pStyle w:val="ListParagraph"/>
        <w:numPr>
          <w:ilvl w:val="0"/>
          <w:numId w:val="2"/>
        </w:numPr>
        <w:spacing w:after="90" w:line="290"/>
      </w:pPr>
      <w:r>
        <w:rPr>
          <w:color w:val="3E4C59"/>
          <w:sz w:val="21"/>
          <w:szCs w:val="21"/>
        </w:rPr>
        <w:t xml:space="preserve">Implement login, registration and account CRUD against a REST resource. — Sections 7 and 8</w:t>
      </w:r>
    </w:p>
    <w:p>
      <w:pPr>
        <w:pStyle w:val="ListParagraph"/>
        <w:numPr>
          <w:ilvl w:val="0"/>
          <w:numId w:val="2"/>
        </w:numPr>
        <w:spacing w:after="90" w:line="290"/>
      </w:pPr>
      <w:r>
        <w:rPr>
          <w:color w:val="3E4C59"/>
          <w:sz w:val="21"/>
          <w:szCs w:val="21"/>
        </w:rPr>
        <w:t xml:space="preserve">Deliver the exact mandated response copy across every branch. — Section 9</w:t>
      </w:r>
    </w:p>
    <w:p>
      <w:pPr>
        <w:pStyle w:val="ListParagraph"/>
        <w:numPr>
          <w:ilvl w:val="0"/>
          <w:numId w:val="2"/>
        </w:numPr>
        <w:spacing w:after="90" w:line="290"/>
      </w:pPr>
      <w:r>
        <w:rPr>
          <w:color w:val="3E4C59"/>
          <w:sz w:val="21"/>
          <w:szCs w:val="21"/>
        </w:rPr>
        <w:t xml:space="preserve">Publish to the required channels: Web, Telegram and WhatsApp. — Section 13</w:t>
      </w:r>
    </w:p>
    <w:p>
      <w:pPr>
        <w:pStyle w:val="ListParagraph"/>
        <w:numPr>
          <w:ilvl w:val="0"/>
          <w:numId w:val="2"/>
        </w:numPr>
        <w:spacing w:after="90" w:line="290"/>
      </w:pPr>
      <w:r>
        <w:rPr>
          <w:color w:val="3E4C59"/>
          <w:sz w:val="21"/>
          <w:szCs w:val="21"/>
        </w:rPr>
        <w:t xml:space="preserve">Document the work and demonstrate a deployed, working result. — Sections 11 and 12</w:t>
      </w:r>
    </w:p>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5766D"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Approach</w:t>
            </w:r>
          </w:p>
          <w:p>
            <w:pPr>
              <w:spacing w:after="40" w:line="280"/>
            </w:pPr>
            <w:r>
              <w:rPr>
                <w:color w:val="3E4C59"/>
                <w:sz w:val="20"/>
                <w:szCs w:val="20"/>
              </w:rPr>
              <w:t xml:space="preserve">Build the complete behaviour locally first so that it is demonstrable and testable, then map it onto Kore.ai XO as the deployment target. The platform’s write-API limits never left the project without a working deliverable.</w:t>
            </w:r>
          </w:p>
        </w:tc>
      </w:tr>
    </w:tbl>
    <w:p>
      <w:pPr>
        <w:pStyle w:val="Heading1"/>
        <w:spacing w:after="80" w:before="320"/>
      </w:pPr>
      <w:r>
        <w:rPr>
          <w:b/>
          <w:bCs/>
          <w:color w:val="12312C"/>
          <w:sz w:val="32"/>
          <w:szCs w:val="32"/>
        </w:rPr>
        <w:t xml:space="preserve">2. Requirement fulfilment</w:t>
      </w:r>
    </w:p>
    <w:p>
      <w:pPr>
        <w:spacing w:after="130" w:line="300"/>
        <w:jc w:val="both"/>
      </w:pPr>
      <w:r>
        <w:rPr>
          <w:b w:val="false"/>
          <w:bCs w:val="false"/>
          <w:i w:val="false"/>
          <w:iCs w:val="false"/>
          <w:color w:val="3E4C59"/>
          <w:sz w:val="21"/>
          <w:szCs w:val="21"/>
        </w:rPr>
        <w:t xml:space="preserve">Current state of every requirement, with the artefact that evidences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Requirement</w:t>
            </w:r>
          </w:p>
        </w:tc>
        <w:tc>
          <w:tcPr>
            <w:shd w:fill="15766D" w:val="clear"/>
            <w:tcMar>
              <w:top w:type="dxa" w:w="90"/>
              <w:left w:type="dxa" w:w="120"/>
              <w:bottom w:type="dxa" w:w="90"/>
              <w:right w:type="dxa" w:w="120"/>
            </w:tcMar>
          </w:tcPr>
          <w:p>
            <w:pPr>
              <w:jc w:val="center"/>
            </w:pPr>
            <w:r>
              <w:rPr>
                <w:b/>
                <w:bCs/>
                <w:color w:val="FFFFFF"/>
                <w:sz w:val="20"/>
                <w:szCs w:val="20"/>
              </w:rPr>
              <w:t xml:space="preserve">Evidence</w:t>
            </w:r>
          </w:p>
        </w:tc>
        <w:tc>
          <w:tcPr>
            <w:shd w:fill="15766D" w:val="clear"/>
            <w:tcMar>
              <w:top w:type="dxa" w:w="90"/>
              <w:left w:type="dxa" w:w="120"/>
              <w:bottom w:type="dxa" w:w="90"/>
              <w:right w:type="dxa" w:w="120"/>
            </w:tcMar>
          </w:tcPr>
          <w:p>
            <w:pPr>
              <w:jc w:val="center"/>
            </w:pPr>
            <w:r>
              <w:rPr>
                <w:b/>
                <w:bCs/>
                <w:color w:val="FFFFFF"/>
                <w:sz w:val="20"/>
                <w:szCs w:val="20"/>
              </w:rPr>
              <w:t xml:space="preserve">State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Crawler and knowledge corpus</w:t>
            </w:r>
          </w:p>
        </w:tc>
        <w:tc>
          <w:tcPr>
            <w:tcMar>
              <w:top w:type="dxa" w:w="80"/>
              <w:left w:type="dxa" w:w="120"/>
              <w:bottom w:type="dxa" w:w="80"/>
              <w:right w:type="dxa" w:w="120"/>
            </w:tcMar>
          </w:tcPr>
          <w:p>
            <w:pPr>
              <w:spacing w:after="0"/>
              <w:jc w:val="center"/>
            </w:pPr>
            <w:r>
              <w:rPr>
                <w:b w:val="false"/>
                <w:bCs w:val="false"/>
                <w:color w:val="3E4C59"/>
                <w:sz w:val="19"/>
                <w:szCs w:val="19"/>
              </w:rPr>
              <w:t xml:space="preserve">src/data/knowledge.json</w:t>
            </w:r>
          </w:p>
        </w:tc>
        <w:tc>
          <w:tcPr>
            <w:tcMar>
              <w:top w:type="dxa" w:w="80"/>
              <w:left w:type="dxa" w:w="120"/>
              <w:bottom w:type="dxa" w:w="80"/>
              <w:right w:type="dxa" w:w="120"/>
            </w:tcMar>
          </w:tcPr>
          <w:p>
            <w:pPr>
              <w:spacing w:after="0"/>
              <w:jc w:val="center"/>
            </w:pPr>
            <w:r>
              <w:rPr>
                <w:b/>
                <w:bCs/>
                <w:color w:val="1E7A46"/>
                <w:sz w:val="19"/>
                <w:szCs w:val="19"/>
              </w:rPr>
              <w:t xml:space="preserve">Complete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Hybrid retrieval and ranking</w:t>
            </w:r>
          </w:p>
        </w:tc>
        <w:tc>
          <w:tcPr>
            <w:tcMar>
              <w:top w:type="dxa" w:w="80"/>
              <w:left w:type="dxa" w:w="120"/>
              <w:bottom w:type="dxa" w:w="80"/>
              <w:right w:type="dxa" w:w="120"/>
            </w:tcMar>
          </w:tcPr>
          <w:p>
            <w:pPr>
              <w:spacing w:after="0"/>
              <w:jc w:val="center"/>
            </w:pPr>
            <w:r>
              <w:rPr>
                <w:b w:val="false"/>
                <w:bCs w:val="false"/>
                <w:color w:val="3E4C59"/>
                <w:sz w:val="19"/>
                <w:szCs w:val="19"/>
              </w:rPr>
              <w:t xml:space="preserve">src/lib/search.js</w:t>
            </w:r>
          </w:p>
        </w:tc>
        <w:tc>
          <w:tcPr>
            <w:tcMar>
              <w:top w:type="dxa" w:w="80"/>
              <w:left w:type="dxa" w:w="120"/>
              <w:bottom w:type="dxa" w:w="80"/>
              <w:right w:type="dxa" w:w="120"/>
            </w:tcMar>
          </w:tcPr>
          <w:p>
            <w:pPr>
              <w:spacing w:after="0"/>
              <w:jc w:val="center"/>
            </w:pPr>
            <w:r>
              <w:rPr>
                <w:b/>
                <w:bCs/>
                <w:color w:val="1E7A46"/>
                <w:sz w:val="19"/>
                <w:szCs w:val="19"/>
              </w:rPr>
              <w:t xml:space="preserve">Complete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Eight intents and routing</w:t>
            </w:r>
          </w:p>
        </w:tc>
        <w:tc>
          <w:tcPr>
            <w:tcMar>
              <w:top w:type="dxa" w:w="80"/>
              <w:left w:type="dxa" w:w="120"/>
              <w:bottom w:type="dxa" w:w="80"/>
              <w:right w:type="dxa" w:w="120"/>
            </w:tcMar>
          </w:tcPr>
          <w:p>
            <w:pPr>
              <w:spacing w:after="0"/>
              <w:jc w:val="center"/>
            </w:pPr>
            <w:r>
              <w:rPr>
                <w:b w:val="false"/>
                <w:bCs w:val="false"/>
                <w:color w:val="3E4C59"/>
                <w:sz w:val="19"/>
                <w:szCs w:val="19"/>
              </w:rPr>
              <w:t xml:space="preserve">src/lib/dialog.js</w:t>
            </w:r>
          </w:p>
        </w:tc>
        <w:tc>
          <w:tcPr>
            <w:tcMar>
              <w:top w:type="dxa" w:w="80"/>
              <w:left w:type="dxa" w:w="120"/>
              <w:bottom w:type="dxa" w:w="80"/>
              <w:right w:type="dxa" w:w="120"/>
            </w:tcMar>
          </w:tcPr>
          <w:p>
            <w:pPr>
              <w:spacing w:after="0"/>
              <w:jc w:val="center"/>
            </w:pPr>
            <w:r>
              <w:rPr>
                <w:b/>
                <w:bCs/>
                <w:color w:val="1E7A46"/>
                <w:sz w:val="19"/>
                <w:szCs w:val="19"/>
              </w:rPr>
              <w:t xml:space="preserve">Complete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Login, registration, CRUD</w:t>
            </w:r>
          </w:p>
        </w:tc>
        <w:tc>
          <w:tcPr>
            <w:tcMar>
              <w:top w:type="dxa" w:w="80"/>
              <w:left w:type="dxa" w:w="120"/>
              <w:bottom w:type="dxa" w:w="80"/>
              <w:right w:type="dxa" w:w="120"/>
            </w:tcMar>
          </w:tcPr>
          <w:p>
            <w:pPr>
              <w:spacing w:after="0"/>
              <w:jc w:val="center"/>
            </w:pPr>
            <w:r>
              <w:rPr>
                <w:b w:val="false"/>
                <w:bCs w:val="false"/>
                <w:color w:val="3E4C59"/>
                <w:sz w:val="19"/>
                <w:szCs w:val="19"/>
              </w:rPr>
              <w:t xml:space="preserve">src/lib/accountStore.js</w:t>
            </w:r>
          </w:p>
        </w:tc>
        <w:tc>
          <w:tcPr>
            <w:tcMar>
              <w:top w:type="dxa" w:w="80"/>
              <w:left w:type="dxa" w:w="120"/>
              <w:bottom w:type="dxa" w:w="80"/>
              <w:right w:type="dxa" w:w="120"/>
            </w:tcMar>
          </w:tcPr>
          <w:p>
            <w:pPr>
              <w:spacing w:after="0"/>
              <w:jc w:val="center"/>
            </w:pPr>
            <w:r>
              <w:rPr>
                <w:b/>
                <w:bCs/>
                <w:color w:val="1E7A46"/>
                <w:sz w:val="19"/>
                <w:szCs w:val="19"/>
              </w:rPr>
              <w:t xml:space="preserve">Complete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Automated test suite</w:t>
            </w:r>
          </w:p>
        </w:tc>
        <w:tc>
          <w:tcPr>
            <w:tcMar>
              <w:top w:type="dxa" w:w="80"/>
              <w:left w:type="dxa" w:w="120"/>
              <w:bottom w:type="dxa" w:w="80"/>
              <w:right w:type="dxa" w:w="120"/>
            </w:tcMar>
          </w:tcPr>
          <w:p>
            <w:pPr>
              <w:spacing w:after="0"/>
              <w:jc w:val="center"/>
            </w:pPr>
            <w:r>
              <w:rPr>
                <w:b w:val="false"/>
                <w:bCs w:val="false"/>
                <w:color w:val="3E4C59"/>
                <w:sz w:val="19"/>
                <w:szCs w:val="19"/>
              </w:rPr>
              <w:t xml:space="preserve">101 tests across 5 files</w:t>
            </w:r>
          </w:p>
        </w:tc>
        <w:tc>
          <w:tcPr>
            <w:tcMar>
              <w:top w:type="dxa" w:w="80"/>
              <w:left w:type="dxa" w:w="120"/>
              <w:bottom w:type="dxa" w:w="80"/>
              <w:right w:type="dxa" w:w="120"/>
            </w:tcMar>
          </w:tcPr>
          <w:p>
            <w:pPr>
              <w:spacing w:after="0"/>
              <w:jc w:val="center"/>
            </w:pPr>
            <w:r>
              <w:rPr>
                <w:b/>
                <w:bCs/>
                <w:color w:val="1E7A46"/>
                <w:sz w:val="19"/>
                <w:szCs w:val="19"/>
              </w:rPr>
              <w:t xml:space="preserve">Passing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Public deployment</w:t>
            </w:r>
          </w:p>
        </w:tc>
        <w:tc>
          <w:tcPr>
            <w:tcMar>
              <w:top w:type="dxa" w:w="80"/>
              <w:left w:type="dxa" w:w="120"/>
              <w:bottom w:type="dxa" w:w="80"/>
              <w:right w:type="dxa" w:w="120"/>
            </w:tcMar>
          </w:tcPr>
          <w:p>
            <w:pPr>
              <w:spacing w:after="0"/>
              <w:jc w:val="center"/>
            </w:pPr>
            <w:r>
              <w:rPr>
                <w:b w:val="false"/>
                <w:bCs w:val="false"/>
                <w:color w:val="3E4C59"/>
                <w:sz w:val="19"/>
                <w:szCs w:val="19"/>
              </w:rPr>
              <w:t xml:space="preserve">aicharbot.vercel.app</w:t>
            </w:r>
          </w:p>
        </w:tc>
        <w:tc>
          <w:tcPr>
            <w:tcMar>
              <w:top w:type="dxa" w:w="80"/>
              <w:left w:type="dxa" w:w="120"/>
              <w:bottom w:type="dxa" w:w="80"/>
              <w:right w:type="dxa" w:w="120"/>
            </w:tcMar>
          </w:tcPr>
          <w:p>
            <w:pPr>
              <w:spacing w:after="0"/>
              <w:jc w:val="center"/>
            </w:pPr>
            <w:r>
              <w:rPr>
                <w:b/>
                <w:bCs/>
                <w:color w:val="1E7A46"/>
                <w:sz w:val="19"/>
                <w:szCs w:val="19"/>
              </w:rPr>
              <w:t xml:space="preserve">Live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Telegram channel</w:t>
            </w:r>
          </w:p>
        </w:tc>
        <w:tc>
          <w:tcPr>
            <w:tcMar>
              <w:top w:type="dxa" w:w="80"/>
              <w:left w:type="dxa" w:w="120"/>
              <w:bottom w:type="dxa" w:w="80"/>
              <w:right w:type="dxa" w:w="120"/>
            </w:tcMar>
          </w:tcPr>
          <w:p>
            <w:pPr>
              <w:spacing w:after="0"/>
              <w:jc w:val="center"/>
            </w:pPr>
            <w:r>
              <w:rPr>
                <w:b w:val="false"/>
                <w:bCs w:val="false"/>
                <w:color w:val="3E4C59"/>
                <w:sz w:val="19"/>
                <w:szCs w:val="19"/>
              </w:rPr>
              <w:t xml:space="preserve">t.me/PronixAIChatbotSandeepBot</w:t>
            </w:r>
          </w:p>
        </w:tc>
        <w:tc>
          <w:tcPr>
            <w:tcMar>
              <w:top w:type="dxa" w:w="80"/>
              <w:left w:type="dxa" w:w="120"/>
              <w:bottom w:type="dxa" w:w="80"/>
              <w:right w:type="dxa" w:w="120"/>
            </w:tcMar>
          </w:tcPr>
          <w:p>
            <w:pPr>
              <w:spacing w:after="0"/>
              <w:jc w:val="center"/>
            </w:pPr>
            <w:r>
              <w:rPr>
                <w:b/>
                <w:bCs/>
                <w:color w:val="1E7A46"/>
                <w:sz w:val="19"/>
                <w:szCs w:val="19"/>
              </w:rPr>
              <w:t xml:space="preserve">Enabled</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Required copy in Kore XO</w:t>
            </w:r>
          </w:p>
        </w:tc>
        <w:tc>
          <w:tcPr>
            <w:tcMar>
              <w:top w:type="dxa" w:w="80"/>
              <w:left w:type="dxa" w:w="120"/>
              <w:bottom w:type="dxa" w:w="80"/>
              <w:right w:type="dxa" w:w="120"/>
            </w:tcMar>
          </w:tcPr>
          <w:p>
            <w:pPr>
              <w:spacing w:after="0"/>
              <w:jc w:val="center"/>
            </w:pPr>
            <w:r>
              <w:rPr>
                <w:b w:val="false"/>
                <w:bCs w:val="false"/>
                <w:color w:val="3E4C59"/>
                <w:sz w:val="19"/>
                <w:szCs w:val="19"/>
              </w:rPr>
              <w:t xml:space="preserve">2 of 7 strings verified</w:t>
            </w:r>
          </w:p>
        </w:tc>
        <w:tc>
          <w:tcPr>
            <w:tcMar>
              <w:top w:type="dxa" w:w="80"/>
              <w:left w:type="dxa" w:w="120"/>
              <w:bottom w:type="dxa" w:w="80"/>
              <w:right w:type="dxa" w:w="120"/>
            </w:tcMar>
          </w:tcPr>
          <w:p>
            <w:pPr>
              <w:spacing w:after="0"/>
              <w:jc w:val="center"/>
            </w:pPr>
            <w:r>
              <w:rPr>
                <w:b/>
                <w:bCs/>
                <w:color w:val="B7791F"/>
                <w:sz w:val="19"/>
                <w:szCs w:val="19"/>
              </w:rPr>
              <w:t xml:space="preserve">Partial</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Search AI and intent training in Kore</w:t>
            </w:r>
          </w:p>
        </w:tc>
        <w:tc>
          <w:tcPr>
            <w:tcMar>
              <w:top w:type="dxa" w:w="80"/>
              <w:left w:type="dxa" w:w="120"/>
              <w:bottom w:type="dxa" w:w="80"/>
              <w:right w:type="dxa" w:w="120"/>
            </w:tcMar>
          </w:tcPr>
          <w:p>
            <w:pPr>
              <w:spacing w:after="0"/>
              <w:jc w:val="center"/>
            </w:pPr>
            <w:r>
              <w:rPr>
                <w:b w:val="false"/>
                <w:bCs w:val="false"/>
                <w:color w:val="3E4C59"/>
                <w:sz w:val="19"/>
                <w:szCs w:val="19"/>
              </w:rPr>
              <w:t xml:space="preserve">Builder configuration</w:t>
            </w:r>
          </w:p>
        </w:tc>
        <w:tc>
          <w:tcPr>
            <w:tcMar>
              <w:top w:type="dxa" w:w="80"/>
              <w:left w:type="dxa" w:w="120"/>
              <w:bottom w:type="dxa" w:w="80"/>
              <w:right w:type="dxa" w:w="120"/>
            </w:tcMar>
          </w:tcPr>
          <w:p>
            <w:pPr>
              <w:spacing w:after="0"/>
              <w:jc w:val="center"/>
            </w:pPr>
            <w:r>
              <w:rPr>
                <w:b/>
                <w:bCs/>
                <w:color w:val="B7791F"/>
                <w:sz w:val="19"/>
                <w:szCs w:val="19"/>
              </w:rPr>
              <w:t xml:space="preserve">Pending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WhatsApp channel</w:t>
            </w:r>
          </w:p>
        </w:tc>
        <w:tc>
          <w:tcPr>
            <w:tcMar>
              <w:top w:type="dxa" w:w="80"/>
              <w:left w:type="dxa" w:w="120"/>
              <w:bottom w:type="dxa" w:w="80"/>
              <w:right w:type="dxa" w:w="120"/>
            </w:tcMar>
          </w:tcPr>
          <w:p>
            <w:pPr>
              <w:spacing w:after="0"/>
              <w:jc w:val="center"/>
            </w:pPr>
            <w:r>
              <w:rPr>
                <w:b w:val="false"/>
                <w:bCs w:val="false"/>
                <w:color w:val="3E4C59"/>
                <w:sz w:val="19"/>
                <w:szCs w:val="19"/>
              </w:rPr>
              <w:t xml:space="preserve">Meta Business verification</w:t>
            </w:r>
          </w:p>
        </w:tc>
        <w:tc>
          <w:tcPr>
            <w:tcMar>
              <w:top w:type="dxa" w:w="80"/>
              <w:left w:type="dxa" w:w="120"/>
              <w:bottom w:type="dxa" w:w="80"/>
              <w:right w:type="dxa" w:w="120"/>
            </w:tcMar>
          </w:tcPr>
          <w:p>
            <w:pPr>
              <w:spacing w:after="0"/>
              <w:jc w:val="center"/>
            </w:pPr>
            <w:r>
              <w:rPr>
                <w:b/>
                <w:bCs/>
                <w:color w:val="C0392B"/>
                <w:sz w:val="19"/>
                <w:szCs w:val="19"/>
              </w:rPr>
              <w:t xml:space="preserve">Blocked</w:t>
            </w:r>
          </w:p>
        </w:tc>
      </w:tr>
    </w:tbl>
    <w:p>
      <w:pPr>
        <w:spacing w:after="140"/>
      </w:pPr>
    </w:p>
    <w:p>
      <w:pPr>
        <w:spacing w:after="130" w:line="300"/>
        <w:jc w:val="both"/>
      </w:pPr>
      <w:r>
        <w:rPr>
          <w:b w:val="false"/>
          <w:bCs w:val="false"/>
          <w:i/>
          <w:iCs/>
          <w:color w:val="6B7785"/>
          <w:sz w:val="20"/>
          <w:szCs w:val="20"/>
        </w:rPr>
        <w:t xml:space="preserve">The final three rows are platform-integration gaps. The underlying logic for each is built, passing tests and deployed; what remains is configuration inside the Kore.ai builder.</w:t>
      </w:r>
    </w:p>
    <w:p>
      <w:pPr>
        <w:pStyle w:val="Heading1"/>
        <w:spacing w:after="80" w:before="320"/>
      </w:pPr>
      <w:r>
        <w:rPr>
          <w:b/>
          <w:bCs/>
          <w:color w:val="12312C"/>
          <w:sz w:val="32"/>
          <w:szCs w:val="32"/>
        </w:rPr>
        <w:t xml:space="preserve">3. System architecture</w:t>
      </w:r>
    </w:p>
    <w:p>
      <w:pPr>
        <w:spacing w:after="130" w:line="300"/>
        <w:jc w:val="both"/>
      </w:pPr>
      <w:r>
        <w:rPr>
          <w:b w:val="false"/>
          <w:bCs w:val="false"/>
          <w:i w:val="false"/>
          <w:iCs w:val="false"/>
          <w:color w:val="3E4C59"/>
          <w:sz w:val="21"/>
          <w:szCs w:val="21"/>
        </w:rPr>
        <w:t xml:space="preserve">Every message traverses the same deterministic path.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5766D"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Request pipeline</w:t>
            </w:r>
          </w:p>
          <w:p>
            <w:pPr>
              <w:spacing w:after="40" w:line="280"/>
            </w:pPr>
            <w:r>
              <w:rPr>
                <w:color w:val="3E4C59"/>
                <w:sz w:val="20"/>
                <w:szCs w:val="20"/>
              </w:rPr>
              <w:t xml:space="preserve">Crawler  →  knowledge.json (260 documents)</w:t>
            </w:r>
          </w:p>
          <w:p>
            <w:pPr>
              <w:spacing w:after="40" w:line="280"/>
            </w:pPr>
            <w:r>
              <w:rPr>
                <w:color w:val="3E4C59"/>
                <w:sz w:val="20"/>
                <w:szCs w:val="20"/>
              </w:rPr>
              <w:t xml:space="preserve">     →  Hybrid ranker (token overlap, stemming, concept sets, field weights)</w:t>
            </w:r>
          </w:p>
          <w:p>
            <w:pPr>
              <w:spacing w:after="40" w:line="280"/>
            </w:pPr>
            <w:r>
              <w:rPr>
                <w:color w:val="3E4C59"/>
                <w:sz w:val="20"/>
                <w:szCs w:val="20"/>
              </w:rPr>
              <w:t xml:space="preserve">User message  →  Sentiment analysis</w:t>
            </w:r>
          </w:p>
          <w:p>
            <w:pPr>
              <w:spacing w:after="40" w:line="280"/>
            </w:pPr>
            <w:r>
              <w:rPr>
                <w:color w:val="3E4C59"/>
                <w:sz w:val="20"/>
                <w:szCs w:val="20"/>
              </w:rPr>
              <w:t xml:space="preserve">     →  Intent classification (8 intents, with confidence)</w:t>
            </w:r>
          </w:p>
          <w:p>
            <w:pPr>
              <w:spacing w:after="40" w:line="280"/>
            </w:pPr>
            <w:r>
              <w:rPr>
                <w:color w:val="3E4C59"/>
                <w:sz w:val="20"/>
                <w:szCs w:val="20"/>
              </w:rPr>
              <w:t xml:space="preserve">     →  Retrieval answer  or  Dialog flow  or  Safe fallback</w:t>
            </w:r>
          </w:p>
        </w:tc>
      </w:tr>
    </w:tbl>
    <w:p>
      <w:pPr>
        <w:spacing w:after="160"/>
      </w:pPr>
    </w:p>
    <w:p>
      <w:pPr>
        <w:pStyle w:val="Heading2"/>
        <w:spacing w:after="80" w:before="240"/>
      </w:pPr>
      <w:r>
        <w:rPr>
          <w:b/>
          <w:bCs/>
          <w:color w:val="15766D"/>
          <w:sz w:val="25"/>
          <w:szCs w:val="25"/>
        </w:rPr>
        <w:t xml:space="preserve">Retrieval</w:t>
      </w:r>
    </w:p>
    <w:p>
      <w:pPr>
        <w:spacing w:after="130" w:line="300"/>
        <w:jc w:val="both"/>
      </w:pPr>
      <w:r>
        <w:rPr>
          <w:b w:val="false"/>
          <w:bCs w:val="false"/>
          <w:i w:val="false"/>
          <w:iCs w:val="false"/>
          <w:color w:val="3E4C59"/>
          <w:sz w:val="21"/>
          <w:szCs w:val="21"/>
        </w:rPr>
        <w:t xml:space="preserve">Answers are grounded in the crawled corpus and always carry a source link back to the originating page. Ranking combines token overlap with stemming and concept sets, weighted by field. This is a hybrid lexical approach rather than a vector embedding model, chosen because it is fully deterministic — the same query always produces the same ranked ordering, which is what makes it unit-testable. The retrieval interface is shaped so that a production embedding model is a drop-in replacement rather than a rewrite.</w:t>
      </w:r>
    </w:p>
    <w:p>
      <w:pPr>
        <w:pStyle w:val="Heading2"/>
        <w:spacing w:after="80" w:before="240"/>
      </w:pPr>
      <w:r>
        <w:rPr>
          <w:b/>
          <w:bCs/>
          <w:color w:val="15766D"/>
          <w:sz w:val="25"/>
          <w:szCs w:val="25"/>
        </w:rPr>
        <w:t xml:space="preserve">Guardrails</w:t>
      </w:r>
    </w:p>
    <w:p>
      <w:pPr>
        <w:spacing w:after="160" w:line="300"/>
        <w:jc w:val="both"/>
      </w:pPr>
      <w:r>
        <w:rPr>
          <w:b w:val="false"/>
          <w:bCs w:val="false"/>
          <w:i w:val="false"/>
          <w:iCs w:val="false"/>
          <w:color w:val="3E4C59"/>
          <w:sz w:val="21"/>
          <w:szCs w:val="21"/>
        </w:rPr>
        <w:t xml:space="preserve">An unmatched question routes to an explicit fallback offering related options, a link to the Pronix site and a contact address. It is never passed to a generator. In an enterprise-support context this is the difference between a useful assistant and a liability, because a fabricated product claim is far more damaging than an honest “I do not have that information”.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B7791F"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Sentiment</w:t>
            </w:r>
          </w:p>
          <w:p>
            <w:pPr>
              <w:spacing w:after="40" w:line="280"/>
            </w:pPr>
            <w:r>
              <w:rPr>
                <w:color w:val="3E4C59"/>
                <w:sz w:val="20"/>
                <w:szCs w:val="20"/>
              </w:rPr>
              <w:t xml:space="preserve">Every message is scored for tone, not only those inside the authentication flows, so the session carries a sentiment label end to end and negative messages can be flagged for escalation.</w:t>
            </w:r>
          </w:p>
        </w:tc>
      </w:tr>
    </w:tbl>
    <w:p>
      <w:pPr>
        <w:pStyle w:val="Heading1"/>
        <w:spacing w:after="80" w:before="320"/>
      </w:pPr>
      <w:r>
        <w:rPr>
          <w:b/>
          <w:bCs/>
          <w:color w:val="12312C"/>
          <w:sz w:val="32"/>
          <w:szCs w:val="32"/>
        </w:rPr>
        <w:t xml:space="preserve">4. Knowledge base</w:t>
      </w:r>
    </w:p>
    <w:p>
      <w:pPr>
        <w:spacing w:after="130" w:line="300"/>
        <w:jc w:val="both"/>
      </w:pPr>
      <w:r>
        <w:rPr>
          <w:b w:val="false"/>
          <w:bCs w:val="false"/>
          <w:i w:val="false"/>
          <w:iCs w:val="false"/>
          <w:color w:val="3E4C59"/>
          <w:sz w:val="21"/>
          <w:szCs w:val="21"/>
        </w:rPr>
        <w:t xml:space="preserve">The corpus was crawled from http://www.pronixinc.com, which resolves to the live origin https://pronix.ai. Redirects are followed rather than assumed, and every document retains its title, keywords, excerpt, answer text, category and source URL — the metadata that makes both filtered answers and citations possible.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Category</w:t>
            </w:r>
          </w:p>
        </w:tc>
        <w:tc>
          <w:tcPr>
            <w:shd w:fill="15766D" w:val="clear"/>
            <w:tcMar>
              <w:top w:type="dxa" w:w="90"/>
              <w:left w:type="dxa" w:w="120"/>
              <w:bottom w:type="dxa" w:w="90"/>
              <w:right w:type="dxa" w:w="120"/>
            </w:tcMar>
          </w:tcPr>
          <w:p>
            <w:pPr>
              <w:jc w:val="center"/>
            </w:pPr>
            <w:r>
              <w:rPr>
                <w:b/>
                <w:bCs/>
                <w:color w:val="FFFFFF"/>
                <w:sz w:val="20"/>
                <w:szCs w:val="20"/>
              </w:rPr>
              <w:t xml:space="preserve">Documents</w:t>
            </w:r>
          </w:p>
        </w:tc>
        <w:tc>
          <w:tcPr>
            <w:shd w:fill="15766D" w:val="clear"/>
            <w:tcMar>
              <w:top w:type="dxa" w:w="90"/>
              <w:left w:type="dxa" w:w="120"/>
              <w:bottom w:type="dxa" w:w="90"/>
              <w:right w:type="dxa" w:w="120"/>
            </w:tcMar>
          </w:tcPr>
          <w:p>
            <w:pPr>
              <w:jc w:val="center"/>
            </w:pPr>
            <w:r>
              <w:rPr>
                <w:b/>
                <w:bCs/>
                <w:color w:val="FFFFFF"/>
                <w:sz w:val="20"/>
                <w:szCs w:val="20"/>
              </w:rPr>
              <w:t xml:space="preserve">Share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Services</w:t>
            </w:r>
          </w:p>
        </w:tc>
        <w:tc>
          <w:tcPr>
            <w:tcMar>
              <w:top w:type="dxa" w:w="80"/>
              <w:left w:type="dxa" w:w="120"/>
              <w:bottom w:type="dxa" w:w="80"/>
              <w:right w:type="dxa" w:w="120"/>
            </w:tcMar>
          </w:tcPr>
          <w:p>
            <w:pPr>
              <w:spacing w:after="0"/>
              <w:jc w:val="center"/>
            </w:pPr>
            <w:r>
              <w:rPr>
                <w:b w:val="false"/>
                <w:bCs w:val="false"/>
                <w:color w:val="3E4C59"/>
                <w:sz w:val="19"/>
                <w:szCs w:val="19"/>
              </w:rPr>
              <w:t xml:space="preserve">74</w:t>
            </w:r>
          </w:p>
        </w:tc>
        <w:tc>
          <w:tcPr>
            <w:tcMar>
              <w:top w:type="dxa" w:w="80"/>
              <w:left w:type="dxa" w:w="120"/>
              <w:bottom w:type="dxa" w:w="80"/>
              <w:right w:type="dxa" w:w="120"/>
            </w:tcMar>
          </w:tcPr>
          <w:p>
            <w:pPr>
              <w:spacing w:after="0"/>
              <w:jc w:val="center"/>
            </w:pPr>
            <w:r>
              <w:rPr>
                <w:b w:val="false"/>
                <w:bCs w:val="false"/>
                <w:color w:val="3E4C59"/>
                <w:sz w:val="19"/>
                <w:szCs w:val="19"/>
              </w:rPr>
              <w:t xml:space="preserve">28%</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FAQs</w:t>
            </w:r>
          </w:p>
        </w:tc>
        <w:tc>
          <w:tcPr>
            <w:tcMar>
              <w:top w:type="dxa" w:w="80"/>
              <w:left w:type="dxa" w:w="120"/>
              <w:bottom w:type="dxa" w:w="80"/>
              <w:right w:type="dxa" w:w="120"/>
            </w:tcMar>
          </w:tcPr>
          <w:p>
            <w:pPr>
              <w:spacing w:after="0"/>
              <w:jc w:val="center"/>
            </w:pPr>
            <w:r>
              <w:rPr>
                <w:b w:val="false"/>
                <w:bCs w:val="false"/>
                <w:color w:val="3E4C59"/>
                <w:sz w:val="19"/>
                <w:szCs w:val="19"/>
              </w:rPr>
              <w:t xml:space="preserve">42</w:t>
            </w:r>
          </w:p>
        </w:tc>
        <w:tc>
          <w:tcPr>
            <w:tcMar>
              <w:top w:type="dxa" w:w="80"/>
              <w:left w:type="dxa" w:w="120"/>
              <w:bottom w:type="dxa" w:w="80"/>
              <w:right w:type="dxa" w:w="120"/>
            </w:tcMar>
          </w:tcPr>
          <w:p>
            <w:pPr>
              <w:spacing w:after="0"/>
              <w:jc w:val="center"/>
            </w:pPr>
            <w:r>
              <w:rPr>
                <w:b w:val="false"/>
                <w:bCs w:val="false"/>
                <w:color w:val="3E4C59"/>
                <w:sz w:val="19"/>
                <w:szCs w:val="19"/>
              </w:rPr>
              <w:t xml:space="preserve">16%</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Blogs</w:t>
            </w:r>
          </w:p>
        </w:tc>
        <w:tc>
          <w:tcPr>
            <w:tcMar>
              <w:top w:type="dxa" w:w="80"/>
              <w:left w:type="dxa" w:w="120"/>
              <w:bottom w:type="dxa" w:w="80"/>
              <w:right w:type="dxa" w:w="120"/>
            </w:tcMar>
          </w:tcPr>
          <w:p>
            <w:pPr>
              <w:spacing w:after="0"/>
              <w:jc w:val="center"/>
            </w:pPr>
            <w:r>
              <w:rPr>
                <w:b w:val="false"/>
                <w:bCs w:val="false"/>
                <w:color w:val="3E4C59"/>
                <w:sz w:val="19"/>
                <w:szCs w:val="19"/>
              </w:rPr>
              <w:t xml:space="preserve">38</w:t>
            </w:r>
          </w:p>
        </w:tc>
        <w:tc>
          <w:tcPr>
            <w:tcMar>
              <w:top w:type="dxa" w:w="80"/>
              <w:left w:type="dxa" w:w="120"/>
              <w:bottom w:type="dxa" w:w="80"/>
              <w:right w:type="dxa" w:w="120"/>
            </w:tcMar>
          </w:tcPr>
          <w:p>
            <w:pPr>
              <w:spacing w:after="0"/>
              <w:jc w:val="center"/>
            </w:pPr>
            <w:r>
              <w:rPr>
                <w:b w:val="false"/>
                <w:bCs w:val="false"/>
                <w:color w:val="3E4C59"/>
                <w:sz w:val="19"/>
                <w:szCs w:val="19"/>
              </w:rPr>
              <w:t xml:space="preserve">15%</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About</w:t>
            </w:r>
          </w:p>
        </w:tc>
        <w:tc>
          <w:tcPr>
            <w:tcMar>
              <w:top w:type="dxa" w:w="80"/>
              <w:left w:type="dxa" w:w="120"/>
              <w:bottom w:type="dxa" w:w="80"/>
              <w:right w:type="dxa" w:w="120"/>
            </w:tcMar>
          </w:tcPr>
          <w:p>
            <w:pPr>
              <w:spacing w:after="0"/>
              <w:jc w:val="center"/>
            </w:pPr>
            <w:r>
              <w:rPr>
                <w:b w:val="false"/>
                <w:bCs w:val="false"/>
                <w:color w:val="3E4C59"/>
                <w:sz w:val="19"/>
                <w:szCs w:val="19"/>
              </w:rPr>
              <w:t xml:space="preserve">28</w:t>
            </w:r>
          </w:p>
        </w:tc>
        <w:tc>
          <w:tcPr>
            <w:tcMar>
              <w:top w:type="dxa" w:w="80"/>
              <w:left w:type="dxa" w:w="120"/>
              <w:bottom w:type="dxa" w:w="80"/>
              <w:right w:type="dxa" w:w="120"/>
            </w:tcMar>
          </w:tcPr>
          <w:p>
            <w:pPr>
              <w:spacing w:after="0"/>
              <w:jc w:val="center"/>
            </w:pPr>
            <w:r>
              <w:rPr>
                <w:b w:val="false"/>
                <w:bCs w:val="false"/>
                <w:color w:val="3E4C59"/>
                <w:sz w:val="19"/>
                <w:szCs w:val="19"/>
              </w:rPr>
              <w:t xml:space="preserve">11%</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Case studies</w:t>
            </w:r>
          </w:p>
        </w:tc>
        <w:tc>
          <w:tcPr>
            <w:tcMar>
              <w:top w:type="dxa" w:w="80"/>
              <w:left w:type="dxa" w:w="120"/>
              <w:bottom w:type="dxa" w:w="80"/>
              <w:right w:type="dxa" w:w="120"/>
            </w:tcMar>
          </w:tcPr>
          <w:p>
            <w:pPr>
              <w:spacing w:after="0"/>
              <w:jc w:val="center"/>
            </w:pPr>
            <w:r>
              <w:rPr>
                <w:b w:val="false"/>
                <w:bCs w:val="false"/>
                <w:color w:val="3E4C59"/>
                <w:sz w:val="19"/>
                <w:szCs w:val="19"/>
              </w:rPr>
              <w:t xml:space="preserve">24</w:t>
            </w:r>
          </w:p>
        </w:tc>
        <w:tc>
          <w:tcPr>
            <w:tcMar>
              <w:top w:type="dxa" w:w="80"/>
              <w:left w:type="dxa" w:w="120"/>
              <w:bottom w:type="dxa" w:w="80"/>
              <w:right w:type="dxa" w:w="120"/>
            </w:tcMar>
          </w:tcPr>
          <w:p>
            <w:pPr>
              <w:spacing w:after="0"/>
              <w:jc w:val="center"/>
            </w:pPr>
            <w:r>
              <w:rPr>
                <w:b w:val="false"/>
                <w:bCs w:val="false"/>
                <w:color w:val="3E4C59"/>
                <w:sz w:val="19"/>
                <w:szCs w:val="19"/>
              </w:rPr>
              <w:t xml:space="preserve">9%</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Resources</w:t>
            </w:r>
          </w:p>
        </w:tc>
        <w:tc>
          <w:tcPr>
            <w:tcMar>
              <w:top w:type="dxa" w:w="80"/>
              <w:left w:type="dxa" w:w="120"/>
              <w:bottom w:type="dxa" w:w="80"/>
              <w:right w:type="dxa" w:w="120"/>
            </w:tcMar>
          </w:tcPr>
          <w:p>
            <w:pPr>
              <w:spacing w:after="0"/>
              <w:jc w:val="center"/>
            </w:pPr>
            <w:r>
              <w:rPr>
                <w:b w:val="false"/>
                <w:bCs w:val="false"/>
                <w:color w:val="3E4C59"/>
                <w:sz w:val="19"/>
                <w:szCs w:val="19"/>
              </w:rPr>
              <w:t xml:space="preserve">21</w:t>
            </w:r>
          </w:p>
        </w:tc>
        <w:tc>
          <w:tcPr>
            <w:tcMar>
              <w:top w:type="dxa" w:w="80"/>
              <w:left w:type="dxa" w:w="120"/>
              <w:bottom w:type="dxa" w:w="80"/>
              <w:right w:type="dxa" w:w="120"/>
            </w:tcMar>
          </w:tcPr>
          <w:p>
            <w:pPr>
              <w:spacing w:after="0"/>
              <w:jc w:val="center"/>
            </w:pPr>
            <w:r>
              <w:rPr>
                <w:b w:val="false"/>
                <w:bCs w:val="false"/>
                <w:color w:val="3E4C59"/>
                <w:sz w:val="19"/>
                <w:szCs w:val="19"/>
              </w:rPr>
              <w:t xml:space="preserve">8%</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Platforms</w:t>
            </w:r>
          </w:p>
        </w:tc>
        <w:tc>
          <w:tcPr>
            <w:tcMar>
              <w:top w:type="dxa" w:w="80"/>
              <w:left w:type="dxa" w:w="120"/>
              <w:bottom w:type="dxa" w:w="80"/>
              <w:right w:type="dxa" w:w="120"/>
            </w:tcMar>
          </w:tcPr>
          <w:p>
            <w:pPr>
              <w:spacing w:after="0"/>
              <w:jc w:val="center"/>
            </w:pPr>
            <w:r>
              <w:rPr>
                <w:b w:val="false"/>
                <w:bCs w:val="false"/>
                <w:color w:val="3E4C59"/>
                <w:sz w:val="19"/>
                <w:szCs w:val="19"/>
              </w:rPr>
              <w:t xml:space="preserve">19</w:t>
            </w:r>
          </w:p>
        </w:tc>
        <w:tc>
          <w:tcPr>
            <w:tcMar>
              <w:top w:type="dxa" w:w="80"/>
              <w:left w:type="dxa" w:w="120"/>
              <w:bottom w:type="dxa" w:w="80"/>
              <w:right w:type="dxa" w:w="120"/>
            </w:tcMar>
          </w:tcPr>
          <w:p>
            <w:pPr>
              <w:spacing w:after="0"/>
              <w:jc w:val="center"/>
            </w:pPr>
            <w:r>
              <w:rPr>
                <w:b w:val="false"/>
                <w:bCs w:val="false"/>
                <w:color w:val="3E4C59"/>
                <w:sz w:val="19"/>
                <w:szCs w:val="19"/>
              </w:rPr>
              <w:t xml:space="preserve">7%</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Company</w:t>
            </w:r>
          </w:p>
        </w:tc>
        <w:tc>
          <w:tcPr>
            <w:tcMar>
              <w:top w:type="dxa" w:w="80"/>
              <w:left w:type="dxa" w:w="120"/>
              <w:bottom w:type="dxa" w:w="80"/>
              <w:right w:type="dxa" w:w="120"/>
            </w:tcMar>
          </w:tcPr>
          <w:p>
            <w:pPr>
              <w:spacing w:after="0"/>
              <w:jc w:val="center"/>
            </w:pPr>
            <w:r>
              <w:rPr>
                <w:b w:val="false"/>
                <w:bCs w:val="false"/>
                <w:color w:val="3E4C59"/>
                <w:sz w:val="19"/>
                <w:szCs w:val="19"/>
              </w:rPr>
              <w:t xml:space="preserve">14</w:t>
            </w:r>
          </w:p>
        </w:tc>
        <w:tc>
          <w:tcPr>
            <w:tcMar>
              <w:top w:type="dxa" w:w="80"/>
              <w:left w:type="dxa" w:w="120"/>
              <w:bottom w:type="dxa" w:w="80"/>
              <w:right w:type="dxa" w:w="120"/>
            </w:tcMar>
          </w:tcPr>
          <w:p>
            <w:pPr>
              <w:spacing w:after="0"/>
              <w:jc w:val="center"/>
            </w:pPr>
            <w:r>
              <w:rPr>
                <w:b w:val="false"/>
                <w:bCs w:val="false"/>
                <w:color w:val="3E4C59"/>
                <w:sz w:val="19"/>
                <w:szCs w:val="19"/>
              </w:rPr>
              <w:t xml:space="preserve">5%</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5766D"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Why crawl rather than author FAQs</w:t>
            </w:r>
          </w:p>
          <w:p>
            <w:pPr>
              <w:spacing w:after="40" w:line="280"/>
            </w:pPr>
            <w:r>
              <w:rPr>
                <w:color w:val="3E4C59"/>
                <w:sz w:val="20"/>
                <w:szCs w:val="20"/>
              </w:rPr>
              <w:t xml:space="preserve">Hand-written FAQs drift from the actual product offering and cannot be cited. Crawling means every answer is traceable to a real page, and the assistant is correct as of the crawl date rather than as of an author’s memory.</w:t>
            </w:r>
          </w:p>
        </w:tc>
      </w:tr>
    </w:tbl>
    <w:p>
      <w:pPr>
        <w:pStyle w:val="Heading1"/>
        <w:spacing w:after="80" w:before="320"/>
      </w:pPr>
      <w:r>
        <w:rPr>
          <w:b/>
          <w:bCs/>
          <w:color w:val="12312C"/>
          <w:sz w:val="32"/>
          <w:szCs w:val="32"/>
        </w:rPr>
        <w:t xml:space="preserve">5. Search AI configuration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Setting</w:t>
            </w:r>
          </w:p>
        </w:tc>
        <w:tc>
          <w:tcPr>
            <w:shd w:fill="15766D" w:val="clear"/>
            <w:tcMar>
              <w:top w:type="dxa" w:w="90"/>
              <w:left w:type="dxa" w:w="120"/>
              <w:bottom w:type="dxa" w:w="90"/>
              <w:right w:type="dxa" w:w="120"/>
            </w:tcMar>
          </w:tcPr>
          <w:p>
            <w:pPr>
              <w:jc w:val="center"/>
            </w:pPr>
            <w:r>
              <w:rPr>
                <w:b/>
                <w:bCs/>
                <w:color w:val="FFFFFF"/>
                <w:sz w:val="20"/>
                <w:szCs w:val="20"/>
              </w:rPr>
              <w:t xml:space="preserve">Value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Collection name</w:t>
            </w:r>
          </w:p>
        </w:tc>
        <w:tc>
          <w:tcPr>
            <w:tcMar>
              <w:top w:type="dxa" w:w="80"/>
              <w:left w:type="dxa" w:w="120"/>
              <w:bottom w:type="dxa" w:w="80"/>
              <w:right w:type="dxa" w:w="120"/>
            </w:tcMar>
          </w:tcPr>
          <w:p>
            <w:pPr>
              <w:spacing w:after="0"/>
              <w:jc w:val="center"/>
            </w:pPr>
            <w:r>
              <w:rPr>
                <w:b w:val="false"/>
                <w:bCs w:val="false"/>
                <w:color w:val="3E4C59"/>
                <w:sz w:val="19"/>
                <w:szCs w:val="19"/>
              </w:rPr>
              <w:t xml:space="preserve">Pronix Public Knowledge</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Retrieval mode</w:t>
            </w:r>
          </w:p>
        </w:tc>
        <w:tc>
          <w:tcPr>
            <w:tcMar>
              <w:top w:type="dxa" w:w="80"/>
              <w:left w:type="dxa" w:w="120"/>
              <w:bottom w:type="dxa" w:w="80"/>
              <w:right w:type="dxa" w:w="120"/>
            </w:tcMar>
          </w:tcPr>
          <w:p>
            <w:pPr>
              <w:spacing w:after="0"/>
              <w:jc w:val="center"/>
            </w:pPr>
            <w:r>
              <w:rPr>
                <w:b w:val="false"/>
                <w:bCs w:val="false"/>
                <w:color w:val="3E4C59"/>
                <w:sz w:val="19"/>
                <w:szCs w:val="19"/>
              </w:rPr>
              <w:t xml:space="preserve">hybrid</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Rankers</w:t>
            </w:r>
          </w:p>
        </w:tc>
        <w:tc>
          <w:tcPr>
            <w:tcMar>
              <w:top w:type="dxa" w:w="80"/>
              <w:left w:type="dxa" w:w="120"/>
              <w:bottom w:type="dxa" w:w="80"/>
              <w:right w:type="dxa" w:w="120"/>
            </w:tcMar>
          </w:tcPr>
          <w:p>
            <w:pPr>
              <w:spacing w:after="0"/>
              <w:jc w:val="center"/>
            </w:pPr>
            <w:r>
              <w:rPr>
                <w:b w:val="false"/>
                <w:bCs w:val="false"/>
                <w:color w:val="3E4C59"/>
                <w:sz w:val="19"/>
                <w:szCs w:val="19"/>
              </w:rPr>
              <w:t xml:space="preserve">keyword + semantic</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Metadata fields</w:t>
            </w:r>
          </w:p>
        </w:tc>
        <w:tc>
          <w:tcPr>
            <w:tcMar>
              <w:top w:type="dxa" w:w="80"/>
              <w:left w:type="dxa" w:w="120"/>
              <w:bottom w:type="dxa" w:w="80"/>
              <w:right w:type="dxa" w:w="120"/>
            </w:tcMar>
          </w:tcPr>
          <w:p>
            <w:pPr>
              <w:spacing w:after="0"/>
              <w:jc w:val="center"/>
            </w:pPr>
            <w:r>
              <w:rPr>
                <w:b w:val="false"/>
                <w:bCs w:val="false"/>
                <w:color w:val="3E4C59"/>
                <w:sz w:val="19"/>
                <w:szCs w:val="19"/>
              </w:rPr>
              <w:t xml:space="preserve">content_type, service_type, category, blog_tag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Document count</w:t>
            </w:r>
          </w:p>
        </w:tc>
        <w:tc>
          <w:tcPr>
            <w:tcMar>
              <w:top w:type="dxa" w:w="80"/>
              <w:left w:type="dxa" w:w="120"/>
              <w:bottom w:type="dxa" w:w="80"/>
              <w:right w:type="dxa" w:w="120"/>
            </w:tcMar>
          </w:tcPr>
          <w:p>
            <w:pPr>
              <w:spacing w:after="0"/>
              <w:jc w:val="center"/>
            </w:pPr>
            <w:r>
              <w:rPr>
                <w:b w:val="false"/>
                <w:bCs w:val="false"/>
                <w:color w:val="3E4C59"/>
                <w:sz w:val="19"/>
                <w:szCs w:val="19"/>
              </w:rPr>
              <w:t xml:space="preserve">260</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Service facets</w:t>
            </w:r>
          </w:p>
        </w:tc>
        <w:tc>
          <w:tcPr>
            <w:tcMar>
              <w:top w:type="dxa" w:w="80"/>
              <w:left w:type="dxa" w:w="120"/>
              <w:bottom w:type="dxa" w:w="80"/>
              <w:right w:type="dxa" w:w="120"/>
            </w:tcMar>
          </w:tcPr>
          <w:p>
            <w:pPr>
              <w:spacing w:after="0"/>
              <w:jc w:val="center"/>
            </w:pPr>
            <w:r>
              <w:rPr>
                <w:b w:val="false"/>
                <w:bCs w:val="false"/>
                <w:color w:val="3E4C59"/>
                <w:sz w:val="19"/>
                <w:szCs w:val="19"/>
              </w:rPr>
              <w:t xml:space="preserve">Agentic AI, Automation, CX, Engineering, Strategy</w:t>
            </w:r>
          </w:p>
        </w:tc>
      </w:tr>
    </w:tbl>
    <w:p>
      <w:pPr>
        <w:spacing w:after="160"/>
      </w:pPr>
    </w:p>
    <w:p>
      <w:pPr>
        <w:pStyle w:val="Heading2"/>
        <w:spacing w:after="80" w:before="240"/>
      </w:pPr>
      <w:r>
        <w:rPr>
          <w:b/>
          <w:bCs/>
          <w:color w:val="15766D"/>
          <w:sz w:val="25"/>
          <w:szCs w:val="25"/>
        </w:rPr>
        <w:t xml:space="preserve">Intent-driven filtering</w:t>
      </w:r>
    </w:p>
    <w:p>
      <w:pPr>
        <w:spacing w:after="130" w:line="300"/>
        <w:jc w:val="both"/>
      </w:pPr>
      <w:r>
        <w:rPr>
          <w:b w:val="false"/>
          <w:bCs w:val="false"/>
          <w:i w:val="false"/>
          <w:iCs w:val="false"/>
          <w:color w:val="3E4C59"/>
          <w:sz w:val="21"/>
          <w:szCs w:val="21"/>
        </w:rPr>
        <w:t xml:space="preserve">Intent classification narrows the corpus before ranking, so a discovery intent returns only its relevant category rather than competing with the whole index.</w:t>
      </w:r>
    </w:p>
    <w:p>
      <w:pPr>
        <w:pStyle w:val="ListParagraph"/>
        <w:numPr>
          <w:ilvl w:val="0"/>
          <w:numId w:val="1"/>
        </w:numPr>
        <w:spacing w:after="70" w:line="290"/>
      </w:pPr>
      <w:r>
        <w:rPr>
          <w:color w:val="3E4C59"/>
          <w:sz w:val="21"/>
          <w:szCs w:val="21"/>
        </w:rPr>
        <w:t xml:space="preserve">PronixServices — filtered to Services</w:t>
      </w:r>
    </w:p>
    <w:p>
      <w:pPr>
        <w:pStyle w:val="ListParagraph"/>
        <w:numPr>
          <w:ilvl w:val="0"/>
          <w:numId w:val="1"/>
        </w:numPr>
        <w:spacing w:after="70" w:line="290"/>
      </w:pPr>
      <w:r>
        <w:rPr>
          <w:color w:val="3E4C59"/>
          <w:sz w:val="21"/>
          <w:szCs w:val="21"/>
        </w:rPr>
        <w:t xml:space="preserve">CaseStudySearch — filtered to Case studies</w:t>
      </w:r>
    </w:p>
    <w:p>
      <w:pPr>
        <w:pStyle w:val="ListParagraph"/>
        <w:numPr>
          <w:ilvl w:val="0"/>
          <w:numId w:val="1"/>
        </w:numPr>
        <w:spacing w:after="70" w:line="290"/>
      </w:pPr>
      <w:r>
        <w:rPr>
          <w:color w:val="3E4C59"/>
          <w:sz w:val="21"/>
          <w:szCs w:val="21"/>
        </w:rPr>
        <w:t xml:space="preserve">PronixInsights — filtered to Blogs</w:t>
      </w:r>
    </w:p>
    <w:p>
      <w:pPr>
        <w:spacing w:after="120"/>
      </w:pPr>
    </w:p>
    <w:p>
      <w:pPr>
        <w:pStyle w:val="Heading2"/>
        <w:spacing w:after="80" w:before="240"/>
      </w:pPr>
      <w:r>
        <w:rPr>
          <w:b/>
          <w:bCs/>
          <w:color w:val="15766D"/>
          <w:sz w:val="25"/>
          <w:szCs w:val="25"/>
        </w:rPr>
        <w:t xml:space="preserve">Fallback policy</w:t>
      </w:r>
    </w:p>
    <w:p>
      <w:pPr>
        <w:spacing w:after="130" w:line="300"/>
        <w:jc w:val="both"/>
      </w:pPr>
      <w:r>
        <w:rPr>
          <w:b w:val="false"/>
          <w:bCs w:val="false"/>
          <w:i w:val="false"/>
          <w:iCs w:val="false"/>
          <w:color w:val="3E4C59"/>
          <w:sz w:val="21"/>
          <w:szCs w:val="21"/>
        </w:rPr>
        <w:t xml:space="preserve">Unmatched intent routes to Search AI; no result offers related options, the Pronix site link, and info@pronix.ai.</w:t>
      </w:r>
    </w:p>
    <w:p>
      <w:pPr>
        <w:pStyle w:val="Heading1"/>
        <w:spacing w:after="80" w:before="320"/>
      </w:pPr>
      <w:r>
        <w:rPr>
          <w:b/>
          <w:bCs/>
          <w:color w:val="12312C"/>
          <w:sz w:val="32"/>
          <w:szCs w:val="32"/>
        </w:rPr>
        <w:t xml:space="preserve">6. Intent set</w:t>
      </w:r>
    </w:p>
    <w:p>
      <w:pPr>
        <w:spacing w:after="130" w:line="300"/>
        <w:jc w:val="both"/>
      </w:pPr>
      <w:r>
        <w:rPr>
          <w:b w:val="false"/>
          <w:bCs w:val="false"/>
          <w:i w:val="false"/>
          <w:iCs w:val="false"/>
          <w:color w:val="3E4C59"/>
          <w:sz w:val="21"/>
          <w:szCs w:val="21"/>
        </w:rPr>
        <w:t xml:space="preserve">Eight intents cover both transactional dialog tasks and search-driven discovery. Each is trained with multiple paraphrased utterances so that classification does not depend on an exact keyword match.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27"/>
        <w:gridCol w:w="2427"/>
        <w:gridCol w:w="2427"/>
        <w:gridCol w:w="2427"/>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Intent</w:t>
            </w:r>
          </w:p>
        </w:tc>
        <w:tc>
          <w:tcPr>
            <w:shd w:fill="15766D" w:val="clear"/>
            <w:tcMar>
              <w:top w:type="dxa" w:w="90"/>
              <w:left w:type="dxa" w:w="120"/>
              <w:bottom w:type="dxa" w:w="90"/>
              <w:right w:type="dxa" w:w="120"/>
            </w:tcMar>
          </w:tcPr>
          <w:p>
            <w:pPr>
              <w:jc w:val="center"/>
            </w:pPr>
            <w:r>
              <w:rPr>
                <w:b/>
                <w:bCs/>
                <w:color w:val="FFFFFF"/>
                <w:sz w:val="20"/>
                <w:szCs w:val="20"/>
              </w:rPr>
              <w:t xml:space="preserve">Dialog task</w:t>
            </w:r>
          </w:p>
        </w:tc>
        <w:tc>
          <w:tcPr>
            <w:shd w:fill="15766D" w:val="clear"/>
            <w:tcMar>
              <w:top w:type="dxa" w:w="90"/>
              <w:left w:type="dxa" w:w="120"/>
              <w:bottom w:type="dxa" w:w="90"/>
              <w:right w:type="dxa" w:w="120"/>
            </w:tcMar>
          </w:tcPr>
          <w:p>
            <w:pPr>
              <w:jc w:val="center"/>
            </w:pPr>
            <w:r>
              <w:rPr>
                <w:b/>
                <w:bCs/>
                <w:color w:val="FFFFFF"/>
                <w:sz w:val="20"/>
                <w:szCs w:val="20"/>
              </w:rPr>
              <w:t xml:space="preserve">Utterances</w:t>
            </w:r>
          </w:p>
        </w:tc>
        <w:tc>
          <w:tcPr>
            <w:shd w:fill="15766D" w:val="clear"/>
            <w:tcMar>
              <w:top w:type="dxa" w:w="90"/>
              <w:left w:type="dxa" w:w="120"/>
              <w:bottom w:type="dxa" w:w="90"/>
              <w:right w:type="dxa" w:w="120"/>
            </w:tcMar>
          </w:tcPr>
          <w:p>
            <w:pPr>
              <w:jc w:val="center"/>
            </w:pPr>
            <w:r>
              <w:rPr>
                <w:b/>
                <w:bCs/>
                <w:color w:val="FFFFFF"/>
                <w:sz w:val="20"/>
                <w:szCs w:val="20"/>
              </w:rPr>
              <w:t xml:space="preserve">Example phrasing</w:t>
            </w:r>
          </w:p>
        </w:tc>
      </w:tr>
      <w:tr>
        <w:tc>
          <w:tcPr>
            <w:tcMar>
              <w:top w:type="dxa" w:w="80"/>
              <w:left w:type="dxa" w:w="120"/>
              <w:bottom w:type="dxa" w:w="80"/>
              <w:right w:type="dxa" w:w="120"/>
            </w:tcMar>
          </w:tcPr>
          <w:p>
            <w:pPr>
              <w:spacing w:after="0"/>
              <w:jc w:val="left"/>
            </w:pPr>
            <w:r>
              <w:rPr>
                <w:b/>
                <w:bCs/>
                <w:color w:val="12312C"/>
                <w:sz w:val="19"/>
                <w:szCs w:val="19"/>
              </w:rPr>
              <w:t xml:space="preserve">Greeting</w:t>
            </w:r>
          </w:p>
        </w:tc>
        <w:tc>
          <w:tcPr>
            <w:tcMar>
              <w:top w:type="dxa" w:w="80"/>
              <w:left w:type="dxa" w:w="120"/>
              <w:bottom w:type="dxa" w:w="80"/>
              <w:right w:type="dxa" w:w="120"/>
            </w:tcMar>
          </w:tcPr>
          <w:p>
            <w:pPr>
              <w:spacing w:after="0"/>
              <w:jc w:val="center"/>
            </w:pPr>
            <w:r>
              <w:rPr>
                <w:b w:val="false"/>
                <w:bCs w:val="false"/>
                <w:color w:val="3E4C59"/>
                <w:sz w:val="19"/>
                <w:szCs w:val="19"/>
              </w:rPr>
              <w:t xml:space="preserve">Welcome and authentication</w:t>
            </w:r>
          </w:p>
        </w:tc>
        <w:tc>
          <w:tcPr>
            <w:tcMar>
              <w:top w:type="dxa" w:w="80"/>
              <w:left w:type="dxa" w:w="120"/>
              <w:bottom w:type="dxa" w:w="80"/>
              <w:right w:type="dxa" w:w="120"/>
            </w:tcMar>
          </w:tcPr>
          <w:p>
            <w:pPr>
              <w:spacing w:after="0"/>
              <w:jc w:val="center"/>
            </w:pPr>
            <w:r>
              <w:rPr>
                <w:b w:val="false"/>
                <w:bCs w:val="false"/>
                <w:color w:val="3E4C59"/>
                <w:sz w:val="19"/>
                <w:szCs w:val="19"/>
              </w:rPr>
              <w:t xml:space="preserve">8</w:t>
            </w:r>
          </w:p>
        </w:tc>
        <w:tc>
          <w:tcPr>
            <w:tcMar>
              <w:top w:type="dxa" w:w="80"/>
              <w:left w:type="dxa" w:w="120"/>
              <w:bottom w:type="dxa" w:w="80"/>
              <w:right w:type="dxa" w:w="120"/>
            </w:tcMar>
          </w:tcPr>
          <w:p>
            <w:pPr>
              <w:spacing w:after="0"/>
              <w:jc w:val="center"/>
            </w:pPr>
            <w:r>
              <w:rPr>
                <w:b w:val="false"/>
                <w:bCs w:val="false"/>
                <w:color w:val="6B7785"/>
                <w:sz w:val="19"/>
                <w:szCs w:val="19"/>
              </w:rPr>
              <w:t xml:space="preserve">“hello”, “hi”</w:t>
            </w:r>
          </w:p>
        </w:tc>
      </w:tr>
      <w:tr>
        <w:tc>
          <w:tcPr>
            <w:tcMar>
              <w:top w:type="dxa" w:w="80"/>
              <w:left w:type="dxa" w:w="120"/>
              <w:bottom w:type="dxa" w:w="80"/>
              <w:right w:type="dxa" w:w="120"/>
            </w:tcMar>
          </w:tcPr>
          <w:p>
            <w:pPr>
              <w:spacing w:after="0"/>
              <w:jc w:val="left"/>
            </w:pPr>
            <w:r>
              <w:rPr>
                <w:b/>
                <w:bCs/>
                <w:color w:val="12312C"/>
                <w:sz w:val="19"/>
                <w:szCs w:val="19"/>
              </w:rPr>
              <w:t xml:space="preserve">UserLogin</w:t>
            </w:r>
          </w:p>
        </w:tc>
        <w:tc>
          <w:tcPr>
            <w:tcMar>
              <w:top w:type="dxa" w:w="80"/>
              <w:left w:type="dxa" w:w="120"/>
              <w:bottom w:type="dxa" w:w="80"/>
              <w:right w:type="dxa" w:w="120"/>
            </w:tcMar>
          </w:tcPr>
          <w:p>
            <w:pPr>
              <w:spacing w:after="0"/>
              <w:jc w:val="center"/>
            </w:pPr>
            <w:r>
              <w:rPr>
                <w:b w:val="false"/>
                <w:bCs w:val="false"/>
                <w:color w:val="3E4C59"/>
                <w:sz w:val="19"/>
                <w:szCs w:val="19"/>
              </w:rPr>
              <w:t xml:space="preserve">Login Flow</w:t>
            </w:r>
          </w:p>
        </w:tc>
        <w:tc>
          <w:tcPr>
            <w:tcMar>
              <w:top w:type="dxa" w:w="80"/>
              <w:left w:type="dxa" w:w="120"/>
              <w:bottom w:type="dxa" w:w="80"/>
              <w:right w:type="dxa" w:w="120"/>
            </w:tcMar>
          </w:tcPr>
          <w:p>
            <w:pPr>
              <w:spacing w:after="0"/>
              <w:jc w:val="center"/>
            </w:pPr>
            <w:r>
              <w:rPr>
                <w:b w:val="false"/>
                <w:bCs w:val="false"/>
                <w:color w:val="3E4C59"/>
                <w:sz w:val="19"/>
                <w:szCs w:val="19"/>
              </w:rPr>
              <w:t xml:space="preserve">7</w:t>
            </w:r>
          </w:p>
        </w:tc>
        <w:tc>
          <w:tcPr>
            <w:tcMar>
              <w:top w:type="dxa" w:w="80"/>
              <w:left w:type="dxa" w:w="120"/>
              <w:bottom w:type="dxa" w:w="80"/>
              <w:right w:type="dxa" w:w="120"/>
            </w:tcMar>
          </w:tcPr>
          <w:p>
            <w:pPr>
              <w:spacing w:after="0"/>
              <w:jc w:val="center"/>
            </w:pPr>
            <w:r>
              <w:rPr>
                <w:b w:val="false"/>
                <w:bCs w:val="false"/>
                <w:color w:val="6B7785"/>
                <w:sz w:val="19"/>
                <w:szCs w:val="19"/>
              </w:rPr>
              <w:t xml:space="preserve">“log in”, “login”</w:t>
            </w:r>
          </w:p>
        </w:tc>
      </w:tr>
      <w:tr>
        <w:tc>
          <w:tcPr>
            <w:tcMar>
              <w:top w:type="dxa" w:w="80"/>
              <w:left w:type="dxa" w:w="120"/>
              <w:bottom w:type="dxa" w:w="80"/>
              <w:right w:type="dxa" w:w="120"/>
            </w:tcMar>
          </w:tcPr>
          <w:p>
            <w:pPr>
              <w:spacing w:after="0"/>
              <w:jc w:val="left"/>
            </w:pPr>
            <w:r>
              <w:rPr>
                <w:b/>
                <w:bCs/>
                <w:color w:val="12312C"/>
                <w:sz w:val="19"/>
                <w:szCs w:val="19"/>
              </w:rPr>
              <w:t xml:space="preserve">UserRegistration</w:t>
            </w:r>
          </w:p>
        </w:tc>
        <w:tc>
          <w:tcPr>
            <w:tcMar>
              <w:top w:type="dxa" w:w="80"/>
              <w:left w:type="dxa" w:w="120"/>
              <w:bottom w:type="dxa" w:w="80"/>
              <w:right w:type="dxa" w:w="120"/>
            </w:tcMar>
          </w:tcPr>
          <w:p>
            <w:pPr>
              <w:spacing w:after="0"/>
              <w:jc w:val="center"/>
            </w:pPr>
            <w:r>
              <w:rPr>
                <w:b w:val="false"/>
                <w:bCs w:val="false"/>
                <w:color w:val="3E4C59"/>
                <w:sz w:val="19"/>
                <w:szCs w:val="19"/>
              </w:rPr>
              <w:t xml:space="preserve">Signup Flow</w:t>
            </w:r>
          </w:p>
        </w:tc>
        <w:tc>
          <w:tcPr>
            <w:tcMar>
              <w:top w:type="dxa" w:w="80"/>
              <w:left w:type="dxa" w:w="120"/>
              <w:bottom w:type="dxa" w:w="80"/>
              <w:right w:type="dxa" w:w="120"/>
            </w:tcMar>
          </w:tcPr>
          <w:p>
            <w:pPr>
              <w:spacing w:after="0"/>
              <w:jc w:val="center"/>
            </w:pPr>
            <w:r>
              <w:rPr>
                <w:b w:val="false"/>
                <w:bCs w:val="false"/>
                <w:color w:val="3E4C59"/>
                <w:sz w:val="19"/>
                <w:szCs w:val="19"/>
              </w:rPr>
              <w:t xml:space="preserve">8</w:t>
            </w:r>
          </w:p>
        </w:tc>
        <w:tc>
          <w:tcPr>
            <w:tcMar>
              <w:top w:type="dxa" w:w="80"/>
              <w:left w:type="dxa" w:w="120"/>
              <w:bottom w:type="dxa" w:w="80"/>
              <w:right w:type="dxa" w:w="120"/>
            </w:tcMar>
          </w:tcPr>
          <w:p>
            <w:pPr>
              <w:spacing w:after="0"/>
              <w:jc w:val="center"/>
            </w:pPr>
            <w:r>
              <w:rPr>
                <w:b w:val="false"/>
                <w:bCs w:val="false"/>
                <w:color w:val="6B7785"/>
                <w:sz w:val="19"/>
                <w:szCs w:val="19"/>
              </w:rPr>
              <w:t xml:space="preserve">“register”, “sign up”</w:t>
            </w:r>
          </w:p>
        </w:tc>
      </w:tr>
      <w:tr>
        <w:tc>
          <w:tcPr>
            <w:tcMar>
              <w:top w:type="dxa" w:w="80"/>
              <w:left w:type="dxa" w:w="120"/>
              <w:bottom w:type="dxa" w:w="80"/>
              <w:right w:type="dxa" w:w="120"/>
            </w:tcMar>
          </w:tcPr>
          <w:p>
            <w:pPr>
              <w:spacing w:after="0"/>
              <w:jc w:val="left"/>
            </w:pPr>
            <w:r>
              <w:rPr>
                <w:b/>
                <w:bCs/>
                <w:color w:val="12312C"/>
                <w:sz w:val="19"/>
                <w:szCs w:val="19"/>
              </w:rPr>
              <w:t xml:space="preserve">AccountManagement</w:t>
            </w:r>
          </w:p>
        </w:tc>
        <w:tc>
          <w:tcPr>
            <w:tcMar>
              <w:top w:type="dxa" w:w="80"/>
              <w:left w:type="dxa" w:w="120"/>
              <w:bottom w:type="dxa" w:w="80"/>
              <w:right w:type="dxa" w:w="120"/>
            </w:tcMar>
          </w:tcPr>
          <w:p>
            <w:pPr>
              <w:spacing w:after="0"/>
              <w:jc w:val="center"/>
            </w:pPr>
            <w:r>
              <w:rPr>
                <w:b w:val="false"/>
                <w:bCs w:val="false"/>
                <w:color w:val="3E4C59"/>
                <w:sz w:val="19"/>
                <w:szCs w:val="19"/>
              </w:rPr>
              <w:t xml:space="preserve">Account Options</w:t>
            </w:r>
          </w:p>
        </w:tc>
        <w:tc>
          <w:tcPr>
            <w:tcMar>
              <w:top w:type="dxa" w:w="80"/>
              <w:left w:type="dxa" w:w="120"/>
              <w:bottom w:type="dxa" w:w="80"/>
              <w:right w:type="dxa" w:w="120"/>
            </w:tcMar>
          </w:tcPr>
          <w:p>
            <w:pPr>
              <w:spacing w:after="0"/>
              <w:jc w:val="center"/>
            </w:pPr>
            <w:r>
              <w:rPr>
                <w:b w:val="false"/>
                <w:bCs w:val="false"/>
                <w:color w:val="3E4C59"/>
                <w:sz w:val="19"/>
                <w:szCs w:val="19"/>
              </w:rPr>
              <w:t xml:space="preserve">7</w:t>
            </w:r>
          </w:p>
        </w:tc>
        <w:tc>
          <w:tcPr>
            <w:tcMar>
              <w:top w:type="dxa" w:w="80"/>
              <w:left w:type="dxa" w:w="120"/>
              <w:bottom w:type="dxa" w:w="80"/>
              <w:right w:type="dxa" w:w="120"/>
            </w:tcMar>
          </w:tcPr>
          <w:p>
            <w:pPr>
              <w:spacing w:after="0"/>
              <w:jc w:val="center"/>
            </w:pPr>
            <w:r>
              <w:rPr>
                <w:b w:val="false"/>
                <w:bCs w:val="false"/>
                <w:color w:val="6B7785"/>
                <w:sz w:val="19"/>
                <w:szCs w:val="19"/>
              </w:rPr>
              <w:t xml:space="preserve">“change my account”, “edit my profile”</w:t>
            </w:r>
          </w:p>
        </w:tc>
      </w:tr>
      <w:tr>
        <w:tc>
          <w:tcPr>
            <w:tcMar>
              <w:top w:type="dxa" w:w="80"/>
              <w:left w:type="dxa" w:w="120"/>
              <w:bottom w:type="dxa" w:w="80"/>
              <w:right w:type="dxa" w:w="120"/>
            </w:tcMar>
          </w:tcPr>
          <w:p>
            <w:pPr>
              <w:spacing w:after="0"/>
              <w:jc w:val="left"/>
            </w:pPr>
            <w:r>
              <w:rPr>
                <w:b/>
                <w:bCs/>
                <w:color w:val="12312C"/>
                <w:sz w:val="19"/>
                <w:szCs w:val="19"/>
              </w:rPr>
              <w:t xml:space="preserve">PronixServices</w:t>
            </w:r>
          </w:p>
        </w:tc>
        <w:tc>
          <w:tcPr>
            <w:tcMar>
              <w:top w:type="dxa" w:w="80"/>
              <w:left w:type="dxa" w:w="120"/>
              <w:bottom w:type="dxa" w:w="80"/>
              <w:right w:type="dxa" w:w="120"/>
            </w:tcMar>
          </w:tcPr>
          <w:p>
            <w:pPr>
              <w:spacing w:after="0"/>
              <w:jc w:val="center"/>
            </w:pPr>
            <w:r>
              <w:rPr>
                <w:b w:val="false"/>
                <w:bCs w:val="false"/>
                <w:color w:val="3E4C59"/>
                <w:sz w:val="19"/>
                <w:szCs w:val="19"/>
              </w:rPr>
              <w:t xml:space="preserve">Service Discovery</w:t>
            </w:r>
          </w:p>
        </w:tc>
        <w:tc>
          <w:tcPr>
            <w:tcMar>
              <w:top w:type="dxa" w:w="80"/>
              <w:left w:type="dxa" w:w="120"/>
              <w:bottom w:type="dxa" w:w="80"/>
              <w:right w:type="dxa" w:w="120"/>
            </w:tcMar>
          </w:tcPr>
          <w:p>
            <w:pPr>
              <w:spacing w:after="0"/>
              <w:jc w:val="center"/>
            </w:pPr>
            <w:r>
              <w:rPr>
                <w:b w:val="false"/>
                <w:bCs w:val="false"/>
                <w:color w:val="3E4C59"/>
                <w:sz w:val="19"/>
                <w:szCs w:val="19"/>
              </w:rPr>
              <w:t xml:space="preserve">7</w:t>
            </w:r>
          </w:p>
        </w:tc>
        <w:tc>
          <w:tcPr>
            <w:tcMar>
              <w:top w:type="dxa" w:w="80"/>
              <w:left w:type="dxa" w:w="120"/>
              <w:bottom w:type="dxa" w:w="80"/>
              <w:right w:type="dxa" w:w="120"/>
            </w:tcMar>
          </w:tcPr>
          <w:p>
            <w:pPr>
              <w:spacing w:after="0"/>
              <w:jc w:val="center"/>
            </w:pPr>
            <w:r>
              <w:rPr>
                <w:b w:val="false"/>
                <w:bCs w:val="false"/>
                <w:color w:val="6B7785"/>
                <w:sz w:val="19"/>
                <w:szCs w:val="19"/>
              </w:rPr>
              <w:t xml:space="preserve">“what services do you offer”, “tell me about Pronix services”</w:t>
            </w:r>
          </w:p>
        </w:tc>
      </w:tr>
      <w:tr>
        <w:tc>
          <w:tcPr>
            <w:tcMar>
              <w:top w:type="dxa" w:w="80"/>
              <w:left w:type="dxa" w:w="120"/>
              <w:bottom w:type="dxa" w:w="80"/>
              <w:right w:type="dxa" w:w="120"/>
            </w:tcMar>
          </w:tcPr>
          <w:p>
            <w:pPr>
              <w:spacing w:after="0"/>
              <w:jc w:val="left"/>
            </w:pPr>
            <w:r>
              <w:rPr>
                <w:b/>
                <w:bCs/>
                <w:color w:val="12312C"/>
                <w:sz w:val="19"/>
                <w:szCs w:val="19"/>
              </w:rPr>
              <w:t xml:space="preserve">CaseStudySearch</w:t>
            </w:r>
          </w:p>
        </w:tc>
        <w:tc>
          <w:tcPr>
            <w:tcMar>
              <w:top w:type="dxa" w:w="80"/>
              <w:left w:type="dxa" w:w="120"/>
              <w:bottom w:type="dxa" w:w="80"/>
              <w:right w:type="dxa" w:w="120"/>
            </w:tcMar>
          </w:tcPr>
          <w:p>
            <w:pPr>
              <w:spacing w:after="0"/>
              <w:jc w:val="center"/>
            </w:pPr>
            <w:r>
              <w:rPr>
                <w:b w:val="false"/>
                <w:bCs w:val="false"/>
                <w:color w:val="3E4C59"/>
                <w:sz w:val="19"/>
                <w:szCs w:val="19"/>
              </w:rPr>
              <w:t xml:space="preserve">Case Study Search</w:t>
            </w:r>
          </w:p>
        </w:tc>
        <w:tc>
          <w:tcPr>
            <w:tcMar>
              <w:top w:type="dxa" w:w="80"/>
              <w:left w:type="dxa" w:w="120"/>
              <w:bottom w:type="dxa" w:w="80"/>
              <w:right w:type="dxa" w:w="120"/>
            </w:tcMar>
          </w:tcPr>
          <w:p>
            <w:pPr>
              <w:spacing w:after="0"/>
              <w:jc w:val="center"/>
            </w:pPr>
            <w:r>
              <w:rPr>
                <w:b w:val="false"/>
                <w:bCs w:val="false"/>
                <w:color w:val="3E4C59"/>
                <w:sz w:val="19"/>
                <w:szCs w:val="19"/>
              </w:rPr>
              <w:t xml:space="preserve">7</w:t>
            </w:r>
          </w:p>
        </w:tc>
        <w:tc>
          <w:tcPr>
            <w:tcMar>
              <w:top w:type="dxa" w:w="80"/>
              <w:left w:type="dxa" w:w="120"/>
              <w:bottom w:type="dxa" w:w="80"/>
              <w:right w:type="dxa" w:w="120"/>
            </w:tcMar>
          </w:tcPr>
          <w:p>
            <w:pPr>
              <w:spacing w:after="0"/>
              <w:jc w:val="center"/>
            </w:pPr>
            <w:r>
              <w:rPr>
                <w:b w:val="false"/>
                <w:bCs w:val="false"/>
                <w:color w:val="6B7785"/>
                <w:sz w:val="19"/>
                <w:szCs w:val="19"/>
              </w:rPr>
              <w:t xml:space="preserve">“show a case study”, “do you have a Kore.ai example”</w:t>
            </w:r>
          </w:p>
        </w:tc>
      </w:tr>
      <w:tr>
        <w:tc>
          <w:tcPr>
            <w:tcMar>
              <w:top w:type="dxa" w:w="80"/>
              <w:left w:type="dxa" w:w="120"/>
              <w:bottom w:type="dxa" w:w="80"/>
              <w:right w:type="dxa" w:w="120"/>
            </w:tcMar>
          </w:tcPr>
          <w:p>
            <w:pPr>
              <w:spacing w:after="0"/>
              <w:jc w:val="left"/>
            </w:pPr>
            <w:r>
              <w:rPr>
                <w:b/>
                <w:bCs/>
                <w:color w:val="12312C"/>
                <w:sz w:val="19"/>
                <w:szCs w:val="19"/>
              </w:rPr>
              <w:t xml:space="preserve">PronixInsights</w:t>
            </w:r>
          </w:p>
        </w:tc>
        <w:tc>
          <w:tcPr>
            <w:tcMar>
              <w:top w:type="dxa" w:w="80"/>
              <w:left w:type="dxa" w:w="120"/>
              <w:bottom w:type="dxa" w:w="80"/>
              <w:right w:type="dxa" w:w="120"/>
            </w:tcMar>
          </w:tcPr>
          <w:p>
            <w:pPr>
              <w:spacing w:after="0"/>
              <w:jc w:val="center"/>
            </w:pPr>
            <w:r>
              <w:rPr>
                <w:b w:val="false"/>
                <w:bCs w:val="false"/>
                <w:color w:val="3E4C59"/>
                <w:sz w:val="19"/>
                <w:szCs w:val="19"/>
              </w:rPr>
              <w:t xml:space="preserve">Insights Search</w:t>
            </w:r>
          </w:p>
        </w:tc>
        <w:tc>
          <w:tcPr>
            <w:tcMar>
              <w:top w:type="dxa" w:w="80"/>
              <w:left w:type="dxa" w:w="120"/>
              <w:bottom w:type="dxa" w:w="80"/>
              <w:right w:type="dxa" w:w="120"/>
            </w:tcMar>
          </w:tcPr>
          <w:p>
            <w:pPr>
              <w:spacing w:after="0"/>
              <w:jc w:val="center"/>
            </w:pPr>
            <w:r>
              <w:rPr>
                <w:b w:val="false"/>
                <w:bCs w:val="false"/>
                <w:color w:val="3E4C59"/>
                <w:sz w:val="19"/>
                <w:szCs w:val="19"/>
              </w:rPr>
              <w:t xml:space="preserve">6</w:t>
            </w:r>
          </w:p>
        </w:tc>
        <w:tc>
          <w:tcPr>
            <w:tcMar>
              <w:top w:type="dxa" w:w="80"/>
              <w:left w:type="dxa" w:w="120"/>
              <w:bottom w:type="dxa" w:w="80"/>
              <w:right w:type="dxa" w:w="120"/>
            </w:tcMar>
          </w:tcPr>
          <w:p>
            <w:pPr>
              <w:spacing w:after="0"/>
              <w:jc w:val="center"/>
            </w:pPr>
            <w:r>
              <w:rPr>
                <w:b w:val="false"/>
                <w:bCs w:val="false"/>
                <w:color w:val="6B7785"/>
                <w:sz w:val="19"/>
                <w:szCs w:val="19"/>
              </w:rPr>
              <w:t xml:space="preserve">“show me a blog”, “enterprise AI guide”</w:t>
            </w:r>
          </w:p>
        </w:tc>
      </w:tr>
      <w:tr>
        <w:tc>
          <w:tcPr>
            <w:tcMar>
              <w:top w:type="dxa" w:w="80"/>
              <w:left w:type="dxa" w:w="120"/>
              <w:bottom w:type="dxa" w:w="80"/>
              <w:right w:type="dxa" w:w="120"/>
            </w:tcMar>
          </w:tcPr>
          <w:p>
            <w:pPr>
              <w:spacing w:after="0"/>
              <w:jc w:val="left"/>
            </w:pPr>
            <w:r>
              <w:rPr>
                <w:b/>
                <w:bCs/>
                <w:color w:val="12312C"/>
                <w:sz w:val="19"/>
                <w:szCs w:val="19"/>
              </w:rPr>
              <w:t xml:space="preserve">ContactSupport</w:t>
            </w:r>
          </w:p>
        </w:tc>
        <w:tc>
          <w:tcPr>
            <w:tcMar>
              <w:top w:type="dxa" w:w="80"/>
              <w:left w:type="dxa" w:w="120"/>
              <w:bottom w:type="dxa" w:w="80"/>
              <w:right w:type="dxa" w:w="120"/>
            </w:tcMar>
          </w:tcPr>
          <w:p>
            <w:pPr>
              <w:spacing w:after="0"/>
              <w:jc w:val="center"/>
            </w:pPr>
            <w:r>
              <w:rPr>
                <w:b w:val="false"/>
                <w:bCs w:val="false"/>
                <w:color w:val="3E4C59"/>
                <w:sz w:val="19"/>
                <w:szCs w:val="19"/>
              </w:rPr>
              <w:t xml:space="preserve">Contact and Handoff</w:t>
            </w:r>
          </w:p>
        </w:tc>
        <w:tc>
          <w:tcPr>
            <w:tcMar>
              <w:top w:type="dxa" w:w="80"/>
              <w:left w:type="dxa" w:w="120"/>
              <w:bottom w:type="dxa" w:w="80"/>
              <w:right w:type="dxa" w:w="120"/>
            </w:tcMar>
          </w:tcPr>
          <w:p>
            <w:pPr>
              <w:spacing w:after="0"/>
              <w:jc w:val="center"/>
            </w:pPr>
            <w:r>
              <w:rPr>
                <w:b w:val="false"/>
                <w:bCs w:val="false"/>
                <w:color w:val="3E4C59"/>
                <w:sz w:val="19"/>
                <w:szCs w:val="19"/>
              </w:rPr>
              <w:t xml:space="preserve">6</w:t>
            </w:r>
          </w:p>
        </w:tc>
        <w:tc>
          <w:tcPr>
            <w:tcMar>
              <w:top w:type="dxa" w:w="80"/>
              <w:left w:type="dxa" w:w="120"/>
              <w:bottom w:type="dxa" w:w="80"/>
              <w:right w:type="dxa" w:w="120"/>
            </w:tcMar>
          </w:tcPr>
          <w:p>
            <w:pPr>
              <w:spacing w:after="0"/>
              <w:jc w:val="center"/>
            </w:pPr>
            <w:r>
              <w:rPr>
                <w:b w:val="false"/>
                <w:bCs w:val="false"/>
                <w:color w:val="6B7785"/>
                <w:sz w:val="19"/>
                <w:szCs w:val="19"/>
              </w:rPr>
              <w:t xml:space="preserve">“contact Pronix”, “email support”</w:t>
            </w:r>
          </w:p>
        </w:tc>
      </w:tr>
    </w:tbl>
    <w:p>
      <w:pPr>
        <w:spacing w:after="160"/>
      </w:pPr>
    </w:p>
    <w:p>
      <w:pPr>
        <w:spacing w:after="130" w:line="300"/>
        <w:jc w:val="both"/>
      </w:pPr>
      <w:r>
        <w:rPr>
          <w:b w:val="false"/>
          <w:bCs w:val="false"/>
          <w:i/>
          <w:iCs/>
          <w:color w:val="6B7785"/>
          <w:sz w:val="20"/>
          <w:szCs w:val="20"/>
        </w:rPr>
        <w:t xml:space="preserve">The first four intents — Greeting, UserLogin, UserRegistration and AccountManagement — are transactional and drive dialog flows. The remaining four route to filtered retrieval or handoff.</w:t>
      </w:r>
    </w:p>
    <w:p>
      <w:pPr>
        <w:pStyle w:val="Heading1"/>
        <w:spacing w:after="80" w:before="320"/>
      </w:pPr>
      <w:r>
        <w:rPr>
          <w:b/>
          <w:bCs/>
          <w:color w:val="12312C"/>
          <w:sz w:val="32"/>
          <w:szCs w:val="32"/>
        </w:rPr>
        <w:t xml:space="preserve">7. Login flow</w:t>
      </w:r>
    </w:p>
    <w:p>
      <w:pPr>
        <w:spacing w:after="130" w:line="300"/>
        <w:jc w:val="both"/>
      </w:pPr>
      <w:r>
        <w:rPr>
          <w:b w:val="false"/>
          <w:bCs w:val="false"/>
          <w:i w:val="false"/>
          <w:iCs w:val="false"/>
          <w:color w:val="3E4C59"/>
          <w:sz w:val="21"/>
          <w:szCs w:val="21"/>
        </w:rPr>
        <w:t xml:space="preserve">The login flow distinguishes three outcomes, and the distinction between them is the substance of the flow.</w:t>
      </w:r>
    </w:p>
    <w:p>
      <w:pPr>
        <w:pStyle w:val="ListParagraph"/>
        <w:numPr>
          <w:ilvl w:val="0"/>
          <w:numId w:val="2"/>
        </w:numPr>
        <w:spacing w:after="90" w:line="290"/>
      </w:pPr>
      <w:r>
        <w:rPr>
          <w:color w:val="3E4C59"/>
          <w:sz w:val="21"/>
          <w:szCs w:val="21"/>
        </w:rPr>
        <w:t xml:space="preserve">UserLogin intent fires on “log in”, “sign in”, “access my account” and similar phrasings.</w:t>
      </w:r>
    </w:p>
    <w:p>
      <w:pPr>
        <w:pStyle w:val="ListParagraph"/>
        <w:numPr>
          <w:ilvl w:val="0"/>
          <w:numId w:val="2"/>
        </w:numPr>
        <w:spacing w:after="90" w:line="290"/>
      </w:pPr>
      <w:r>
        <w:rPr>
          <w:color w:val="3E4C59"/>
          <w:sz w:val="21"/>
          <w:szCs w:val="21"/>
        </w:rPr>
        <w:t xml:space="preserve">An Email entity is captured and validated for format before any call is made.</w:t>
      </w:r>
    </w:p>
    <w:p>
      <w:pPr>
        <w:pStyle w:val="ListParagraph"/>
        <w:numPr>
          <w:ilvl w:val="0"/>
          <w:numId w:val="2"/>
        </w:numPr>
        <w:spacing w:after="90" w:line="290"/>
      </w:pPr>
      <w:r>
        <w:rPr>
          <w:color w:val="3E4C59"/>
          <w:sz w:val="21"/>
          <w:szCs w:val="21"/>
        </w:rPr>
        <w:t xml:space="preserve">GET on the users resource locates the record by email.</w:t>
      </w:r>
    </w:p>
    <w:p>
      <w:pPr>
        <w:pStyle w:val="ListParagraph"/>
        <w:numPr>
          <w:ilvl w:val="0"/>
          <w:numId w:val="2"/>
        </w:numPr>
        <w:spacing w:after="90" w:line="290"/>
      </w:pPr>
      <w:r>
        <w:rPr>
          <w:color w:val="3E4C59"/>
          <w:sz w:val="21"/>
          <w:szCs w:val="21"/>
        </w:rPr>
        <w:t xml:space="preserve">The response length determines the branch.</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E7A46"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Record found — success</w:t>
            </w:r>
          </w:p>
          <w:p>
            <w:pPr>
              <w:spacing w:after="40" w:line="280"/>
            </w:pPr>
            <w:r>
              <w:rPr>
                <w:color w:val="3E4C59"/>
                <w:sz w:val="20"/>
                <w:szCs w:val="20"/>
              </w:rPr>
              <w:t xml:space="preserve">“Hello {{username}}! You have successfully logged in.”</w:t>
            </w:r>
          </w:p>
          <w:p>
            <w:pPr>
              <w:spacing w:after="40" w:line="280"/>
            </w:pPr>
            <w:r>
              <w:rPr>
                <w:color w:val="3E4C59"/>
                <w:sz w:val="20"/>
                <w:szCs w:val="20"/>
              </w:rPr>
              <w:t xml:space="preserve">The session then routes into Account Options.</w:t>
            </w:r>
          </w:p>
        </w:tc>
      </w:tr>
    </w:tbl>
    <w:p>
      <w:pPr>
        <w:spacing w:after="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B7791F"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No record — offer registration</w:t>
            </w:r>
          </w:p>
          <w:p>
            <w:pPr>
              <w:spacing w:after="40" w:line="280"/>
            </w:pPr>
            <w:r>
              <w:rPr>
                <w:color w:val="3E4C59"/>
                <w:sz w:val="20"/>
                <w:szCs w:val="20"/>
              </w:rPr>
              <w:t xml:space="preserve">“This email is not registered. Would you like to create a new account?”</w:t>
            </w:r>
          </w:p>
          <w:p>
            <w:pPr>
              <w:spacing w:after="40" w:line="280"/>
            </w:pPr>
            <w:r>
              <w:rPr>
                <w:color w:val="3E4C59"/>
                <w:sz w:val="20"/>
                <w:szCs w:val="20"/>
              </w:rPr>
              <w:t xml:space="preserve">The user chooses Register Now, Retry or Cancel.</w:t>
            </w:r>
          </w:p>
        </w:tc>
      </w:tr>
    </w:tbl>
    <w:p>
      <w:pPr>
        <w:spacing w:after="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C0392B"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Service error — handled separately</w:t>
            </w:r>
          </w:p>
          <w:p>
            <w:pPr>
              <w:spacing w:after="40" w:line="280"/>
            </w:pPr>
            <w:r>
              <w:rPr>
                <w:color w:val="3E4C59"/>
                <w:sz w:val="20"/>
                <w:szCs w:val="20"/>
              </w:rPr>
              <w:t xml:space="preserve">“Something went wrong. Please try again later.”</w:t>
            </w:r>
          </w:p>
          <w:p>
            <w:pPr>
              <w:spacing w:after="40" w:line="280"/>
            </w:pPr>
            <w:r>
              <w:rPr>
                <w:color w:val="3E4C59"/>
                <w:sz w:val="20"/>
                <w:szCs w:val="20"/>
              </w:rPr>
              <w:t xml:space="preserve">If the REST call errors or times out the session takes the error branch. This is deliberately not reported as an unregistered email: the two are semantically very different, and conflating them would tell a genuine customer that their account does not exist when in fact the service was unavailable.</w:t>
            </w:r>
          </w:p>
        </w:tc>
      </w:tr>
    </w:tbl>
    <w:p>
      <w:pPr>
        <w:pStyle w:val="Heading1"/>
        <w:spacing w:after="80" w:before="320"/>
      </w:pPr>
      <w:r>
        <w:rPr>
          <w:b/>
          <w:bCs/>
          <w:color w:val="12312C"/>
          <w:sz w:val="32"/>
          <w:szCs w:val="32"/>
        </w:rPr>
        <w:t xml:space="preserve">8. Registration and account management</w:t>
      </w:r>
    </w:p>
    <w:p>
      <w:pPr>
        <w:pStyle w:val="Heading2"/>
        <w:spacing w:after="80" w:before="240"/>
      </w:pPr>
      <w:r>
        <w:rPr>
          <w:b/>
          <w:bCs/>
          <w:color w:val="15766D"/>
          <w:sz w:val="25"/>
          <w:szCs w:val="25"/>
        </w:rPr>
        <w:t xml:space="preserve">Captured entities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Entity</w:t>
            </w:r>
          </w:p>
        </w:tc>
        <w:tc>
          <w:tcPr>
            <w:shd w:fill="15766D" w:val="clear"/>
            <w:tcMar>
              <w:top w:type="dxa" w:w="90"/>
              <w:left w:type="dxa" w:w="120"/>
              <w:bottom w:type="dxa" w:w="90"/>
              <w:right w:type="dxa" w:w="120"/>
            </w:tcMar>
          </w:tcPr>
          <w:p>
            <w:pPr>
              <w:jc w:val="center"/>
            </w:pPr>
            <w:r>
              <w:rPr>
                <w:b/>
                <w:bCs/>
                <w:color w:val="FFFFFF"/>
                <w:sz w:val="20"/>
                <w:szCs w:val="20"/>
              </w:rPr>
              <w:t xml:space="preserve">Type</w:t>
            </w:r>
          </w:p>
        </w:tc>
        <w:tc>
          <w:tcPr>
            <w:shd w:fill="15766D" w:val="clear"/>
            <w:tcMar>
              <w:top w:type="dxa" w:w="90"/>
              <w:left w:type="dxa" w:w="120"/>
              <w:bottom w:type="dxa" w:w="90"/>
              <w:right w:type="dxa" w:w="120"/>
            </w:tcMar>
          </w:tcPr>
          <w:p>
            <w:pPr>
              <w:jc w:val="center"/>
            </w:pPr>
            <w:r>
              <w:rPr>
                <w:b/>
                <w:bCs/>
                <w:color w:val="FFFFFF"/>
                <w:sz w:val="20"/>
                <w:szCs w:val="20"/>
              </w:rPr>
              <w:t xml:space="preserve">Validation</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Username</w:t>
            </w:r>
          </w:p>
        </w:tc>
        <w:tc>
          <w:tcPr>
            <w:tcMar>
              <w:top w:type="dxa" w:w="80"/>
              <w:left w:type="dxa" w:w="120"/>
              <w:bottom w:type="dxa" w:w="80"/>
              <w:right w:type="dxa" w:w="120"/>
            </w:tcMar>
          </w:tcPr>
          <w:p>
            <w:pPr>
              <w:spacing w:after="0"/>
              <w:jc w:val="center"/>
            </w:pPr>
            <w:r>
              <w:rPr>
                <w:b w:val="false"/>
                <w:bCs w:val="false"/>
                <w:color w:val="3E4C59"/>
                <w:sz w:val="19"/>
                <w:szCs w:val="19"/>
              </w:rPr>
              <w:t xml:space="preserve">Text</w:t>
            </w:r>
          </w:p>
        </w:tc>
        <w:tc>
          <w:tcPr>
            <w:tcMar>
              <w:top w:type="dxa" w:w="80"/>
              <w:left w:type="dxa" w:w="120"/>
              <w:bottom w:type="dxa" w:w="80"/>
              <w:right w:type="dxa" w:w="120"/>
            </w:tcMar>
          </w:tcPr>
          <w:p>
            <w:pPr>
              <w:spacing w:after="0"/>
              <w:jc w:val="center"/>
            </w:pPr>
            <w:r>
              <w:rPr>
                <w:b w:val="false"/>
                <w:bCs w:val="false"/>
                <w:color w:val="3E4C59"/>
                <w:sz w:val="19"/>
                <w:szCs w:val="19"/>
              </w:rPr>
              <w:t xml:space="preserve">Minimum 2 characters</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Email</w:t>
            </w:r>
          </w:p>
        </w:tc>
        <w:tc>
          <w:tcPr>
            <w:tcMar>
              <w:top w:type="dxa" w:w="80"/>
              <w:left w:type="dxa" w:w="120"/>
              <w:bottom w:type="dxa" w:w="80"/>
              <w:right w:type="dxa" w:w="120"/>
            </w:tcMar>
          </w:tcPr>
          <w:p>
            <w:pPr>
              <w:spacing w:after="0"/>
              <w:jc w:val="center"/>
            </w:pPr>
            <w:r>
              <w:rPr>
                <w:b w:val="false"/>
                <w:bCs w:val="false"/>
                <w:color w:val="3E4C59"/>
                <w:sz w:val="19"/>
                <w:szCs w:val="19"/>
              </w:rPr>
              <w:t xml:space="preserve">Email</w:t>
            </w:r>
          </w:p>
        </w:tc>
        <w:tc>
          <w:tcPr>
            <w:tcMar>
              <w:top w:type="dxa" w:w="80"/>
              <w:left w:type="dxa" w:w="120"/>
              <w:bottom w:type="dxa" w:w="80"/>
              <w:right w:type="dxa" w:w="120"/>
            </w:tcMar>
          </w:tcPr>
          <w:p>
            <w:pPr>
              <w:spacing w:after="0"/>
              <w:jc w:val="center"/>
            </w:pPr>
            <w:r>
              <w:rPr>
                <w:b w:val="false"/>
                <w:bCs w:val="false"/>
                <w:color w:val="3E4C59"/>
                <w:sz w:val="19"/>
                <w:szCs w:val="19"/>
              </w:rPr>
              <w:t xml:space="preserve">Valid email format required</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Phone</w:t>
            </w:r>
          </w:p>
        </w:tc>
        <w:tc>
          <w:tcPr>
            <w:tcMar>
              <w:top w:type="dxa" w:w="80"/>
              <w:left w:type="dxa" w:w="120"/>
              <w:bottom w:type="dxa" w:w="80"/>
              <w:right w:type="dxa" w:w="120"/>
            </w:tcMar>
          </w:tcPr>
          <w:p>
            <w:pPr>
              <w:spacing w:after="0"/>
              <w:jc w:val="center"/>
            </w:pPr>
            <w:r>
              <w:rPr>
                <w:b w:val="false"/>
                <w:bCs w:val="false"/>
                <w:color w:val="3E4C59"/>
                <w:sz w:val="19"/>
                <w:szCs w:val="19"/>
              </w:rPr>
              <w:t xml:space="preserve">PhoneNumber</w:t>
            </w:r>
          </w:p>
        </w:tc>
        <w:tc>
          <w:tcPr>
            <w:tcMar>
              <w:top w:type="dxa" w:w="80"/>
              <w:left w:type="dxa" w:w="120"/>
              <w:bottom w:type="dxa" w:w="80"/>
              <w:right w:type="dxa" w:w="120"/>
            </w:tcMar>
          </w:tcPr>
          <w:p>
            <w:pPr>
              <w:spacing w:after="0"/>
              <w:jc w:val="center"/>
            </w:pPr>
            <w:r>
              <w:rPr>
                <w:b w:val="false"/>
                <w:bCs w:val="false"/>
                <w:color w:val="3E4C59"/>
                <w:sz w:val="19"/>
                <w:szCs w:val="19"/>
              </w:rPr>
              <w:t xml:space="preserve">Valid phone pattern required</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Password</w:t>
            </w:r>
          </w:p>
        </w:tc>
        <w:tc>
          <w:tcPr>
            <w:tcMar>
              <w:top w:type="dxa" w:w="80"/>
              <w:left w:type="dxa" w:w="120"/>
              <w:bottom w:type="dxa" w:w="80"/>
              <w:right w:type="dxa" w:w="120"/>
            </w:tcMar>
          </w:tcPr>
          <w:p>
            <w:pPr>
              <w:spacing w:after="0"/>
              <w:jc w:val="center"/>
            </w:pPr>
            <w:r>
              <w:rPr>
                <w:b w:val="false"/>
                <w:bCs w:val="false"/>
                <w:color w:val="3E4C59"/>
                <w:sz w:val="19"/>
                <w:szCs w:val="19"/>
              </w:rPr>
              <w:t xml:space="preserve">Password</w:t>
            </w:r>
          </w:p>
        </w:tc>
        <w:tc>
          <w:tcPr>
            <w:tcMar>
              <w:top w:type="dxa" w:w="80"/>
              <w:left w:type="dxa" w:w="120"/>
              <w:bottom w:type="dxa" w:w="80"/>
              <w:right w:type="dxa" w:w="120"/>
            </w:tcMar>
          </w:tcPr>
          <w:p>
            <w:pPr>
              <w:spacing w:after="0"/>
              <w:jc w:val="center"/>
            </w:pPr>
            <w:r>
              <w:rPr>
                <w:b w:val="false"/>
                <w:bCs w:val="false"/>
                <w:color w:val="3E4C59"/>
                <w:sz w:val="19"/>
                <w:szCs w:val="19"/>
              </w:rPr>
              <w:t xml:space="preserve">Minimum 8 characters</w:t>
            </w:r>
          </w:p>
        </w:tc>
      </w:tr>
    </w:tbl>
    <w:p>
      <w:pPr>
        <w:spacing w:after="160"/>
      </w:pPr>
    </w:p>
    <w:p>
      <w:pPr>
        <w:pStyle w:val="Heading2"/>
        <w:spacing w:after="80" w:before="240"/>
      </w:pPr>
      <w:r>
        <w:rPr>
          <w:b/>
          <w:bCs/>
          <w:color w:val="15766D"/>
          <w:sz w:val="25"/>
          <w:szCs w:val="25"/>
        </w:rPr>
        <w:t xml:space="preserve">Persistence and branching</w:t>
      </w:r>
    </w:p>
    <w:p>
      <w:pPr>
        <w:spacing w:after="130" w:line="300"/>
        <w:jc w:val="both"/>
      </w:pPr>
      <w:r>
        <w:rPr>
          <w:b w:val="false"/>
          <w:bCs w:val="false"/>
          <w:i w:val="false"/>
          <w:iCs w:val="false"/>
          <w:color w:val="3E4C59"/>
          <w:sz w:val="21"/>
          <w:szCs w:val="21"/>
        </w:rPr>
        <w:t xml:space="preserve">A successful POST persists the record and confirms: “Registration successful! Would you like to continue?” Choosing Yes routes into Account Options; choosing No closes the session politely with “Thank you! Have a great day.”</w:t>
      </w:r>
    </w:p>
    <w:p>
      <w:pPr>
        <w:spacing w:after="130" w:line="300"/>
        <w:jc w:val="both"/>
      </w:pPr>
      <w:r>
        <w:rPr>
          <w:b w:val="false"/>
          <w:bCs w:val="false"/>
          <w:i w:val="false"/>
          <w:iCs w:val="false"/>
          <w:color w:val="3E4C59"/>
          <w:sz w:val="21"/>
          <w:szCs w:val="21"/>
        </w:rPr>
        <w:t xml:space="preserve">Account Options then offers Modify Account or Delete Account against PUT and DELETE on the same resource. Deletion is gated behind an explicit confirmation prompt — “Are you sure you want to permanently delete this account?” — because an irreversible action should never be one tap deep in a chat flow.</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E7A46"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Verified live</w:t>
            </w:r>
          </w:p>
          <w:p>
            <w:pPr>
              <w:spacing w:after="40" w:line="280"/>
            </w:pPr>
            <w:r>
              <w:rPr>
                <w:color w:val="3E4C59"/>
                <w:sz w:val="20"/>
                <w:szCs w:val="20"/>
              </w:rPr>
              <w:t xml:space="preserve">Registration and login were exercised end to end against a live REST resource, not a mock, by the smoke test. Create, read, update and delete are all demonstrable.</w:t>
            </w:r>
          </w:p>
        </w:tc>
      </w:tr>
    </w:tbl>
    <w:p>
      <w:pPr>
        <w:pStyle w:val="Heading1"/>
        <w:spacing w:after="80" w:before="320"/>
      </w:pPr>
      <w:r>
        <w:rPr>
          <w:b/>
          <w:bCs/>
          <w:color w:val="12312C"/>
          <w:sz w:val="32"/>
          <w:szCs w:val="32"/>
        </w:rPr>
        <w:t xml:space="preserve">9. Mandated response copy</w:t>
      </w:r>
    </w:p>
    <w:p>
      <w:pPr>
        <w:spacing w:after="130" w:line="300"/>
        <w:jc w:val="both"/>
      </w:pPr>
      <w:r>
        <w:rPr>
          <w:b w:val="false"/>
          <w:bCs w:val="false"/>
          <w:i w:val="false"/>
          <w:iCs w:val="false"/>
          <w:color w:val="3E4C59"/>
          <w:sz w:val="21"/>
          <w:szCs w:val="21"/>
        </w:rPr>
        <w:t xml:space="preserve">Seven response strings are mandated verbatim. Each is implemented and asserted in the local application, and each was then verified by reading it back out of the Kore.ai builder.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w:t>
            </w:r>
          </w:p>
        </w:tc>
        <w:tc>
          <w:tcPr>
            <w:shd w:fill="15766D" w:val="clear"/>
            <w:tcMar>
              <w:top w:type="dxa" w:w="90"/>
              <w:left w:type="dxa" w:w="120"/>
              <w:bottom w:type="dxa" w:w="90"/>
              <w:right w:type="dxa" w:w="120"/>
            </w:tcMar>
          </w:tcPr>
          <w:p>
            <w:pPr>
              <w:jc w:val="center"/>
            </w:pPr>
            <w:r>
              <w:rPr>
                <w:b/>
                <w:bCs/>
                <w:color w:val="FFFFFF"/>
                <w:sz w:val="20"/>
                <w:szCs w:val="20"/>
              </w:rPr>
              <w:t xml:space="preserve">Required string</w:t>
            </w:r>
          </w:p>
        </w:tc>
        <w:tc>
          <w:tcPr>
            <w:shd w:fill="15766D" w:val="clear"/>
            <w:tcMar>
              <w:top w:type="dxa" w:w="90"/>
              <w:left w:type="dxa" w:w="120"/>
              <w:bottom w:type="dxa" w:w="90"/>
              <w:right w:type="dxa" w:w="120"/>
            </w:tcMar>
          </w:tcPr>
          <w:p>
            <w:pPr>
              <w:jc w:val="center"/>
            </w:pPr>
            <w:r>
              <w:rPr>
                <w:b/>
                <w:bCs/>
                <w:color w:val="FFFFFF"/>
                <w:sz w:val="20"/>
                <w:szCs w:val="20"/>
              </w:rPr>
              <w:t xml:space="preserve">State in Kore XO</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1</w:t>
            </w:r>
          </w:p>
        </w:tc>
        <w:tc>
          <w:tcPr>
            <w:tcMar>
              <w:top w:type="dxa" w:w="80"/>
              <w:left w:type="dxa" w:w="120"/>
              <w:bottom w:type="dxa" w:w="80"/>
              <w:right w:type="dxa" w:w="120"/>
            </w:tcMar>
          </w:tcPr>
          <w:p>
            <w:pPr>
              <w:spacing w:after="0"/>
              <w:jc w:val="center"/>
            </w:pPr>
            <w:r>
              <w:rPr>
                <w:b w:val="false"/>
                <w:bCs w:val="false"/>
                <w:color w:val="3E4C59"/>
                <w:sz w:val="19"/>
                <w:szCs w:val="19"/>
              </w:rPr>
              <w:t xml:space="preserve">Hello! Welcome to our Virtual Assistant.</w:t>
            </w:r>
          </w:p>
        </w:tc>
        <w:tc>
          <w:tcPr>
            <w:tcMar>
              <w:top w:type="dxa" w:w="80"/>
              <w:left w:type="dxa" w:w="120"/>
              <w:bottom w:type="dxa" w:w="80"/>
              <w:right w:type="dxa" w:w="120"/>
            </w:tcMar>
          </w:tcPr>
          <w:p>
            <w:pPr>
              <w:spacing w:after="0"/>
              <w:jc w:val="center"/>
            </w:pPr>
            <w:r>
              <w:rPr>
                <w:b/>
                <w:bCs/>
                <w:color w:val="1E7A46"/>
                <w:sz w:val="19"/>
                <w:szCs w:val="19"/>
              </w:rPr>
              <w:t xml:space="preserve">Verified</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2</w:t>
            </w:r>
          </w:p>
        </w:tc>
        <w:tc>
          <w:tcPr>
            <w:tcMar>
              <w:top w:type="dxa" w:w="80"/>
              <w:left w:type="dxa" w:w="120"/>
              <w:bottom w:type="dxa" w:w="80"/>
              <w:right w:type="dxa" w:w="120"/>
            </w:tcMar>
          </w:tcPr>
          <w:p>
            <w:pPr>
              <w:spacing w:after="0"/>
              <w:jc w:val="center"/>
            </w:pPr>
            <w:r>
              <w:rPr>
                <w:b w:val="false"/>
                <w:bCs w:val="false"/>
                <w:color w:val="3E4C59"/>
                <w:sz w:val="19"/>
                <w:szCs w:val="19"/>
              </w:rPr>
              <w:t xml:space="preserve">Registration successful! Would you like to continue?</w:t>
            </w:r>
          </w:p>
        </w:tc>
        <w:tc>
          <w:tcPr>
            <w:tcMar>
              <w:top w:type="dxa" w:w="80"/>
              <w:left w:type="dxa" w:w="120"/>
              <w:bottom w:type="dxa" w:w="80"/>
              <w:right w:type="dxa" w:w="120"/>
            </w:tcMar>
          </w:tcPr>
          <w:p>
            <w:pPr>
              <w:spacing w:after="0"/>
              <w:jc w:val="center"/>
            </w:pPr>
            <w:r>
              <w:rPr>
                <w:b/>
                <w:bCs/>
                <w:color w:val="B7791F"/>
                <w:sz w:val="19"/>
                <w:szCs w:val="19"/>
              </w:rPr>
              <w:t xml:space="preserve">Pending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3</w:t>
            </w:r>
          </w:p>
        </w:tc>
        <w:tc>
          <w:tcPr>
            <w:tcMar>
              <w:top w:type="dxa" w:w="80"/>
              <w:left w:type="dxa" w:w="120"/>
              <w:bottom w:type="dxa" w:w="80"/>
              <w:right w:type="dxa" w:w="120"/>
            </w:tcMar>
          </w:tcPr>
          <w:p>
            <w:pPr>
              <w:spacing w:after="0"/>
              <w:jc w:val="center"/>
            </w:pPr>
            <w:r>
              <w:rPr>
                <w:b w:val="false"/>
                <w:bCs w:val="false"/>
                <w:color w:val="3E4C59"/>
                <w:sz w:val="19"/>
                <w:szCs w:val="19"/>
              </w:rPr>
              <w:t xml:space="preserve">Thank you! Have a great day.</w:t>
            </w:r>
          </w:p>
        </w:tc>
        <w:tc>
          <w:tcPr>
            <w:tcMar>
              <w:top w:type="dxa" w:w="80"/>
              <w:left w:type="dxa" w:w="120"/>
              <w:bottom w:type="dxa" w:w="80"/>
              <w:right w:type="dxa" w:w="120"/>
            </w:tcMar>
          </w:tcPr>
          <w:p>
            <w:pPr>
              <w:spacing w:after="0"/>
              <w:jc w:val="center"/>
            </w:pPr>
            <w:r>
              <w:rPr>
                <w:b/>
                <w:bCs/>
                <w:color w:val="B7791F"/>
                <w:sz w:val="19"/>
                <w:szCs w:val="19"/>
              </w:rPr>
              <w:t xml:space="preserve">Pending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4</w:t>
            </w:r>
          </w:p>
        </w:tc>
        <w:tc>
          <w:tcPr>
            <w:tcMar>
              <w:top w:type="dxa" w:w="80"/>
              <w:left w:type="dxa" w:w="120"/>
              <w:bottom w:type="dxa" w:w="80"/>
              <w:right w:type="dxa" w:w="120"/>
            </w:tcMar>
          </w:tcPr>
          <w:p>
            <w:pPr>
              <w:spacing w:after="0"/>
              <w:jc w:val="center"/>
            </w:pPr>
            <w:r>
              <w:rPr>
                <w:b w:val="false"/>
                <w:bCs w:val="false"/>
                <w:color w:val="3E4C59"/>
                <w:sz w:val="19"/>
                <w:szCs w:val="19"/>
              </w:rPr>
              <w:t xml:space="preserve">This email is not registered. Would you like to create a new account?</w:t>
            </w:r>
          </w:p>
        </w:tc>
        <w:tc>
          <w:tcPr>
            <w:tcMar>
              <w:top w:type="dxa" w:w="80"/>
              <w:left w:type="dxa" w:w="120"/>
              <w:bottom w:type="dxa" w:w="80"/>
              <w:right w:type="dxa" w:w="120"/>
            </w:tcMar>
          </w:tcPr>
          <w:p>
            <w:pPr>
              <w:spacing w:after="0"/>
              <w:jc w:val="center"/>
            </w:pPr>
            <w:r>
              <w:rPr>
                <w:b/>
                <w:bCs/>
                <w:color w:val="B7791F"/>
                <w:sz w:val="19"/>
                <w:szCs w:val="19"/>
              </w:rPr>
              <w:t xml:space="preserve">Pending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5</w:t>
            </w:r>
          </w:p>
        </w:tc>
        <w:tc>
          <w:tcPr>
            <w:tcMar>
              <w:top w:type="dxa" w:w="80"/>
              <w:left w:type="dxa" w:w="120"/>
              <w:bottom w:type="dxa" w:w="80"/>
              <w:right w:type="dxa" w:w="120"/>
            </w:tcMar>
          </w:tcPr>
          <w:p>
            <w:pPr>
              <w:spacing w:after="0"/>
              <w:jc w:val="center"/>
            </w:pPr>
            <w:r>
              <w:rPr>
                <w:b w:val="false"/>
                <w:bCs w:val="false"/>
                <w:color w:val="3E4C59"/>
                <w:sz w:val="19"/>
                <w:szCs w:val="19"/>
              </w:rPr>
              <w:t xml:space="preserve">No problem! Have a great day.</w:t>
            </w:r>
          </w:p>
        </w:tc>
        <w:tc>
          <w:tcPr>
            <w:tcMar>
              <w:top w:type="dxa" w:w="80"/>
              <w:left w:type="dxa" w:w="120"/>
              <w:bottom w:type="dxa" w:w="80"/>
              <w:right w:type="dxa" w:w="120"/>
            </w:tcMar>
          </w:tcPr>
          <w:p>
            <w:pPr>
              <w:spacing w:after="0"/>
              <w:jc w:val="center"/>
            </w:pPr>
            <w:r>
              <w:rPr>
                <w:b/>
                <w:bCs/>
                <w:color w:val="1E7A46"/>
                <w:sz w:val="19"/>
                <w:szCs w:val="19"/>
              </w:rPr>
              <w:t xml:space="preserve">Verified</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6</w:t>
            </w:r>
          </w:p>
        </w:tc>
        <w:tc>
          <w:tcPr>
            <w:tcMar>
              <w:top w:type="dxa" w:w="80"/>
              <w:left w:type="dxa" w:w="120"/>
              <w:bottom w:type="dxa" w:w="80"/>
              <w:right w:type="dxa" w:w="120"/>
            </w:tcMar>
          </w:tcPr>
          <w:p>
            <w:pPr>
              <w:spacing w:after="0"/>
              <w:jc w:val="center"/>
            </w:pPr>
            <w:r>
              <w:rPr>
                <w:b w:val="false"/>
                <w:bCs w:val="false"/>
                <w:color w:val="3E4C59"/>
                <w:sz w:val="19"/>
                <w:szCs w:val="19"/>
              </w:rPr>
              <w:t xml:space="preserve">Hello [username]! You have successfully logged in.</w:t>
            </w:r>
          </w:p>
        </w:tc>
        <w:tc>
          <w:tcPr>
            <w:tcMar>
              <w:top w:type="dxa" w:w="80"/>
              <w:left w:type="dxa" w:w="120"/>
              <w:bottom w:type="dxa" w:w="80"/>
              <w:right w:type="dxa" w:w="120"/>
            </w:tcMar>
          </w:tcPr>
          <w:p>
            <w:pPr>
              <w:spacing w:after="0"/>
              <w:jc w:val="center"/>
            </w:pPr>
            <w:r>
              <w:rPr>
                <w:b/>
                <w:bCs/>
                <w:color w:val="B7791F"/>
                <w:sz w:val="19"/>
                <w:szCs w:val="19"/>
              </w:rPr>
              <w:t xml:space="preserve">Pending</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7</w:t>
            </w:r>
          </w:p>
        </w:tc>
        <w:tc>
          <w:tcPr>
            <w:tcMar>
              <w:top w:type="dxa" w:w="80"/>
              <w:left w:type="dxa" w:w="120"/>
              <w:bottom w:type="dxa" w:w="80"/>
              <w:right w:type="dxa" w:w="120"/>
            </w:tcMar>
          </w:tcPr>
          <w:p>
            <w:pPr>
              <w:spacing w:after="0"/>
              <w:jc w:val="center"/>
            </w:pPr>
            <w:r>
              <w:rPr>
                <w:b w:val="false"/>
                <w:bCs w:val="false"/>
                <w:color w:val="3E4C59"/>
                <w:sz w:val="19"/>
                <w:szCs w:val="19"/>
              </w:rPr>
              <w:t xml:space="preserve">Something went wrong. Please try again later.</w:t>
            </w:r>
          </w:p>
        </w:tc>
        <w:tc>
          <w:tcPr>
            <w:tcMar>
              <w:top w:type="dxa" w:w="80"/>
              <w:left w:type="dxa" w:w="120"/>
              <w:bottom w:type="dxa" w:w="80"/>
              <w:right w:type="dxa" w:w="120"/>
            </w:tcMar>
          </w:tcPr>
          <w:p>
            <w:pPr>
              <w:spacing w:after="0"/>
              <w:jc w:val="center"/>
            </w:pPr>
            <w:r>
              <w:rPr>
                <w:b/>
                <w:bCs/>
                <w:color w:val="B7791F"/>
                <w:sz w:val="19"/>
                <w:szCs w:val="19"/>
              </w:rPr>
              <w:t xml:space="preserve">Pending</w:t>
            </w:r>
          </w:p>
        </w:tc>
      </w:tr>
    </w:tbl>
    <w:p>
      <w:pPr>
        <w:spacing w:after="1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C0392B"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Why read-back verification</w:t>
            </w:r>
          </w:p>
          <w:p>
            <w:pPr>
              <w:spacing w:after="40" w:line="280"/>
            </w:pPr>
            <w:r>
              <w:rPr>
                <w:color w:val="3E4C59"/>
                <w:sz w:val="20"/>
                <w:szCs w:val="20"/>
              </w:rPr>
              <w:t xml:space="preserve">The Kore.ai component update endpoint returns HTTP 200 while silently discarding the message text. A write that reports success and changes nothing is indistinguishable from a real one unless the object is fetched back. Every change reported as verified in this document was therefore confirmed by reading it out of the live builder rather than trusting the edit response.</w:t>
            </w:r>
          </w:p>
        </w:tc>
      </w:tr>
    </w:tbl>
    <w:p>
      <w:pPr>
        <w:pStyle w:val="Heading1"/>
        <w:spacing w:after="80" w:before="320"/>
      </w:pPr>
      <w:r>
        <w:rPr>
          <w:b/>
          <w:bCs/>
          <w:color w:val="12312C"/>
          <w:sz w:val="32"/>
          <w:szCs w:val="32"/>
        </w:rPr>
        <w:t xml:space="preserve">10. Verification and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Command</w:t>
            </w:r>
          </w:p>
        </w:tc>
        <w:tc>
          <w:tcPr>
            <w:shd w:fill="15766D" w:val="clear"/>
            <w:tcMar>
              <w:top w:type="dxa" w:w="90"/>
              <w:left w:type="dxa" w:w="120"/>
              <w:bottom w:type="dxa" w:w="90"/>
              <w:right w:type="dxa" w:w="120"/>
            </w:tcMar>
          </w:tcPr>
          <w:p>
            <w:pPr>
              <w:jc w:val="center"/>
            </w:pPr>
            <w:r>
              <w:rPr>
                <w:b/>
                <w:bCs/>
                <w:color w:val="FFFFFF"/>
                <w:sz w:val="20"/>
                <w:szCs w:val="20"/>
              </w:rPr>
              <w:t xml:space="preserve">Result</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npm run lint</w:t>
            </w:r>
          </w:p>
        </w:tc>
        <w:tc>
          <w:tcPr>
            <w:tcMar>
              <w:top w:type="dxa" w:w="80"/>
              <w:left w:type="dxa" w:w="120"/>
              <w:bottom w:type="dxa" w:w="80"/>
              <w:right w:type="dxa" w:w="120"/>
            </w:tcMar>
          </w:tcPr>
          <w:p>
            <w:pPr>
              <w:spacing w:after="0"/>
              <w:jc w:val="center"/>
            </w:pPr>
            <w:r>
              <w:rPr>
                <w:b w:val="false"/>
                <w:bCs w:val="false"/>
                <w:color w:val="3E4C59"/>
                <w:sz w:val="19"/>
                <w:szCs w:val="19"/>
              </w:rPr>
              <w:t xml:space="preserve">Clean — warnings only, confined to unused probe variables</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npm test</w:t>
            </w:r>
          </w:p>
        </w:tc>
        <w:tc>
          <w:tcPr>
            <w:tcMar>
              <w:top w:type="dxa" w:w="80"/>
              <w:left w:type="dxa" w:w="120"/>
              <w:bottom w:type="dxa" w:w="80"/>
              <w:right w:type="dxa" w:w="120"/>
            </w:tcMar>
          </w:tcPr>
          <w:p>
            <w:pPr>
              <w:spacing w:after="0"/>
              <w:jc w:val="center"/>
            </w:pPr>
            <w:r>
              <w:rPr>
                <w:b w:val="false"/>
                <w:bCs w:val="false"/>
                <w:color w:val="3E4C59"/>
                <w:sz w:val="19"/>
                <w:szCs w:val="19"/>
              </w:rPr>
              <w:t xml:space="preserve">101 tests passing across search, dialog, account and store modules</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npm run build</w:t>
            </w:r>
          </w:p>
        </w:tc>
        <w:tc>
          <w:tcPr>
            <w:tcMar>
              <w:top w:type="dxa" w:w="80"/>
              <w:left w:type="dxa" w:w="120"/>
              <w:bottom w:type="dxa" w:w="80"/>
              <w:right w:type="dxa" w:w="120"/>
            </w:tcMar>
          </w:tcPr>
          <w:p>
            <w:pPr>
              <w:spacing w:after="0"/>
              <w:jc w:val="center"/>
            </w:pPr>
            <w:r>
              <w:rPr>
                <w:b w:val="false"/>
                <w:bCs w:val="false"/>
                <w:color w:val="3E4C59"/>
                <w:sz w:val="19"/>
                <w:szCs w:val="19"/>
              </w:rPr>
              <w:t xml:space="preserve">Production bundle succeeds — 1,892 modules, ~490 KB JS (120 KB gzipped)</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npm run smoke</w:t>
            </w:r>
          </w:p>
        </w:tc>
        <w:tc>
          <w:tcPr>
            <w:tcMar>
              <w:top w:type="dxa" w:w="80"/>
              <w:left w:type="dxa" w:w="120"/>
              <w:bottom w:type="dxa" w:w="80"/>
              <w:right w:type="dxa" w:w="120"/>
            </w:tcMar>
          </w:tcPr>
          <w:p>
            <w:pPr>
              <w:spacing w:after="0"/>
              <w:jc w:val="center"/>
            </w:pPr>
            <w:r>
              <w:rPr>
                <w:b w:val="false"/>
                <w:bCs w:val="false"/>
                <w:color w:val="3E4C59"/>
                <w:sz w:val="19"/>
                <w:szCs w:val="19"/>
              </w:rPr>
              <w:t xml:space="preserve">Exercises live POST and GET against the MockAPI users resource</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npm run verify:copy</w:t>
            </w:r>
          </w:p>
        </w:tc>
        <w:tc>
          <w:tcPr>
            <w:tcMar>
              <w:top w:type="dxa" w:w="80"/>
              <w:left w:type="dxa" w:w="120"/>
              <w:bottom w:type="dxa" w:w="80"/>
              <w:right w:type="dxa" w:w="120"/>
            </w:tcMar>
          </w:tcPr>
          <w:p>
            <w:pPr>
              <w:spacing w:after="0"/>
              <w:jc w:val="center"/>
            </w:pPr>
            <w:r>
              <w:rPr>
                <w:b w:val="false"/>
                <w:bCs w:val="false"/>
                <w:color w:val="3E4C59"/>
                <w:sz w:val="19"/>
                <w:szCs w:val="19"/>
              </w:rPr>
              <w:t xml:space="preserve">Reads the required strings back out of the Kore.ai builder</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curl https://aicharbot.vercel.app</w:t>
            </w:r>
          </w:p>
        </w:tc>
        <w:tc>
          <w:tcPr>
            <w:tcMar>
              <w:top w:type="dxa" w:w="80"/>
              <w:left w:type="dxa" w:w="120"/>
              <w:bottom w:type="dxa" w:w="80"/>
              <w:right w:type="dxa" w:w="120"/>
            </w:tcMar>
          </w:tcPr>
          <w:p>
            <w:pPr>
              <w:spacing w:after="0"/>
              <w:jc w:val="center"/>
            </w:pPr>
            <w:r>
              <w:rPr>
                <w:b w:val="false"/>
                <w:bCs w:val="false"/>
                <w:color w:val="3E4C59"/>
                <w:sz w:val="19"/>
                <w:szCs w:val="19"/>
              </w:rPr>
              <w:t xml:space="preserve">HTTP 200 with the application bundle loading</w:t>
            </w:r>
          </w:p>
        </w:tc>
      </w:tr>
    </w:tbl>
    <w:p>
      <w:pPr>
        <w:spacing w:after="160"/>
      </w:pPr>
    </w:p>
    <w:p>
      <w:pPr>
        <w:spacing w:after="160" w:line="300"/>
        <w:jc w:val="both"/>
      </w:pPr>
      <w:r>
        <w:rPr>
          <w:b w:val="false"/>
          <w:bCs w:val="false"/>
          <w:i w:val="false"/>
          <w:iCs w:val="false"/>
          <w:color w:val="3E4C59"/>
          <w:sz w:val="21"/>
          <w:szCs w:val="21"/>
        </w:rPr>
        <w:t xml:space="preserve">The test suite covers tokenisation and stemming, ranking and field weighting, intent classification and confidence, sentiment detection, account CRUD and the dialog state machine. Because the ranker is deterministic, retrieval outcomes are asserted exactly rather than fuzzily — a regression in field weighting fails a specific test instead of quietly changing every answer.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5766D"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Deliberate scope</w:t>
            </w:r>
          </w:p>
          <w:p>
            <w:pPr>
              <w:spacing w:after="40" w:line="280"/>
            </w:pPr>
            <w:r>
              <w:rPr>
                <w:color w:val="3E4C59"/>
                <w:sz w:val="20"/>
                <w:szCs w:val="20"/>
              </w:rPr>
              <w:t xml:space="preserve">Registration and login are proven against a live REST endpoint rather than a stub, so the request mapping and response handling are genuinely exercised. This is the check most likely to catch a real integration fault, which is why it is part of the smoke test rather than a manual step.</w:t>
            </w:r>
          </w:p>
        </w:tc>
      </w:tr>
    </w:tbl>
    <w:p>
      <w:pPr>
        <w:pStyle w:val="Heading1"/>
        <w:spacing w:after="80" w:before="320"/>
      </w:pPr>
      <w:r>
        <w:rPr>
          <w:b/>
          <w:bCs/>
          <w:color w:val="12312C"/>
          <w:sz w:val="32"/>
          <w:szCs w:val="32"/>
        </w:rPr>
        <w:t xml:space="preserve">11. Deployment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
            </w:r>
          </w:p>
        </w:tc>
        <w:tc>
          <w:tcPr>
            <w:shd w:fill="15766D" w:val="clear"/>
            <w:tcMar>
              <w:top w:type="dxa" w:w="90"/>
              <w:left w:type="dxa" w:w="120"/>
              <w:bottom w:type="dxa" w:w="90"/>
              <w:right w:type="dxa" w:w="120"/>
            </w:tcMar>
          </w:tcPr>
          <w:p>
            <w:pPr>
              <w:jc w:val="center"/>
            </w:pPr>
            <w:r>
              <w:rPr>
                <w:b/>
                <w:bCs/>
                <w:color w:val="FFFFFF"/>
                <w:sz w:val="20"/>
                <w:szCs w:val="20"/>
              </w:rPr>
              <w:t xml:space="preserve"/>
            </w:r>
          </w:p>
        </w:tc>
      </w:tr>
      <w:tr>
        <w:tc>
          <w:tcPr>
            <w:tcMar>
              <w:top w:type="dxa" w:w="80"/>
              <w:left w:type="dxa" w:w="120"/>
              <w:bottom w:type="dxa" w:w="80"/>
              <w:right w:type="dxa" w:w="120"/>
            </w:tcMar>
          </w:tcPr>
          <w:p>
            <w:pPr>
              <w:spacing w:after="0"/>
              <w:jc w:val="left"/>
            </w:pPr>
            <w:r>
              <w:rPr>
                <w:b/>
                <w:bCs/>
                <w:color w:val="3E4C59"/>
                <w:sz w:val="19"/>
                <w:szCs w:val="19"/>
              </w:rPr>
              <w:t xml:space="preserve">Host</w:t>
            </w:r>
          </w:p>
        </w:tc>
        <w:tc>
          <w:tcPr>
            <w:tcMar>
              <w:top w:type="dxa" w:w="80"/>
              <w:left w:type="dxa" w:w="120"/>
              <w:bottom w:type="dxa" w:w="80"/>
              <w:right w:type="dxa" w:w="120"/>
            </w:tcMar>
          </w:tcPr>
          <w:p>
            <w:pPr>
              <w:spacing w:after="0"/>
              <w:jc w:val="center"/>
            </w:pPr>
            <w:r>
              <w:rPr>
                <w:b w:val="false"/>
                <w:bCs w:val="false"/>
                <w:color w:val="3E4C59"/>
                <w:sz w:val="19"/>
                <w:szCs w:val="19"/>
              </w:rPr>
              <w:t xml:space="preserve">Vercel, production build</w:t>
            </w:r>
          </w:p>
        </w:tc>
      </w:tr>
      <w:tr>
        <w:tc>
          <w:tcPr>
            <w:tcMar>
              <w:top w:type="dxa" w:w="80"/>
              <w:left w:type="dxa" w:w="120"/>
              <w:bottom w:type="dxa" w:w="80"/>
              <w:right w:type="dxa" w:w="120"/>
            </w:tcMar>
          </w:tcPr>
          <w:p>
            <w:pPr>
              <w:spacing w:after="0"/>
              <w:jc w:val="left"/>
            </w:pPr>
            <w:r>
              <w:rPr>
                <w:b/>
                <w:bCs/>
                <w:color w:val="3E4C59"/>
                <w:sz w:val="19"/>
                <w:szCs w:val="19"/>
              </w:rPr>
              <w:t xml:space="preserve">Production URL</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15766D"/>
                <w:sz w:val="19"/>
                <w:szCs w:val="19"/>
              </w:rPr>
              <w:t xml:space="preserve">https://aicharbot.vercel.app</w:t>
            </w:r>
          </w:p>
        </w:tc>
      </w:tr>
      <w:tr>
        <w:tc>
          <w:tcPr>
            <w:tcMar>
              <w:top w:type="dxa" w:w="80"/>
              <w:left w:type="dxa" w:w="120"/>
              <w:bottom w:type="dxa" w:w="80"/>
              <w:right w:type="dxa" w:w="120"/>
            </w:tcMar>
          </w:tcPr>
          <w:p>
            <w:pPr>
              <w:spacing w:after="0"/>
              <w:jc w:val="left"/>
            </w:pPr>
            <w:r>
              <w:rPr>
                <w:b/>
                <w:bCs/>
                <w:color w:val="3E4C59"/>
                <w:sz w:val="19"/>
                <w:szCs w:val="19"/>
              </w:rPr>
              <w:t xml:space="preserve">Project</w:t>
            </w:r>
          </w:p>
        </w:tc>
        <w:tc>
          <w:tcPr>
            <w:tcMar>
              <w:top w:type="dxa" w:w="80"/>
              <w:left w:type="dxa" w:w="120"/>
              <w:bottom w:type="dxa" w:w="80"/>
              <w:right w:type="dxa" w:w="120"/>
            </w:tcMar>
          </w:tcPr>
          <w:p>
            <w:pPr>
              <w:spacing w:after="0"/>
              <w:jc w:val="center"/>
            </w:pPr>
            <w:r>
              <w:rPr>
                <w:b w:val="false"/>
                <w:bCs w:val="false"/>
                <w:color w:val="3E4C59"/>
                <w:sz w:val="19"/>
                <w:szCs w:val="19"/>
              </w:rPr>
              <w:t xml:space="preserve">aicharbot</w:t>
            </w:r>
          </w:p>
        </w:tc>
      </w:tr>
      <w:tr>
        <w:tc>
          <w:tcPr>
            <w:tcMar>
              <w:top w:type="dxa" w:w="80"/>
              <w:left w:type="dxa" w:w="120"/>
              <w:bottom w:type="dxa" w:w="80"/>
              <w:right w:type="dxa" w:w="120"/>
            </w:tcMar>
          </w:tcPr>
          <w:p>
            <w:pPr>
              <w:spacing w:after="0"/>
              <w:jc w:val="left"/>
            </w:pPr>
            <w:r>
              <w:rPr>
                <w:b/>
                <w:bCs/>
                <w:color w:val="3E4C59"/>
                <w:sz w:val="19"/>
                <w:szCs w:val="19"/>
              </w:rPr>
              <w:t xml:space="preserve">Build output</w:t>
            </w:r>
          </w:p>
        </w:tc>
        <w:tc>
          <w:tcPr>
            <w:tcMar>
              <w:top w:type="dxa" w:w="80"/>
              <w:left w:type="dxa" w:w="120"/>
              <w:bottom w:type="dxa" w:w="80"/>
              <w:right w:type="dxa" w:w="120"/>
            </w:tcMar>
          </w:tcPr>
          <w:p>
            <w:pPr>
              <w:spacing w:after="0"/>
              <w:jc w:val="center"/>
            </w:pPr>
            <w:r>
              <w:rPr>
                <w:b w:val="false"/>
                <w:bCs w:val="false"/>
                <w:color w:val="3E4C59"/>
                <w:sz w:val="19"/>
                <w:szCs w:val="19"/>
              </w:rPr>
              <w:t xml:space="preserve">1,892 modules — JS 490 KB, 120 KB gzipped</w:t>
            </w:r>
          </w:p>
        </w:tc>
      </w:tr>
      <w:tr>
        <w:tc>
          <w:tcPr>
            <w:tcMar>
              <w:top w:type="dxa" w:w="80"/>
              <w:left w:type="dxa" w:w="120"/>
              <w:bottom w:type="dxa" w:w="80"/>
              <w:right w:type="dxa" w:w="120"/>
            </w:tcMar>
          </w:tcPr>
          <w:p>
            <w:pPr>
              <w:spacing w:after="0"/>
              <w:jc w:val="left"/>
            </w:pPr>
            <w:r>
              <w:rPr>
                <w:b/>
                <w:bCs/>
                <w:color w:val="3E4C59"/>
                <w:sz w:val="19"/>
                <w:szCs w:val="19"/>
              </w:rPr>
              <w:t xml:space="preserve">Redeploy</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3E4C59"/>
                <w:sz w:val="19"/>
                <w:szCs w:val="19"/>
              </w:rPr>
              <w:t xml:space="preserve">npm run deploy:vercel</w:t>
            </w:r>
          </w:p>
        </w:tc>
      </w:tr>
      <w:tr>
        <w:tc>
          <w:tcPr>
            <w:tcMar>
              <w:top w:type="dxa" w:w="80"/>
              <w:left w:type="dxa" w:w="120"/>
              <w:bottom w:type="dxa" w:w="80"/>
              <w:right w:type="dxa" w:w="120"/>
            </w:tcMar>
          </w:tcPr>
          <w:p>
            <w:pPr>
              <w:spacing w:after="0"/>
              <w:jc w:val="left"/>
            </w:pPr>
            <w:r>
              <w:rPr>
                <w:b/>
                <w:bCs/>
                <w:color w:val="3E4C59"/>
                <w:sz w:val="19"/>
                <w:szCs w:val="19"/>
              </w:rPr>
              <w:t xml:space="preserve">Fallback host</w:t>
            </w:r>
          </w:p>
        </w:tc>
        <w:tc>
          <w:tcPr>
            <w:tcMar>
              <w:top w:type="dxa" w:w="80"/>
              <w:left w:type="dxa" w:w="120"/>
              <w:bottom w:type="dxa" w:w="80"/>
              <w:right w:type="dxa" w:w="120"/>
            </w:tcMar>
          </w:tcPr>
          <w:p>
            <w:pPr>
              <w:spacing w:after="0"/>
              <w:jc w:val="center"/>
            </w:pPr>
            <w:r>
              <w:rPr>
                <w:b w:val="false"/>
                <w:bCs w:val="false"/>
                <w:color w:val="3E4C59"/>
                <w:sz w:val="19"/>
                <w:szCs w:val="19"/>
              </w:rPr>
              <w:t xml:space="preserve">Netlify — configured, CLI not authenticated</w:t>
            </w:r>
          </w:p>
        </w:tc>
      </w:tr>
    </w:tbl>
    <w:p>
      <w:pPr>
        <w:spacing w:after="160"/>
      </w:pPr>
    </w:p>
    <w:p>
      <w:pPr>
        <w:spacing w:after="130" w:line="300"/>
        <w:jc w:val="both"/>
      </w:pPr>
      <w:r>
        <w:rPr>
          <w:b w:val="false"/>
          <w:bCs w:val="false"/>
          <w:i w:val="false"/>
          <w:iCs w:val="false"/>
          <w:color w:val="3E4C59"/>
          <w:sz w:val="21"/>
          <w:szCs w:val="21"/>
        </w:rPr>
        <w:t xml:space="preserve">The deployment is public and requires no login, which makes it the most reliable artefact to demonstrate. Redeploys run the production build first, so the deployed bundle always corresponds to the tested source rather than to a stale artefact.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15766D"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Why a local client is retained</w:t>
            </w:r>
          </w:p>
          <w:p>
            <w:pPr>
              <w:spacing w:after="40" w:line="280"/>
            </w:pPr>
            <w:r>
              <w:rPr>
                <w:color w:val="3E4C59"/>
                <w:sz w:val="20"/>
                <w:szCs w:val="20"/>
              </w:rPr>
              <w:t xml:space="preserve">The working Vite client is deliberately kept as a fallback. If a Kore.ai platform change ever regresses the bot, there is still a deployed, fully working implementation to demonstrate — which is precisely what the partial XO integration left in need.</w:t>
            </w:r>
          </w:p>
        </w:tc>
      </w:tr>
    </w:tbl>
    <w:p>
      <w:pPr>
        <w:pStyle w:val="Heading1"/>
        <w:spacing w:after="80" w:before="320"/>
      </w:pPr>
      <w:r>
        <w:rPr>
          <w:b/>
          <w:bCs/>
          <w:color w:val="12312C"/>
          <w:sz w:val="32"/>
          <w:szCs w:val="32"/>
        </w:rPr>
        <w:t xml:space="preserve">12. Channels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5"/>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Channel</w:t>
            </w:r>
          </w:p>
        </w:tc>
        <w:tc>
          <w:tcPr>
            <w:shd w:fill="15766D" w:val="clear"/>
            <w:tcMar>
              <w:top w:type="dxa" w:w="90"/>
              <w:left w:type="dxa" w:w="120"/>
              <w:bottom w:type="dxa" w:w="90"/>
              <w:right w:type="dxa" w:w="120"/>
            </w:tcMar>
          </w:tcPr>
          <w:p>
            <w:pPr>
              <w:jc w:val="center"/>
            </w:pPr>
            <w:r>
              <w:rPr>
                <w:b/>
                <w:bCs/>
                <w:color w:val="FFFFFF"/>
                <w:sz w:val="20"/>
                <w:szCs w:val="20"/>
              </w:rPr>
              <w:t xml:space="preserve">Status</w:t>
            </w:r>
          </w:p>
        </w:tc>
        <w:tc>
          <w:tcPr>
            <w:shd w:fill="15766D" w:val="clear"/>
            <w:tcMar>
              <w:top w:type="dxa" w:w="90"/>
              <w:left w:type="dxa" w:w="120"/>
              <w:bottom w:type="dxa" w:w="90"/>
              <w:right w:type="dxa" w:w="120"/>
            </w:tcMar>
          </w:tcPr>
          <w:p>
            <w:pPr>
              <w:jc w:val="center"/>
            </w:pPr>
            <w:r>
              <w:rPr>
                <w:b/>
                <w:bCs/>
                <w:color w:val="FFFFFF"/>
                <w:sz w:val="20"/>
                <w:szCs w:val="20"/>
              </w:rPr>
              <w:t xml:space="preserve">Notes</w:t>
            </w:r>
          </w:p>
        </w:tc>
      </w:tr>
      <w:tr>
        <w:tc>
          <w:tcPr>
            <w:tcMar>
              <w:top w:type="dxa" w:w="80"/>
              <w:left w:type="dxa" w:w="120"/>
              <w:bottom w:type="dxa" w:w="80"/>
              <w:right w:type="dxa" w:w="120"/>
            </w:tcMar>
          </w:tcPr>
          <w:p>
            <w:pPr>
              <w:spacing w:after="0"/>
              <w:jc w:val="left"/>
            </w:pPr>
            <w:r>
              <w:rPr>
                <w:b/>
                <w:bCs/>
                <w:color w:val="3E4C59"/>
                <w:sz w:val="19"/>
                <w:szCs w:val="19"/>
              </w:rPr>
              <w:t xml:space="preserve">Web</w:t>
            </w:r>
          </w:p>
        </w:tc>
        <w:tc>
          <w:tcPr>
            <w:tcMar>
              <w:top w:type="dxa" w:w="80"/>
              <w:left w:type="dxa" w:w="120"/>
              <w:bottom w:type="dxa" w:w="80"/>
              <w:right w:type="dxa" w:w="120"/>
            </w:tcMar>
          </w:tcPr>
          <w:p>
            <w:pPr>
              <w:spacing w:after="0"/>
              <w:jc w:val="center"/>
            </w:pPr>
            <w:r>
              <w:rPr>
                <w:b/>
                <w:bCs/>
                <w:color w:val="1E7A46"/>
                <w:sz w:val="19"/>
                <w:szCs w:val="19"/>
              </w:rPr>
              <w:t xml:space="preserve">Live</w:t>
            </w:r>
          </w:p>
        </w:tc>
        <w:tc>
          <w:tcPr>
            <w:tcMar>
              <w:top w:type="dxa" w:w="80"/>
              <w:left w:type="dxa" w:w="120"/>
              <w:bottom w:type="dxa" w:w="80"/>
              <w:right w:type="dxa" w:w="120"/>
            </w:tcMar>
          </w:tcPr>
          <w:p>
            <w:pPr>
              <w:spacing w:after="0"/>
              <w:jc w:val="center"/>
            </w:pPr>
            <w:r>
              <w:rPr>
                <w:b w:val="false"/>
                <w:bCs w:val="false"/>
                <w:color w:val="3E4C59"/>
                <w:sz w:val="19"/>
                <w:szCs w:val="19"/>
              </w:rPr>
              <w:t xml:space="preserve">Vite client implementing all dialog tasks, deployed publicly</w:t>
            </w:r>
          </w:p>
        </w:tc>
      </w:tr>
      <w:tr>
        <w:tc>
          <w:tcPr>
            <w:tcMar>
              <w:top w:type="dxa" w:w="80"/>
              <w:left w:type="dxa" w:w="120"/>
              <w:bottom w:type="dxa" w:w="80"/>
              <w:right w:type="dxa" w:w="120"/>
            </w:tcMar>
          </w:tcPr>
          <w:p>
            <w:pPr>
              <w:spacing w:after="0"/>
              <w:jc w:val="left"/>
            </w:pPr>
            <w:r>
              <w:rPr>
                <w:b/>
                <w:bCs/>
                <w:color w:val="3E4C59"/>
                <w:sz w:val="19"/>
                <w:szCs w:val="19"/>
              </w:rPr>
              <w:t xml:space="preserve">Telegram</w:t>
            </w:r>
          </w:p>
        </w:tc>
        <w:tc>
          <w:tcPr>
            <w:tcMar>
              <w:top w:type="dxa" w:w="80"/>
              <w:left w:type="dxa" w:w="120"/>
              <w:bottom w:type="dxa" w:w="80"/>
              <w:right w:type="dxa" w:w="120"/>
            </w:tcMar>
          </w:tcPr>
          <w:p>
            <w:pPr>
              <w:spacing w:after="0"/>
              <w:jc w:val="center"/>
            </w:pPr>
            <w:r>
              <w:rPr>
                <w:b/>
                <w:bCs/>
                <w:color w:val="1E7A46"/>
                <w:sz w:val="19"/>
                <w:szCs w:val="19"/>
              </w:rPr>
              <w:t xml:space="preserve">Enabled</w:t>
            </w:r>
          </w:p>
        </w:tc>
        <w:tc>
          <w:tcPr>
            <w:tcMar>
              <w:top w:type="dxa" w:w="80"/>
              <w:left w:type="dxa" w:w="120"/>
              <w:bottom w:type="dxa" w:w="80"/>
              <w:right w:type="dxa" w:w="120"/>
            </w:tcMar>
          </w:tcPr>
          <w:p>
            <w:pPr>
              <w:spacing w:after="0"/>
              <w:jc w:val="center"/>
            </w:pPr>
            <w:r>
              <w:rPr>
                <w:b w:val="false"/>
                <w:bCs w:val="false"/>
                <w:color w:val="3E4C59"/>
                <w:sz w:val="19"/>
                <w:szCs w:val="19"/>
              </w:rPr>
              <w:t xml:space="preserve">Configured in Kore.ai against bot PronixAIChatbotSandeepBot</w:t>
            </w:r>
          </w:p>
        </w:tc>
      </w:tr>
      <w:tr>
        <w:tc>
          <w:tcPr>
            <w:tcMar>
              <w:top w:type="dxa" w:w="80"/>
              <w:left w:type="dxa" w:w="120"/>
              <w:bottom w:type="dxa" w:w="80"/>
              <w:right w:type="dxa" w:w="120"/>
            </w:tcMar>
          </w:tcPr>
          <w:p>
            <w:pPr>
              <w:spacing w:after="0"/>
              <w:jc w:val="left"/>
            </w:pPr>
            <w:r>
              <w:rPr>
                <w:b/>
                <w:bCs/>
                <w:color w:val="3E4C59"/>
                <w:sz w:val="19"/>
                <w:szCs w:val="19"/>
              </w:rPr>
              <w:t xml:space="preserve">WhatsApp</w:t>
            </w:r>
          </w:p>
        </w:tc>
        <w:tc>
          <w:tcPr>
            <w:tcMar>
              <w:top w:type="dxa" w:w="80"/>
              <w:left w:type="dxa" w:w="120"/>
              <w:bottom w:type="dxa" w:w="80"/>
              <w:right w:type="dxa" w:w="120"/>
            </w:tcMar>
          </w:tcPr>
          <w:p>
            <w:pPr>
              <w:spacing w:after="0"/>
              <w:jc w:val="center"/>
            </w:pPr>
            <w:r>
              <w:rPr>
                <w:b/>
                <w:bCs/>
                <w:color w:val="C0392B"/>
                <w:sz w:val="19"/>
                <w:szCs w:val="19"/>
              </w:rPr>
              <w:t xml:space="preserve">Blocked</w:t>
            </w:r>
          </w:p>
        </w:tc>
        <w:tc>
          <w:tcPr>
            <w:tcMar>
              <w:top w:type="dxa" w:w="80"/>
              <w:left w:type="dxa" w:w="120"/>
              <w:bottom w:type="dxa" w:w="80"/>
              <w:right w:type="dxa" w:w="120"/>
            </w:tcMar>
          </w:tcPr>
          <w:p>
            <w:pPr>
              <w:spacing w:after="0"/>
              <w:jc w:val="center"/>
            </w:pPr>
            <w:r>
              <w:rPr>
                <w:b w:val="false"/>
                <w:bCs w:val="false"/>
                <w:color w:val="3E4C59"/>
                <w:sz w:val="19"/>
                <w:szCs w:val="19"/>
              </w:rPr>
              <w:t xml:space="preserve">Requires Meta Business verification and a verified number owned by the project owner</w:t>
            </w:r>
          </w:p>
        </w:tc>
      </w:tr>
    </w:tbl>
    <w:p>
      <w:pPr>
        <w:spacing w:after="160"/>
      </w:pPr>
    </w:p>
    <w:p>
      <w:pPr>
        <w:spacing w:after="130" w:line="300"/>
        <w:jc w:val="both"/>
      </w:pPr>
      <w:r>
        <w:rPr>
          <w:b w:val="false"/>
          <w:bCs w:val="false"/>
          <w:i w:val="false"/>
          <w:iCs w:val="false"/>
          <w:color w:val="3E4C59"/>
          <w:sz w:val="21"/>
          <w:szCs w:val="21"/>
        </w:rPr>
        <w:t xml:space="preserve">Channel credentials are stored only inside Kore.ai. No Telegram, AgentAssist or SmartAssist token is written into this repository or into any generated output — the channel APIs expose those tokens directly, so they were deliberately never persisted.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B7791F"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Telegram caveat</w:t>
            </w:r>
          </w:p>
          <w:p>
            <w:pPr>
              <w:spacing w:after="40" w:line="280"/>
            </w:pPr>
            <w:r>
              <w:rPr>
                <w:color w:val="3E4C59"/>
                <w:sz w:val="20"/>
                <w:szCs w:val="20"/>
              </w:rPr>
              <w:t xml:space="preserve">Welcome Chat Flow currently sits in draft after canvas edits, and Telegram serves the published version. Until it is republished the greeting still reads “Welcome!”, so this channel should be expected in its pre-repair state.</w:t>
            </w:r>
          </w:p>
        </w:tc>
      </w:tr>
    </w:tbl>
    <w:p>
      <w:pPr>
        <w:pStyle w:val="Heading1"/>
        <w:spacing w:after="80" w:before="320"/>
      </w:pPr>
      <w:r>
        <w:rPr>
          <w:b/>
          <w:bCs/>
          <w:color w:val="12312C"/>
          <w:sz w:val="32"/>
          <w:szCs w:val="32"/>
        </w:rPr>
        <w:t xml:space="preserve">13. Kore.ai platform constraints</w:t>
      </w:r>
    </w:p>
    <w:p>
      <w:pPr>
        <w:spacing w:after="130" w:line="300"/>
        <w:jc w:val="both"/>
      </w:pPr>
      <w:r>
        <w:rPr>
          <w:b w:val="false"/>
          <w:bCs w:val="false"/>
          <w:i w:val="false"/>
          <w:iCs w:val="false"/>
          <w:color w:val="3E4C59"/>
          <w:sz w:val="21"/>
          <w:szCs w:val="21"/>
        </w:rPr>
        <w:t xml:space="preserve">The builder exposes several write interfaces that could not be used. Each was established by reproduction, and each is recorded with its evidence in the project status log.</w:t>
      </w:r>
    </w:p>
    <w:p>
      <w:pPr>
        <w:pStyle w:val="ListParagraph"/>
        <w:numPr>
          <w:ilvl w:val="0"/>
          <w:numId w:val="1"/>
        </w:numPr>
        <w:spacing w:after="70" w:line="290"/>
      </w:pPr>
      <w:r>
        <w:rPr>
          <w:color w:val="3E4C59"/>
          <w:sz w:val="21"/>
          <w:szCs w:val="21"/>
        </w:rPr>
        <w:t xml:space="preserve">Component PUT returns HTTP 200 but silently discards the message text — a write that reports success and changes nothing.</w:t>
      </w:r>
    </w:p>
    <w:p>
      <w:pPr>
        <w:pStyle w:val="ListParagraph"/>
        <w:numPr>
          <w:ilvl w:val="0"/>
          <w:numId w:val="1"/>
        </w:numPr>
        <w:spacing w:after="70" w:line="290"/>
      </w:pPr>
      <w:r>
        <w:rPr>
          <w:color w:val="3E4C59"/>
          <w:sz w:val="21"/>
          <w:szCs w:val="21"/>
        </w:rPr>
        <w:t xml:space="preserve">Dialog create and update endpoints return 412, so dialog content could not be changed programmatically.</w:t>
      </w:r>
    </w:p>
    <w:p>
      <w:pPr>
        <w:pStyle w:val="ListParagraph"/>
        <w:numPr>
          <w:ilvl w:val="0"/>
          <w:numId w:val="1"/>
        </w:numPr>
        <w:spacing w:after="70" w:line="290"/>
      </w:pPr>
      <w:r>
        <w:rPr>
          <w:color w:val="3E4C59"/>
          <w:sz w:val="21"/>
          <w:szCs w:val="21"/>
        </w:rPr>
        <w:t xml:space="preserve">Call-flow message routes return 412, including immediately after the flow had been drafted.</w:t>
      </w:r>
    </w:p>
    <w:p>
      <w:pPr>
        <w:pStyle w:val="ListParagraph"/>
        <w:numPr>
          <w:ilvl w:val="0"/>
          <w:numId w:val="1"/>
        </w:numPr>
        <w:spacing w:after="70" w:line="290"/>
      </w:pPr>
      <w:r>
        <w:rPr>
          <w:color w:val="3E4C59"/>
          <w:sz w:val="21"/>
          <w:szCs w:val="21"/>
        </w:rPr>
        <w:t xml:space="preserve">Published dialog components are immutable, and the unpublish route rejects with a platform privilege limit.</w:t>
      </w:r>
    </w:p>
    <w:p>
      <w:pPr>
        <w:pStyle w:val="ListParagraph"/>
        <w:numPr>
          <w:ilvl w:val="0"/>
          <w:numId w:val="1"/>
        </w:numPr>
        <w:spacing w:after="70" w:line="290"/>
      </w:pPr>
      <w:r>
        <w:rPr>
          <w:color w:val="3E4C59"/>
          <w:sz w:val="21"/>
          <w:szCs w:val="21"/>
        </w:rPr>
        <w:t xml:space="preserve">Publish and unpublish routes fail with the documented 400 errors.</w:t>
      </w:r>
    </w:p>
    <w:p>
      <w:pPr>
        <w:pStyle w:val="ListParagraph"/>
        <w:numPr>
          <w:ilvl w:val="0"/>
          <w:numId w:val="1"/>
        </w:numPr>
        <w:spacing w:after="70" w:line="290"/>
      </w:pPr>
      <w:r>
        <w:rPr>
          <w:color w:val="3E4C59"/>
          <w:sz w:val="21"/>
          <w:szCs w:val="21"/>
        </w:rPr>
        <w:t xml:space="preserve">No usable intent, Search AI collection or resource-save API surface was discoverable, so those steps require manual configuration.</w:t>
      </w:r>
    </w:p>
    <w:p>
      <w:pPr>
        <w:spacing w:after="140"/>
      </w:pPr>
    </w:p>
    <w:p>
      <w:pPr>
        <w:spacing w:after="130" w:line="300"/>
        <w:jc w:val="both"/>
      </w:pPr>
      <w:r>
        <w:rPr>
          <w:b w:val="false"/>
          <w:bCs w:val="false"/>
          <w:i w:val="false"/>
          <w:iCs w:val="false"/>
          <w:color w:val="3E4C59"/>
          <w:sz w:val="21"/>
          <w:szCs w:val="21"/>
        </w:rPr>
        <w:t xml:space="preserve">The practical consequence is that write responses could not be trusted, which is why verification throughout this project is read-back based. Two strings were then applied successfully through the canvas using trusted input events, and both were confirmed by re-reading them.</w:t>
      </w:r>
    </w:p>
    <w:p>
      <w:pPr>
        <w:pStyle w:val="Heading1"/>
        <w:spacing w:after="80" w:before="320"/>
      </w:pPr>
      <w:r>
        <w:rPr>
          <w:b/>
          <w:bCs/>
          <w:color w:val="12312C"/>
          <w:sz w:val="32"/>
          <w:szCs w:val="32"/>
        </w:rPr>
        <w:t xml:space="preserve">14. Honest status</w:t>
      </w:r>
    </w:p>
    <w:p>
      <w:pPr>
        <w:pStyle w:val="Heading2"/>
        <w:spacing w:after="80" w:before="240"/>
      </w:pPr>
      <w:r>
        <w:rPr>
          <w:b/>
          <w:bCs/>
          <w:color w:val="15766D"/>
          <w:sz w:val="25"/>
          <w:szCs w:val="25"/>
        </w:rPr>
        <w:t xml:space="preserve">Delivered and working</w:t>
      </w:r>
    </w:p>
    <w:p>
      <w:pPr>
        <w:pStyle w:val="ListParagraph"/>
        <w:numPr>
          <w:ilvl w:val="0"/>
          <w:numId w:val="1"/>
        </w:numPr>
        <w:spacing w:after="70" w:line="290"/>
      </w:pPr>
      <w:r>
        <w:rPr>
          <w:color w:val="3E4C59"/>
          <w:sz w:val="21"/>
          <w:szCs w:val="21"/>
        </w:rPr>
        <w:t xml:space="preserve">Deployed, publicly reachable chatbot</w:t>
      </w:r>
    </w:p>
    <w:p>
      <w:pPr>
        <w:pStyle w:val="ListParagraph"/>
        <w:numPr>
          <w:ilvl w:val="0"/>
          <w:numId w:val="1"/>
        </w:numPr>
        <w:spacing w:after="70" w:line="290"/>
      </w:pPr>
      <w:r>
        <w:rPr>
          <w:color w:val="3E4C59"/>
          <w:sz w:val="21"/>
          <w:szCs w:val="21"/>
        </w:rPr>
        <w:t xml:space="preserve">260-document crawled knowledge base with 42 FAQ entries</w:t>
      </w:r>
    </w:p>
    <w:p>
      <w:pPr>
        <w:pStyle w:val="ListParagraph"/>
        <w:numPr>
          <w:ilvl w:val="0"/>
          <w:numId w:val="1"/>
        </w:numPr>
        <w:spacing w:after="70" w:line="290"/>
      </w:pPr>
      <w:r>
        <w:rPr>
          <w:color w:val="3E4C59"/>
          <w:sz w:val="21"/>
          <w:szCs w:val="21"/>
        </w:rPr>
        <w:t xml:space="preserve">Hybrid retrieval with source citations</w:t>
      </w:r>
    </w:p>
    <w:p>
      <w:pPr>
        <w:pStyle w:val="ListParagraph"/>
        <w:numPr>
          <w:ilvl w:val="0"/>
          <w:numId w:val="1"/>
        </w:numPr>
        <w:spacing w:after="70" w:line="290"/>
      </w:pPr>
      <w:r>
        <w:rPr>
          <w:color w:val="3E4C59"/>
          <w:sz w:val="21"/>
          <w:szCs w:val="21"/>
        </w:rPr>
        <w:t xml:space="preserve">Eight intents with routing and confidence scoring</w:t>
      </w:r>
    </w:p>
    <w:p>
      <w:pPr>
        <w:pStyle w:val="ListParagraph"/>
        <w:numPr>
          <w:ilvl w:val="0"/>
          <w:numId w:val="1"/>
        </w:numPr>
        <w:spacing w:after="70" w:line="290"/>
      </w:pPr>
      <w:r>
        <w:rPr>
          <w:color w:val="3E4C59"/>
          <w:sz w:val="21"/>
          <w:szCs w:val="21"/>
        </w:rPr>
        <w:t xml:space="preserve">Login, registration and account CRUD, live-tested</w:t>
      </w:r>
    </w:p>
    <w:p>
      <w:pPr>
        <w:pStyle w:val="ListParagraph"/>
        <w:numPr>
          <w:ilvl w:val="0"/>
          <w:numId w:val="1"/>
        </w:numPr>
        <w:spacing w:after="70" w:line="290"/>
      </w:pPr>
      <w:r>
        <w:rPr>
          <w:color w:val="3E4C59"/>
          <w:sz w:val="21"/>
          <w:szCs w:val="21"/>
        </w:rPr>
        <w:t xml:space="preserve">101 passing tests; clean lint and build</w:t>
      </w:r>
    </w:p>
    <w:p>
      <w:pPr>
        <w:pStyle w:val="ListParagraph"/>
        <w:numPr>
          <w:ilvl w:val="0"/>
          <w:numId w:val="1"/>
        </w:numPr>
        <w:spacing w:after="70" w:line="290"/>
      </w:pPr>
      <w:r>
        <w:rPr>
          <w:color w:val="3E4C59"/>
          <w:sz w:val="21"/>
          <w:szCs w:val="21"/>
        </w:rPr>
        <w:t xml:space="preserve">Telegram channel enabled</w:t>
      </w:r>
    </w:p>
    <w:p>
      <w:pPr>
        <w:pStyle w:val="ListParagraph"/>
        <w:numPr>
          <w:ilvl w:val="0"/>
          <w:numId w:val="1"/>
        </w:numPr>
        <w:spacing w:after="70" w:line="290"/>
      </w:pPr>
      <w:r>
        <w:rPr>
          <w:color w:val="3E4C59"/>
          <w:sz w:val="21"/>
          <w:szCs w:val="21"/>
        </w:rPr>
        <w:t xml:space="preserve">Complete written documentation</w:t>
      </w:r>
    </w:p>
    <w:p>
      <w:pPr>
        <w:spacing w:after="120"/>
      </w:pPr>
    </w:p>
    <w:p>
      <w:pPr>
        <w:pStyle w:val="Heading2"/>
        <w:spacing w:after="80" w:before="240"/>
      </w:pPr>
      <w:r>
        <w:rPr>
          <w:b/>
          <w:bCs/>
          <w:color w:val="15766D"/>
          <w:sz w:val="25"/>
          <w:szCs w:val="25"/>
        </w:rPr>
        <w:t xml:space="preserve">Outstanding</w:t>
      </w:r>
    </w:p>
    <w:p>
      <w:pPr>
        <w:pStyle w:val="ListParagraph"/>
        <w:numPr>
          <w:ilvl w:val="0"/>
          <w:numId w:val="1"/>
        </w:numPr>
        <w:spacing w:after="70" w:line="290"/>
      </w:pPr>
      <w:r>
        <w:rPr>
          <w:color w:val="3E4C59"/>
          <w:sz w:val="21"/>
          <w:szCs w:val="21"/>
        </w:rPr>
        <w:t xml:space="preserve">Five of seven required strings not yet applied in Kore XO</w:t>
      </w:r>
    </w:p>
    <w:p>
      <w:pPr>
        <w:pStyle w:val="ListParagraph"/>
        <w:numPr>
          <w:ilvl w:val="0"/>
          <w:numId w:val="1"/>
        </w:numPr>
        <w:spacing w:after="70" w:line="290"/>
      </w:pPr>
      <w:r>
        <w:rPr>
          <w:color w:val="3E4C59"/>
          <w:sz w:val="21"/>
          <w:szCs w:val="21"/>
        </w:rPr>
        <w:t xml:space="preserve">Search AI collection not yet created in the builder</w:t>
      </w:r>
    </w:p>
    <w:p>
      <w:pPr>
        <w:pStyle w:val="ListParagraph"/>
        <w:numPr>
          <w:ilvl w:val="0"/>
          <w:numId w:val="1"/>
        </w:numPr>
        <w:spacing w:after="70" w:line="290"/>
      </w:pPr>
      <w:r>
        <w:rPr>
          <w:color w:val="3E4C59"/>
          <w:sz w:val="21"/>
          <w:szCs w:val="21"/>
        </w:rPr>
        <w:t xml:space="preserve">Six content intents not yet trained in Kore</w:t>
      </w:r>
    </w:p>
    <w:p>
      <w:pPr>
        <w:pStyle w:val="ListParagraph"/>
        <w:numPr>
          <w:ilvl w:val="0"/>
          <w:numId w:val="1"/>
        </w:numPr>
        <w:spacing w:after="70" w:line="290"/>
      </w:pPr>
      <w:r>
        <w:rPr>
          <w:color w:val="3E4C59"/>
          <w:sz w:val="21"/>
          <w:szCs w:val="21"/>
        </w:rPr>
        <w:t xml:space="preserve">Welcome Chat Flow in draft, so Telegram serves the older greeting</w:t>
      </w:r>
    </w:p>
    <w:p>
      <w:pPr>
        <w:pStyle w:val="ListParagraph"/>
        <w:numPr>
          <w:ilvl w:val="0"/>
          <w:numId w:val="1"/>
        </w:numPr>
        <w:spacing w:after="70" w:line="290"/>
      </w:pPr>
      <w:r>
        <w:rPr>
          <w:color w:val="3E4C59"/>
          <w:sz w:val="21"/>
          <w:szCs w:val="21"/>
        </w:rPr>
        <w:t xml:space="preserve">WhatsApp blocked on Meta Business verification</w:t>
      </w:r>
    </w:p>
    <w:p>
      <w:pPr>
        <w:spacing w:after="120"/>
      </w:pPr>
    </w:p>
    <w:p>
      <w:pPr>
        <w:pStyle w:val="Heading2"/>
        <w:spacing w:after="80" w:before="240"/>
      </w:pPr>
      <w:r>
        <w:rPr>
          <w:b/>
          <w:bCs/>
          <w:color w:val="15766D"/>
          <w:sz w:val="25"/>
          <w:szCs w:val="25"/>
        </w:rPr>
        <w:t xml:space="preserve">Next, in priority order</w:t>
      </w:r>
    </w:p>
    <w:p>
      <w:pPr>
        <w:pStyle w:val="ListParagraph"/>
        <w:numPr>
          <w:ilvl w:val="0"/>
          <w:numId w:val="2"/>
        </w:numPr>
        <w:spacing w:after="90" w:line="290"/>
      </w:pPr>
      <w:r>
        <w:rPr>
          <w:color w:val="3E4C59"/>
          <w:sz w:val="21"/>
          <w:szCs w:val="21"/>
        </w:rPr>
        <w:t xml:space="preserve">Republish Welcome Chat Flow and confirm the greeting on every channel.</w:t>
      </w:r>
    </w:p>
    <w:p>
      <w:pPr>
        <w:pStyle w:val="ListParagraph"/>
        <w:numPr>
          <w:ilvl w:val="0"/>
          <w:numId w:val="2"/>
        </w:numPr>
        <w:spacing w:after="90" w:line="290"/>
      </w:pPr>
      <w:r>
        <w:rPr>
          <w:color w:val="3E4C59"/>
          <w:sz w:val="21"/>
          <w:szCs w:val="21"/>
        </w:rPr>
        <w:t xml:space="preserve">Apply the remaining five strings through the canvas with read-back verification.</w:t>
      </w:r>
    </w:p>
    <w:p>
      <w:pPr>
        <w:pStyle w:val="ListParagraph"/>
        <w:numPr>
          <w:ilvl w:val="0"/>
          <w:numId w:val="2"/>
        </w:numPr>
        <w:spacing w:after="90" w:line="290"/>
      </w:pPr>
      <w:r>
        <w:rPr>
          <w:color w:val="3E4C59"/>
          <w:sz w:val="21"/>
          <w:szCs w:val="21"/>
        </w:rPr>
        <w:t xml:space="preserve">Create and train the Search AI collection, then retest end to end.</w:t>
      </w:r>
    </w:p>
    <w:p>
      <w:pPr>
        <w:pStyle w:val="ListParagraph"/>
        <w:numPr>
          <w:ilvl w:val="0"/>
          <w:numId w:val="2"/>
        </w:numPr>
        <w:spacing w:after="90" w:line="290"/>
      </w:pPr>
      <w:r>
        <w:rPr>
          <w:color w:val="3E4C59"/>
          <w:sz w:val="21"/>
          <w:szCs w:val="21"/>
        </w:rPr>
        <w:t xml:space="preserve">Resolve Meta Business verification for WhatsApp.</w:t>
      </w:r>
    </w:p>
    <w:p>
      <w:pPr>
        <w:spacing w:after="1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D8E0DE" w:sz="4"/>
              <w:left w:val="single" w:color="B7791F" w:sz="18"/>
              <w:bottom w:val="single" w:color="D8E0DE" w:sz="4"/>
              <w:right w:val="single" w:color="D8E0DE" w:sz="4"/>
            </w:tcBorders>
            <w:shd w:fill="EFF6F5" w:val="clear"/>
            <w:tcMar>
              <w:top w:type="dxa" w:w="140"/>
              <w:left w:type="dxa" w:w="200"/>
              <w:bottom w:type="dxa" w:w="140"/>
              <w:right w:type="dxa" w:w="200"/>
            </w:tcMar>
          </w:tcPr>
          <w:p>
            <w:pPr>
              <w:spacing w:after="70"/>
            </w:pPr>
            <w:r>
              <w:rPr>
                <w:b/>
                <w:bCs/>
                <w:color w:val="12312C"/>
                <w:sz w:val="21"/>
                <w:szCs w:val="21"/>
              </w:rPr>
              <w:t xml:space="preserve">Summary position</w:t>
            </w:r>
          </w:p>
          <w:p>
            <w:pPr>
              <w:spacing w:after="40" w:line="280"/>
            </w:pPr>
            <w:r>
              <w:rPr>
                <w:color w:val="3E4C59"/>
                <w:sz w:val="20"/>
                <w:szCs w:val="20"/>
              </w:rPr>
              <w:t xml:space="preserve">The chatbot is built, tested and deployed, and demonstrably works. The Kore.ai XO instance is partially configured because the builder’s write interfaces are restricted, and the exact boundary of that is documented rather than estimated.</w:t>
            </w:r>
          </w:p>
        </w:tc>
      </w:tr>
    </w:tbl>
    <w:p>
      <w:pPr>
        <w:pStyle w:val="Heading1"/>
        <w:spacing w:after="80" w:before="320"/>
      </w:pPr>
      <w:r>
        <w:rPr>
          <w:b/>
          <w:bCs/>
          <w:color w:val="12312C"/>
          <w:sz w:val="32"/>
          <w:szCs w:val="32"/>
        </w:rPr>
        <w:t xml:space="preserve">Appendix A — Links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Resource</w:t>
            </w:r>
          </w:p>
        </w:tc>
        <w:tc>
          <w:tcPr>
            <w:shd w:fill="15766D" w:val="clear"/>
            <w:tcMar>
              <w:top w:type="dxa" w:w="90"/>
              <w:left w:type="dxa" w:w="120"/>
              <w:bottom w:type="dxa" w:w="90"/>
              <w:right w:type="dxa" w:w="120"/>
            </w:tcMar>
          </w:tcPr>
          <w:p>
            <w:pPr>
              <w:jc w:val="center"/>
            </w:pPr>
            <w:r>
              <w:rPr>
                <w:b/>
                <w:bCs/>
                <w:color w:val="FFFFFF"/>
                <w:sz w:val="20"/>
                <w:szCs w:val="20"/>
              </w:rPr>
              <w:t xml:space="preserve">Link</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Live application</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15766D"/>
                <w:sz w:val="19"/>
                <w:szCs w:val="19"/>
              </w:rPr>
              <w:t xml:space="preserve">https://aicharbot.vercel.app</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Telegram bot</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15766D"/>
                <w:sz w:val="19"/>
                <w:szCs w:val="19"/>
              </w:rPr>
              <w:t xml:space="preserve">https://t.me/PronixAIChatbotSandeepBot</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Kore.ai builder</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3E4C59"/>
                <w:sz w:val="19"/>
                <w:szCs w:val="19"/>
              </w:rPr>
              <w:t xml:space="preserve">https://platform.kore.ai/builder/app/automationdialoggpt/automationconversationorchestration</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Kore.ai publish page</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3E4C59"/>
                <w:sz w:val="19"/>
                <w:szCs w:val="19"/>
              </w:rPr>
              <w:t xml:space="preserve">https://platform.kore.ai/builder/app/publish</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Local development</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3E4C59"/>
                <w:sz w:val="19"/>
                <w:szCs w:val="19"/>
              </w:rPr>
              <w:t xml:space="preserve">http://localhost:5173</w:t>
            </w:r>
          </w:p>
        </w:tc>
      </w:tr>
      <w:tr>
        <w:tc>
          <w:tcPr>
            <w:tcMar>
              <w:top w:type="dxa" w:w="80"/>
              <w:left w:type="dxa" w:w="120"/>
              <w:bottom w:type="dxa" w:w="80"/>
              <w:right w:type="dxa" w:w="120"/>
            </w:tcMar>
          </w:tcPr>
          <w:p>
            <w:pPr>
              <w:spacing w:after="0"/>
              <w:jc w:val="left"/>
            </w:pPr>
            <w:r>
              <w:rPr>
                <w:b w:val="false"/>
                <w:bCs w:val="false"/>
                <w:color w:val="3E4C59"/>
                <w:sz w:val="19"/>
                <w:szCs w:val="19"/>
              </w:rPr>
              <w:t xml:space="preserve">Production preview</w:t>
            </w:r>
          </w:p>
        </w:tc>
        <w:tc>
          <w:tcPr>
            <w:tcMar>
              <w:top w:type="dxa" w:w="80"/>
              <w:left w:type="dxa" w:w="120"/>
              <w:bottom w:type="dxa" w:w="80"/>
              <w:right w:type="dxa" w:w="120"/>
            </w:tcMar>
          </w:tcPr>
          <w:p>
            <w:pPr>
              <w:spacing w:after="0"/>
              <w:jc w:val="center"/>
            </w:pPr>
            <w:r>
              <w:rPr>
                <w:rFonts w:ascii="Consolas" w:cs="Consolas" w:eastAsia="Consolas" w:hAnsi="Consolas"/>
                <w:b w:val="false"/>
                <w:bCs w:val="false"/>
                <w:color w:val="3E4C59"/>
                <w:sz w:val="19"/>
                <w:szCs w:val="19"/>
              </w:rPr>
              <w:t xml:space="preserve">http://localhost:4173</w:t>
            </w:r>
          </w:p>
        </w:tc>
      </w:tr>
    </w:tbl>
    <w:p>
      <w:r>
        <w:br w:type="page"/>
      </w:r>
    </w:p>
    <w:p>
      <w:pPr>
        <w:pStyle w:val="Heading1"/>
        <w:spacing w:after="80" w:before="320"/>
      </w:pPr>
      <w:r>
        <w:rPr>
          <w:b/>
          <w:bCs/>
          <w:color w:val="12312C"/>
          <w:sz w:val="32"/>
          <w:szCs w:val="32"/>
        </w:rPr>
        <w:t xml:space="preserve">Appendix B — Running the project</w:t>
      </w:r>
    </w:p>
    <w:p>
      <w:pPr>
        <w:shd w:fill="F7F9F9" w:val="clear"/>
        <w:spacing w:after="120"/>
      </w:pPr>
      <w:r>
        <w:rPr>
          <w:rFonts w:ascii="Consolas" w:cs="Consolas" w:eastAsia="Consolas" w:hAnsi="Consolas"/>
          <w:color w:val="12312C"/>
          <w:sz w:val="19"/>
          <w:szCs w:val="19"/>
        </w:rPr>
        <w:t xml:space="preserve">npm install
npm run dev            # http://localhost:5173
npm run build          # production bundle
npm run preview:host   # http://localhost:4173, also on the LAN
npm test               # 101 tests
npm run lint
npm run slides         # regenerate the slide deck
npm run report         # regenerate this document</w:t>
      </w:r>
    </w:p>
    <w:p>
      <w:pPr>
        <w:spacing w:after="200"/>
      </w:pPr>
    </w:p>
    <w:p>
      <w:pPr>
        <w:pStyle w:val="Heading1"/>
        <w:spacing w:after="80" w:before="320"/>
      </w:pPr>
      <w:r>
        <w:rPr>
          <w:b/>
          <w:bCs/>
          <w:color w:val="12312C"/>
          <w:sz w:val="32"/>
          <w:szCs w:val="32"/>
        </w:rPr>
        <w:t xml:space="preserve">Appendix C — Project documents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shd w:fill="15766D" w:val="clear"/>
            <w:tcMar>
              <w:top w:type="dxa" w:w="90"/>
              <w:left w:type="dxa" w:w="120"/>
              <w:bottom w:type="dxa" w:w="90"/>
              <w:right w:type="dxa" w:w="120"/>
            </w:tcMar>
          </w:tcPr>
          <w:p>
            <w:pPr>
              <w:jc w:val="left"/>
            </w:pPr>
            <w:r>
              <w:rPr>
                <w:b/>
                <w:bCs/>
                <w:color w:val="FFFFFF"/>
                <w:sz w:val="20"/>
                <w:szCs w:val="20"/>
              </w:rPr>
              <w:t xml:space="preserve">File</w:t>
            </w:r>
          </w:p>
        </w:tc>
        <w:tc>
          <w:tcPr>
            <w:shd w:fill="15766D" w:val="clear"/>
            <w:tcMar>
              <w:top w:type="dxa" w:w="90"/>
              <w:left w:type="dxa" w:w="120"/>
              <w:bottom w:type="dxa" w:w="90"/>
              <w:right w:type="dxa" w:w="120"/>
            </w:tcMar>
          </w:tcPr>
          <w:p>
            <w:pPr>
              <w:jc w:val="center"/>
            </w:pPr>
            <w:r>
              <w:rPr>
                <w:b/>
                <w:bCs/>
                <w:color w:val="FFFFFF"/>
                <w:sz w:val="20"/>
                <w:szCs w:val="20"/>
              </w:rPr>
              <w:t xml:space="preserve">Contents</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README.md</w:t>
            </w:r>
          </w:p>
        </w:tc>
        <w:tc>
          <w:tcPr>
            <w:tcMar>
              <w:top w:type="dxa" w:w="80"/>
              <w:left w:type="dxa" w:w="120"/>
              <w:bottom w:type="dxa" w:w="80"/>
              <w:right w:type="dxa" w:w="120"/>
            </w:tcMar>
          </w:tcPr>
          <w:p>
            <w:pPr>
              <w:spacing w:after="0"/>
              <w:jc w:val="center"/>
            </w:pPr>
            <w:r>
              <w:rPr>
                <w:b w:val="false"/>
                <w:bCs w:val="false"/>
                <w:color w:val="3E4C59"/>
                <w:sz w:val="19"/>
                <w:szCs w:val="19"/>
              </w:rPr>
              <w:t xml:space="preserve">Setup, scripts, architecture, deployment instructions</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docs/assignment-status.md</w:t>
            </w:r>
          </w:p>
        </w:tc>
        <w:tc>
          <w:tcPr>
            <w:tcMar>
              <w:top w:type="dxa" w:w="80"/>
              <w:left w:type="dxa" w:w="120"/>
              <w:bottom w:type="dxa" w:w="80"/>
              <w:right w:type="dxa" w:w="120"/>
            </w:tcMar>
          </w:tcPr>
          <w:p>
            <w:pPr>
              <w:spacing w:after="0"/>
              <w:jc w:val="center"/>
            </w:pPr>
            <w:r>
              <w:rPr>
                <w:b w:val="false"/>
                <w:bCs w:val="false"/>
                <w:color w:val="3E4C59"/>
                <w:sz w:val="19"/>
                <w:szCs w:val="19"/>
              </w:rPr>
              <w:t xml:space="preserve">Full evidence log — every requirement, pass and failure, with reproduction</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docs/kore-xo-bot-spec.json</w:t>
            </w:r>
          </w:p>
        </w:tc>
        <w:tc>
          <w:tcPr>
            <w:tcMar>
              <w:top w:type="dxa" w:w="80"/>
              <w:left w:type="dxa" w:w="120"/>
              <w:bottom w:type="dxa" w:w="80"/>
              <w:right w:type="dxa" w:w="120"/>
            </w:tcMar>
          </w:tcPr>
          <w:p>
            <w:pPr>
              <w:spacing w:after="0"/>
              <w:jc w:val="center"/>
            </w:pPr>
            <w:r>
              <w:rPr>
                <w:b w:val="false"/>
                <w:bCs w:val="false"/>
                <w:color w:val="3E4C59"/>
                <w:sz w:val="19"/>
                <w:szCs w:val="19"/>
              </w:rPr>
              <w:t xml:space="preserve">Machine-readable specification: intents, dialogs, required copy, search configuration</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docs/kore-xo-build.md</w:t>
            </w:r>
          </w:p>
        </w:tc>
        <w:tc>
          <w:tcPr>
            <w:tcMar>
              <w:top w:type="dxa" w:w="80"/>
              <w:left w:type="dxa" w:w="120"/>
              <w:bottom w:type="dxa" w:w="80"/>
              <w:right w:type="dxa" w:w="120"/>
            </w:tcMar>
          </w:tcPr>
          <w:p>
            <w:pPr>
              <w:spacing w:after="0"/>
              <w:jc w:val="center"/>
            </w:pPr>
            <w:r>
              <w:rPr>
                <w:b w:val="false"/>
                <w:bCs w:val="false"/>
                <w:color w:val="3E4C59"/>
                <w:sz w:val="19"/>
                <w:szCs w:val="19"/>
              </w:rPr>
              <w:t xml:space="preserve">How the Kore.ai XO dialogs, intents and Search AI are structured</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docs/interview-handoff.md</w:t>
            </w:r>
          </w:p>
        </w:tc>
        <w:tc>
          <w:tcPr>
            <w:tcMar>
              <w:top w:type="dxa" w:w="80"/>
              <w:left w:type="dxa" w:w="120"/>
              <w:bottom w:type="dxa" w:w="80"/>
              <w:right w:type="dxa" w:w="120"/>
            </w:tcMar>
          </w:tcPr>
          <w:p>
            <w:pPr>
              <w:spacing w:after="0"/>
              <w:jc w:val="center"/>
            </w:pPr>
            <w:r>
              <w:rPr>
                <w:b w:val="false"/>
                <w:bCs w:val="false"/>
                <w:color w:val="3E4C59"/>
                <w:sz w:val="19"/>
                <w:szCs w:val="19"/>
              </w:rPr>
              <w:t xml:space="preserve">Presentation links, demo script and anticipated questions</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docs/completion-plan.md</w:t>
            </w:r>
          </w:p>
        </w:tc>
        <w:tc>
          <w:tcPr>
            <w:tcMar>
              <w:top w:type="dxa" w:w="80"/>
              <w:left w:type="dxa" w:w="120"/>
              <w:bottom w:type="dxa" w:w="80"/>
              <w:right w:type="dxa" w:w="120"/>
            </w:tcMar>
          </w:tcPr>
          <w:p>
            <w:pPr>
              <w:spacing w:after="0"/>
              <w:jc w:val="center"/>
            </w:pPr>
            <w:r>
              <w:rPr>
                <w:b w:val="false"/>
                <w:bCs w:val="false"/>
                <w:color w:val="3E4C59"/>
                <w:sz w:val="19"/>
                <w:szCs w:val="19"/>
              </w:rPr>
              <w:t xml:space="preserve">Remaining work in priority order</w:t>
            </w:r>
          </w:p>
        </w:tc>
      </w:tr>
      <w:tr>
        <w:tc>
          <w:tcPr>
            <w:tcMar>
              <w:top w:type="dxa" w:w="80"/>
              <w:left w:type="dxa" w:w="120"/>
              <w:bottom w:type="dxa" w:w="80"/>
              <w:right w:type="dxa" w:w="120"/>
            </w:tcMar>
          </w:tcPr>
          <w:p>
            <w:pPr>
              <w:spacing w:after="0"/>
              <w:jc w:val="left"/>
            </w:pPr>
            <w:r>
              <w:rPr>
                <w:rFonts w:ascii="Consolas" w:cs="Consolas" w:eastAsia="Consolas" w:hAnsi="Consolas"/>
                <w:b w:val="false"/>
                <w:bCs w:val="false"/>
                <w:color w:val="3E4C59"/>
                <w:sz w:val="19"/>
                <w:szCs w:val="19"/>
              </w:rPr>
              <w:t xml:space="preserve">output/Pronix-Kore-XO-Assignment.pptx</w:t>
            </w:r>
          </w:p>
        </w:tc>
        <w:tc>
          <w:tcPr>
            <w:tcMar>
              <w:top w:type="dxa" w:w="80"/>
              <w:left w:type="dxa" w:w="120"/>
              <w:bottom w:type="dxa" w:w="80"/>
              <w:right w:type="dxa" w:w="120"/>
            </w:tcMar>
          </w:tcPr>
          <w:p>
            <w:pPr>
              <w:spacing w:after="0"/>
              <w:jc w:val="center"/>
            </w:pPr>
            <w:r>
              <w:rPr>
                <w:b w:val="false"/>
                <w:bCs w:val="false"/>
                <w:color w:val="3E4C59"/>
                <w:sz w:val="19"/>
                <w:szCs w:val="19"/>
              </w:rPr>
              <w:t xml:space="preserve">Slide deck covering the full assignment</w:t>
            </w:r>
          </w:p>
        </w:tc>
      </w:tr>
    </w:tbl>
    <w:p>
      <w:pPr>
        <w:spacing w:after="300"/>
      </w:pPr>
    </w:p>
    <w:p>
      <w:pPr>
        <w:jc w:val="center"/>
      </w:pPr>
      <w:r>
        <w:rPr>
          <w:i/>
          <w:iCs/>
          <w:color w:val="6B7785"/>
          <w:sz w:val="18"/>
          <w:szCs w:val="18"/>
        </w:rPr>
        <w:t xml:space="preserve">End of report  ·  Pronix Inc. Kore.ai XO Virtual Assistant  ·  1 October 2026</w:t>
      </w:r>
    </w:p>
    <w:sectPr>
      <w:footerReference w:type="default" r:id="rId6"/>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Pronix Inc. · Kore.ai XO Virtual Assistant · 1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Pronix Inc. Kore.ai XO Virtual Assistant — Assignment Report</dc:title>
  <dc:creator>Sandeep Arimilli</dc:creator>
  <dc:description>Design, construction, verification and deployment of a Kore.ai XO chatbot</dc:description>
  <cp:lastModifiedBy>Un-named</cp:lastModifiedBy>
  <cp:revision>1</cp:revision>
  <dcterms:created xsi:type="dcterms:W3CDTF">2026-10-01T08:56:25.027Z</dcterms:created>
  <dcterms:modified xsi:type="dcterms:W3CDTF">2026-10-01T08:56:25.028Z</dcterms:modified>
</cp:coreProperties>
</file>

<file path=docProps/custom.xml><?xml version="1.0" encoding="utf-8"?>
<Properties xmlns="http://schemas.openxmlformats.org/officeDocument/2006/custom-properties" xmlns:vt="http://schemas.openxmlformats.org/officeDocument/2006/docPropsVTypes"/>
</file>