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Empathize &amp; Discover</w:t>
      </w:r>
    </w:p>
    <w:p>
      <w:pPr>
        <w:pStyle w:val="Heading2"/>
      </w:pPr>
      <w:r>
        <w:t>Empathy Map Canvas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Date</w:t>
            </w:r>
          </w:p>
        </w:tc>
        <w:tc>
          <w:tcPr>
            <w:tcW w:type="dxa" w:w="5112"/>
            <w:vAlign w:val="center"/>
          </w:tcPr>
          <w:p>
            <w:r/>
            <w:r>
              <w:rPr>
                <w:rFonts w:ascii="Aptos" w:hAnsi="Aptos"/>
                <w:b w:val="0"/>
                <w:sz w:val="19"/>
              </w:rPr>
              <w:t>30 September 2026</w:t>
            </w:r>
          </w:p>
        </w:tc>
      </w:tr>
      <w:tr>
        <w:tc>
          <w:tcPr>
            <w:tcW w:type="dxa" w:w="5112"/>
            <w:vAlign w:val="center"/>
            <w:shd w:fill="D9EAF7"/>
          </w:tcPr>
          <w:p>
            <w:r/>
            <w:r>
              <w:rPr>
                <w:rFonts w:ascii="Aptos" w:hAnsi="Aptos"/>
                <w:b/>
                <w:sz w:val="19"/>
              </w:rPr>
              <w:t>Team ID</w:t>
            </w:r>
          </w:p>
        </w:tc>
        <w:tc>
          <w:tcPr>
            <w:tcW w:type="dxa" w:w="5112"/>
            <w:vAlign w:val="center"/>
          </w:tcPr>
          <w:p>
            <w:r>
              <w:t>SWTID-2026-7612</w:t>
            </w:r>
          </w:p>
        </w:tc>
      </w:tr>
      <w:tr>
        <w:tc>
          <w:tcPr>
            <w:tcW w:type="dxa" w:w="5112"/>
            <w:vAlign w:val="center"/>
            <w:shd w:fill="D9EAF7"/>
          </w:tcPr>
          <w:p>
            <w:r/>
            <w:r>
              <w:rPr>
                <w:rFonts w:ascii="Aptos" w:hAnsi="Aptos"/>
                <w:b/>
                <w:sz w:val="19"/>
              </w:rPr>
              <w:t>Project Name</w:t>
            </w:r>
          </w:p>
        </w:tc>
        <w:tc>
          <w:tcPr>
            <w:tcW w:type="dxa" w:w="5112"/>
            <w:vAlign w:val="center"/>
          </w:tcPr>
          <w:p>
            <w:r>
              <w:t>Import Data Using Transform Maps (Spreadsheet)</w:t>
            </w:r>
          </w:p>
        </w:tc>
      </w:tr>
      <w:tr>
        <w:tc>
          <w:tcPr>
            <w:tcW w:type="dxa" w:w="5112"/>
            <w:vAlign w:val="center"/>
            <w:shd w:fill="D9EAF7"/>
          </w:tcPr>
          <w:p>
            <w:r/>
            <w:r>
              <w:rPr>
                <w:rFonts w:ascii="Aptos" w:hAnsi="Aptos"/>
                <w:b/>
                <w:sz w:val="19"/>
              </w:rPr>
              <w:t>Maximum Marks</w:t>
            </w:r>
          </w:p>
        </w:tc>
        <w:tc>
          <w:tcPr>
            <w:tcW w:type="dxa" w:w="5112"/>
            <w:vAlign w:val="center"/>
          </w:tcPr>
          <w:p>
            <w:r/>
            <w:r>
              <w:rPr>
                <w:rFonts w:ascii="Aptos" w:hAnsi="Aptos"/>
                <w:b w:val="0"/>
                <w:sz w:val="19"/>
              </w:rPr>
              <w:t>4 Marks</w:t>
            </w:r>
          </w:p>
        </w:tc>
      </w:tr>
    </w:tbl>
    <w:p/>
    <w:p>
      <w:r>
        <w:rPr>
          <w:b/>
        </w:rPr>
        <w:t xml:space="preserve">Template description: </w:t>
      </w:r>
      <w:r>
        <w:t>An empathy map is a simple, easy-to-digest visual that captures knowledge about a user’s behaviours and attitudes. 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r>
        <w:rPr>
          <w:b/>
        </w:rPr>
        <w:t xml:space="preserve">Reference: </w:t>
      </w:r>
      <w:r>
        <w:t>https://www.mural.co/templates/empathy-map-canvas</w:t>
      </w:r>
    </w:p>
    <w:p>
      <w:r>
        <w:rPr>
          <w:b/>
        </w:rPr>
        <w:t xml:space="preserve">Project context: </w:t>
      </w:r>
      <w:r>
        <w:t>The empathy map focuses on HR personnel/HR managers who need to maintain employee skill and training information securely, and employees whose records must be accurately represented.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20"/>
              </w:rPr>
              <w:t>SAYS</w:t>
            </w:r>
          </w:p>
        </w:tc>
        <w:tc>
          <w:tcPr>
            <w:tcW w:type="dxa" w:w="5112"/>
            <w:vAlign w:val="center"/>
          </w:tcPr>
          <w:p>
            <w:r/>
            <w:r>
              <w:rPr>
                <w:rFonts w:ascii="Aptos" w:hAnsi="Aptos"/>
                <w:b w:val="0"/>
                <w:sz w:val="19"/>
              </w:rPr>
              <w:t>“I need employee training/skill information in one place.”</w:t>
              <w:br/>
              <w:t>“I need the employee’s department and other details to be available for reporting.”</w:t>
              <w:br/>
              <w:t>“I should be able to import spreadsheet data without manually entering every record.”</w:t>
              <w:br/>
              <w:t>“Only authorized HR users should be able to access or modify these records.”</w:t>
            </w:r>
          </w:p>
        </w:tc>
      </w:tr>
      <w:tr>
        <w:tc>
          <w:tcPr>
            <w:tcW w:type="dxa" w:w="5112"/>
            <w:vAlign w:val="center"/>
            <w:shd w:fill="D9EAF7"/>
          </w:tcPr>
          <w:p>
            <w:r/>
            <w:r>
              <w:rPr>
                <w:rFonts w:ascii="Aptos" w:hAnsi="Aptos"/>
                <w:b/>
                <w:sz w:val="20"/>
              </w:rPr>
              <w:t>THINKS</w:t>
            </w:r>
          </w:p>
        </w:tc>
        <w:tc>
          <w:tcPr>
            <w:tcW w:type="dxa" w:w="5112"/>
            <w:vAlign w:val="center"/>
          </w:tcPr>
          <w:p>
            <w:r/>
            <w:r>
              <w:rPr>
                <w:rFonts w:ascii="Aptos" w:hAnsi="Aptos"/>
                <w:b w:val="0"/>
                <w:sz w:val="19"/>
              </w:rPr>
              <w:t>“Manual data entry can cause errors and duplicate records.”</w:t>
              <w:br/>
              <w:t>“If employee information changes, the system should update the correct record.”</w:t>
              <w:br/>
              <w:t>“Reports should help me understand employees by department and location.”</w:t>
              <w:br/>
              <w:t>“Employee information must not be exposed to unauthorized users.”</w:t>
            </w:r>
          </w:p>
        </w:tc>
      </w:tr>
      <w:tr>
        <w:tc>
          <w:tcPr>
            <w:tcW w:type="dxa" w:w="5112"/>
            <w:vAlign w:val="center"/>
            <w:shd w:fill="D9EAF7"/>
          </w:tcPr>
          <w:p>
            <w:r/>
            <w:r>
              <w:rPr>
                <w:rFonts w:ascii="Aptos" w:hAnsi="Aptos"/>
                <w:b/>
                <w:sz w:val="20"/>
              </w:rPr>
              <w:t>DOES</w:t>
            </w:r>
          </w:p>
        </w:tc>
        <w:tc>
          <w:tcPr>
            <w:tcW w:type="dxa" w:w="5112"/>
            <w:vAlign w:val="center"/>
          </w:tcPr>
          <w:p>
            <w:r/>
            <w:r>
              <w:rPr>
                <w:rFonts w:ascii="Aptos" w:hAnsi="Aptos"/>
                <w:b w:val="0"/>
                <w:sz w:val="19"/>
              </w:rPr>
              <w:t>Collects employee information in spreadsheets.</w:t>
              <w:br/>
              <w:t>Imports data into the ServiceNow system.</w:t>
              <w:br/>
              <w:t>Reviews and updates employee records.</w:t>
              <w:br/>
              <w:t>Uses reports/dashboards to analyse employees by location and department.</w:t>
              <w:br/>
              <w:t>Relies on employee ID to identify an existing employee record during import.</w:t>
            </w:r>
          </w:p>
        </w:tc>
      </w:tr>
    </w:tbl>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20"/>
              </w:rPr>
              <w:t>FEELS</w:t>
            </w:r>
          </w:p>
        </w:tc>
        <w:tc>
          <w:tcPr>
            <w:tcW w:type="dxa" w:w="5112"/>
            <w:vAlign w:val="center"/>
          </w:tcPr>
          <w:p>
            <w:r/>
            <w:r>
              <w:rPr>
                <w:rFonts w:ascii="Aptos" w:hAnsi="Aptos"/>
                <w:b w:val="0"/>
                <w:sz w:val="19"/>
              </w:rPr>
              <w:t>Concerned about inaccurate or outdated employee records.</w:t>
              <w:br/>
              <w:t>Concerned about privacy and unauthorized access.</w:t>
              <w:br/>
              <w:t>More confident when data imports complete successfully and records are easy to report on.</w:t>
            </w:r>
          </w:p>
        </w:tc>
      </w:tr>
      <w:tr>
        <w:tc>
          <w:tcPr>
            <w:tcW w:type="dxa" w:w="5112"/>
            <w:vAlign w:val="center"/>
            <w:shd w:fill="D9EAF7"/>
          </w:tcPr>
          <w:p>
            <w:r/>
            <w:r>
              <w:rPr>
                <w:rFonts w:ascii="Aptos" w:hAnsi="Aptos"/>
                <w:b/>
                <w:sz w:val="20"/>
              </w:rPr>
              <w:t>GOALS</w:t>
            </w:r>
          </w:p>
        </w:tc>
        <w:tc>
          <w:tcPr>
            <w:tcW w:type="dxa" w:w="5112"/>
            <w:vAlign w:val="center"/>
          </w:tcPr>
          <w:p>
            <w:r/>
            <w:r>
              <w:rPr>
                <w:rFonts w:ascii="Aptos" w:hAnsi="Aptos"/>
                <w:b w:val="0"/>
                <w:sz w:val="19"/>
              </w:rPr>
              <w:t>Maintain a centralized employee skill/training record.</w:t>
              <w:br/>
              <w:t>Reduce repetitive manual data entry.</w:t>
              <w:br/>
              <w:t>Match imported data to the correct employee using Employee ID.</w:t>
              <w:br/>
              <w:t>Make department/location information available for reporting.</w:t>
              <w:br/>
              <w:t>Restrict access to authorized HR users.</w:t>
            </w:r>
          </w:p>
        </w:tc>
      </w:tr>
      <w:tr>
        <w:tc>
          <w:tcPr>
            <w:tcW w:type="dxa" w:w="5112"/>
            <w:vAlign w:val="center"/>
            <w:shd w:fill="D9EAF7"/>
          </w:tcPr>
          <w:p>
            <w:r/>
            <w:r>
              <w:rPr>
                <w:rFonts w:ascii="Aptos" w:hAnsi="Aptos"/>
                <w:b/>
                <w:sz w:val="20"/>
              </w:rPr>
              <w:t>PAINS / CHALLENGES</w:t>
            </w:r>
          </w:p>
        </w:tc>
        <w:tc>
          <w:tcPr>
            <w:tcW w:type="dxa" w:w="5112"/>
            <w:vAlign w:val="center"/>
          </w:tcPr>
          <w:p>
            <w:r/>
            <w:r>
              <w:rPr>
                <w:rFonts w:ascii="Aptos" w:hAnsi="Aptos"/>
                <w:b w:val="0"/>
                <w:sz w:val="19"/>
              </w:rPr>
              <w:t>Scattered spreadsheet-based records.</w:t>
              <w:br/>
              <w:t>Manual updates can be time-consuming and error-prone.</w:t>
              <w:br/>
              <w:t>Duplicate records may be created if existing employees are not matched correctly.</w:t>
              <w:br/>
              <w:t>Limited visibility for reporting and analytics.</w:t>
              <w:br/>
              <w:t>Security and access control must be enforced.</w:t>
            </w:r>
          </w:p>
        </w:tc>
      </w:tr>
    </w:tbl>
    <w:p>
      <w:pPr>
        <w:pStyle w:val="Heading2"/>
      </w:pPr>
      <w:r>
        <w:t>Empathy Map – Key Insight</w:t>
      </w:r>
    </w:p>
    <w:p>
      <w:r>
        <w:t>The user needs a centralized and secure ServiceNow-based Skill Wallet that can accept structured spreadsheet data, identify employees reliably, support reporting, and restrict sensitive employee information to authorized users. These needs directly informed the selected solution and later development activities.</w:t>
      </w:r>
    </w:p>
    <w:p>
      <w:r>
        <w:br w:type="page"/>
      </w:r>
    </w:p>
    <w:p>
      <w:pPr>
        <w:pStyle w:val="Heading1"/>
      </w:pPr>
      <w:r>
        <w:t>2. Brainstorm &amp; Idea Prioritization</w:t>
      </w:r>
    </w:p>
    <w:p>
      <w:pPr>
        <w:pStyle w:val="Heading2"/>
      </w:pPr>
      <w:r>
        <w:t>Brainstorm &amp; Idea Prioritization Template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Date</w:t>
            </w:r>
          </w:p>
        </w:tc>
        <w:tc>
          <w:tcPr>
            <w:tcW w:type="dxa" w:w="5112"/>
            <w:vAlign w:val="center"/>
          </w:tcPr>
          <w:p>
            <w:r/>
            <w:r>
              <w:rPr>
                <w:rFonts w:ascii="Aptos" w:hAnsi="Aptos"/>
                <w:b w:val="0"/>
                <w:sz w:val="19"/>
              </w:rPr>
              <w:t>30 September 2026</w:t>
            </w:r>
          </w:p>
        </w:tc>
      </w:tr>
      <w:tr>
        <w:tc>
          <w:tcPr>
            <w:tcW w:type="dxa" w:w="5112"/>
            <w:vAlign w:val="center"/>
            <w:shd w:fill="D9EAF7"/>
          </w:tcPr>
          <w:p>
            <w:r/>
            <w:r>
              <w:rPr>
                <w:rFonts w:ascii="Aptos" w:hAnsi="Aptos"/>
                <w:b/>
                <w:sz w:val="19"/>
              </w:rPr>
              <w:t>Team ID</w:t>
            </w:r>
          </w:p>
        </w:tc>
        <w:tc>
          <w:tcPr>
            <w:tcW w:type="dxa" w:w="5112"/>
            <w:vAlign w:val="center"/>
          </w:tcPr>
          <w:p>
            <w:r>
              <w:t>SWTID-2026-7612</w:t>
            </w:r>
          </w:p>
        </w:tc>
      </w:tr>
      <w:tr>
        <w:tc>
          <w:tcPr>
            <w:tcW w:type="dxa" w:w="5112"/>
            <w:vAlign w:val="center"/>
            <w:shd w:fill="D9EAF7"/>
          </w:tcPr>
          <w:p>
            <w:r/>
            <w:r>
              <w:rPr>
                <w:rFonts w:ascii="Aptos" w:hAnsi="Aptos"/>
                <w:b/>
                <w:sz w:val="19"/>
              </w:rPr>
              <w:t>Project Name</w:t>
            </w:r>
          </w:p>
        </w:tc>
        <w:tc>
          <w:tcPr>
            <w:tcW w:type="dxa" w:w="5112"/>
            <w:vAlign w:val="center"/>
          </w:tcPr>
          <w:p>
            <w:r>
              <w:t>Import Data Using Transform Maps (Spreadsheet)</w:t>
            </w:r>
          </w:p>
        </w:tc>
      </w:tr>
      <w:tr>
        <w:tc>
          <w:tcPr>
            <w:tcW w:type="dxa" w:w="5112"/>
            <w:vAlign w:val="center"/>
            <w:shd w:fill="D9EAF7"/>
          </w:tcPr>
          <w:p>
            <w:r/>
            <w:r>
              <w:rPr>
                <w:rFonts w:ascii="Aptos" w:hAnsi="Aptos"/>
                <w:b/>
                <w:sz w:val="19"/>
              </w:rPr>
              <w:t>Maximum Marks</w:t>
            </w:r>
          </w:p>
        </w:tc>
        <w:tc>
          <w:tcPr>
            <w:tcW w:type="dxa" w:w="5112"/>
            <w:vAlign w:val="center"/>
          </w:tcPr>
          <w:p>
            <w:r/>
            <w:r>
              <w:rPr>
                <w:rFonts w:ascii="Aptos" w:hAnsi="Aptos"/>
                <w:b w:val="0"/>
                <w:sz w:val="19"/>
              </w:rPr>
              <w:t>4 Marks</w:t>
            </w:r>
          </w:p>
        </w:tc>
      </w:tr>
    </w:tbl>
    <w:p/>
    <w:p>
      <w:r>
        <w:rPr>
          <w:b/>
        </w:rPr>
        <w:t xml:space="preserve">Template description: </w:t>
      </w:r>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
        <w:t>Use this template in your own brainstorming sessions so your team can unleash their imagination and start shaping concepts even if you are not sitting in the same room.</w:t>
      </w:r>
      <w:r>
        <w:rPr>
          <w:b/>
        </w:rPr>
        <w:t xml:space="preserve">Reference: </w:t>
      </w:r>
      <w:r>
        <w:t>https://www.mural.co/templates/brainstorm-and-idea-prioritization</w:t>
      </w:r>
    </w:p>
    <w:p>
      <w:pPr>
        <w:pStyle w:val="Heading2"/>
      </w:pPr>
      <w:r>
        <w:t>Step-1: Team Gathering, Collaboration and Select the Problem Statement</w:t>
      </w:r>
    </w:p>
    <w:p>
      <w:r>
        <w:t>The team reviewed the difficulties involved in maintaining employee skill/training information using spreadsheets and identified the need for a centralized ServiceNow solution. The selected problem statement was:</w:t>
      </w:r>
    </w:p>
    <w:p>
      <w:r>
        <w:rPr>
          <w:b/>
        </w:rPr>
        <w:t xml:space="preserve">Selected Problem Statement: </w:t>
      </w:r>
      <w:r>
        <w:t>HR personnel need a secure and centralized way to import, maintain and analyse employee skill/training information so that records remain accurate, useful for reporting, and accessible only to authorized users.</w:t>
      </w:r>
    </w:p>
    <w:p>
      <w:pPr>
        <w:pStyle w:val="Heading2"/>
      </w:pPr>
      <w:r>
        <w:t>Step-2: Brainstorm, Idea Listing and Grouping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Pr>
                <w:color w:val="FFFFFF"/>
              </w:rPr>
            </w:r>
            <w:r>
              <w:rPr>
                <w:rFonts w:ascii="Aptos" w:hAnsi="Aptos"/>
                <w:b/>
                <w:color w:val="FFFFFF"/>
                <w:sz w:val="19"/>
              </w:rPr>
              <w:t>Idea Group</w:t>
            </w:r>
          </w:p>
        </w:tc>
        <w:tc>
          <w:tcPr>
            <w:tcW w:type="dxa" w:w="3408"/>
            <w:vAlign w:val="center"/>
            <w:shd w:fill="1F4E78"/>
          </w:tcPr>
          <w:p>
            <w:r>
              <w:rPr>
                <w:color w:val="FFFFFF"/>
              </w:rPr>
            </w:r>
            <w:r>
              <w:rPr>
                <w:rFonts w:ascii="Aptos" w:hAnsi="Aptos"/>
                <w:b/>
                <w:color w:val="FFFFFF"/>
                <w:sz w:val="19"/>
              </w:rPr>
              <w:t>Brainstormed Ideas</w:t>
            </w:r>
          </w:p>
        </w:tc>
        <w:tc>
          <w:tcPr>
            <w:tcW w:type="dxa" w:w="3408"/>
            <w:vAlign w:val="center"/>
            <w:shd w:fill="1F4E78"/>
          </w:tcPr>
          <w:p>
            <w:r>
              <w:rPr>
                <w:color w:val="FFFFFF"/>
              </w:rPr>
            </w:r>
            <w:r>
              <w:rPr>
                <w:rFonts w:ascii="Aptos" w:hAnsi="Aptos"/>
                <w:b/>
                <w:color w:val="FFFFFF"/>
                <w:sz w:val="19"/>
              </w:rPr>
              <w:t>Purpose / Expected Benefit</w:t>
            </w:r>
          </w:p>
        </w:tc>
      </w:tr>
      <w:tr>
        <w:tc>
          <w:tcPr>
            <w:tcW w:type="dxa" w:w="3408"/>
            <w:vAlign w:val="center"/>
          </w:tcPr>
          <w:p>
            <w:r/>
            <w:r>
              <w:rPr>
                <w:rFonts w:ascii="Aptos" w:hAnsi="Aptos"/>
                <w:b w:val="0"/>
                <w:sz w:val="18"/>
              </w:rPr>
              <w:t>Data Management</w:t>
            </w:r>
          </w:p>
        </w:tc>
        <w:tc>
          <w:tcPr>
            <w:tcW w:type="dxa" w:w="3408"/>
            <w:vAlign w:val="center"/>
          </w:tcPr>
          <w:p>
            <w:r/>
            <w:r>
              <w:rPr>
                <w:rFonts w:ascii="Aptos" w:hAnsi="Aptos"/>
                <w:b w:val="0"/>
                <w:sz w:val="18"/>
              </w:rPr>
              <w:t>Create a centralized employee/skill record table; import spreadsheet data using Import Sets; use a Transform Map to map source fields to target fields.</w:t>
            </w:r>
          </w:p>
        </w:tc>
        <w:tc>
          <w:tcPr>
            <w:tcW w:type="dxa" w:w="3408"/>
            <w:vAlign w:val="center"/>
          </w:tcPr>
          <w:p>
            <w:r/>
            <w:r>
              <w:rPr>
                <w:rFonts w:ascii="Aptos" w:hAnsi="Aptos"/>
                <w:b w:val="0"/>
                <w:sz w:val="18"/>
              </w:rPr>
              <w:t>Reduce manual entry and keep records structured in ServiceNow.</w:t>
            </w:r>
          </w:p>
        </w:tc>
      </w:tr>
      <w:tr>
        <w:tc>
          <w:tcPr>
            <w:tcW w:type="dxa" w:w="3408"/>
            <w:vAlign w:val="center"/>
          </w:tcPr>
          <w:p>
            <w:r/>
            <w:r>
              <w:rPr>
                <w:rFonts w:ascii="Aptos" w:hAnsi="Aptos"/>
                <w:b w:val="0"/>
                <w:sz w:val="18"/>
              </w:rPr>
              <w:t>Record Matching</w:t>
            </w:r>
          </w:p>
        </w:tc>
        <w:tc>
          <w:tcPr>
            <w:tcW w:type="dxa" w:w="3408"/>
            <w:vAlign w:val="center"/>
          </w:tcPr>
          <w:p>
            <w:r/>
            <w:r>
              <w:rPr>
                <w:rFonts w:ascii="Aptos" w:hAnsi="Aptos"/>
                <w:b w:val="0"/>
                <w:sz w:val="18"/>
              </w:rPr>
              <w:t>Use Employee ID as the matching/coalesce field during transformation.</w:t>
            </w:r>
          </w:p>
        </w:tc>
        <w:tc>
          <w:tcPr>
            <w:tcW w:type="dxa" w:w="3408"/>
            <w:vAlign w:val="center"/>
          </w:tcPr>
          <w:p>
            <w:r/>
            <w:r>
              <w:rPr>
                <w:rFonts w:ascii="Aptos" w:hAnsi="Aptos"/>
                <w:b w:val="0"/>
                <w:sz w:val="18"/>
              </w:rPr>
              <w:t>Update the correct existing employee instead of creating unnecessary duplicate records.</w:t>
            </w:r>
          </w:p>
        </w:tc>
      </w:tr>
      <w:tr>
        <w:tc>
          <w:tcPr>
            <w:tcW w:type="dxa" w:w="3408"/>
            <w:vAlign w:val="center"/>
          </w:tcPr>
          <w:p>
            <w:r/>
            <w:r>
              <w:rPr>
                <w:rFonts w:ascii="Aptos" w:hAnsi="Aptos"/>
                <w:b w:val="0"/>
                <w:sz w:val="18"/>
              </w:rPr>
              <w:t>Information Enrichment</w:t>
            </w:r>
          </w:p>
        </w:tc>
        <w:tc>
          <w:tcPr>
            <w:tcW w:type="dxa" w:w="3408"/>
            <w:vAlign w:val="center"/>
          </w:tcPr>
          <w:p>
            <w:r/>
            <w:r>
              <w:rPr>
                <w:rFonts w:ascii="Aptos" w:hAnsi="Aptos"/>
                <w:b w:val="0"/>
                <w:sz w:val="18"/>
              </w:rPr>
              <w:t>Maintain department and location information with employee records; use reference/dot-walking where applicable.</w:t>
            </w:r>
          </w:p>
        </w:tc>
        <w:tc>
          <w:tcPr>
            <w:tcW w:type="dxa" w:w="3408"/>
            <w:vAlign w:val="center"/>
          </w:tcPr>
          <w:p>
            <w:r/>
            <w:r>
              <w:rPr>
                <w:rFonts w:ascii="Aptos" w:hAnsi="Aptos"/>
                <w:b w:val="0"/>
                <w:sz w:val="18"/>
              </w:rPr>
              <w:t>Provide additional context for users and reporting.</w:t>
            </w:r>
          </w:p>
        </w:tc>
      </w:tr>
      <w:tr>
        <w:tc>
          <w:tcPr>
            <w:tcW w:type="dxa" w:w="3408"/>
            <w:vAlign w:val="center"/>
          </w:tcPr>
          <w:p>
            <w:r/>
            <w:r>
              <w:rPr>
                <w:rFonts w:ascii="Aptos" w:hAnsi="Aptos"/>
                <w:b w:val="0"/>
                <w:sz w:val="18"/>
              </w:rPr>
              <w:t>Analytics &amp; Reporting</w:t>
            </w:r>
          </w:p>
        </w:tc>
        <w:tc>
          <w:tcPr>
            <w:tcW w:type="dxa" w:w="3408"/>
            <w:vAlign w:val="center"/>
          </w:tcPr>
          <w:p>
            <w:r/>
            <w:r>
              <w:rPr>
                <w:rFonts w:ascii="Aptos" w:hAnsi="Aptos"/>
                <w:b w:val="0"/>
                <w:sz w:val="18"/>
              </w:rPr>
              <w:t>Create employee list reports; analyse employees by location and department; provide a dashboard.</w:t>
            </w:r>
          </w:p>
        </w:tc>
        <w:tc>
          <w:tcPr>
            <w:tcW w:type="dxa" w:w="3408"/>
            <w:vAlign w:val="center"/>
          </w:tcPr>
          <w:p>
            <w:r/>
            <w:r>
              <w:rPr>
                <w:rFonts w:ascii="Aptos" w:hAnsi="Aptos"/>
                <w:b w:val="0"/>
                <w:sz w:val="18"/>
              </w:rPr>
              <w:t>Make workforce information easier to understand and monitor.</w:t>
            </w:r>
          </w:p>
        </w:tc>
      </w:tr>
      <w:tr>
        <w:tc>
          <w:tcPr>
            <w:tcW w:type="dxa" w:w="3408"/>
            <w:vAlign w:val="center"/>
          </w:tcPr>
          <w:p>
            <w:r/>
            <w:r>
              <w:rPr>
                <w:rFonts w:ascii="Aptos" w:hAnsi="Aptos"/>
                <w:b w:val="0"/>
                <w:sz w:val="18"/>
              </w:rPr>
              <w:t>Security &amp; Access Control</w:t>
            </w:r>
          </w:p>
        </w:tc>
        <w:tc>
          <w:tcPr>
            <w:tcW w:type="dxa" w:w="3408"/>
            <w:vAlign w:val="center"/>
          </w:tcPr>
          <w:p>
            <w:r/>
            <w:r>
              <w:rPr>
                <w:rFonts w:ascii="Aptos" w:hAnsi="Aptos"/>
                <w:b w:val="0"/>
                <w:sz w:val="18"/>
              </w:rPr>
              <w:t>Create HR-specific roles and ACLs for read/write access.</w:t>
            </w:r>
          </w:p>
        </w:tc>
        <w:tc>
          <w:tcPr>
            <w:tcW w:type="dxa" w:w="3408"/>
            <w:vAlign w:val="center"/>
          </w:tcPr>
          <w:p>
            <w:r/>
            <w:r>
              <w:rPr>
                <w:rFonts w:ascii="Aptos" w:hAnsi="Aptos"/>
                <w:b w:val="0"/>
                <w:sz w:val="18"/>
              </w:rPr>
              <w:t>Protect employee information and limit access to authorized HR users.</w:t>
            </w:r>
          </w:p>
        </w:tc>
      </w:tr>
      <w:tr>
        <w:tc>
          <w:tcPr>
            <w:tcW w:type="dxa" w:w="3408"/>
            <w:vAlign w:val="center"/>
          </w:tcPr>
          <w:p>
            <w:r/>
            <w:r>
              <w:rPr>
                <w:rFonts w:ascii="Aptos" w:hAnsi="Aptos"/>
                <w:b w:val="0"/>
                <w:sz w:val="18"/>
              </w:rPr>
              <w:t>Usability / Navigation</w:t>
            </w:r>
          </w:p>
        </w:tc>
        <w:tc>
          <w:tcPr>
            <w:tcW w:type="dxa" w:w="3408"/>
            <w:vAlign w:val="center"/>
          </w:tcPr>
          <w:p>
            <w:r/>
            <w:r>
              <w:rPr>
                <w:rFonts w:ascii="Aptos" w:hAnsi="Aptos"/>
                <w:b w:val="0"/>
                <w:sz w:val="18"/>
              </w:rPr>
              <w:t>Expose the relevant table and modules through the ServiceNow application/menu.</w:t>
            </w:r>
          </w:p>
        </w:tc>
        <w:tc>
          <w:tcPr>
            <w:tcW w:type="dxa" w:w="3408"/>
            <w:vAlign w:val="center"/>
          </w:tcPr>
          <w:p>
            <w:r/>
            <w:r>
              <w:rPr>
                <w:rFonts w:ascii="Aptos" w:hAnsi="Aptos"/>
                <w:b w:val="0"/>
                <w:sz w:val="18"/>
              </w:rPr>
              <w:t>Make the solution easier for intended users to access.</w:t>
            </w:r>
          </w:p>
        </w:tc>
      </w:tr>
    </w:tbl>
    <w:p>
      <w:pPr>
        <w:pStyle w:val="Heading2"/>
      </w:pPr>
      <w:r>
        <w:t>Step-3: Idea Prioritization</w:t>
      </w:r>
    </w:p>
    <w:p>
      <w:r>
        <w:t>Ideas were considered against practical project needs: relevance to the identified problem, implementation feasibility in ServiceNow, usefulness to HR, data accuracy, reporting value, and security. The selected concept combines the core ideas rather than treating them as isolated features.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8"/>
          </w:tcPr>
          <w:p>
            <w:r>
              <w:rPr>
                <w:color w:val="FFFFFF"/>
              </w:rPr>
            </w:r>
            <w:r>
              <w:rPr>
                <w:rFonts w:ascii="Aptos" w:hAnsi="Aptos"/>
                <w:b/>
                <w:color w:val="FFFFFF"/>
                <w:sz w:val="18"/>
              </w:rPr>
              <w:t>Solution Component</w:t>
            </w:r>
          </w:p>
        </w:tc>
        <w:tc>
          <w:tcPr>
            <w:tcW w:type="dxa" w:w="2556"/>
            <w:vAlign w:val="center"/>
            <w:shd w:fill="1F4E78"/>
          </w:tcPr>
          <w:p>
            <w:r>
              <w:rPr>
                <w:color w:val="FFFFFF"/>
              </w:rPr>
            </w:r>
            <w:r>
              <w:rPr>
                <w:rFonts w:ascii="Aptos" w:hAnsi="Aptos"/>
                <w:b/>
                <w:color w:val="FFFFFF"/>
                <w:sz w:val="18"/>
              </w:rPr>
              <w:t>Problem Addressed</w:t>
            </w:r>
          </w:p>
        </w:tc>
        <w:tc>
          <w:tcPr>
            <w:tcW w:type="dxa" w:w="2556"/>
            <w:vAlign w:val="center"/>
            <w:shd w:fill="1F4E78"/>
          </w:tcPr>
          <w:p>
            <w:r>
              <w:rPr>
                <w:color w:val="FFFFFF"/>
              </w:rPr>
            </w:r>
            <w:r>
              <w:rPr>
                <w:rFonts w:ascii="Aptos" w:hAnsi="Aptos"/>
                <w:b/>
                <w:color w:val="FFFFFF"/>
                <w:sz w:val="18"/>
              </w:rPr>
              <w:t>Implementation Evidence</w:t>
            </w:r>
          </w:p>
        </w:tc>
        <w:tc>
          <w:tcPr>
            <w:tcW w:type="dxa" w:w="2556"/>
            <w:vAlign w:val="center"/>
            <w:shd w:fill="1F4E78"/>
          </w:tcPr>
          <w:p>
            <w:r>
              <w:rPr>
                <w:color w:val="FFFFFF"/>
              </w:rPr>
            </w:r>
            <w:r>
              <w:rPr>
                <w:rFonts w:ascii="Aptos" w:hAnsi="Aptos"/>
                <w:b/>
                <w:color w:val="FFFFFF"/>
                <w:sz w:val="18"/>
              </w:rPr>
              <w:t>Role in Selected Solution</w:t>
            </w:r>
          </w:p>
        </w:tc>
      </w:tr>
      <w:tr>
        <w:tc>
          <w:tcPr>
            <w:tcW w:type="dxa" w:w="2556"/>
            <w:vAlign w:val="center"/>
          </w:tcPr>
          <w:p>
            <w:r/>
            <w:r>
              <w:rPr>
                <w:rFonts w:ascii="Aptos" w:hAnsi="Aptos"/>
                <w:b w:val="0"/>
                <w:sz w:val="17"/>
              </w:rPr>
              <w:t>Spreadsheet Import</w:t>
            </w:r>
          </w:p>
        </w:tc>
        <w:tc>
          <w:tcPr>
            <w:tcW w:type="dxa" w:w="2556"/>
            <w:vAlign w:val="center"/>
          </w:tcPr>
          <w:p>
            <w:r/>
            <w:r>
              <w:rPr>
                <w:rFonts w:ascii="Aptos" w:hAnsi="Aptos"/>
                <w:b w:val="0"/>
                <w:sz w:val="17"/>
              </w:rPr>
              <w:t>Manual data entry / fragmented records</w:t>
            </w:r>
          </w:p>
        </w:tc>
        <w:tc>
          <w:tcPr>
            <w:tcW w:type="dxa" w:w="2556"/>
            <w:vAlign w:val="center"/>
          </w:tcPr>
          <w:p>
            <w:r/>
            <w:r>
              <w:rPr>
                <w:rFonts w:ascii="Aptos" w:hAnsi="Aptos"/>
                <w:b w:val="0"/>
                <w:sz w:val="17"/>
              </w:rPr>
              <w:t>Import Set + staging table</w:t>
            </w:r>
          </w:p>
        </w:tc>
        <w:tc>
          <w:tcPr>
            <w:tcW w:type="dxa" w:w="2556"/>
            <w:vAlign w:val="center"/>
          </w:tcPr>
          <w:p>
            <w:r/>
            <w:r>
              <w:rPr>
                <w:rFonts w:ascii="Aptos" w:hAnsi="Aptos"/>
                <w:b w:val="0"/>
                <w:sz w:val="17"/>
              </w:rPr>
              <w:t>Core data ingestion</w:t>
            </w:r>
          </w:p>
        </w:tc>
      </w:tr>
      <w:tr>
        <w:tc>
          <w:tcPr>
            <w:tcW w:type="dxa" w:w="2556"/>
            <w:vAlign w:val="center"/>
          </w:tcPr>
          <w:p>
            <w:r/>
            <w:r>
              <w:rPr>
                <w:rFonts w:ascii="Aptos" w:hAnsi="Aptos"/>
                <w:b w:val="0"/>
                <w:sz w:val="17"/>
              </w:rPr>
              <w:t>Transform Map + Employee ID Coalesce</w:t>
            </w:r>
          </w:p>
        </w:tc>
        <w:tc>
          <w:tcPr>
            <w:tcW w:type="dxa" w:w="2556"/>
            <w:vAlign w:val="center"/>
          </w:tcPr>
          <w:p>
            <w:r/>
            <w:r>
              <w:rPr>
                <w:rFonts w:ascii="Aptos" w:hAnsi="Aptos"/>
                <w:b w:val="0"/>
                <w:sz w:val="17"/>
              </w:rPr>
              <w:t>Incorrect matching / duplicates</w:t>
            </w:r>
          </w:p>
        </w:tc>
        <w:tc>
          <w:tcPr>
            <w:tcW w:type="dxa" w:w="2556"/>
            <w:vAlign w:val="center"/>
          </w:tcPr>
          <w:p>
            <w:r/>
            <w:r>
              <w:rPr>
                <w:rFonts w:ascii="Aptos" w:hAnsi="Aptos"/>
                <w:b w:val="0"/>
                <w:sz w:val="17"/>
              </w:rPr>
              <w:t>Field mappings and Employee ID coalesce</w:t>
            </w:r>
          </w:p>
        </w:tc>
        <w:tc>
          <w:tcPr>
            <w:tcW w:type="dxa" w:w="2556"/>
            <w:vAlign w:val="center"/>
          </w:tcPr>
          <w:p>
            <w:r/>
            <w:r>
              <w:rPr>
                <w:rFonts w:ascii="Aptos" w:hAnsi="Aptos"/>
                <w:b w:val="0"/>
                <w:sz w:val="17"/>
              </w:rPr>
              <w:t>Accurate insert/update handling</w:t>
            </w:r>
          </w:p>
        </w:tc>
      </w:tr>
      <w:tr>
        <w:tc>
          <w:tcPr>
            <w:tcW w:type="dxa" w:w="2556"/>
            <w:vAlign w:val="center"/>
          </w:tcPr>
          <w:p>
            <w:r/>
            <w:r>
              <w:rPr>
                <w:rFonts w:ascii="Aptos" w:hAnsi="Aptos"/>
                <w:b w:val="0"/>
                <w:sz w:val="17"/>
              </w:rPr>
              <w:t>Reports &amp; Dashboard</w:t>
            </w:r>
          </w:p>
        </w:tc>
        <w:tc>
          <w:tcPr>
            <w:tcW w:type="dxa" w:w="2556"/>
            <w:vAlign w:val="center"/>
          </w:tcPr>
          <w:p>
            <w:r/>
            <w:r>
              <w:rPr>
                <w:rFonts w:ascii="Aptos" w:hAnsi="Aptos"/>
                <w:b w:val="0"/>
                <w:sz w:val="17"/>
              </w:rPr>
              <w:t>Poor visibility</w:t>
            </w:r>
          </w:p>
        </w:tc>
        <w:tc>
          <w:tcPr>
            <w:tcW w:type="dxa" w:w="2556"/>
            <w:vAlign w:val="center"/>
          </w:tcPr>
          <w:p>
            <w:r/>
            <w:r>
              <w:rPr>
                <w:rFonts w:ascii="Aptos" w:hAnsi="Aptos"/>
                <w:b w:val="0"/>
                <w:sz w:val="17"/>
              </w:rPr>
              <w:t>Employee list, location chart, department chart</w:t>
            </w:r>
          </w:p>
        </w:tc>
        <w:tc>
          <w:tcPr>
            <w:tcW w:type="dxa" w:w="2556"/>
            <w:vAlign w:val="center"/>
          </w:tcPr>
          <w:p>
            <w:r/>
            <w:r>
              <w:rPr>
                <w:rFonts w:ascii="Aptos" w:hAnsi="Aptos"/>
                <w:b w:val="0"/>
                <w:sz w:val="17"/>
              </w:rPr>
              <w:t>Analytics and decision support</w:t>
            </w:r>
          </w:p>
        </w:tc>
      </w:tr>
      <w:tr>
        <w:tc>
          <w:tcPr>
            <w:tcW w:type="dxa" w:w="2556"/>
            <w:vAlign w:val="center"/>
          </w:tcPr>
          <w:p>
            <w:r/>
            <w:r>
              <w:rPr>
                <w:rFonts w:ascii="Aptos" w:hAnsi="Aptos"/>
                <w:b w:val="0"/>
                <w:sz w:val="17"/>
              </w:rPr>
              <w:t>Roles &amp; ACLs</w:t>
            </w:r>
          </w:p>
        </w:tc>
        <w:tc>
          <w:tcPr>
            <w:tcW w:type="dxa" w:w="2556"/>
            <w:vAlign w:val="center"/>
          </w:tcPr>
          <w:p>
            <w:r/>
            <w:r>
              <w:rPr>
                <w:rFonts w:ascii="Aptos" w:hAnsi="Aptos"/>
                <w:b w:val="0"/>
                <w:sz w:val="17"/>
              </w:rPr>
              <w:t>Unauthorized access</w:t>
            </w:r>
          </w:p>
        </w:tc>
        <w:tc>
          <w:tcPr>
            <w:tcW w:type="dxa" w:w="2556"/>
            <w:vAlign w:val="center"/>
          </w:tcPr>
          <w:p>
            <w:r/>
            <w:r>
              <w:rPr>
                <w:rFonts w:ascii="Aptos" w:hAnsi="Aptos"/>
                <w:b w:val="0"/>
                <w:sz w:val="17"/>
              </w:rPr>
              <w:t>HR role and access rules</w:t>
            </w:r>
          </w:p>
        </w:tc>
        <w:tc>
          <w:tcPr>
            <w:tcW w:type="dxa" w:w="2556"/>
            <w:vAlign w:val="center"/>
          </w:tcPr>
          <w:p>
            <w:r/>
            <w:r>
              <w:rPr>
                <w:rFonts w:ascii="Aptos" w:hAnsi="Aptos"/>
                <w:b w:val="0"/>
                <w:sz w:val="17"/>
              </w:rPr>
              <w:t>Security and controlled access</w:t>
            </w:r>
          </w:p>
        </w:tc>
      </w:tr>
    </w:tbl>
    <w:p>
      <w:r>
        <w:t>Selected Solution: A ServiceNow Skill Wallet that centralizes employee skill/training-related information, supports spreadsheet-based data ingestion and employee matching, provides reporting/analytics, and applies role-based access controls.</w:t>
      </w:r>
    </w:p>
    <w:p>
      <w:r>
        <w:br w:type="page"/>
      </w:r>
    </w:p>
    <w:p>
      <w:pPr>
        <w:pStyle w:val="Heading1"/>
      </w:pPr>
      <w:r>
        <w:t>3. Define the Problem Statements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Date</w:t>
            </w:r>
          </w:p>
        </w:tc>
        <w:tc>
          <w:tcPr>
            <w:tcW w:type="dxa" w:w="5112"/>
            <w:vAlign w:val="center"/>
          </w:tcPr>
          <w:p>
            <w:r/>
            <w:r>
              <w:rPr>
                <w:rFonts w:ascii="Aptos" w:hAnsi="Aptos"/>
                <w:b w:val="0"/>
                <w:sz w:val="19"/>
              </w:rPr>
              <w:t>30 September 2026</w:t>
            </w:r>
          </w:p>
        </w:tc>
      </w:tr>
      <w:tr>
        <w:tc>
          <w:tcPr>
            <w:tcW w:type="dxa" w:w="5112"/>
            <w:vAlign w:val="center"/>
            <w:shd w:fill="D9EAF7"/>
          </w:tcPr>
          <w:p>
            <w:r/>
            <w:r>
              <w:rPr>
                <w:rFonts w:ascii="Aptos" w:hAnsi="Aptos"/>
                <w:b/>
                <w:sz w:val="19"/>
              </w:rPr>
              <w:t>Team ID</w:t>
            </w:r>
          </w:p>
        </w:tc>
        <w:tc>
          <w:tcPr>
            <w:tcW w:type="dxa" w:w="5112"/>
            <w:vAlign w:val="center"/>
          </w:tcPr>
          <w:p>
            <w:r>
              <w:t>SWTID-2026-7612</w:t>
            </w:r>
          </w:p>
        </w:tc>
      </w:tr>
      <w:tr>
        <w:tc>
          <w:tcPr>
            <w:tcW w:type="dxa" w:w="5112"/>
            <w:vAlign w:val="center"/>
            <w:shd w:fill="D9EAF7"/>
          </w:tcPr>
          <w:p>
            <w:r/>
            <w:r>
              <w:rPr>
                <w:rFonts w:ascii="Aptos" w:hAnsi="Aptos"/>
                <w:b/>
                <w:sz w:val="19"/>
              </w:rPr>
              <w:t>Project Name</w:t>
            </w:r>
          </w:p>
        </w:tc>
        <w:tc>
          <w:tcPr>
            <w:tcW w:type="dxa" w:w="5112"/>
            <w:vAlign w:val="center"/>
          </w:tcPr>
          <w:p>
            <w:r>
              <w:t>Import Data Using Transform Maps (Spreadsheet)</w:t>
            </w:r>
          </w:p>
        </w:tc>
      </w:tr>
      <w:tr>
        <w:tc>
          <w:tcPr>
            <w:tcW w:type="dxa" w:w="5112"/>
            <w:vAlign w:val="center"/>
            <w:shd w:fill="D9EAF7"/>
          </w:tcPr>
          <w:p>
            <w:r/>
            <w:r>
              <w:rPr>
                <w:rFonts w:ascii="Aptos" w:hAnsi="Aptos"/>
                <w:b/>
                <w:sz w:val="19"/>
              </w:rPr>
              <w:t>Maximum Marks</w:t>
            </w:r>
          </w:p>
        </w:tc>
        <w:tc>
          <w:tcPr>
            <w:tcW w:type="dxa" w:w="5112"/>
            <w:vAlign w:val="center"/>
          </w:tcPr>
          <w:p>
            <w:r/>
            <w:r>
              <w:rPr>
                <w:rFonts w:ascii="Aptos" w:hAnsi="Aptos"/>
                <w:b w:val="0"/>
                <w:sz w:val="19"/>
              </w:rPr>
              <w:t>2 Marks</w:t>
            </w:r>
          </w:p>
        </w:tc>
      </w:tr>
    </w:tbl>
    <w:p/>
    <w:p>
      <w:r>
        <w:rPr>
          <w:b/>
        </w:rPr>
        <w:t xml:space="preserve">Template description: </w:t>
      </w:r>
      <w: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
        <w:rPr>
          <w:b/>
        </w:rPr>
        <w:t xml:space="preserve">Reference: </w:t>
      </w:r>
      <w:r>
        <w:t>https://miro.com/templates/customer-problem-statement/</w:t>
      </w:r>
    </w:p>
    <w:p>
      <w:pPr>
        <w:pStyle w:val="Heading2"/>
      </w:pPr>
      <w:r>
        <w:t>Customer Problem Statement Template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1F4E78"/>
          </w:tcPr>
          <w:p>
            <w:r>
              <w:rPr>
                <w:color w:val="FFFFFF"/>
              </w:rPr>
            </w:r>
            <w:r>
              <w:rPr>
                <w:rFonts w:ascii="Aptos" w:hAnsi="Aptos"/>
                <w:b/>
                <w:color w:val="FFFFFF"/>
                <w:sz w:val="17"/>
              </w:rPr>
              <w:t>Problem Statement (PS)</w:t>
            </w:r>
          </w:p>
        </w:tc>
        <w:tc>
          <w:tcPr>
            <w:tcW w:type="dxa" w:w="1704"/>
            <w:vAlign w:val="center"/>
            <w:shd w:fill="1F4E78"/>
          </w:tcPr>
          <w:p>
            <w:r>
              <w:rPr>
                <w:color w:val="FFFFFF"/>
              </w:rPr>
            </w:r>
            <w:r>
              <w:rPr>
                <w:rFonts w:ascii="Aptos" w:hAnsi="Aptos"/>
                <w:b/>
                <w:color w:val="FFFFFF"/>
                <w:sz w:val="17"/>
              </w:rPr>
              <w:t>I am (Customer)</w:t>
            </w:r>
          </w:p>
        </w:tc>
        <w:tc>
          <w:tcPr>
            <w:tcW w:type="dxa" w:w="1704"/>
            <w:vAlign w:val="center"/>
            <w:shd w:fill="1F4E78"/>
          </w:tcPr>
          <w:p>
            <w:r>
              <w:rPr>
                <w:color w:val="FFFFFF"/>
              </w:rPr>
            </w:r>
            <w:r>
              <w:rPr>
                <w:rFonts w:ascii="Aptos" w:hAnsi="Aptos"/>
                <w:b/>
                <w:color w:val="FFFFFF"/>
                <w:sz w:val="17"/>
              </w:rPr>
              <w:t>I’m trying to</w:t>
            </w:r>
          </w:p>
        </w:tc>
        <w:tc>
          <w:tcPr>
            <w:tcW w:type="dxa" w:w="1704"/>
            <w:vAlign w:val="center"/>
            <w:shd w:fill="1F4E78"/>
          </w:tcPr>
          <w:p>
            <w:r>
              <w:rPr>
                <w:color w:val="FFFFFF"/>
              </w:rPr>
            </w:r>
            <w:r>
              <w:rPr>
                <w:rFonts w:ascii="Aptos" w:hAnsi="Aptos"/>
                <w:b/>
                <w:color w:val="FFFFFF"/>
                <w:sz w:val="17"/>
              </w:rPr>
              <w:t>But</w:t>
            </w:r>
          </w:p>
        </w:tc>
        <w:tc>
          <w:tcPr>
            <w:tcW w:type="dxa" w:w="1704"/>
            <w:vAlign w:val="center"/>
            <w:shd w:fill="1F4E78"/>
          </w:tcPr>
          <w:p>
            <w:r>
              <w:rPr>
                <w:color w:val="FFFFFF"/>
              </w:rPr>
            </w:r>
            <w:r>
              <w:rPr>
                <w:rFonts w:ascii="Aptos" w:hAnsi="Aptos"/>
                <w:b/>
                <w:color w:val="FFFFFF"/>
                <w:sz w:val="17"/>
              </w:rPr>
              <w:t>Because</w:t>
            </w:r>
          </w:p>
        </w:tc>
        <w:tc>
          <w:tcPr>
            <w:tcW w:type="dxa" w:w="1704"/>
            <w:vAlign w:val="center"/>
            <w:shd w:fill="1F4E78"/>
          </w:tcPr>
          <w:p>
            <w:r>
              <w:rPr>
                <w:color w:val="FFFFFF"/>
              </w:rPr>
            </w:r>
            <w:r>
              <w:rPr>
                <w:rFonts w:ascii="Aptos" w:hAnsi="Aptos"/>
                <w:b/>
                <w:color w:val="FFFFFF"/>
                <w:sz w:val="17"/>
              </w:rPr>
              <w:t>Which makes me feel</w:t>
            </w:r>
          </w:p>
        </w:tc>
      </w:tr>
      <w:tr>
        <w:tc>
          <w:tcPr>
            <w:tcW w:type="dxa" w:w="1704"/>
            <w:vAlign w:val="center"/>
          </w:tcPr>
          <w:p>
            <w:r/>
            <w:r>
              <w:rPr>
                <w:rFonts w:ascii="Aptos" w:hAnsi="Aptos"/>
                <w:b w:val="0"/>
                <w:sz w:val="16"/>
              </w:rPr>
              <w:t>PS-1</w:t>
            </w:r>
          </w:p>
        </w:tc>
        <w:tc>
          <w:tcPr>
            <w:tcW w:type="dxa" w:w="1704"/>
            <w:vAlign w:val="center"/>
          </w:tcPr>
          <w:p>
            <w:r/>
            <w:r>
              <w:rPr>
                <w:rFonts w:ascii="Aptos" w:hAnsi="Aptos"/>
                <w:b w:val="0"/>
                <w:sz w:val="16"/>
              </w:rPr>
              <w:t>an HR manager responsible for employee skill and training records</w:t>
            </w:r>
          </w:p>
        </w:tc>
        <w:tc>
          <w:tcPr>
            <w:tcW w:type="dxa" w:w="1704"/>
            <w:vAlign w:val="center"/>
          </w:tcPr>
          <w:p>
            <w:r/>
            <w:r>
              <w:rPr>
                <w:rFonts w:ascii="Aptos" w:hAnsi="Aptos"/>
                <w:b w:val="0"/>
                <w:sz w:val="16"/>
              </w:rPr>
              <w:t>maintain accurate employee information in one centralized system</w:t>
            </w:r>
          </w:p>
        </w:tc>
        <w:tc>
          <w:tcPr>
            <w:tcW w:type="dxa" w:w="1704"/>
            <w:vAlign w:val="center"/>
          </w:tcPr>
          <w:p>
            <w:r/>
            <w:r>
              <w:rPr>
                <w:rFonts w:ascii="Aptos" w:hAnsi="Aptos"/>
                <w:b w:val="0"/>
                <w:sz w:val="16"/>
              </w:rPr>
              <w:t>the information is often maintained or exchanged through spreadsheets and manual processes</w:t>
            </w:r>
          </w:p>
        </w:tc>
        <w:tc>
          <w:tcPr>
            <w:tcW w:type="dxa" w:w="1704"/>
            <w:vAlign w:val="center"/>
          </w:tcPr>
          <w:p>
            <w:r/>
            <w:r>
              <w:rPr>
                <w:rFonts w:ascii="Aptos" w:hAnsi="Aptos"/>
                <w:b w:val="0"/>
                <w:sz w:val="16"/>
              </w:rPr>
              <w:t>manual handling makes it harder to keep records consistent, identify the correct employee, and maintain current information</w:t>
            </w:r>
          </w:p>
        </w:tc>
        <w:tc>
          <w:tcPr>
            <w:tcW w:type="dxa" w:w="1704"/>
            <w:vAlign w:val="center"/>
          </w:tcPr>
          <w:p>
            <w:r/>
            <w:r>
              <w:rPr>
                <w:rFonts w:ascii="Aptos" w:hAnsi="Aptos"/>
                <w:b w:val="0"/>
                <w:sz w:val="16"/>
              </w:rPr>
              <w:t>concerned about errors, duplication, and time spent maintaining records</w:t>
            </w:r>
          </w:p>
        </w:tc>
      </w:tr>
      <w:tr>
        <w:tc>
          <w:tcPr>
            <w:tcW w:type="dxa" w:w="1704"/>
            <w:vAlign w:val="center"/>
          </w:tcPr>
          <w:p>
            <w:r/>
            <w:r>
              <w:rPr>
                <w:rFonts w:ascii="Aptos" w:hAnsi="Aptos"/>
                <w:b w:val="0"/>
                <w:sz w:val="16"/>
              </w:rPr>
              <w:t>PS-2</w:t>
            </w:r>
          </w:p>
        </w:tc>
        <w:tc>
          <w:tcPr>
            <w:tcW w:type="dxa" w:w="1704"/>
            <w:vAlign w:val="center"/>
          </w:tcPr>
          <w:p>
            <w:r/>
            <w:r>
              <w:rPr>
                <w:rFonts w:ascii="Aptos" w:hAnsi="Aptos"/>
                <w:b w:val="0"/>
                <w:sz w:val="16"/>
              </w:rPr>
              <w:t>an HR manager who needs employee information for reporting</w:t>
            </w:r>
          </w:p>
        </w:tc>
        <w:tc>
          <w:tcPr>
            <w:tcW w:type="dxa" w:w="1704"/>
            <w:vAlign w:val="center"/>
          </w:tcPr>
          <w:p>
            <w:r/>
            <w:r>
              <w:rPr>
                <w:rFonts w:ascii="Aptos" w:hAnsi="Aptos"/>
                <w:b w:val="0"/>
                <w:sz w:val="16"/>
              </w:rPr>
              <w:t>import employee data and analyse it by department and location</w:t>
            </w:r>
          </w:p>
        </w:tc>
        <w:tc>
          <w:tcPr>
            <w:tcW w:type="dxa" w:w="1704"/>
            <w:vAlign w:val="center"/>
          </w:tcPr>
          <w:p>
            <w:r/>
            <w:r>
              <w:rPr>
                <w:rFonts w:ascii="Aptos" w:hAnsi="Aptos"/>
                <w:b w:val="0"/>
                <w:sz w:val="16"/>
              </w:rPr>
              <w:t>raw employee data does not automatically provide a clear, secure reporting view</w:t>
            </w:r>
          </w:p>
        </w:tc>
        <w:tc>
          <w:tcPr>
            <w:tcW w:type="dxa" w:w="1704"/>
            <w:vAlign w:val="center"/>
          </w:tcPr>
          <w:p>
            <w:r/>
            <w:r>
              <w:rPr>
                <w:rFonts w:ascii="Aptos" w:hAnsi="Aptos"/>
                <w:b w:val="0"/>
                <w:sz w:val="16"/>
              </w:rPr>
              <w:t>the team needs structured ServiceNow records, reliable matching, useful reports, and controlled access</w:t>
            </w:r>
          </w:p>
        </w:tc>
        <w:tc>
          <w:tcPr>
            <w:tcW w:type="dxa" w:w="1704"/>
            <w:vAlign w:val="center"/>
          </w:tcPr>
          <w:p>
            <w:r/>
            <w:r>
              <w:rPr>
                <w:rFonts w:ascii="Aptos" w:hAnsi="Aptos"/>
                <w:b w:val="0"/>
                <w:sz w:val="16"/>
              </w:rPr>
              <w:t>concerned that useful information may be difficult to analyse or may be exposed to unauthorized users</w:t>
            </w:r>
          </w:p>
        </w:tc>
      </w:tr>
    </w:tbl>
    <w:p>
      <w:pPr>
        <w:pStyle w:val="Heading2"/>
      </w:pPr>
      <w:r>
        <w:t>Problem Definition</w:t>
      </w:r>
    </w:p>
    <w:p>
      <w:r>
        <w:t>HR teams need a centralized ServiceNow Skill Wallet to manage employee skill/training information securely and consistently. The solution should support spreadsheet imports, accurate employee identification through Employee ID matching, structured employee information, analytics by department and location, and controlled access for authorized users.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