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7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52"/>
                <w:szCs w:val="52"/>
              </w:rPr>
              <w:t xml:space="preserve">Арина Карпова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Middle UI/UX Designer · Mobile Games · 2D Artist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4 года в мобильном геймдеве. Полный цикл: UX-флоу → UI-дизайн → готовые ассеты для разработчиков. Специализация — казуальные мобильные игры: HUD, монетизация, ивенты, дизайн-системы. Совмещаю навыки UI-дизайнера и 2D-художника, что позволяет закрывать задачи от концепта до финального арта самостоятельно.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arinanira104@gmail.com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+7 996 642 06 55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t.me/Orino4ek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linkedin.com/in/arinakarpova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Портфолио:</w:t>
            </w:r>
            <w:r>
              <w:rPr>
                <w:rFonts w:ascii="Arial" w:cs="Arial" w:eastAsia="Arial" w:hAnsi="Arial"/>
                <w:color w:val="7B5EA7"/>
                <w:sz w:val="19"/>
                <w:szCs w:val="19"/>
                <w:u w:val="single"/>
              </w:rPr>
              <w:t xml:space="preserve"> [ссылка на Behance/Notion]</w:t>
            </w:r>
          </w:p>
        </w:tc>
      </w:tr>
    </w:tbl>
    <w:p>
      <w:pPr>
        <w:pBdr>
          <w:bottom w:val="single" w:color="7B5EA7" w:sz="6" w:space="1"/>
        </w:pBdr>
        <w:spacing w:after="120" w:before="0"/>
      </w:pPr>
    </w:p>
    <w:p>
      <w:pPr>
        <w:shd w:fill="F0EBF8" w:val="clear"/>
        <w:spacing w:after="100" w:before="280"/>
        <w:ind w:left="-200" w:right="-200"/>
      </w:pPr>
      <w:r>
        <w:rPr>
          <w:rFonts w:ascii="Arial" w:cs="Arial" w:eastAsia="Arial" w:hAnsi="Arial"/>
          <w:b/>
          <w:bCs/>
          <w:color w:val="7B5EA7"/>
          <w:spacing w:val="80"/>
          <w:sz w:val="18"/>
          <w:szCs w:val="18"/>
        </w:rPr>
        <w:t xml:space="preserve">ОПЫТ РАБОТЫ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UX/UI Designer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Seven Hearts Stories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Ноябрь 2025 — н.в.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Проектирование User Flow и UX-архитектуры с нуля для нового мобильного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Разработка визуальной концепции и дизайн-системы: компоненты, типографика, цветовые токены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Подготовка и передача ассетов разработчикам; взаимодействие с командой в Agile-процессе</w:t>
      </w:r>
    </w:p>
    <w:p>
      <w:pPr>
        <w:spacing w:after="0" w:before="4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Middle UX/UI Designer · Mobile Games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101XP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Ноябрь 2023 — Август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UX-сценарии → макеты → финальный UI → ассеты для программистов</w:t>
      </w:r>
      <w:r>
        <w:rPr>
          <w:rFonts w:ascii="Arial" w:cs="Arial" w:eastAsia="Arial" w:hAnsi="Arial"/>
          <w:color w:val="555566"/>
          <w:sz w:val="20"/>
          <w:szCs w:val="20"/>
        </w:rPr>
        <w:t xml:space="preserve">Полный цикл дизайна игровых интерфейсов: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Разработала UI-кит и дизайн-систему с компонентами на Auto Layout / Variants в Figma — ускорила производство экранов в 2× раза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Спроектировала и отрисовала HUD, магазин, экраны ивентов и акций для казуального мобильного тайтла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Адаптировала игру из горизонтальной ориентации в вертикальную: переработка всех экранов без потери UX-логики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Дизайн UI для монетизационных механик (магазин, распродажи, мини-игры) с фокусом на конверсию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Отрисовка иконок, промо-арта и сторовых баннеров; создание визуала для соцсетей</w:t>
      </w:r>
    </w:p>
    <w:p>
      <w:pPr>
        <w:spacing w:after="0" w:before="4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2D Artist &amp; UI Designer · Mobile Games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OOO Sonakai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Январь 2022 — Ноябрь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UI/UX для серии казуальных мобильных игр: match-3, Nail Salon — от wireframes до финального дизайна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Отрисовка персонажей, окружений и покадровых анимаций; разработка экранов и промо-материалов для сторов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Участие в usability-тестировании и улучшении UX-паттернов на основе игрового фидбека</w:t>
      </w:r>
    </w:p>
    <w:p>
      <w:pPr>
        <w:spacing w:after="0" w:before="4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 Designer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ZEST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Август 2019 — Апрель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UX/UI для корпоративных и e-commerce продуктов: прототипирование, работа с разработчиками, анализ пользовательских сценариев</w:t>
      </w:r>
    </w:p>
    <w:p>
      <w:pPr>
        <w:spacing w:after="0" w:before="4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626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Graphic Designer &amp; Illustrator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Фриланс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2017 —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Разработка фирменного стиля, иллюстрации, стикеры, печатные материалы</w:t>
      </w:r>
    </w:p>
    <w:p>
      <w:pPr>
        <w:pBdr>
          <w:bottom w:val="single" w:color="D8D0EC" w:sz="6" w:space="1"/>
        </w:pBdr>
        <w:spacing w:after="120" w:before="0"/>
      </w:pPr>
    </w:p>
    <w:p>
      <w:pPr>
        <w:shd w:fill="F0EBF8" w:val="clear"/>
        <w:spacing w:after="100" w:before="280"/>
        <w:ind w:left="-200" w:right="-200"/>
      </w:pPr>
      <w:r>
        <w:rPr>
          <w:rFonts w:ascii="Arial" w:cs="Arial" w:eastAsia="Arial" w:hAnsi="Arial"/>
          <w:b/>
          <w:bCs/>
          <w:color w:val="7B5EA7"/>
          <w:spacing w:val="80"/>
          <w:sz w:val="18"/>
          <w:szCs w:val="18"/>
        </w:rPr>
        <w:t xml:space="preserve">НАВЫКИ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UI/UX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Игровые интерфейсы (HUD, магазин, ивенты, онбординг, инвентарь), UX-флоу, wireframing, прототипирование, дизайн-системы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Figma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Auto Layout, Variants, компонентные системы, интерактивные прототипы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2D Art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Иконки, промо-арт, персонажи, окружения, покадровая анимация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Инструменты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Adobe Photoshop, Adobe Illustrator, Procreate, Miro, AI-инструменты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9"/>
                <w:szCs w:val="19"/>
              </w:rPr>
              <w:t xml:space="preserve">Процессы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Agile/Scrum, передача ассетов разработчикам, кросс-командная работа</w:t>
            </w:r>
          </w:p>
        </w:tc>
      </w:tr>
    </w:tbl>
    <w:p>
      <w:pPr>
        <w:pBdr>
          <w:bottom w:val="single" w:color="D8D0EC" w:sz="6" w:space="1"/>
        </w:pBdr>
        <w:spacing w:after="120" w:before="0"/>
      </w:pPr>
    </w:p>
    <w:p>
      <w:pPr>
        <w:shd w:fill="F0EBF8" w:val="clear"/>
        <w:spacing w:after="100" w:before="280"/>
        <w:ind w:left="-200" w:right="-200"/>
      </w:pPr>
      <w:r>
        <w:rPr>
          <w:rFonts w:ascii="Arial" w:cs="Arial" w:eastAsia="Arial" w:hAnsi="Arial"/>
          <w:b/>
          <w:bCs/>
          <w:color w:val="7B5EA7"/>
          <w:spacing w:val="80"/>
          <w:sz w:val="18"/>
          <w:szCs w:val="18"/>
        </w:rPr>
        <w:t xml:space="preserve">ОБРАЗОВАНИЕ И КУРСЫ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Дизайн игровых интерфейсов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9"/>
                <w:szCs w:val="19"/>
              </w:rPr>
              <w:t xml:space="preserve">CG LAB · 2024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Старт в UX-исследованиях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9"/>
                <w:szCs w:val="19"/>
              </w:rPr>
              <w:t xml:space="preserve">VK Education · 2025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Дизайн архитектурной среды (бакалавр)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66"/>
                <w:sz w:val="19"/>
                <w:szCs w:val="19"/>
              </w:rPr>
              <w:t xml:space="preserve">УлГТУ · 2017–2022</w:t>
            </w:r>
          </w:p>
        </w:tc>
      </w:tr>
    </w:tbl>
    <w:p>
      <w:pPr>
        <w:pBdr>
          <w:bottom w:val="single" w:color="D8D0EC" w:sz="6" w:space="1"/>
        </w:pBdr>
        <w:spacing w:after="12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Русский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— родной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Английский </w:t>
            </w:r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— B1–B2 (в процессе повышения)</w:t>
            </w:r>
          </w:p>
        </w:tc>
      </w:tr>
    </w:tbl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rFonts w:ascii="Arial" w:cs="Arial" w:eastAsia="Arial" w:hAnsi="Arial"/>
        <w:color w:val="7B5EA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2026-05-17T10:10:32.363Z</dcterms:created>
  <dcterms:modified xsi:type="dcterms:W3CDTF">2026-05-17T10:10:32.364Z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