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DATA GOVERNANCE</w:t>
      </w:r>
    </w:p>
    <w:p>
      <w:pPr>
        <w:rPr>
          <w:rFonts w:hint="default"/>
          <w:sz w:val="24"/>
          <w:szCs w:val="24"/>
          <w:lang w:val="en-US"/>
        </w:rPr>
      </w:pPr>
    </w:p>
    <w:p>
      <w:pPr>
        <w:numPr>
          <w:ilvl w:val="0"/>
          <w:numId w:val="1"/>
        </w:numPr>
        <w:spacing w:line="360" w:lineRule="auto"/>
        <w:rPr>
          <w:rFonts w:hint="default" w:ascii="Calibri" w:hAnsi="Calibri" w:cs="Calibri"/>
          <w:sz w:val="24"/>
          <w:szCs w:val="24"/>
          <w:highlight w:val="yellow"/>
          <w:lang w:val="en-US"/>
        </w:rPr>
      </w:pPr>
      <w:r>
        <w:rPr>
          <w:rFonts w:hint="default" w:ascii="Calibri" w:hAnsi="Calibri" w:eastAsia="serif" w:cs="Calibri"/>
          <w:i w:val="0"/>
          <w:iCs w:val="0"/>
          <w:caps w:val="0"/>
          <w:color w:val="313131"/>
          <w:spacing w:val="0"/>
          <w:sz w:val="24"/>
          <w:szCs w:val="24"/>
          <w:shd w:val="clear" w:fill="FFFFFF"/>
        </w:rPr>
        <w:t>Data governance adalah istilah payung untuk mengumpulkan praktik, kebijakan, proses, peran, standar, dan metrik yang didedikasikan untuk membantu organisasi dalam mewujudkan tujuannya menggunakan informasi yang efisien dan praktis.</w:t>
      </w:r>
      <w:r>
        <w:rPr>
          <w:rFonts w:hint="default" w:ascii="Calibri" w:hAnsi="Calibri" w:eastAsia="serif" w:cs="Calibri"/>
          <w:i w:val="0"/>
          <w:iCs w:val="0"/>
          <w:caps w:val="0"/>
          <w:color w:val="313131"/>
          <w:spacing w:val="0"/>
          <w:sz w:val="24"/>
          <w:szCs w:val="24"/>
          <w:highlight w:val="yellow"/>
          <w:shd w:val="clear" w:fill="FFFFFF"/>
        </w:rPr>
        <w:t xml:space="preserve"> Data governance mengelola ketersediaan, integritas, keamanan, dan kegunaan semua data yang berada di sistem perusahaan.</w:t>
      </w:r>
    </w:p>
    <w:p>
      <w:pPr>
        <w:numPr>
          <w:numId w:val="0"/>
        </w:numPr>
        <w:spacing w:line="360" w:lineRule="auto"/>
        <w:rPr>
          <w:rFonts w:hint="default" w:ascii="Calibri" w:hAnsi="Calibri" w:cs="Calibri"/>
          <w:sz w:val="24"/>
          <w:szCs w:val="24"/>
          <w:lang w:val="en-US"/>
        </w:rPr>
      </w:pPr>
    </w:p>
    <w:p>
      <w:pPr>
        <w:numPr>
          <w:ilvl w:val="0"/>
          <w:numId w:val="1"/>
        </w:numPr>
        <w:spacing w:line="360" w:lineRule="auto"/>
        <w:rPr>
          <w:rFonts w:hint="default" w:ascii="Calibri" w:hAnsi="Calibri" w:cs="Calibri"/>
          <w:sz w:val="24"/>
          <w:szCs w:val="24"/>
          <w:lang w:val="en-US"/>
        </w:rPr>
      </w:pPr>
      <w:r>
        <w:rPr>
          <w:rFonts w:hint="default" w:ascii="Calibri" w:hAnsi="Calibri" w:eastAsia="serif" w:cs="Calibri"/>
          <w:i w:val="0"/>
          <w:iCs w:val="0"/>
          <w:caps w:val="0"/>
          <w:color w:val="313131"/>
          <w:spacing w:val="0"/>
          <w:sz w:val="24"/>
          <w:szCs w:val="24"/>
          <w:highlight w:val="yellow"/>
          <w:shd w:val="clear" w:fill="FFFFFF"/>
        </w:rPr>
        <w:t>Data governance adalah komponen inti dari data management yaitu menyatukan sembilan disiplin ilmu tambahan,</w:t>
      </w:r>
      <w:r>
        <w:rPr>
          <w:rFonts w:hint="default" w:ascii="Calibri" w:hAnsi="Calibri" w:eastAsia="serif" w:cs="Calibri"/>
          <w:i w:val="0"/>
          <w:iCs w:val="0"/>
          <w:caps w:val="0"/>
          <w:color w:val="313131"/>
          <w:spacing w:val="0"/>
          <w:sz w:val="24"/>
          <w:szCs w:val="24"/>
          <w:shd w:val="clear" w:fill="FFFFFF"/>
        </w:rPr>
        <w:t xml:space="preserve"> termasuk data security, data cleansing, data quality, database operations, data warehousing, dan banyak lagi. Dalam istilah yang lebih mudah, </w:t>
      </w:r>
      <w:r>
        <w:rPr>
          <w:rFonts w:hint="default" w:ascii="Calibri" w:hAnsi="Calibri" w:eastAsia="serif" w:cs="Calibri"/>
          <w:i w:val="0"/>
          <w:iCs w:val="0"/>
          <w:caps w:val="0"/>
          <w:color w:val="313131"/>
          <w:spacing w:val="0"/>
          <w:sz w:val="24"/>
          <w:szCs w:val="24"/>
          <w:highlight w:val="yellow"/>
          <w:shd w:val="clear" w:fill="FFFFFF"/>
        </w:rPr>
        <w:t>data governance menciptakan kebijakan dan prosedur mengenai data</w:t>
      </w:r>
      <w:r>
        <w:rPr>
          <w:rFonts w:hint="default" w:ascii="Calibri" w:hAnsi="Calibri" w:eastAsia="serif" w:cs="Calibri"/>
          <w:i w:val="0"/>
          <w:iCs w:val="0"/>
          <w:caps w:val="0"/>
          <w:color w:val="313131"/>
          <w:spacing w:val="0"/>
          <w:sz w:val="24"/>
          <w:szCs w:val="24"/>
          <w:highlight w:val="yellow"/>
          <w:shd w:val="clear" w:fill="FFFFFF"/>
          <w:lang w:val="en-US"/>
        </w:rPr>
        <w:t>.</w:t>
      </w:r>
    </w:p>
    <w:p>
      <w:pPr>
        <w:numPr>
          <w:numId w:val="0"/>
        </w:numPr>
        <w:spacing w:line="360" w:lineRule="auto"/>
        <w:rPr>
          <w:rFonts w:hint="default" w:ascii="Calibri" w:hAnsi="Calibri" w:eastAsia="serif" w:cs="Calibri"/>
          <w:i w:val="0"/>
          <w:iCs w:val="0"/>
          <w:caps w:val="0"/>
          <w:color w:val="313131"/>
          <w:spacing w:val="0"/>
          <w:sz w:val="24"/>
          <w:szCs w:val="24"/>
          <w:shd w:val="clear" w:fill="FFFFFF"/>
          <w:lang w:val="en-US"/>
        </w:rPr>
      </w:pPr>
    </w:p>
    <w:p>
      <w:pPr>
        <w:numPr>
          <w:ilvl w:val="0"/>
          <w:numId w:val="1"/>
        </w:numPr>
        <w:spacing w:line="360" w:lineRule="auto"/>
        <w:ind w:left="0" w:leftChars="0" w:firstLine="0" w:firstLineChars="0"/>
        <w:rPr>
          <w:rFonts w:hint="default" w:ascii="Calibri" w:hAnsi="Calibri" w:eastAsia="serif" w:cs="Calibri"/>
          <w:b w:val="0"/>
          <w:bCs w:val="0"/>
          <w:i w:val="0"/>
          <w:iCs w:val="0"/>
          <w:caps w:val="0"/>
          <w:color w:val="313131"/>
          <w:spacing w:val="0"/>
          <w:sz w:val="24"/>
          <w:szCs w:val="24"/>
          <w:shd w:val="clear" w:fill="FFFFFF"/>
          <w:lang w:val="en-US"/>
        </w:rPr>
      </w:pPr>
      <w:r>
        <w:rPr>
          <w:rStyle w:val="4"/>
          <w:rFonts w:hint="default" w:ascii="Calibri" w:hAnsi="Calibri" w:eastAsia="Georgia" w:cs="Calibri"/>
          <w:b w:val="0"/>
          <w:bCs w:val="0"/>
          <w:i w:val="0"/>
          <w:iCs w:val="0"/>
          <w:caps w:val="0"/>
          <w:color w:val="292929"/>
          <w:spacing w:val="0"/>
          <w:sz w:val="24"/>
          <w:szCs w:val="24"/>
          <w:highlight w:val="yellow"/>
          <w:shd w:val="clear" w:fill="FFFFFF"/>
        </w:rPr>
        <w:t>Data Governance adalah proses/mekanisme untuk memastikan bahwa data dikelola dengan baik</w:t>
      </w:r>
      <w:r>
        <w:rPr>
          <w:rFonts w:hint="default" w:ascii="Calibri" w:hAnsi="Calibri" w:eastAsia="Georgia" w:cs="Calibri"/>
          <w:b w:val="0"/>
          <w:bCs w:val="0"/>
          <w:i w:val="0"/>
          <w:iCs w:val="0"/>
          <w:caps w:val="0"/>
          <w:color w:val="292929"/>
          <w:spacing w:val="0"/>
          <w:sz w:val="24"/>
          <w:szCs w:val="24"/>
          <w:highlight w:val="yellow"/>
          <w:shd w:val="clear" w:fill="FFFFFF"/>
        </w:rPr>
        <w:t>.</w:t>
      </w:r>
    </w:p>
    <w:p>
      <w:pPr>
        <w:numPr>
          <w:numId w:val="0"/>
        </w:numPr>
        <w:spacing w:line="360" w:lineRule="auto"/>
        <w:rPr>
          <w:rFonts w:hint="default" w:ascii="Calibri" w:hAnsi="Calibri" w:eastAsia="Georgia" w:cs="Calibri"/>
          <w:b w:val="0"/>
          <w:bCs w:val="0"/>
          <w:i w:val="0"/>
          <w:iCs w:val="0"/>
          <w:caps w:val="0"/>
          <w:color w:val="292929"/>
          <w:spacing w:val="0"/>
          <w:sz w:val="24"/>
          <w:szCs w:val="24"/>
          <w:shd w:val="clear" w:fill="FFFFFF"/>
        </w:rPr>
      </w:pPr>
    </w:p>
    <w:p>
      <w:pPr>
        <w:numPr>
          <w:ilvl w:val="0"/>
          <w:numId w:val="1"/>
        </w:numPr>
        <w:spacing w:line="360" w:lineRule="auto"/>
        <w:ind w:left="0" w:leftChars="0" w:firstLine="0" w:firstLineChars="0"/>
        <w:rPr>
          <w:rFonts w:hint="default" w:ascii="Calibri" w:hAnsi="Calibri" w:eastAsia="Georgia" w:cs="Calibri"/>
          <w:b w:val="0"/>
          <w:bCs w:val="0"/>
          <w:i w:val="0"/>
          <w:iCs w:val="0"/>
          <w:caps w:val="0"/>
          <w:color w:val="292929"/>
          <w:spacing w:val="0"/>
          <w:sz w:val="24"/>
          <w:szCs w:val="24"/>
          <w:shd w:val="clear" w:fill="FFFFFF"/>
          <w:lang w:val="en-US"/>
        </w:rPr>
      </w:pPr>
      <w:r>
        <w:rPr>
          <w:rFonts w:hint="default" w:ascii="Calibri" w:hAnsi="Calibri" w:eastAsia="Georgia" w:cs="Calibri"/>
          <w:i w:val="0"/>
          <w:iCs w:val="0"/>
          <w:caps w:val="0"/>
          <w:color w:val="292929"/>
          <w:spacing w:val="0"/>
          <w:sz w:val="24"/>
          <w:szCs w:val="24"/>
          <w:shd w:val="clear" w:fill="FFFFFF"/>
        </w:rPr>
        <w:t>Sederhananya, kriteria / target / goals / obyektif yang harus dicapai itu didefinisikan oleh fungsi / dalam proses Governance, sedangkan cara untuk mencapai target tersebut didefinisikan dalam proses Management.</w:t>
      </w:r>
    </w:p>
    <w:p>
      <w:pPr>
        <w:numPr>
          <w:numId w:val="0"/>
        </w:numPr>
        <w:spacing w:line="360" w:lineRule="auto"/>
        <w:rPr>
          <w:rFonts w:hint="default" w:ascii="Calibri" w:hAnsi="Calibri" w:eastAsia="Georgia" w:cs="Calibri"/>
          <w:i w:val="0"/>
          <w:iCs w:val="0"/>
          <w:caps w:val="0"/>
          <w:color w:val="292929"/>
          <w:spacing w:val="0"/>
          <w:sz w:val="24"/>
          <w:szCs w:val="24"/>
          <w:shd w:val="clear" w:fill="FFFFFF"/>
        </w:rPr>
      </w:pPr>
    </w:p>
    <w:p>
      <w:pPr>
        <w:numPr>
          <w:ilvl w:val="0"/>
          <w:numId w:val="1"/>
        </w:numPr>
        <w:spacing w:line="360" w:lineRule="auto"/>
        <w:ind w:left="0" w:leftChars="0" w:firstLine="0" w:firstLineChars="0"/>
        <w:rPr>
          <w:rFonts w:hint="default" w:ascii="Calibri" w:hAnsi="Calibri" w:eastAsia="Georgia" w:cs="Calibri"/>
          <w:i w:val="0"/>
          <w:iCs w:val="0"/>
          <w:caps w:val="0"/>
          <w:color w:val="292929"/>
          <w:spacing w:val="0"/>
          <w:sz w:val="24"/>
          <w:szCs w:val="24"/>
          <w:shd w:val="clear" w:fill="FFFFFF"/>
          <w:lang w:val="en-US"/>
        </w:rPr>
      </w:pPr>
      <w:r>
        <w:rPr>
          <w:rFonts w:hint="default" w:ascii="Calibri" w:hAnsi="Calibri" w:eastAsia="Georgia" w:cs="Calibri"/>
          <w:i w:val="0"/>
          <w:iCs w:val="0"/>
          <w:caps w:val="0"/>
          <w:color w:val="292929"/>
          <w:spacing w:val="0"/>
          <w:sz w:val="24"/>
          <w:szCs w:val="24"/>
          <w:shd w:val="clear" w:fill="FFFFFF"/>
        </w:rPr>
        <w:t xml:space="preserve">Jadi terlihat kan bedanya antara “memastikan data dikelola” dan “mengelola data untuk mencapai goals”. </w:t>
      </w:r>
      <w:r>
        <w:rPr>
          <w:rFonts w:hint="default" w:ascii="Calibri" w:hAnsi="Calibri" w:eastAsia="Georgia" w:cs="Calibri"/>
          <w:i w:val="0"/>
          <w:iCs w:val="0"/>
          <w:caps w:val="0"/>
          <w:color w:val="292929"/>
          <w:spacing w:val="0"/>
          <w:sz w:val="24"/>
          <w:szCs w:val="24"/>
          <w:highlight w:val="yellow"/>
          <w:shd w:val="clear" w:fill="FFFFFF"/>
        </w:rPr>
        <w:t xml:space="preserve">Governance lebih bersifat Oversight (Pengawasan), </w:t>
      </w:r>
      <w:r>
        <w:rPr>
          <w:rFonts w:hint="default" w:ascii="Calibri" w:hAnsi="Calibri" w:eastAsia="Georgia" w:cs="Calibri"/>
          <w:i w:val="0"/>
          <w:iCs w:val="0"/>
          <w:caps w:val="0"/>
          <w:color w:val="292929"/>
          <w:spacing w:val="0"/>
          <w:sz w:val="24"/>
          <w:szCs w:val="24"/>
          <w:shd w:val="clear" w:fill="FFFFFF"/>
        </w:rPr>
        <w:t>sedangkan Management lebih bersifat eksekusi proses.</w:t>
      </w:r>
    </w:p>
    <w:p>
      <w:pPr>
        <w:numPr>
          <w:numId w:val="0"/>
        </w:numPr>
        <w:spacing w:line="360" w:lineRule="auto"/>
        <w:rPr>
          <w:rFonts w:hint="default" w:ascii="Calibri" w:hAnsi="Calibri" w:eastAsia="Georgia" w:cs="Calibri"/>
          <w:i w:val="0"/>
          <w:iCs w:val="0"/>
          <w:caps w:val="0"/>
          <w:color w:val="292929"/>
          <w:spacing w:val="0"/>
          <w:sz w:val="24"/>
          <w:szCs w:val="24"/>
          <w:shd w:val="clear" w:fill="FFFFFF"/>
        </w:rPr>
      </w:pPr>
    </w:p>
    <w:p>
      <w:pPr>
        <w:numPr>
          <w:ilvl w:val="0"/>
          <w:numId w:val="1"/>
        </w:numPr>
        <w:spacing w:line="360" w:lineRule="auto"/>
        <w:ind w:left="0" w:leftChars="0" w:firstLine="0" w:firstLineChars="0"/>
        <w:rPr>
          <w:rFonts w:hint="default" w:ascii="Calibri" w:hAnsi="Calibri" w:eastAsia="Georgia" w:cs="Calibri"/>
          <w:i w:val="0"/>
          <w:iCs w:val="0"/>
          <w:caps w:val="0"/>
          <w:color w:val="292929"/>
          <w:spacing w:val="0"/>
          <w:sz w:val="24"/>
          <w:szCs w:val="24"/>
          <w:shd w:val="clear" w:fill="FFFFFF"/>
          <w:lang w:val="en-US"/>
        </w:rPr>
      </w:pPr>
      <w:r>
        <w:rPr>
          <w:rFonts w:hint="default" w:ascii="Calibri" w:hAnsi="Calibri" w:eastAsia="Georgia" w:cs="Calibri"/>
          <w:i w:val="0"/>
          <w:iCs w:val="0"/>
          <w:caps w:val="0"/>
          <w:color w:val="292929"/>
          <w:spacing w:val="0"/>
          <w:sz w:val="24"/>
          <w:szCs w:val="24"/>
          <w:shd w:val="clear" w:fill="FFFFFF"/>
        </w:rPr>
        <w:t>Data Governance merupakan proses pengelolaan </w:t>
      </w:r>
      <w:r>
        <w:rPr>
          <w:rStyle w:val="4"/>
          <w:rFonts w:hint="default" w:ascii="Calibri" w:hAnsi="Calibri" w:eastAsia="Georgia" w:cs="Calibri"/>
          <w:b/>
          <w:bCs/>
          <w:i w:val="0"/>
          <w:iCs w:val="0"/>
          <w:caps w:val="0"/>
          <w:color w:val="292929"/>
          <w:spacing w:val="0"/>
          <w:sz w:val="24"/>
          <w:szCs w:val="24"/>
          <w:shd w:val="clear" w:fill="FFFFFF"/>
        </w:rPr>
        <w:t>kualtias </w:t>
      </w:r>
      <w:r>
        <w:rPr>
          <w:rFonts w:hint="default" w:ascii="Calibri" w:hAnsi="Calibri" w:eastAsia="Georgia" w:cs="Calibri"/>
          <w:i w:val="0"/>
          <w:iCs w:val="0"/>
          <w:caps w:val="0"/>
          <w:color w:val="292929"/>
          <w:spacing w:val="0"/>
          <w:sz w:val="24"/>
          <w:szCs w:val="24"/>
          <w:shd w:val="clear" w:fill="FFFFFF"/>
        </w:rPr>
        <w:t>dan </w:t>
      </w:r>
      <w:r>
        <w:rPr>
          <w:rStyle w:val="4"/>
          <w:rFonts w:hint="default" w:ascii="Calibri" w:hAnsi="Calibri" w:eastAsia="Georgia" w:cs="Calibri"/>
          <w:b/>
          <w:bCs/>
          <w:i w:val="0"/>
          <w:iCs w:val="0"/>
          <w:caps w:val="0"/>
          <w:color w:val="292929"/>
          <w:spacing w:val="0"/>
          <w:sz w:val="24"/>
          <w:szCs w:val="24"/>
          <w:shd w:val="clear" w:fill="FFFFFF"/>
        </w:rPr>
        <w:t>integritas </w:t>
      </w:r>
      <w:r>
        <w:rPr>
          <w:rFonts w:hint="default" w:ascii="Calibri" w:hAnsi="Calibri" w:eastAsia="Georgia" w:cs="Calibri"/>
          <w:i w:val="0"/>
          <w:iCs w:val="0"/>
          <w:caps w:val="0"/>
          <w:color w:val="292929"/>
          <w:spacing w:val="0"/>
          <w:sz w:val="24"/>
          <w:szCs w:val="24"/>
          <w:shd w:val="clear" w:fill="FFFFFF"/>
        </w:rPr>
        <w:t>data pada </w:t>
      </w:r>
      <w:r>
        <w:rPr>
          <w:rStyle w:val="4"/>
          <w:rFonts w:hint="default" w:ascii="Calibri" w:hAnsi="Calibri" w:eastAsia="Georgia" w:cs="Calibri"/>
          <w:b/>
          <w:bCs/>
          <w:i w:val="0"/>
          <w:iCs w:val="0"/>
          <w:caps w:val="0"/>
          <w:color w:val="292929"/>
          <w:spacing w:val="0"/>
          <w:sz w:val="24"/>
          <w:szCs w:val="24"/>
          <w:shd w:val="clear" w:fill="FFFFFF"/>
        </w:rPr>
        <w:t>seluruh bagian organisasi</w:t>
      </w:r>
      <w:r>
        <w:rPr>
          <w:rFonts w:hint="default" w:ascii="Calibri" w:hAnsi="Calibri" w:eastAsia="Georgia" w:cs="Calibri"/>
          <w:i w:val="0"/>
          <w:iCs w:val="0"/>
          <w:caps w:val="0"/>
          <w:color w:val="292929"/>
          <w:spacing w:val="0"/>
          <w:sz w:val="24"/>
          <w:szCs w:val="24"/>
          <w:shd w:val="clear" w:fill="FFFFFF"/>
        </w:rPr>
        <w:t>. Dalam konteks privasi, Data Governance dilakukan untuk memastikan terdapat konsensus (kesepakatan) dan kebenaran (truth) pada data, serta memastikan bahwa data tersebut akurat dan lengkap untuk semua fungsi yang ada di organisasi. Data yang dikelola dengan sesuai dapat mendukung semua fungsi dalam organisasi, termasuk pengelolaan data privacy.</w:t>
      </w:r>
    </w:p>
    <w:p>
      <w:pPr>
        <w:numPr>
          <w:numId w:val="0"/>
        </w:numPr>
        <w:spacing w:line="360" w:lineRule="auto"/>
        <w:rPr>
          <w:rFonts w:hint="default" w:ascii="Calibri" w:hAnsi="Calibri" w:eastAsia="Georgia" w:cs="Calibri"/>
          <w:i w:val="0"/>
          <w:iCs w:val="0"/>
          <w:caps w:val="0"/>
          <w:color w:val="292929"/>
          <w:spacing w:val="0"/>
          <w:sz w:val="24"/>
          <w:szCs w:val="24"/>
          <w:shd w:val="clear" w:fill="FFFFFF"/>
        </w:rPr>
      </w:pPr>
    </w:p>
    <w:p>
      <w:pPr>
        <w:numPr>
          <w:numId w:val="0"/>
        </w:numPr>
        <w:spacing w:line="360" w:lineRule="auto"/>
        <w:rPr>
          <w:rFonts w:hint="default" w:ascii="Calibri" w:hAnsi="Calibri" w:eastAsia="Georgia" w:cs="Calibri"/>
          <w:i w:val="0"/>
          <w:iCs w:val="0"/>
          <w:caps w:val="0"/>
          <w:color w:val="292929"/>
          <w:spacing w:val="0"/>
          <w:sz w:val="24"/>
          <w:szCs w:val="24"/>
          <w:shd w:val="clear" w:fill="FFFFFF"/>
        </w:rPr>
      </w:pPr>
    </w:p>
    <w:p>
      <w:pPr>
        <w:numPr>
          <w:numId w:val="0"/>
        </w:numPr>
        <w:spacing w:line="360" w:lineRule="auto"/>
        <w:rPr>
          <w:rFonts w:hint="default" w:ascii="Calibri" w:hAnsi="Calibri" w:eastAsia="Georgia" w:cs="Calibri"/>
          <w:i w:val="0"/>
          <w:iCs w:val="0"/>
          <w:caps w:val="0"/>
          <w:color w:val="292929"/>
          <w:spacing w:val="0"/>
          <w:sz w:val="24"/>
          <w:szCs w:val="24"/>
          <w:shd w:val="clear" w:fill="FFFFFF"/>
          <w:lang w:val="en-US"/>
        </w:rPr>
      </w:pPr>
      <w:r>
        <w:rPr>
          <w:rFonts w:hint="default" w:ascii="Calibri" w:hAnsi="Calibri" w:eastAsia="Georgia" w:cs="Calibri"/>
          <w:i w:val="0"/>
          <w:iCs w:val="0"/>
          <w:caps w:val="0"/>
          <w:color w:val="292929"/>
          <w:spacing w:val="0"/>
          <w:sz w:val="24"/>
          <w:szCs w:val="24"/>
          <w:shd w:val="clear" w:fill="FFFFFF"/>
          <w:lang w:val="en-US"/>
        </w:rPr>
        <w:t>MASTER DATA</w:t>
      </w:r>
    </w:p>
    <w:p>
      <w:pPr>
        <w:numPr>
          <w:numId w:val="0"/>
        </w:numPr>
        <w:spacing w:line="360" w:lineRule="auto"/>
        <w:rPr>
          <w:rFonts w:hint="default" w:ascii="Calibri" w:hAnsi="Calibri" w:eastAsia="Georgia" w:cs="Calibri"/>
          <w:i w:val="0"/>
          <w:iCs w:val="0"/>
          <w:caps w:val="0"/>
          <w:color w:val="292929"/>
          <w:spacing w:val="0"/>
          <w:sz w:val="24"/>
          <w:szCs w:val="24"/>
          <w:shd w:val="clear" w:fill="FFFFFF"/>
          <w:lang w:val="en-US"/>
        </w:rPr>
      </w:pPr>
    </w:p>
    <w:p>
      <w:pPr>
        <w:numPr>
          <w:ilvl w:val="0"/>
          <w:numId w:val="2"/>
        </w:numPr>
        <w:spacing w:line="360" w:lineRule="auto"/>
        <w:rPr>
          <w:rFonts w:hint="default" w:ascii="Calibri" w:hAnsi="Calibri" w:eastAsia="Georgia" w:cs="Calibri"/>
          <w:i w:val="0"/>
          <w:iCs w:val="0"/>
          <w:caps w:val="0"/>
          <w:color w:val="292929"/>
          <w:spacing w:val="0"/>
          <w:sz w:val="24"/>
          <w:szCs w:val="24"/>
          <w:shd w:val="clear" w:fill="FFFFFF"/>
          <w:lang w:val="en-US"/>
        </w:rPr>
      </w:pPr>
      <w:r>
        <w:rPr>
          <w:rFonts w:hint="default" w:ascii="Calibri" w:hAnsi="Calibri" w:eastAsia="sans-serif" w:cs="Calibri"/>
          <w:i w:val="0"/>
          <w:iCs w:val="0"/>
          <w:caps w:val="0"/>
          <w:color w:val="444444"/>
          <w:spacing w:val="0"/>
          <w:sz w:val="24"/>
          <w:szCs w:val="24"/>
          <w:shd w:val="clear" w:fill="FFFFFF"/>
        </w:rPr>
        <w:t>Data Master adalah data yang digunakan sebagai acuan untuk melakukan proses pada pengelolaan data sebuah sistem atau aplikasi. Bisa dikatakan bahwa data master merupakan data dasar sebagai data sumber yang mampu memberikan informasi tambahan mengenai proses pengelolaan data berikutnya yang akan dilakukan.</w:t>
      </w:r>
      <w:r>
        <w:rPr>
          <w:rFonts w:hint="default" w:ascii="sans-serif" w:hAnsi="sans-serif" w:eastAsia="sans-serif" w:cs="sans-serif"/>
          <w:i w:val="0"/>
          <w:iCs w:val="0"/>
          <w:caps w:val="0"/>
          <w:color w:val="444444"/>
          <w:spacing w:val="0"/>
          <w:sz w:val="24"/>
          <w:szCs w:val="24"/>
          <w:shd w:val="clear" w:fill="FFFFFF"/>
        </w:rPr>
        <w:t> </w:t>
      </w:r>
    </w:p>
    <w:p>
      <w:pPr>
        <w:numPr>
          <w:numId w:val="0"/>
        </w:numPr>
        <w:spacing w:line="360" w:lineRule="auto"/>
        <w:rPr>
          <w:rFonts w:hint="default" w:ascii="Calibri" w:hAnsi="Calibri" w:eastAsia="Georgia" w:cs="Calibri"/>
          <w:i w:val="0"/>
          <w:iCs w:val="0"/>
          <w:caps w:val="0"/>
          <w:color w:val="292929"/>
          <w:spacing w:val="0"/>
          <w:sz w:val="24"/>
          <w:szCs w:val="24"/>
          <w:shd w:val="clear" w:fill="FFFFFF"/>
          <w:lang w:val="en-US"/>
        </w:rPr>
      </w:pPr>
    </w:p>
    <w:p>
      <w:pPr>
        <w:numPr>
          <w:ilvl w:val="0"/>
          <w:numId w:val="2"/>
        </w:numPr>
        <w:spacing w:line="360" w:lineRule="auto"/>
        <w:rPr>
          <w:rFonts w:hint="default" w:ascii="Calibri" w:hAnsi="Calibri" w:eastAsia="Georgia" w:cs="Calibri"/>
          <w:i w:val="0"/>
          <w:iCs w:val="0"/>
          <w:caps w:val="0"/>
          <w:color w:val="292929"/>
          <w:spacing w:val="0"/>
          <w:sz w:val="24"/>
          <w:szCs w:val="24"/>
          <w:highlight w:val="yellow"/>
          <w:shd w:val="clear" w:fill="FFFFFF"/>
          <w:lang w:val="en-US"/>
        </w:rPr>
      </w:pPr>
      <w:r>
        <w:rPr>
          <w:rFonts w:hint="default" w:ascii="Calibri" w:hAnsi="Calibri" w:eastAsia="Segoe UI" w:cs="Calibri"/>
          <w:i w:val="0"/>
          <w:iCs w:val="0"/>
          <w:caps w:val="0"/>
          <w:color w:val="171717"/>
          <w:spacing w:val="0"/>
          <w:sz w:val="24"/>
          <w:szCs w:val="24"/>
          <w:highlight w:val="yellow"/>
          <w:shd w:val="clear" w:fill="FFFFFF"/>
        </w:rPr>
        <w:t>Data master adalah data yang menjelaskan objek di sekitar proses bisnis. Pelanggan, produk, dan data referensi lainnya adalah semua objek data master. Data master tidak sering diubah, dan meskipun digunakan untuk menjelaskan transaksi, data tersebut tidak bersifat transaksional</w:t>
      </w:r>
    </w:p>
    <w:p>
      <w:pPr>
        <w:numPr>
          <w:numId w:val="0"/>
        </w:numPr>
        <w:spacing w:line="360" w:lineRule="auto"/>
        <w:rPr>
          <w:rFonts w:hint="default" w:ascii="Calibri" w:hAnsi="Calibri" w:eastAsia="Georgia" w:cs="Calibri"/>
          <w:i w:val="0"/>
          <w:iCs w:val="0"/>
          <w:caps w:val="0"/>
          <w:color w:val="292929"/>
          <w:spacing w:val="0"/>
          <w:sz w:val="24"/>
          <w:szCs w:val="24"/>
          <w:shd w:val="clear" w:fill="FFFFFF"/>
          <w:lang w:val="en-US"/>
        </w:rPr>
      </w:pPr>
    </w:p>
    <w:p>
      <w:pPr>
        <w:numPr>
          <w:ilvl w:val="0"/>
          <w:numId w:val="2"/>
        </w:numPr>
        <w:spacing w:line="360" w:lineRule="auto"/>
        <w:rPr>
          <w:rFonts w:hint="default" w:ascii="Calibri" w:hAnsi="Calibri" w:eastAsia="Georgia" w:cs="Calibri"/>
          <w:i w:val="0"/>
          <w:iCs w:val="0"/>
          <w:caps w:val="0"/>
          <w:color w:val="292929"/>
          <w:spacing w:val="0"/>
          <w:sz w:val="24"/>
          <w:szCs w:val="24"/>
          <w:shd w:val="clear" w:fill="FFFFFF"/>
          <w:lang w:val="en-US"/>
        </w:rPr>
      </w:pPr>
      <w:r>
        <w:rPr>
          <w:rFonts w:hint="default" w:ascii="Calibri" w:hAnsi="Calibri" w:eastAsia="sans-serif" w:cs="Calibri"/>
          <w:i w:val="0"/>
          <w:iCs w:val="0"/>
          <w:caps w:val="0"/>
          <w:color w:val="343A40"/>
          <w:spacing w:val="0"/>
          <w:sz w:val="24"/>
          <w:szCs w:val="24"/>
          <w:shd w:val="clear" w:fill="FFFFFF"/>
        </w:rPr>
        <w:t>Master data berisi informasi penting bagi perusahaan, data ini kemudian dibagikan di antara banyak aplikasi yang membentuk sistem informasi  bisnis. Data master biasanya data non-transaksional.</w:t>
      </w:r>
      <w:r>
        <w:rPr>
          <w:rFonts w:hint="default" w:ascii="Calibri" w:hAnsi="Calibri" w:eastAsia="sans-serif" w:cs="Calibri"/>
          <w:i w:val="0"/>
          <w:iCs w:val="0"/>
          <w:caps w:val="0"/>
          <w:color w:val="343A40"/>
          <w:spacing w:val="0"/>
          <w:sz w:val="24"/>
          <w:szCs w:val="24"/>
          <w:shd w:val="clear" w:fill="FFFFFF"/>
          <w:lang w:val="en-US"/>
        </w:rPr>
        <w:t xml:space="preserve"> </w:t>
      </w:r>
      <w:r>
        <w:rPr>
          <w:rFonts w:hint="default" w:ascii="Calibri" w:hAnsi="Calibri" w:eastAsia="sans-serif" w:cs="Calibri"/>
          <w:i w:val="0"/>
          <w:iCs w:val="0"/>
          <w:caps w:val="0"/>
          <w:color w:val="343A40"/>
          <w:spacing w:val="0"/>
          <w:sz w:val="24"/>
          <w:szCs w:val="24"/>
          <w:shd w:val="clear" w:fill="FFFFFF"/>
        </w:rPr>
        <w:t>Data master juga bersifat entitas dan atribut data master jarang berubah. Yang terpenting, data master hampir selalu dibagikan di antara aplikasi yang berbeda. Untuk melakukan ini data master harus disimpan di tempat lain.</w:t>
      </w:r>
      <w:r>
        <w:rPr>
          <w:rFonts w:hint="default" w:ascii="Calibri" w:hAnsi="Calibri" w:eastAsia="sans-serif" w:cs="Calibri"/>
          <w:i w:val="0"/>
          <w:iCs w:val="0"/>
          <w:caps w:val="0"/>
          <w:color w:val="343A40"/>
          <w:spacing w:val="0"/>
          <w:sz w:val="24"/>
          <w:szCs w:val="24"/>
          <w:shd w:val="clear" w:fill="FFFFFF"/>
          <w:lang w:val="en-US"/>
        </w:rPr>
        <w:t xml:space="preserve"> </w:t>
      </w:r>
      <w:r>
        <w:rPr>
          <w:rFonts w:hint="default" w:ascii="Calibri" w:hAnsi="Calibri" w:eastAsia="sans-serif" w:cs="Calibri"/>
          <w:i w:val="0"/>
          <w:iCs w:val="0"/>
          <w:caps w:val="0"/>
          <w:color w:val="343A40"/>
          <w:spacing w:val="0"/>
          <w:sz w:val="24"/>
          <w:szCs w:val="24"/>
          <w:shd w:val="clear" w:fill="FFFFFF"/>
        </w:rPr>
        <w:t>Ada beberapa elem</w:t>
      </w:r>
      <w:bookmarkStart w:id="0" w:name="_GoBack"/>
      <w:bookmarkEnd w:id="0"/>
      <w:r>
        <w:rPr>
          <w:rFonts w:hint="default" w:ascii="Calibri" w:hAnsi="Calibri" w:eastAsia="sans-serif" w:cs="Calibri"/>
          <w:i w:val="0"/>
          <w:iCs w:val="0"/>
          <w:caps w:val="0"/>
          <w:color w:val="343A40"/>
          <w:spacing w:val="0"/>
          <w:sz w:val="24"/>
          <w:szCs w:val="24"/>
          <w:shd w:val="clear" w:fill="FFFFFF"/>
        </w:rPr>
        <w:t>en data master yang dapat diidentifikasi dan diidentifikasi seperti Pelanggan, Produk, Lokasi, Karyawan, dan Fasilitas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 Mono">
    <w:panose1 w:val="020B0609020000020004"/>
    <w:charset w:val="00"/>
    <w:family w:val="auto"/>
    <w:pitch w:val="default"/>
    <w:sig w:usb0="A1002AFF" w:usb1="C000F9FB" w:usb2="00040020" w:usb3="00000000" w:csb0="600001FF" w:csb1="FFFF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FiraCode NF">
    <w:panose1 w:val="00000000000000000000"/>
    <w:charset w:val="00"/>
    <w:family w:val="auto"/>
    <w:pitch w:val="default"/>
    <w:sig w:usb0="E00002EF" w:usb1="1201F9FB" w:usb2="02002038" w:usb3="00000000" w:csb0="6000009F" w:csb1="DFD70000"/>
  </w:font>
  <w:font w:name="Ebrima">
    <w:panose1 w:val="02000000000000000000"/>
    <w:charset w:val="00"/>
    <w:family w:val="auto"/>
    <w:pitch w:val="default"/>
    <w:sig w:usb0="A000505F" w:usb1="02000041" w:usb2="00000800" w:usb3="00000404" w:csb0="00000093" w:csb1="00000000"/>
  </w:font>
  <w:font w:name="Comic Sans MS">
    <w:panose1 w:val="030F0702030302020204"/>
    <w:charset w:val="00"/>
    <w:family w:val="auto"/>
    <w:pitch w:val="default"/>
    <w:sig w:usb0="00000287" w:usb1="00000013" w:usb2="00000000" w:usb3="00000000" w:csb0="2000009F" w:csb1="00000000"/>
  </w:font>
  <w:font w:name="Cascadia Mono SemiBold">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1713AB"/>
    <w:multiLevelType w:val="singleLevel"/>
    <w:tmpl w:val="DD1713AB"/>
    <w:lvl w:ilvl="0" w:tentative="0">
      <w:start w:val="1"/>
      <w:numFmt w:val="decimal"/>
      <w:suff w:val="space"/>
      <w:lvlText w:val="%1."/>
      <w:lvlJc w:val="left"/>
    </w:lvl>
  </w:abstractNum>
  <w:abstractNum w:abstractNumId="1">
    <w:nsid w:val="7F816CD1"/>
    <w:multiLevelType w:val="singleLevel"/>
    <w:tmpl w:val="7F816CD1"/>
    <w:lvl w:ilvl="0" w:tentative="0">
      <w:start w:val="1"/>
      <w:numFmt w:val="decimal"/>
      <w:suff w:val="space"/>
      <w:lvlText w:val="%1."/>
      <w:lvlJc w:val="left"/>
      <w:rPr>
        <w:rFonts w:hint="default"/>
        <w:highlight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81FDD"/>
    <w:rsid w:val="27D8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525</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2023-01-21T10:45:00Z</dcterms:created>
  <dc:creator>arina</dc:creator>
  <cp:lastModifiedBy>arina</cp:lastModifiedBy>
  <dcterms:modified xsi:type="dcterms:W3CDTF">2023-01-21T20:10:45Z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EF52CE59169E4B658BFD7CFD3A6B0DAB</vt:lpwstr>
  </property>
</Properties>
</file>