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B3D" w:rsidRPr="00D75FFC" w:rsidRDefault="00C4674E" w:rsidP="006A67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75FFC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02926E4" wp14:editId="55C5D0F2">
            <wp:extent cx="5940425" cy="5336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4E" w:rsidRPr="00D75FFC" w:rsidRDefault="00C4674E" w:rsidP="006A67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C4674E" w:rsidRPr="00D75FFC" w:rsidRDefault="00C4674E" w:rsidP="006A67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75FFC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0EDB5C6" wp14:editId="5A6328F2">
            <wp:extent cx="5940425" cy="1951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4E" w:rsidRPr="00D75FFC" w:rsidRDefault="00C4674E" w:rsidP="006A67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75FFC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2926B8B6" wp14:editId="4D88EE11">
            <wp:extent cx="5628571" cy="20476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8571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4E" w:rsidRPr="00D75FFC" w:rsidRDefault="00C4674E" w:rsidP="006A67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75FFC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921D4C0" wp14:editId="41EB83AB">
            <wp:extent cx="5940425" cy="8718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4E" w:rsidRPr="00D75FFC" w:rsidRDefault="00C4674E" w:rsidP="006A67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75FFC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032720A0" wp14:editId="0F1B4403">
            <wp:extent cx="5940425" cy="3150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4E" w:rsidRPr="00D75FFC" w:rsidRDefault="00C4674E" w:rsidP="006A67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75FFC">
        <w:rPr>
          <w:rFonts w:ascii="Times New Roman" w:hAnsi="Times New Roman" w:cs="Times New Roman"/>
          <w:noProof/>
          <w:sz w:val="26"/>
          <w:szCs w:val="26"/>
          <w:lang w:eastAsia="ru-RU"/>
        </w:rPr>
        <w:lastRenderedPageBreak/>
        <w:drawing>
          <wp:inline distT="0" distB="0" distL="0" distR="0" wp14:anchorId="240CEF2D" wp14:editId="1F4051CA">
            <wp:extent cx="5194252" cy="374266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7736" cy="375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12" w:rsidRPr="00D75FFC" w:rsidRDefault="00F64312" w:rsidP="006A67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F64312" w:rsidRPr="00D75FFC" w:rsidRDefault="00F64312" w:rsidP="006A67E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D75FFC">
        <w:rPr>
          <w:rFonts w:ascii="Times New Roman" w:hAnsi="Times New Roman" w:cs="Times New Roman"/>
          <w:sz w:val="26"/>
          <w:szCs w:val="26"/>
          <w:highlight w:val="yellow"/>
        </w:rPr>
        <w:t>Курсоры</w:t>
      </w:r>
    </w:p>
    <w:p w:rsidR="008E501C" w:rsidRPr="00D75FFC" w:rsidRDefault="008E501C" w:rsidP="006A67E4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75FFC">
        <w:rPr>
          <w:noProof/>
          <w:sz w:val="26"/>
          <w:szCs w:val="26"/>
          <w:lang w:eastAsia="ru-RU"/>
        </w:rPr>
        <w:drawing>
          <wp:inline distT="0" distB="0" distL="0" distR="0" wp14:anchorId="47A3A35F" wp14:editId="20F43188">
            <wp:extent cx="5940425" cy="1436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12" w:rsidRPr="00D75FFC" w:rsidRDefault="0020457F" w:rsidP="006A67E4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75FFC">
        <w:rPr>
          <w:rFonts w:ascii="Times New Roman" w:hAnsi="Times New Roman" w:cs="Times New Roman"/>
          <w:b/>
          <w:sz w:val="26"/>
          <w:szCs w:val="26"/>
        </w:rPr>
        <w:t>Курсор – указатель к множеству значений строк.</w:t>
      </w:r>
    </w:p>
    <w:p w:rsidR="00AE25F5" w:rsidRPr="00D75FFC" w:rsidRDefault="00AE25F5" w:rsidP="006A67E4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75FFC">
        <w:rPr>
          <w:rFonts w:ascii="Times New Roman" w:hAnsi="Times New Roman" w:cs="Times New Roman"/>
          <w:b/>
          <w:sz w:val="26"/>
          <w:szCs w:val="26"/>
        </w:rPr>
        <w:t xml:space="preserve">Курсор – результат </w:t>
      </w:r>
      <w:proofErr w:type="spellStart"/>
      <w:r w:rsidRPr="00D75FFC">
        <w:rPr>
          <w:rFonts w:ascii="Times New Roman" w:hAnsi="Times New Roman" w:cs="Times New Roman"/>
          <w:b/>
          <w:sz w:val="26"/>
          <w:szCs w:val="26"/>
          <w:lang w:val="en-US"/>
        </w:rPr>
        <w:t>sql</w:t>
      </w:r>
      <w:proofErr w:type="spellEnd"/>
      <w:r w:rsidRPr="00D75FFC">
        <w:rPr>
          <w:rFonts w:ascii="Times New Roman" w:hAnsi="Times New Roman" w:cs="Times New Roman"/>
          <w:b/>
          <w:sz w:val="26"/>
          <w:szCs w:val="26"/>
        </w:rPr>
        <w:t>-запроса и указатель.</w:t>
      </w:r>
    </w:p>
    <w:p w:rsidR="00AE25F5" w:rsidRPr="00D75FFC" w:rsidRDefault="00AE25F5" w:rsidP="006A67E4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75FFC">
        <w:rPr>
          <w:rFonts w:ascii="Times New Roman" w:hAnsi="Times New Roman" w:cs="Times New Roman"/>
          <w:b/>
          <w:sz w:val="26"/>
          <w:szCs w:val="26"/>
        </w:rPr>
        <w:t>Область видимости:</w:t>
      </w:r>
    </w:p>
    <w:p w:rsidR="00AE25F5" w:rsidRPr="00D75FFC" w:rsidRDefault="00AE25F5" w:rsidP="006A67E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75FFC">
        <w:rPr>
          <w:rFonts w:ascii="Times New Roman" w:hAnsi="Times New Roman" w:cs="Times New Roman"/>
          <w:b/>
          <w:sz w:val="26"/>
          <w:szCs w:val="26"/>
        </w:rPr>
        <w:t>Локальная</w:t>
      </w:r>
    </w:p>
    <w:p w:rsidR="00AE25F5" w:rsidRPr="00D75FFC" w:rsidRDefault="00AE25F5" w:rsidP="006A67E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75FFC">
        <w:rPr>
          <w:rFonts w:ascii="Times New Roman" w:hAnsi="Times New Roman" w:cs="Times New Roman"/>
          <w:b/>
          <w:sz w:val="26"/>
          <w:szCs w:val="26"/>
        </w:rPr>
        <w:t>Глобальная</w:t>
      </w:r>
    </w:p>
    <w:p w:rsidR="00AE25F5" w:rsidRPr="00D75FFC" w:rsidRDefault="00AE25F5" w:rsidP="006A67E4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75FFC">
        <w:rPr>
          <w:rFonts w:ascii="Times New Roman" w:hAnsi="Times New Roman" w:cs="Times New Roman"/>
          <w:b/>
          <w:sz w:val="26"/>
          <w:szCs w:val="26"/>
        </w:rPr>
        <w:t>Типы:</w:t>
      </w:r>
    </w:p>
    <w:p w:rsidR="00AE25F5" w:rsidRPr="00D75FFC" w:rsidRDefault="00AE25F5" w:rsidP="006A67E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75FFC">
        <w:rPr>
          <w:rFonts w:ascii="Times New Roman" w:hAnsi="Times New Roman" w:cs="Times New Roman"/>
          <w:b/>
          <w:sz w:val="26"/>
          <w:szCs w:val="26"/>
          <w:lang w:val="en-US"/>
        </w:rPr>
        <w:t>Static</w:t>
      </w:r>
    </w:p>
    <w:p w:rsidR="006A67E4" w:rsidRPr="00D75FFC" w:rsidRDefault="006A67E4" w:rsidP="006A67E4">
      <w:pPr>
        <w:pStyle w:val="a3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75FFC">
        <w:rPr>
          <w:rStyle w:val="keyword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Статический курсор</w:t>
      </w:r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> не изменяется после создания и всегда отображает тот набор данных, который существовал на момент его </w:t>
      </w:r>
      <w:bookmarkStart w:id="0" w:name="keyword83"/>
      <w:bookmarkEnd w:id="0"/>
      <w:r w:rsidRPr="00D75FFC">
        <w:rPr>
          <w:rStyle w:val="keyword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открытия</w:t>
      </w:r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AE25F5" w:rsidRPr="00D75FFC" w:rsidRDefault="006A67E4" w:rsidP="006A67E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75FFC">
        <w:rPr>
          <w:rFonts w:ascii="Times New Roman" w:hAnsi="Times New Roman" w:cs="Times New Roman"/>
          <w:b/>
          <w:sz w:val="26"/>
          <w:szCs w:val="26"/>
          <w:lang w:val="en-US"/>
        </w:rPr>
        <w:t>D</w:t>
      </w:r>
      <w:r w:rsidR="00AE25F5" w:rsidRPr="00D75FFC">
        <w:rPr>
          <w:rFonts w:ascii="Times New Roman" w:hAnsi="Times New Roman" w:cs="Times New Roman"/>
          <w:b/>
          <w:sz w:val="26"/>
          <w:szCs w:val="26"/>
          <w:lang w:val="en-US"/>
        </w:rPr>
        <w:t>ynamic</w:t>
      </w:r>
    </w:p>
    <w:p w:rsidR="006A67E4" w:rsidRPr="00D75FFC" w:rsidRDefault="006A67E4" w:rsidP="006A67E4">
      <w:pPr>
        <w:pStyle w:val="a3"/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На время выборки сервер блокирует строки, а все </w:t>
      </w:r>
      <w:bookmarkStart w:id="1" w:name="keyword90"/>
      <w:bookmarkEnd w:id="1"/>
      <w:r w:rsidRPr="00D75FFC">
        <w:rPr>
          <w:rStyle w:val="keyword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изменения</w:t>
      </w:r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>, вносимые пользователем в полный результирующий набор </w:t>
      </w:r>
      <w:bookmarkStart w:id="2" w:name="keyword91"/>
      <w:bookmarkEnd w:id="2"/>
      <w:r w:rsidRPr="00D75FFC">
        <w:rPr>
          <w:rStyle w:val="keyword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курсора</w:t>
      </w:r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>, будут видны в </w:t>
      </w:r>
      <w:bookmarkStart w:id="3" w:name="keyword92"/>
      <w:bookmarkEnd w:id="3"/>
      <w:r w:rsidRPr="00D75FFC">
        <w:rPr>
          <w:rStyle w:val="keyword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курсоре</w:t>
      </w:r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>. Однако если другой пользователь внес </w:t>
      </w:r>
      <w:bookmarkStart w:id="4" w:name="keyword93"/>
      <w:bookmarkEnd w:id="4"/>
      <w:r w:rsidRPr="00D75FFC">
        <w:rPr>
          <w:rStyle w:val="keyword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изменения</w:t>
      </w:r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> уже после выборки данных </w:t>
      </w:r>
      <w:bookmarkStart w:id="5" w:name="keyword94"/>
      <w:bookmarkEnd w:id="5"/>
      <w:r w:rsidRPr="00D75FFC">
        <w:rPr>
          <w:rStyle w:val="keyword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курсором</w:t>
      </w:r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>, то они не отразятся в </w:t>
      </w:r>
      <w:bookmarkStart w:id="6" w:name="keyword95"/>
      <w:bookmarkEnd w:id="6"/>
      <w:proofErr w:type="gramStart"/>
      <w:r w:rsidRPr="00D75FFC">
        <w:rPr>
          <w:rStyle w:val="keyword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курсоре</w:t>
      </w:r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> .</w:t>
      </w:r>
      <w:proofErr w:type="gramEnd"/>
    </w:p>
    <w:p w:rsidR="00AE25F5" w:rsidRPr="00D75FFC" w:rsidRDefault="00AE25F5" w:rsidP="006A67E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75FFC">
        <w:rPr>
          <w:rFonts w:ascii="Times New Roman" w:hAnsi="Times New Roman" w:cs="Times New Roman"/>
          <w:b/>
          <w:sz w:val="26"/>
          <w:szCs w:val="26"/>
          <w:lang w:val="en-US"/>
        </w:rPr>
        <w:t>Key set</w:t>
      </w:r>
    </w:p>
    <w:p w:rsidR="00AE25F5" w:rsidRPr="00D75FFC" w:rsidRDefault="00AE25F5" w:rsidP="006A67E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75FFC">
        <w:rPr>
          <w:rFonts w:ascii="Times New Roman" w:hAnsi="Times New Roman" w:cs="Times New Roman"/>
          <w:b/>
          <w:sz w:val="26"/>
          <w:szCs w:val="26"/>
          <w:lang w:val="en-US"/>
        </w:rPr>
        <w:t>Fast forward</w:t>
      </w:r>
    </w:p>
    <w:p w:rsidR="00D0488F" w:rsidRPr="00D75FFC" w:rsidRDefault="00D0488F" w:rsidP="006A67E4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75FFC">
        <w:rPr>
          <w:rFonts w:ascii="Times New Roman" w:hAnsi="Times New Roman" w:cs="Times New Roman"/>
          <w:b/>
          <w:sz w:val="26"/>
          <w:szCs w:val="26"/>
        </w:rPr>
        <w:t>По способу перемещения:</w:t>
      </w:r>
    </w:p>
    <w:p w:rsidR="00D0488F" w:rsidRPr="00D75FFC" w:rsidRDefault="00D0488F" w:rsidP="006A67E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75FFC">
        <w:rPr>
          <w:rFonts w:ascii="Times New Roman" w:hAnsi="Times New Roman" w:cs="Times New Roman"/>
          <w:b/>
          <w:sz w:val="26"/>
          <w:szCs w:val="26"/>
          <w:lang w:val="en-US"/>
        </w:rPr>
        <w:t>Forward-only</w:t>
      </w:r>
    </w:p>
    <w:p w:rsidR="00D0488F" w:rsidRPr="00D75FFC" w:rsidRDefault="00D0488F" w:rsidP="006A67E4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75FFC">
        <w:rPr>
          <w:rFonts w:ascii="Times New Roman" w:hAnsi="Times New Roman" w:cs="Times New Roman"/>
          <w:b/>
          <w:sz w:val="26"/>
          <w:szCs w:val="26"/>
          <w:lang w:val="en-US"/>
        </w:rPr>
        <w:t>Scroll</w:t>
      </w:r>
    </w:p>
    <w:p w:rsidR="00D0488F" w:rsidRPr="00D75FFC" w:rsidRDefault="00D0488F" w:rsidP="006A67E4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75FFC">
        <w:rPr>
          <w:rFonts w:ascii="Times New Roman" w:hAnsi="Times New Roman" w:cs="Times New Roman"/>
          <w:b/>
          <w:sz w:val="26"/>
          <w:szCs w:val="26"/>
        </w:rPr>
        <w:t>По параллельному доступу:</w:t>
      </w:r>
    </w:p>
    <w:p w:rsidR="00D0488F" w:rsidRPr="00D75FFC" w:rsidRDefault="00D0488F" w:rsidP="006A67E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75FFC">
        <w:rPr>
          <w:rFonts w:ascii="Times New Roman" w:hAnsi="Times New Roman" w:cs="Times New Roman"/>
          <w:b/>
          <w:sz w:val="26"/>
          <w:szCs w:val="26"/>
          <w:lang w:val="en-US"/>
        </w:rPr>
        <w:t>Read-only</w:t>
      </w:r>
    </w:p>
    <w:p w:rsidR="00D0488F" w:rsidRPr="00D75FFC" w:rsidRDefault="00D0488F" w:rsidP="006A67E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75FFC">
        <w:rPr>
          <w:rFonts w:ascii="Times New Roman" w:hAnsi="Times New Roman" w:cs="Times New Roman"/>
          <w:b/>
          <w:sz w:val="26"/>
          <w:szCs w:val="26"/>
          <w:lang w:val="en-US"/>
        </w:rPr>
        <w:t>Optimistic</w:t>
      </w:r>
    </w:p>
    <w:p w:rsidR="00D0488F" w:rsidRPr="00D75FFC" w:rsidRDefault="00D0488F" w:rsidP="006A67E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75FFC">
        <w:rPr>
          <w:rFonts w:ascii="Times New Roman" w:hAnsi="Times New Roman" w:cs="Times New Roman"/>
          <w:b/>
          <w:sz w:val="26"/>
          <w:szCs w:val="26"/>
          <w:lang w:val="en-US"/>
        </w:rPr>
        <w:t>Scroll-locks</w:t>
      </w:r>
    </w:p>
    <w:p w:rsidR="00D0488F" w:rsidRPr="00D75FFC" w:rsidRDefault="00D0488F" w:rsidP="006A67E4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D75FFC">
        <w:rPr>
          <w:rFonts w:ascii="Times New Roman" w:hAnsi="Times New Roman" w:cs="Times New Roman"/>
          <w:b/>
          <w:sz w:val="26"/>
          <w:szCs w:val="26"/>
        </w:rPr>
        <w:t>Курсор используется, когда нужно сделать что-то в цикле (н-р удалить объекты)</w:t>
      </w:r>
    </w:p>
    <w:p w:rsidR="006A67E4" w:rsidRPr="00D75FFC" w:rsidRDefault="006A67E4" w:rsidP="006A67E4">
      <w:pPr>
        <w:spacing w:line="36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A67E4" w:rsidRPr="006A67E4" w:rsidRDefault="006A67E4" w:rsidP="006A67E4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75FFC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Управление курсором</w:t>
      </w:r>
      <w:r w:rsidRPr="006A67E4">
        <w:rPr>
          <w:rFonts w:ascii="Times New Roman" w:eastAsia="Times New Roman" w:hAnsi="Times New Roman" w:cs="Times New Roman"/>
          <w:sz w:val="26"/>
          <w:szCs w:val="26"/>
          <w:lang w:eastAsia="ru-RU"/>
        </w:rPr>
        <w:t> реализуется путем выполнения следующих команд:</w:t>
      </w:r>
    </w:p>
    <w:p w:rsidR="006A67E4" w:rsidRPr="006A67E4" w:rsidRDefault="006A67E4" w:rsidP="006A67E4">
      <w:pPr>
        <w:numPr>
          <w:ilvl w:val="0"/>
          <w:numId w:val="5"/>
        </w:numPr>
        <w:spacing w:before="36" w:after="36" w:line="360" w:lineRule="auto"/>
        <w:ind w:left="1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75FFC">
        <w:rPr>
          <w:rFonts w:ascii="Times New Roman" w:eastAsia="Times New Roman" w:hAnsi="Times New Roman" w:cs="Times New Roman"/>
          <w:sz w:val="26"/>
          <w:szCs w:val="26"/>
          <w:lang w:eastAsia="ru-RU"/>
        </w:rPr>
        <w:t>DECLARE</w:t>
      </w:r>
      <w:r w:rsidRPr="006A67E4">
        <w:rPr>
          <w:rFonts w:ascii="Times New Roman" w:eastAsia="Times New Roman" w:hAnsi="Times New Roman" w:cs="Times New Roman"/>
          <w:sz w:val="26"/>
          <w:szCs w:val="26"/>
          <w:lang w:eastAsia="ru-RU"/>
        </w:rPr>
        <w:t> – создание или </w:t>
      </w:r>
      <w:bookmarkStart w:id="7" w:name="keyword116"/>
      <w:bookmarkEnd w:id="7"/>
      <w:r w:rsidRPr="00D75FFC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объявление </w:t>
      </w:r>
      <w:proofErr w:type="gramStart"/>
      <w:r w:rsidRPr="00D75FFC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курсора</w:t>
      </w:r>
      <w:r w:rsidRPr="006A67E4">
        <w:rPr>
          <w:rFonts w:ascii="Times New Roman" w:eastAsia="Times New Roman" w:hAnsi="Times New Roman" w:cs="Times New Roman"/>
          <w:sz w:val="26"/>
          <w:szCs w:val="26"/>
          <w:lang w:eastAsia="ru-RU"/>
        </w:rPr>
        <w:t> ;</w:t>
      </w:r>
      <w:proofErr w:type="gramEnd"/>
    </w:p>
    <w:p w:rsidR="006A67E4" w:rsidRPr="006A67E4" w:rsidRDefault="006A67E4" w:rsidP="006A67E4">
      <w:pPr>
        <w:numPr>
          <w:ilvl w:val="0"/>
          <w:numId w:val="5"/>
        </w:numPr>
        <w:spacing w:before="36" w:after="36" w:line="360" w:lineRule="auto"/>
        <w:ind w:left="1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75FFC">
        <w:rPr>
          <w:rFonts w:ascii="Times New Roman" w:eastAsia="Times New Roman" w:hAnsi="Times New Roman" w:cs="Times New Roman"/>
          <w:sz w:val="26"/>
          <w:szCs w:val="26"/>
          <w:lang w:eastAsia="ru-RU"/>
        </w:rPr>
        <w:t>OPEN</w:t>
      </w:r>
      <w:r w:rsidRPr="006A67E4">
        <w:rPr>
          <w:rFonts w:ascii="Times New Roman" w:eastAsia="Times New Roman" w:hAnsi="Times New Roman" w:cs="Times New Roman"/>
          <w:sz w:val="26"/>
          <w:szCs w:val="26"/>
          <w:lang w:eastAsia="ru-RU"/>
        </w:rPr>
        <w:t> – </w:t>
      </w:r>
      <w:bookmarkStart w:id="8" w:name="keyword117"/>
      <w:bookmarkEnd w:id="8"/>
      <w:r w:rsidRPr="00D75FFC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открытие курсора</w:t>
      </w:r>
      <w:r w:rsidRPr="006A67E4">
        <w:rPr>
          <w:rFonts w:ascii="Times New Roman" w:eastAsia="Times New Roman" w:hAnsi="Times New Roman" w:cs="Times New Roman"/>
          <w:sz w:val="26"/>
          <w:szCs w:val="26"/>
          <w:lang w:eastAsia="ru-RU"/>
        </w:rPr>
        <w:t>, т.е. наполнение его данными;</w:t>
      </w:r>
    </w:p>
    <w:p w:rsidR="006A67E4" w:rsidRPr="006A67E4" w:rsidRDefault="006A67E4" w:rsidP="006A67E4">
      <w:pPr>
        <w:numPr>
          <w:ilvl w:val="0"/>
          <w:numId w:val="5"/>
        </w:numPr>
        <w:spacing w:before="36" w:after="36" w:line="360" w:lineRule="auto"/>
        <w:ind w:left="1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75FFC">
        <w:rPr>
          <w:rFonts w:ascii="Times New Roman" w:eastAsia="Times New Roman" w:hAnsi="Times New Roman" w:cs="Times New Roman"/>
          <w:sz w:val="26"/>
          <w:szCs w:val="26"/>
          <w:lang w:eastAsia="ru-RU"/>
        </w:rPr>
        <w:t>FETCH</w:t>
      </w:r>
      <w:r w:rsidRPr="006A67E4">
        <w:rPr>
          <w:rFonts w:ascii="Times New Roman" w:eastAsia="Times New Roman" w:hAnsi="Times New Roman" w:cs="Times New Roman"/>
          <w:sz w:val="26"/>
          <w:szCs w:val="26"/>
          <w:lang w:eastAsia="ru-RU"/>
        </w:rPr>
        <w:t> – </w:t>
      </w:r>
      <w:bookmarkStart w:id="9" w:name="keyword118"/>
      <w:bookmarkEnd w:id="9"/>
      <w:r w:rsidRPr="00D75FFC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выборка из курсора</w:t>
      </w:r>
      <w:r w:rsidRPr="006A67E4">
        <w:rPr>
          <w:rFonts w:ascii="Times New Roman" w:eastAsia="Times New Roman" w:hAnsi="Times New Roman" w:cs="Times New Roman"/>
          <w:sz w:val="26"/>
          <w:szCs w:val="26"/>
          <w:lang w:eastAsia="ru-RU"/>
        </w:rPr>
        <w:t> и </w:t>
      </w:r>
      <w:bookmarkStart w:id="10" w:name="keyword119"/>
      <w:bookmarkEnd w:id="10"/>
      <w:r w:rsidRPr="00D75FFC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изменение</w:t>
      </w:r>
      <w:r w:rsidRPr="006A67E4">
        <w:rPr>
          <w:rFonts w:ascii="Times New Roman" w:eastAsia="Times New Roman" w:hAnsi="Times New Roman" w:cs="Times New Roman"/>
          <w:sz w:val="26"/>
          <w:szCs w:val="26"/>
          <w:lang w:eastAsia="ru-RU"/>
        </w:rPr>
        <w:t> строк данных с помощью курсора;</w:t>
      </w:r>
    </w:p>
    <w:p w:rsidR="006A67E4" w:rsidRPr="006A67E4" w:rsidRDefault="006A67E4" w:rsidP="006A67E4">
      <w:pPr>
        <w:numPr>
          <w:ilvl w:val="0"/>
          <w:numId w:val="5"/>
        </w:numPr>
        <w:spacing w:before="36" w:after="36" w:line="360" w:lineRule="auto"/>
        <w:ind w:left="1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D75FFC">
        <w:rPr>
          <w:rFonts w:ascii="Times New Roman" w:eastAsia="Times New Roman" w:hAnsi="Times New Roman" w:cs="Times New Roman"/>
          <w:sz w:val="26"/>
          <w:szCs w:val="26"/>
          <w:lang w:eastAsia="ru-RU"/>
        </w:rPr>
        <w:t>CLOSE</w:t>
      </w:r>
      <w:r w:rsidRPr="006A67E4">
        <w:rPr>
          <w:rFonts w:ascii="Times New Roman" w:eastAsia="Times New Roman" w:hAnsi="Times New Roman" w:cs="Times New Roman"/>
          <w:sz w:val="26"/>
          <w:szCs w:val="26"/>
          <w:lang w:eastAsia="ru-RU"/>
        </w:rPr>
        <w:t> – </w:t>
      </w:r>
      <w:bookmarkStart w:id="11" w:name="keyword120"/>
      <w:bookmarkEnd w:id="11"/>
      <w:r w:rsidRPr="00D75FFC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 xml:space="preserve">закрытие </w:t>
      </w:r>
      <w:proofErr w:type="gramStart"/>
      <w:r w:rsidRPr="00D75FFC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курсора</w:t>
      </w:r>
      <w:r w:rsidRPr="006A67E4">
        <w:rPr>
          <w:rFonts w:ascii="Times New Roman" w:eastAsia="Times New Roman" w:hAnsi="Times New Roman" w:cs="Times New Roman"/>
          <w:sz w:val="26"/>
          <w:szCs w:val="26"/>
          <w:lang w:eastAsia="ru-RU"/>
        </w:rPr>
        <w:t> ;</w:t>
      </w:r>
      <w:proofErr w:type="gramEnd"/>
    </w:p>
    <w:p w:rsidR="006A67E4" w:rsidRPr="006A67E4" w:rsidRDefault="006A67E4" w:rsidP="006A67E4">
      <w:pPr>
        <w:numPr>
          <w:ilvl w:val="0"/>
          <w:numId w:val="5"/>
        </w:numPr>
        <w:spacing w:before="36" w:after="36" w:line="360" w:lineRule="auto"/>
        <w:ind w:left="1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bookmarkStart w:id="12" w:name="keyword121"/>
      <w:bookmarkEnd w:id="12"/>
      <w:r w:rsidRPr="00D75FFC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DEALLOCATE</w:t>
      </w:r>
      <w:r w:rsidRPr="006A67E4">
        <w:rPr>
          <w:rFonts w:ascii="Times New Roman" w:eastAsia="Times New Roman" w:hAnsi="Times New Roman" w:cs="Times New Roman"/>
          <w:sz w:val="26"/>
          <w:szCs w:val="26"/>
          <w:lang w:eastAsia="ru-RU"/>
        </w:rPr>
        <w:t> – </w:t>
      </w:r>
      <w:bookmarkStart w:id="13" w:name="keyword122"/>
      <w:bookmarkEnd w:id="13"/>
      <w:r w:rsidRPr="00D75FFC">
        <w:rPr>
          <w:rFonts w:ascii="Times New Roman" w:eastAsia="Times New Roman" w:hAnsi="Times New Roman" w:cs="Times New Roman"/>
          <w:i/>
          <w:iCs/>
          <w:sz w:val="26"/>
          <w:szCs w:val="26"/>
          <w:lang w:eastAsia="ru-RU"/>
        </w:rPr>
        <w:t>освобождение курсора</w:t>
      </w:r>
      <w:r w:rsidRPr="006A67E4">
        <w:rPr>
          <w:rFonts w:ascii="Times New Roman" w:eastAsia="Times New Roman" w:hAnsi="Times New Roman" w:cs="Times New Roman"/>
          <w:sz w:val="26"/>
          <w:szCs w:val="26"/>
          <w:lang w:eastAsia="ru-RU"/>
        </w:rPr>
        <w:t>, т.е. удаление курсора как объекта.</w:t>
      </w:r>
    </w:p>
    <w:p w:rsidR="006A67E4" w:rsidRPr="00D75FFC" w:rsidRDefault="006A67E4" w:rsidP="006A67E4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F64312" w:rsidRPr="00D75FFC" w:rsidRDefault="00F64312" w:rsidP="006A67E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>Курсор также отслеживает текущую позицию в результирующем наборе. Можно рассматривать положение курсора как указатель на текущую запись, аналогично тому, как индекс массива указывает на значение в определенном месте в массиве.</w:t>
      </w:r>
    </w:p>
    <w:p w:rsidR="00F64312" w:rsidRPr="00D75FFC" w:rsidRDefault="00F64312" w:rsidP="006A67E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F64312" w:rsidRPr="00D75FFC" w:rsidRDefault="00F64312" w:rsidP="006A67E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>Обычно </w:t>
      </w:r>
      <w:bookmarkStart w:id="14" w:name="keyword9"/>
      <w:bookmarkEnd w:id="14"/>
      <w:r w:rsidRPr="00D75FFC">
        <w:rPr>
          <w:rStyle w:val="keyword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курсоры</w:t>
      </w:r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> используются для выбора из </w:t>
      </w:r>
      <w:bookmarkStart w:id="15" w:name="keyword10"/>
      <w:bookmarkEnd w:id="15"/>
      <w:r w:rsidRPr="00D75FFC">
        <w:rPr>
          <w:rStyle w:val="keyword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базы данных</w:t>
      </w:r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> некоторого подмножества хранимой в ней информации. В каждый момент времени прикладной программой может быть проверена одна строка </w:t>
      </w:r>
      <w:bookmarkStart w:id="16" w:name="keyword11"/>
      <w:bookmarkEnd w:id="16"/>
      <w:r w:rsidRPr="00D75FFC">
        <w:rPr>
          <w:rStyle w:val="keyword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курсора</w:t>
      </w:r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</w:p>
    <w:p w:rsidR="0020457F" w:rsidRPr="00D75FFC" w:rsidRDefault="0020457F" w:rsidP="006A67E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lastRenderedPageBreak/>
        <w:t>С</w:t>
      </w:r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>корость выполнения операций обработки данных посредством </w:t>
      </w:r>
      <w:bookmarkStart w:id="17" w:name="keyword39"/>
      <w:bookmarkEnd w:id="17"/>
      <w:r w:rsidRPr="00D75FFC">
        <w:rPr>
          <w:rStyle w:val="keyword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курсора</w:t>
      </w:r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> заметно ниже, чем у стандартных средств </w:t>
      </w:r>
      <w:bookmarkStart w:id="18" w:name="keyword40"/>
      <w:bookmarkEnd w:id="18"/>
      <w:r w:rsidRPr="00D75FFC">
        <w:rPr>
          <w:rStyle w:val="keyword"/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SQL</w:t>
      </w:r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:rsidR="00F64312" w:rsidRPr="00D75FFC" w:rsidRDefault="00F64312" w:rsidP="006A67E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F64312" w:rsidRPr="00D75FFC" w:rsidRDefault="00F64312" w:rsidP="006A67E4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>Курсор — ссылка на контекстную область памяти. В некоторых реализациях языка программирования SQL (</w:t>
      </w:r>
      <w:proofErr w:type="spellStart"/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>Oracle</w:t>
      </w:r>
      <w:proofErr w:type="spellEnd"/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>Microsoft</w:t>
      </w:r>
      <w:proofErr w:type="spellEnd"/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SQL </w:t>
      </w:r>
      <w:proofErr w:type="spellStart"/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>Server</w:t>
      </w:r>
      <w:proofErr w:type="spellEnd"/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 — получаемый при выполнении запроса результирующий набор и связанный с ним указатель текущей записи. бы сказал, что курсор — это </w:t>
      </w:r>
      <w:proofErr w:type="gramStart"/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>виртуальная таблица</w:t>
      </w:r>
      <w:proofErr w:type="gramEnd"/>
      <w:r w:rsidRPr="00D75FF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которая представляет собой альтернативное хранилище данных. При этом курсор, позволяет обращаться к своим данным, как к данным обычного массива.</w:t>
      </w:r>
    </w:p>
    <w:p w:rsidR="001C17CC" w:rsidRPr="00D75FFC" w:rsidRDefault="001C17CC" w:rsidP="006A67E4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75FFC">
        <w:rPr>
          <w:noProof/>
          <w:sz w:val="26"/>
          <w:szCs w:val="26"/>
          <w:lang w:eastAsia="ru-RU"/>
        </w:rPr>
        <w:drawing>
          <wp:inline distT="0" distB="0" distL="0" distR="0" wp14:anchorId="7C1B4AD2" wp14:editId="5A0C3B21">
            <wp:extent cx="6645910" cy="402272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CC" w:rsidRPr="00D75FFC" w:rsidRDefault="001C17CC" w:rsidP="006A67E4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75FFC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72248F95" wp14:editId="52755237">
            <wp:extent cx="6645910" cy="28384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7CC" w:rsidRPr="00D75FFC" w:rsidRDefault="001C17CC" w:rsidP="006A67E4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75FFC">
        <w:rPr>
          <w:noProof/>
          <w:sz w:val="26"/>
          <w:szCs w:val="26"/>
          <w:lang w:eastAsia="ru-RU"/>
        </w:rPr>
        <w:drawing>
          <wp:inline distT="0" distB="0" distL="0" distR="0" wp14:anchorId="07940390" wp14:editId="4C1563EC">
            <wp:extent cx="6645910" cy="230886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FF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75FFC"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D75FFC">
        <w:rPr>
          <w:noProof/>
          <w:sz w:val="26"/>
          <w:szCs w:val="26"/>
          <w:lang w:eastAsia="ru-RU"/>
        </w:rPr>
        <w:drawing>
          <wp:inline distT="0" distB="0" distL="0" distR="0" wp14:anchorId="400DA255" wp14:editId="4AD5DFE5">
            <wp:extent cx="6645910" cy="164084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5FF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D75FFC"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 w:rsidRPr="00D75FFC">
        <w:rPr>
          <w:noProof/>
          <w:sz w:val="26"/>
          <w:szCs w:val="26"/>
          <w:lang w:eastAsia="ru-RU"/>
        </w:rPr>
        <w:drawing>
          <wp:inline distT="0" distB="0" distL="0" distR="0" wp14:anchorId="79756F8F" wp14:editId="06527201">
            <wp:extent cx="6645910" cy="2302510"/>
            <wp:effectExtent l="0" t="0" r="254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C3A" w:rsidRPr="00D75FFC" w:rsidRDefault="00EC3C3A" w:rsidP="006A67E4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EC3C3A" w:rsidRPr="00D75FFC" w:rsidRDefault="00AC4940" w:rsidP="006A67E4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C</w:t>
      </w:r>
      <w:r w:rsidR="00EC3C3A" w:rsidRPr="00D75FFC">
        <w:rPr>
          <w:rFonts w:ascii="Times New Roman" w:hAnsi="Times New Roman" w:cs="Times New Roman"/>
          <w:b/>
          <w:sz w:val="26"/>
          <w:szCs w:val="26"/>
          <w:highlight w:val="yellow"/>
          <w:lang w:val="en-US"/>
        </w:rPr>
        <w:t>LR</w:t>
      </w:r>
    </w:p>
    <w:p w:rsidR="00EC3C3A" w:rsidRPr="00D75FFC" w:rsidRDefault="00EC3C3A" w:rsidP="006A67E4">
      <w:pPr>
        <w:spacing w:line="360" w:lineRule="auto"/>
        <w:rPr>
          <w:rFonts w:ascii="Segoe UI" w:hAnsi="Segoe UI" w:cs="Segoe UI"/>
          <w:color w:val="171717"/>
          <w:sz w:val="26"/>
          <w:szCs w:val="26"/>
          <w:shd w:val="clear" w:color="auto" w:fill="FFFFFF"/>
        </w:rPr>
      </w:pPr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>М</w:t>
      </w:r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 xml:space="preserve">ожно использовать языки платформы .NET </w:t>
      </w:r>
      <w:proofErr w:type="spellStart"/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>Framework</w:t>
      </w:r>
      <w:proofErr w:type="spellEnd"/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 xml:space="preserve"> для определения объектов базы данных, таких как хранимые процедуры и триггеры, и извлечения и обновления данных для баз данных SQL </w:t>
      </w:r>
      <w:proofErr w:type="spellStart"/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>Server</w:t>
      </w:r>
      <w:proofErr w:type="spellEnd"/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 xml:space="preserve">. Эти объекты часто называются объектами SQL </w:t>
      </w:r>
      <w:proofErr w:type="spellStart"/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>Server</w:t>
      </w:r>
      <w:proofErr w:type="spellEnd"/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 xml:space="preserve"> со средой CLR или объектами SQL CLR.</w:t>
      </w:r>
    </w:p>
    <w:p w:rsidR="00EC3C3A" w:rsidRPr="00D75FFC" w:rsidRDefault="00EC3C3A" w:rsidP="006A67E4">
      <w:pPr>
        <w:spacing w:line="360" w:lineRule="auto"/>
        <w:rPr>
          <w:rFonts w:ascii="Segoe UI" w:hAnsi="Segoe UI" w:cs="Segoe UI"/>
          <w:color w:val="171717"/>
          <w:sz w:val="26"/>
          <w:szCs w:val="26"/>
          <w:shd w:val="clear" w:color="auto" w:fill="FFFFFF"/>
        </w:rPr>
      </w:pPr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>================================================================</w:t>
      </w:r>
    </w:p>
    <w:p w:rsidR="00EC3C3A" w:rsidRPr="00D75FFC" w:rsidRDefault="00EC3C3A" w:rsidP="006A67E4">
      <w:pPr>
        <w:spacing w:line="360" w:lineRule="auto"/>
        <w:rPr>
          <w:rFonts w:ascii="Segoe UI" w:hAnsi="Segoe UI" w:cs="Segoe UI"/>
          <w:color w:val="171717"/>
          <w:sz w:val="26"/>
          <w:szCs w:val="26"/>
          <w:shd w:val="clear" w:color="auto" w:fill="FFFFFF"/>
        </w:rPr>
      </w:pPr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>Среда CLR предоставляет управляемому коду такие услуги, как межъязыковая интеграция, управление доступом для кода, управление временем существования объекта, а также поддержку отладки и профилирования. Для пользователей и разработчиков SQL </w:t>
      </w:r>
      <w:proofErr w:type="spellStart"/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>Server</w:t>
      </w:r>
      <w:proofErr w:type="spellEnd"/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> интеграция со средой CLR означает, что теперь можно писать хранимые процедуры, триггеры, определяемые пользователем типы и функции (скалярные и возвращающие табличное значение), а также определяемые пользователем агрегатные функции на любом языке среды .NET, включая </w:t>
      </w:r>
      <w:proofErr w:type="spellStart"/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>Microsoft</w:t>
      </w:r>
      <w:proofErr w:type="spellEnd"/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> </w:t>
      </w:r>
      <w:proofErr w:type="spellStart"/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>Visual</w:t>
      </w:r>
      <w:proofErr w:type="spellEnd"/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 xml:space="preserve"> </w:t>
      </w:r>
      <w:proofErr w:type="spellStart"/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>Basic</w:t>
      </w:r>
      <w:proofErr w:type="spellEnd"/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 xml:space="preserve"> и </w:t>
      </w:r>
      <w:proofErr w:type="spellStart"/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>Microsoft</w:t>
      </w:r>
      <w:proofErr w:type="spellEnd"/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> </w:t>
      </w:r>
      <w:proofErr w:type="spellStart"/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>Visual</w:t>
      </w:r>
      <w:proofErr w:type="spellEnd"/>
      <w:r w:rsidRPr="00D75FFC">
        <w:rPr>
          <w:rFonts w:ascii="Segoe UI" w:hAnsi="Segoe UI" w:cs="Segoe UI"/>
          <w:color w:val="171717"/>
          <w:sz w:val="26"/>
          <w:szCs w:val="26"/>
          <w:shd w:val="clear" w:color="auto" w:fill="FFFFFF"/>
        </w:rPr>
        <w:t xml:space="preserve"> C#.</w:t>
      </w:r>
    </w:p>
    <w:p w:rsidR="00EC3C3A" w:rsidRPr="00D75FFC" w:rsidRDefault="00EC3C3A" w:rsidP="006A67E4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D75FFC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10F0F170" wp14:editId="737776FC">
            <wp:extent cx="6645910" cy="4203700"/>
            <wp:effectExtent l="0" t="0" r="254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90D" w:rsidRDefault="0082690D" w:rsidP="00AC4940">
      <w:pPr>
        <w:spacing w:line="360" w:lineRule="auto"/>
        <w:rPr>
          <w:rFonts w:ascii="Arial" w:hAnsi="Arial" w:cs="Arial"/>
          <w:color w:val="E4E4E4"/>
          <w:sz w:val="26"/>
          <w:szCs w:val="26"/>
          <w:shd w:val="clear" w:color="auto" w:fill="1F202A"/>
        </w:rPr>
      </w:pPr>
    </w:p>
    <w:p w:rsidR="00AC4940" w:rsidRDefault="00AC4940" w:rsidP="00AC4940">
      <w:pPr>
        <w:spacing w:line="360" w:lineRule="auto"/>
      </w:pPr>
      <w:bookmarkStart w:id="19" w:name="_GoBack"/>
      <w:bookmarkEnd w:id="19"/>
      <w:r>
        <w:t>В SQL CLR, как обычно, действуют основные принципы ADO.NE</w:t>
      </w:r>
      <w:r>
        <w:rPr>
          <w:lang w:val="en-US"/>
        </w:rPr>
        <w:t>T</w:t>
      </w:r>
      <w:r>
        <w:t xml:space="preserve">. Для подключения к исходной базе данных нужен экземпляр класса </w:t>
      </w:r>
      <w:proofErr w:type="spellStart"/>
      <w:r>
        <w:rPr>
          <w:rFonts w:ascii="Consolas" w:hAnsi="Consolas"/>
          <w:sz w:val="20"/>
          <w:szCs w:val="20"/>
        </w:rPr>
        <w:t>SqlConnection</w:t>
      </w:r>
      <w:proofErr w:type="spellEnd"/>
      <w:r>
        <w:t>. Однако, хранимую процедуру, которую нужно создать, уже выполняется в базе данных.</w:t>
      </w:r>
    </w:p>
    <w:p w:rsidR="00AC4940" w:rsidRDefault="00AC4940" w:rsidP="00AC4940">
      <w:pPr>
        <w:spacing w:after="0" w:line="240" w:lineRule="auto"/>
        <w:jc w:val="both"/>
      </w:pPr>
      <w:r>
        <w:t xml:space="preserve">в </w:t>
      </w:r>
      <w:proofErr w:type="spellStart"/>
      <w:r>
        <w:t>Мiсrоsоft</w:t>
      </w:r>
      <w:proofErr w:type="spellEnd"/>
      <w:r>
        <w:t xml:space="preserve"> разработана концепция контекстного </w:t>
      </w:r>
      <w:proofErr w:type="spellStart"/>
      <w:r>
        <w:t>подключенця</w:t>
      </w:r>
      <w:proofErr w:type="spellEnd"/>
      <w:r>
        <w:t xml:space="preserve"> (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). Контекстное подключение можно создать с помощью такой строки подключения: </w:t>
      </w:r>
    </w:p>
    <w:p w:rsidR="00AC4940" w:rsidRDefault="00AC4940" w:rsidP="00AC4940">
      <w:pPr>
        <w:spacing w:after="0" w:line="240" w:lineRule="auto"/>
        <w:jc w:val="both"/>
      </w:pPr>
    </w:p>
    <w:p w:rsidR="00AC4940" w:rsidRDefault="00AC4940" w:rsidP="00AC4940">
      <w:pPr>
        <w:spacing w:after="0" w:line="240" w:lineRule="auto"/>
        <w:jc w:val="both"/>
        <w:rPr>
          <w:rFonts w:ascii="Consolas" w:hAnsi="Consolas" w:cs="Courier New"/>
          <w:color w:val="A31515"/>
          <w:sz w:val="20"/>
          <w:szCs w:val="20"/>
          <w:lang w:val="ru-RU"/>
        </w:rPr>
      </w:pPr>
      <w:r>
        <w:rPr>
          <w:rFonts w:ascii="Consolas" w:hAnsi="Consolas" w:cs="Courier New"/>
          <w:color w:val="A31515"/>
          <w:sz w:val="20"/>
          <w:szCs w:val="20"/>
          <w:lang w:val="ru-RU"/>
        </w:rPr>
        <w:t>"</w:t>
      </w:r>
      <w:r>
        <w:rPr>
          <w:rFonts w:ascii="Consolas" w:hAnsi="Consolas" w:cs="Courier New"/>
          <w:color w:val="A31515"/>
          <w:sz w:val="20"/>
          <w:szCs w:val="20"/>
          <w:lang w:val="en-US"/>
        </w:rPr>
        <w:t>context</w:t>
      </w:r>
      <w:r>
        <w:rPr>
          <w:rFonts w:ascii="Consolas" w:hAnsi="Consolas" w:cs="Courier New"/>
          <w:color w:val="A31515"/>
          <w:sz w:val="20"/>
          <w:szCs w:val="20"/>
          <w:lang w:val="ru-RU"/>
        </w:rPr>
        <w:t xml:space="preserve"> </w:t>
      </w:r>
      <w:r>
        <w:rPr>
          <w:rFonts w:ascii="Consolas" w:hAnsi="Consolas" w:cs="Courier New"/>
          <w:color w:val="A31515"/>
          <w:sz w:val="20"/>
          <w:szCs w:val="20"/>
          <w:lang w:val="en-US"/>
        </w:rPr>
        <w:t>connection</w:t>
      </w:r>
      <w:r>
        <w:rPr>
          <w:rFonts w:ascii="Consolas" w:hAnsi="Consolas" w:cs="Courier New"/>
          <w:color w:val="A31515"/>
          <w:sz w:val="20"/>
          <w:szCs w:val="20"/>
          <w:lang w:val="ru-RU"/>
        </w:rPr>
        <w:t xml:space="preserve"> = </w:t>
      </w:r>
      <w:r>
        <w:rPr>
          <w:rFonts w:ascii="Consolas" w:hAnsi="Consolas" w:cs="Courier New"/>
          <w:color w:val="A31515"/>
          <w:sz w:val="20"/>
          <w:szCs w:val="20"/>
          <w:lang w:val="en-US"/>
        </w:rPr>
        <w:t>true</w:t>
      </w:r>
      <w:r>
        <w:rPr>
          <w:rFonts w:ascii="Consolas" w:hAnsi="Consolas" w:cs="Courier New"/>
          <w:color w:val="A31515"/>
          <w:sz w:val="20"/>
          <w:szCs w:val="20"/>
          <w:lang w:val="ru-RU"/>
        </w:rPr>
        <w:t>"</w:t>
      </w:r>
    </w:p>
    <w:p w:rsidR="00AC4940" w:rsidRDefault="00AC4940" w:rsidP="00AC4940">
      <w:pPr>
        <w:spacing w:after="0" w:line="240" w:lineRule="auto"/>
        <w:jc w:val="both"/>
      </w:pPr>
      <w:r>
        <w:t xml:space="preserve"> </w:t>
      </w:r>
    </w:p>
    <w:p w:rsidR="00AC4940" w:rsidRDefault="00AC4940" w:rsidP="00AC4940">
      <w:pPr>
        <w:spacing w:after="0" w:line="240" w:lineRule="auto"/>
        <w:jc w:val="both"/>
      </w:pPr>
      <w:r>
        <w:t xml:space="preserve">Тогда следующий экземпляр </w:t>
      </w:r>
      <w:proofErr w:type="spellStart"/>
      <w:r>
        <w:rPr>
          <w:rFonts w:ascii="Consolas" w:hAnsi="Consolas" w:cs="Courier New"/>
          <w:sz w:val="20"/>
          <w:szCs w:val="20"/>
          <w:lang w:val="en-US"/>
        </w:rPr>
        <w:t>SqlConnection</w:t>
      </w:r>
      <w:proofErr w:type="spellEnd"/>
      <w:r>
        <w:t xml:space="preserve"> содержит контекстное подключение – то есть то же подключение, по которому вызвана хранимая процедура: </w:t>
      </w:r>
    </w:p>
    <w:p w:rsidR="00AC4940" w:rsidRDefault="00AC4940" w:rsidP="00AC4940">
      <w:pPr>
        <w:spacing w:after="0" w:line="240" w:lineRule="auto"/>
        <w:jc w:val="both"/>
      </w:pPr>
    </w:p>
    <w:p w:rsidR="00AC4940" w:rsidRDefault="00AC4940" w:rsidP="00AC4940">
      <w:pPr>
        <w:spacing w:after="0" w:line="240" w:lineRule="auto"/>
        <w:jc w:val="both"/>
        <w:rPr>
          <w:rFonts w:ascii="Consolas" w:hAnsi="Consolas"/>
          <w:lang w:val="en-US"/>
        </w:rPr>
      </w:pPr>
      <w:proofErr w:type="spellStart"/>
      <w:r>
        <w:rPr>
          <w:rFonts w:ascii="Consolas" w:hAnsi="Consolas" w:cs="Courier New"/>
          <w:sz w:val="20"/>
          <w:szCs w:val="20"/>
          <w:lang w:val="en-US"/>
        </w:rPr>
        <w:t>SqlConnection</w:t>
      </w:r>
      <w:proofErr w:type="spellEnd"/>
      <w:r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urier New"/>
          <w:sz w:val="20"/>
          <w:szCs w:val="20"/>
          <w:lang w:val="en-US"/>
        </w:rPr>
        <w:t>contextConnection</w:t>
      </w:r>
      <w:proofErr w:type="spellEnd"/>
      <w:r>
        <w:rPr>
          <w:rFonts w:ascii="Consolas" w:hAnsi="Consolas" w:cs="Courier New"/>
          <w:sz w:val="20"/>
          <w:szCs w:val="20"/>
          <w:lang w:val="en-US"/>
        </w:rPr>
        <w:t xml:space="preserve"> = </w:t>
      </w:r>
      <w:r>
        <w:rPr>
          <w:rFonts w:ascii="Consolas" w:hAnsi="Consolas" w:cs="Courier New"/>
          <w:color w:val="0000FF"/>
          <w:sz w:val="20"/>
          <w:szCs w:val="20"/>
          <w:lang w:val="en-US"/>
        </w:rPr>
        <w:t>new</w:t>
      </w:r>
      <w:r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urier New"/>
          <w:sz w:val="20"/>
          <w:szCs w:val="20"/>
          <w:lang w:val="en-US"/>
        </w:rPr>
        <w:t>SqlConnection</w:t>
      </w:r>
      <w:proofErr w:type="spellEnd"/>
      <w:r>
        <w:rPr>
          <w:rFonts w:ascii="Consolas" w:hAnsi="Consolas" w:cs="Courier New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urier New"/>
          <w:color w:val="A31515"/>
          <w:sz w:val="20"/>
          <w:szCs w:val="20"/>
          <w:lang w:val="en-US"/>
        </w:rPr>
        <w:t>"context connection = true"</w:t>
      </w:r>
      <w:r>
        <w:rPr>
          <w:rFonts w:ascii="Consolas" w:hAnsi="Consolas" w:cs="Courier New"/>
          <w:sz w:val="20"/>
          <w:szCs w:val="20"/>
          <w:lang w:val="en-US"/>
        </w:rPr>
        <w:t xml:space="preserve">) ; </w:t>
      </w:r>
      <w:r>
        <w:rPr>
          <w:rFonts w:ascii="Consolas" w:hAnsi="Consolas"/>
          <w:lang w:val="en-US"/>
        </w:rPr>
        <w:t xml:space="preserve"> </w:t>
      </w:r>
    </w:p>
    <w:p w:rsidR="00AC4940" w:rsidRPr="00AC4940" w:rsidRDefault="00AC4940" w:rsidP="00AC4940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sectPr w:rsidR="00AC4940" w:rsidRPr="00AC4940" w:rsidSect="008E50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040A2"/>
    <w:multiLevelType w:val="hybridMultilevel"/>
    <w:tmpl w:val="6F1ABA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5EB0"/>
    <w:multiLevelType w:val="hybridMultilevel"/>
    <w:tmpl w:val="A69AE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D391A"/>
    <w:multiLevelType w:val="multilevel"/>
    <w:tmpl w:val="D5B2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30D02"/>
    <w:multiLevelType w:val="hybridMultilevel"/>
    <w:tmpl w:val="69E4E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D0723"/>
    <w:multiLevelType w:val="hybridMultilevel"/>
    <w:tmpl w:val="181A2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4E"/>
    <w:rsid w:val="001C17CC"/>
    <w:rsid w:val="0020457F"/>
    <w:rsid w:val="00535884"/>
    <w:rsid w:val="00674214"/>
    <w:rsid w:val="006A67E4"/>
    <w:rsid w:val="0082690D"/>
    <w:rsid w:val="008E501C"/>
    <w:rsid w:val="00AC4940"/>
    <w:rsid w:val="00AE25F5"/>
    <w:rsid w:val="00C046FC"/>
    <w:rsid w:val="00C4674E"/>
    <w:rsid w:val="00D0488F"/>
    <w:rsid w:val="00D75FFC"/>
    <w:rsid w:val="00EC3C3A"/>
    <w:rsid w:val="00F6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B255"/>
  <w15:chartTrackingRefBased/>
  <w15:docId w15:val="{8A7ED6CA-9032-4495-906F-43AB87675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F64312"/>
  </w:style>
  <w:style w:type="paragraph" w:styleId="a3">
    <w:name w:val="List Paragraph"/>
    <w:basedOn w:val="a"/>
    <w:uiPriority w:val="34"/>
    <w:qFormat/>
    <w:rsid w:val="00AE25F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A6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6A67E4"/>
  </w:style>
  <w:style w:type="character" w:styleId="a5">
    <w:name w:val="Strong"/>
    <w:basedOn w:val="a0"/>
    <w:uiPriority w:val="22"/>
    <w:qFormat/>
    <w:rsid w:val="00EC3C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92489-F4D3-4784-ABA2-D5B831E82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5288</TotalTime>
  <Pages>8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8</cp:revision>
  <dcterms:created xsi:type="dcterms:W3CDTF">2020-10-31T15:08:00Z</dcterms:created>
  <dcterms:modified xsi:type="dcterms:W3CDTF">2020-11-13T09:13:00Z</dcterms:modified>
</cp:coreProperties>
</file>