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95F7" w14:textId="77777777" w:rsidR="008265DD" w:rsidRPr="00FD185E" w:rsidRDefault="00000000">
      <w:pPr>
        <w:spacing w:before="2880" w:after="360"/>
        <w:jc w:val="center"/>
        <w:rPr>
          <w:rFonts w:ascii="Verdana" w:hAnsi="Verdana"/>
        </w:rPr>
      </w:pPr>
      <w:r w:rsidRPr="00FD185E">
        <w:rPr>
          <w:rFonts w:ascii="Verdana" w:hAnsi="Verdana"/>
          <w:b/>
          <w:bCs/>
          <w:color w:val="1F4E78"/>
          <w:sz w:val="56"/>
          <w:szCs w:val="56"/>
        </w:rPr>
        <w:t>Indra-BMS</w:t>
      </w:r>
    </w:p>
    <w:p w14:paraId="130E0A69" w14:textId="77777777" w:rsidR="008265DD" w:rsidRPr="00FD185E" w:rsidRDefault="00000000">
      <w:pPr>
        <w:spacing w:after="120"/>
        <w:jc w:val="center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sz w:val="28"/>
          <w:szCs w:val="28"/>
        </w:rPr>
        <w:t>Edge-Native Differential Capacity Analysis (</w:t>
      </w:r>
      <w:proofErr w:type="spellStart"/>
      <w:r w:rsidRPr="00FD185E">
        <w:rPr>
          <w:rFonts w:ascii="Times New Roman" w:hAnsi="Times New Roman" w:cs="Times New Roman"/>
          <w:sz w:val="28"/>
          <w:szCs w:val="28"/>
        </w:rPr>
        <w:t>dQ</w:t>
      </w:r>
      <w:proofErr w:type="spellEnd"/>
      <w:r w:rsidRPr="00FD185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D185E">
        <w:rPr>
          <w:rFonts w:ascii="Times New Roman" w:hAnsi="Times New Roman" w:cs="Times New Roman"/>
          <w:sz w:val="28"/>
          <w:szCs w:val="28"/>
        </w:rPr>
        <w:t>dV</w:t>
      </w:r>
      <w:proofErr w:type="spellEnd"/>
      <w:r w:rsidRPr="00FD185E">
        <w:rPr>
          <w:rFonts w:ascii="Times New Roman" w:hAnsi="Times New Roman" w:cs="Times New Roman"/>
          <w:sz w:val="28"/>
          <w:szCs w:val="28"/>
        </w:rPr>
        <w:t>) for</w:t>
      </w:r>
    </w:p>
    <w:p w14:paraId="1CB22448" w14:textId="77777777" w:rsidR="008265DD" w:rsidRPr="00FD185E" w:rsidRDefault="00000000">
      <w:pPr>
        <w:spacing w:after="720"/>
        <w:jc w:val="center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sz w:val="28"/>
          <w:szCs w:val="28"/>
        </w:rPr>
        <w:t>Physics-Informed Battery Diagnostics on RISC-V</w:t>
      </w:r>
    </w:p>
    <w:p w14:paraId="7926923A" w14:textId="77777777" w:rsidR="008265DD" w:rsidRPr="00FD185E" w:rsidRDefault="00000000">
      <w:pPr>
        <w:spacing w:after="1440"/>
        <w:jc w:val="center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i/>
          <w:iCs/>
          <w:color w:val="595959"/>
        </w:rPr>
        <w:t>Transparent, Software-Defined Battery Intelligence for India's EV Ecosystem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</w:tblGrid>
      <w:tr w:rsidR="008265DD" w14:paraId="10A2E522" w14:textId="77777777"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4C47D" w14:textId="5AB05EE9" w:rsidR="008265DD" w:rsidRPr="00647452" w:rsidRDefault="00FD185E">
            <w:pPr>
              <w:rPr>
                <w:rFonts w:ascii="Bitter" w:hAnsi="Bitter"/>
              </w:rPr>
            </w:pPr>
            <w:r w:rsidRPr="00647452">
              <w:rPr>
                <w:rFonts w:ascii="Bitter" w:hAnsi="Bitter"/>
                <w:b/>
                <w:bCs/>
              </w:rPr>
              <w:t>Team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2CE58" w14:textId="64648102" w:rsidR="008265DD" w:rsidRPr="00647452" w:rsidRDefault="00FD185E">
            <w:pPr>
              <w:rPr>
                <w:rFonts w:ascii="Bitter" w:hAnsi="Bitter"/>
              </w:rPr>
            </w:pPr>
            <w:r w:rsidRPr="00647452">
              <w:rPr>
                <w:rFonts w:ascii="Bitter" w:hAnsi="Bitter"/>
              </w:rPr>
              <w:t>Fumblers</w:t>
            </w:r>
          </w:p>
        </w:tc>
      </w:tr>
      <w:tr w:rsidR="008265DD" w14:paraId="7DFC9109" w14:textId="77777777"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CF0B0" w14:textId="77777777" w:rsidR="008265DD" w:rsidRPr="00647452" w:rsidRDefault="00000000">
            <w:pPr>
              <w:rPr>
                <w:rFonts w:ascii="Bitter" w:hAnsi="Bitter"/>
              </w:rPr>
            </w:pPr>
            <w:r w:rsidRPr="00647452">
              <w:rPr>
                <w:rFonts w:ascii="Bitter" w:hAnsi="Bitter"/>
                <w:b/>
                <w:bCs/>
              </w:rPr>
              <w:t>Platform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A77A3" w14:textId="77777777" w:rsidR="008265DD" w:rsidRPr="00647452" w:rsidRDefault="00000000">
            <w:pPr>
              <w:rPr>
                <w:rFonts w:ascii="Bitter" w:hAnsi="Bitter"/>
              </w:rPr>
            </w:pPr>
            <w:proofErr w:type="spellStart"/>
            <w:r w:rsidRPr="00647452">
              <w:rPr>
                <w:rFonts w:ascii="Bitter" w:hAnsi="Bitter"/>
              </w:rPr>
              <w:t>VSDSquadron</w:t>
            </w:r>
            <w:proofErr w:type="spellEnd"/>
            <w:r w:rsidRPr="00647452">
              <w:rPr>
                <w:rFonts w:ascii="Bitter" w:hAnsi="Bitter"/>
              </w:rPr>
              <w:t xml:space="preserve"> ULTRA (RISC-V)</w:t>
            </w:r>
          </w:p>
        </w:tc>
      </w:tr>
      <w:tr w:rsidR="008265DD" w14:paraId="7EE51E2A" w14:textId="77777777"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50AE4" w14:textId="77777777" w:rsidR="008265DD" w:rsidRPr="00647452" w:rsidRDefault="00000000">
            <w:pPr>
              <w:rPr>
                <w:rFonts w:ascii="Bitter" w:hAnsi="Bitter"/>
              </w:rPr>
            </w:pPr>
            <w:r w:rsidRPr="00647452">
              <w:rPr>
                <w:rFonts w:ascii="Bitter" w:hAnsi="Bitter"/>
                <w:b/>
                <w:bCs/>
              </w:rPr>
              <w:t>Application Domain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FBA27" w14:textId="77777777" w:rsidR="008265DD" w:rsidRPr="00647452" w:rsidRDefault="00000000">
            <w:pPr>
              <w:rPr>
                <w:rFonts w:ascii="Bitter" w:hAnsi="Bitter"/>
              </w:rPr>
            </w:pPr>
            <w:r w:rsidRPr="00647452">
              <w:rPr>
                <w:rFonts w:ascii="Bitter" w:hAnsi="Bitter"/>
              </w:rPr>
              <w:t>Electric Vehicle Battery Management</w:t>
            </w:r>
          </w:p>
        </w:tc>
      </w:tr>
      <w:tr w:rsidR="009C038B" w14:paraId="3224CCA0" w14:textId="77777777">
        <w:trPr>
          <w:jc w:val="center"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10C53" w14:textId="29BBFF48" w:rsidR="009C038B" w:rsidRPr="00647452" w:rsidRDefault="009C038B">
            <w:pPr>
              <w:rPr>
                <w:rFonts w:ascii="Bitter" w:hAnsi="Bitter"/>
                <w:b/>
                <w:bCs/>
              </w:rPr>
            </w:pPr>
            <w:r w:rsidRPr="00647452">
              <w:rPr>
                <w:rFonts w:ascii="Bitter" w:hAnsi="Bitter"/>
                <w:b/>
                <w:bCs/>
              </w:rPr>
              <w:t>Members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28493" w14:textId="080FA18A" w:rsidR="009C038B" w:rsidRPr="00647452" w:rsidRDefault="009C038B">
            <w:pPr>
              <w:rPr>
                <w:rFonts w:ascii="Bitter" w:hAnsi="Bitter"/>
              </w:rPr>
            </w:pPr>
            <w:r w:rsidRPr="00647452">
              <w:rPr>
                <w:rFonts w:ascii="Bitter" w:hAnsi="Bitter"/>
              </w:rPr>
              <w:t>Arjun Bora and Arin Bhuyan</w:t>
            </w:r>
          </w:p>
        </w:tc>
      </w:tr>
    </w:tbl>
    <w:p w14:paraId="36C333B5" w14:textId="77777777" w:rsidR="008265DD" w:rsidRDefault="00000000">
      <w:r>
        <w:br w:type="page"/>
      </w:r>
    </w:p>
    <w:p w14:paraId="79A389BB" w14:textId="77777777" w:rsidR="008265DD" w:rsidRPr="00FD185E" w:rsidRDefault="00000000">
      <w:pPr>
        <w:pStyle w:val="Heading1"/>
        <w:rPr>
          <w:rFonts w:ascii="Verdana" w:hAnsi="Verdana"/>
        </w:rPr>
      </w:pPr>
      <w:r w:rsidRPr="00FD185E">
        <w:rPr>
          <w:rFonts w:ascii="Verdana" w:hAnsi="Verdana"/>
        </w:rPr>
        <w:lastRenderedPageBreak/>
        <w:t>Executive Summary</w:t>
      </w:r>
    </w:p>
    <w:p w14:paraId="11E7C91E" w14:textId="77777777" w:rsidR="008265DD" w:rsidRPr="00FD185E" w:rsidRDefault="00000000">
      <w:p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Indra-BMS represents a paradigm shift in battery management systems for India's electric vehicle ecosystem. By implementing sophisticated electrochemical diagnostic algorithms directly on indigenous RISC-V processors, we transform battery health monitoring from a resource-intensive, opaque cloud service into a transparent, bandwidth-efficient edge intelligence platform.</w:t>
      </w:r>
    </w:p>
    <w:p w14:paraId="041B32E2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Key innovations include:</w:t>
      </w:r>
    </w:p>
    <w:p w14:paraId="227BB74F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99% bandwidth reduction: Transmitting 50-100 bytes of diagnostic features instead of 5 MB of raw telemetry per charge cycle</w:t>
      </w:r>
    </w:p>
    <w:p w14:paraId="7F3415CE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Mechanistic transparency: Identifying specific degradation modes (Lithium Plating, Loss of Lithium Inventory, Loss of Active Material) rather than black-box predictions</w:t>
      </w:r>
    </w:p>
    <w:p w14:paraId="0C358450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Indigenous silicon utilization: Optimized for RISC-V vector extensions and FPU, demonstrating Make-in-India capability</w:t>
      </w:r>
    </w:p>
    <w:p w14:paraId="7C21A9EE" w14:textId="77777777" w:rsidR="008265DD" w:rsidRPr="00FD185E" w:rsidRDefault="00000000">
      <w:pPr>
        <w:pStyle w:val="ListParagraph"/>
        <w:numPr>
          <w:ilvl w:val="0"/>
          <w:numId w:val="2"/>
        </w:numPr>
        <w:spacing w:after="36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10-15% capacity extension: Physics-informed diagnostics enable targeted interventions to prolong battery life</w:t>
      </w:r>
    </w:p>
    <w:p w14:paraId="32810A7F" w14:textId="77777777" w:rsidR="008265DD" w:rsidRDefault="00000000">
      <w:r>
        <w:br w:type="page"/>
      </w:r>
    </w:p>
    <w:p w14:paraId="1B7C6781" w14:textId="77777777" w:rsidR="008265DD" w:rsidRPr="00FD185E" w:rsidRDefault="00000000">
      <w:pPr>
        <w:pStyle w:val="Heading1"/>
        <w:rPr>
          <w:rFonts w:ascii="Verdana" w:hAnsi="Verdana"/>
        </w:rPr>
      </w:pPr>
      <w:r w:rsidRPr="00FD185E">
        <w:rPr>
          <w:rFonts w:ascii="Verdana" w:hAnsi="Verdana"/>
        </w:rPr>
        <w:lastRenderedPageBreak/>
        <w:t>1. Problem Statement</w:t>
      </w:r>
    </w:p>
    <w:p w14:paraId="0E9B90A4" w14:textId="77777777" w:rsidR="008265DD" w:rsidRPr="00FD185E" w:rsidRDefault="00000000">
      <w:p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Current electric vehicle battery management systems in India rely on imported controllers that operate as opaque 'black boxes' with two critical deficiencies:</w:t>
      </w:r>
    </w:p>
    <w:p w14:paraId="01088FB7" w14:textId="77777777" w:rsidR="008265DD" w:rsidRPr="00FD185E" w:rsidRDefault="00000000">
      <w:pPr>
        <w:pStyle w:val="Heading2"/>
        <w:rPr>
          <w:rFonts w:ascii="Verdana" w:hAnsi="Verdana"/>
        </w:rPr>
      </w:pPr>
      <w:r w:rsidRPr="00FD185E">
        <w:rPr>
          <w:rFonts w:ascii="Verdana" w:hAnsi="Verdana"/>
        </w:rPr>
        <w:t>1.1 Bandwidth Inefficiency</w:t>
      </w:r>
    </w:p>
    <w:p w14:paraId="407E126F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Existing systems continuously upload raw sensor streams (voltage, current, temperature) to cloud platforms, consuming 2–5 MB per vehicle per hour. This approach creates:</w:t>
      </w:r>
    </w:p>
    <w:p w14:paraId="3F95F395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Prohibitive data costs for large-scale fleet deployment</w:t>
      </w:r>
    </w:p>
    <w:p w14:paraId="76AE7677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Network infrastructure dependencies that limit rural/remote operation</w:t>
      </w:r>
    </w:p>
    <w:p w14:paraId="1E039D2E" w14:textId="77777777" w:rsidR="008265DD" w:rsidRPr="00FD185E" w:rsidRDefault="00000000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Privacy concerns with continuous telemetry streaming</w:t>
      </w:r>
    </w:p>
    <w:p w14:paraId="0BB1C18F" w14:textId="77777777" w:rsidR="008265DD" w:rsidRPr="00FD185E" w:rsidRDefault="00000000">
      <w:pPr>
        <w:pStyle w:val="Heading2"/>
        <w:rPr>
          <w:rFonts w:ascii="Verdana" w:hAnsi="Verdana"/>
        </w:rPr>
      </w:pPr>
      <w:r w:rsidRPr="00FD185E">
        <w:rPr>
          <w:rFonts w:ascii="Verdana" w:hAnsi="Verdana"/>
        </w:rPr>
        <w:t>1.2 Diagnostic Opacity</w:t>
      </w:r>
    </w:p>
    <w:p w14:paraId="3D5B483E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Generic machine learning models predict outcomes ("battery will fail soon") without mechanistic explanations. These systems cannot differentiate whether degradation stems from:</w:t>
      </w:r>
    </w:p>
    <w:p w14:paraId="71EF3C53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Lithium Plating: Metallic lithium deposits on anode surface during fast charging</w:t>
      </w:r>
    </w:p>
    <w:p w14:paraId="01EA3923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Loss of Lithium Inventory (LLI): Lithium trapped in solid-electrolyte interface</w:t>
      </w:r>
    </w:p>
    <w:p w14:paraId="119EA64B" w14:textId="77777777" w:rsidR="008265DD" w:rsidRPr="00FD185E" w:rsidRDefault="00000000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Loss of Active Material (LAM): Electrode structural degradation</w:t>
      </w:r>
    </w:p>
    <w:p w14:paraId="0E5E5608" w14:textId="77777777" w:rsidR="008265DD" w:rsidRPr="00FD185E" w:rsidRDefault="00000000">
      <w:pPr>
        <w:spacing w:after="36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i/>
          <w:iCs/>
        </w:rPr>
        <w:t>This opacity forces fleet operators to apply conservative limits (capping at 80% State of Charge), effectively wasting 15–20% of usable battery capacity and reducing economic viability.</w:t>
      </w:r>
    </w:p>
    <w:p w14:paraId="54171FA9" w14:textId="77777777" w:rsidR="008265DD" w:rsidRPr="00FD185E" w:rsidRDefault="00000000">
      <w:pPr>
        <w:pStyle w:val="Heading2"/>
        <w:rPr>
          <w:rFonts w:ascii="Verdana" w:hAnsi="Verdana"/>
        </w:rPr>
      </w:pPr>
      <w:r w:rsidRPr="00FD185E">
        <w:rPr>
          <w:rFonts w:ascii="Verdana" w:hAnsi="Verdana"/>
        </w:rPr>
        <w:t>1.3 Proposed Solution</w:t>
      </w:r>
    </w:p>
    <w:p w14:paraId="16267D6C" w14:textId="77777777" w:rsidR="008265DD" w:rsidRPr="00FD185E" w:rsidRDefault="00000000">
      <w:pPr>
        <w:spacing w:after="36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By implementing electrochemical diagnostic algorithms directly on indigenous RISC-V processors, Indra-BMS creates a transparent, bandwidth-efficient, and scientifically grounded battery management system that identifies not just when but why batteries degrade.</w:t>
      </w:r>
    </w:p>
    <w:p w14:paraId="5DA668B5" w14:textId="77777777" w:rsidR="008265DD" w:rsidRDefault="00000000">
      <w:r>
        <w:br w:type="page"/>
      </w:r>
    </w:p>
    <w:p w14:paraId="540BC4BD" w14:textId="77777777" w:rsidR="008265DD" w:rsidRPr="00FD185E" w:rsidRDefault="00000000">
      <w:pPr>
        <w:pStyle w:val="Heading1"/>
        <w:rPr>
          <w:rFonts w:ascii="Verdana" w:hAnsi="Verdana"/>
        </w:rPr>
      </w:pPr>
      <w:r w:rsidRPr="00FD185E">
        <w:rPr>
          <w:rFonts w:ascii="Verdana" w:hAnsi="Verdana"/>
        </w:rPr>
        <w:lastRenderedPageBreak/>
        <w:t>2. System Architecture</w:t>
      </w:r>
    </w:p>
    <w:p w14:paraId="62877075" w14:textId="77777777" w:rsidR="008265DD" w:rsidRPr="00FD185E" w:rsidRDefault="00000000">
      <w:pPr>
        <w:spacing w:after="36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 xml:space="preserve">Indra-BMS employs a software-defined architecture that shifts diagnostic intelligence from cloud to edge. Rather than streaming gigabytes of raw telemetry, the </w:t>
      </w:r>
      <w:proofErr w:type="spellStart"/>
      <w:r w:rsidRPr="00FD185E">
        <w:rPr>
          <w:rFonts w:ascii="Times New Roman" w:hAnsi="Times New Roman" w:cs="Times New Roman"/>
        </w:rPr>
        <w:t>VSDSquadron</w:t>
      </w:r>
      <w:proofErr w:type="spellEnd"/>
      <w:r w:rsidRPr="00FD185E">
        <w:rPr>
          <w:rFonts w:ascii="Times New Roman" w:hAnsi="Times New Roman" w:cs="Times New Roman"/>
        </w:rPr>
        <w:t xml:space="preserve"> ULTRA performs real-time Incremental Capacity Analysis (ICA) using numerical differentiation to compute the </w:t>
      </w:r>
      <w:proofErr w:type="spellStart"/>
      <w:r w:rsidRPr="00FD185E">
        <w:rPr>
          <w:rFonts w:ascii="Times New Roman" w:hAnsi="Times New Roman" w:cs="Times New Roman"/>
        </w:rPr>
        <w:t>dQ</w:t>
      </w:r>
      <w:proofErr w:type="spellEnd"/>
      <w:r w:rsidRPr="00FD185E">
        <w:rPr>
          <w:rFonts w:ascii="Times New Roman" w:hAnsi="Times New Roman" w:cs="Times New Roman"/>
        </w:rPr>
        <w:t>/</w:t>
      </w:r>
      <w:proofErr w:type="spellStart"/>
      <w:r w:rsidRPr="00FD185E">
        <w:rPr>
          <w:rFonts w:ascii="Times New Roman" w:hAnsi="Times New Roman" w:cs="Times New Roman"/>
        </w:rPr>
        <w:t>dV</w:t>
      </w:r>
      <w:proofErr w:type="spellEnd"/>
      <w:r w:rsidRPr="00FD185E">
        <w:rPr>
          <w:rFonts w:ascii="Times New Roman" w:hAnsi="Times New Roman" w:cs="Times New Roman"/>
        </w:rPr>
        <w:t xml:space="preserve"> curve during charge cycles.</w:t>
      </w:r>
    </w:p>
    <w:p w14:paraId="00F224A1" w14:textId="77777777" w:rsidR="008265DD" w:rsidRPr="00FD185E" w:rsidRDefault="00000000">
      <w:pPr>
        <w:pStyle w:val="Heading2"/>
        <w:rPr>
          <w:rFonts w:ascii="Verdana" w:hAnsi="Verdana"/>
        </w:rPr>
      </w:pPr>
      <w:r w:rsidRPr="00FD185E">
        <w:rPr>
          <w:rFonts w:ascii="Verdana" w:hAnsi="Verdana"/>
        </w:rPr>
        <w:t>2.1 Physical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265DD" w:rsidRPr="00FD185E" w14:paraId="5C80D4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3EC15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4D94A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  <w:b/>
                <w:bCs/>
              </w:rPr>
              <w:t>Specification</w:t>
            </w:r>
          </w:p>
        </w:tc>
      </w:tr>
      <w:tr w:rsidR="008265DD" w:rsidRPr="00FD185E" w14:paraId="627967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BC2CA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Voltage Measurement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C9EEB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High-Precision ADC (ADS1115 or oversampled internal ADC for 16-bit resolution)</w:t>
            </w:r>
          </w:p>
        </w:tc>
      </w:tr>
      <w:tr w:rsidR="008265DD" w:rsidRPr="00FD185E" w14:paraId="3FE3454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65F51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Current Measurement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039120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INA219 Current Sensor</w:t>
            </w:r>
          </w:p>
        </w:tc>
      </w:tr>
      <w:tr w:rsidR="008265DD" w:rsidRPr="00FD185E" w14:paraId="75A8AC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587AB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Temperature Measurement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925A8D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DS18B20 Digital Temperature Sensor</w:t>
            </w:r>
          </w:p>
        </w:tc>
      </w:tr>
    </w:tbl>
    <w:p w14:paraId="62E471E8" w14:textId="77777777" w:rsidR="008265DD" w:rsidRDefault="008265DD">
      <w:pPr>
        <w:spacing w:after="360"/>
      </w:pPr>
    </w:p>
    <w:p w14:paraId="70F2B1B6" w14:textId="77777777" w:rsidR="008265DD" w:rsidRPr="00FD185E" w:rsidRDefault="00000000">
      <w:pPr>
        <w:pStyle w:val="Heading2"/>
        <w:rPr>
          <w:rFonts w:ascii="Verdana" w:hAnsi="Verdana"/>
        </w:rPr>
      </w:pPr>
      <w:r w:rsidRPr="00FD185E">
        <w:rPr>
          <w:rFonts w:ascii="Verdana" w:hAnsi="Verdana"/>
        </w:rPr>
        <w:t xml:space="preserve">2.2 Compute Layer: </w:t>
      </w:r>
      <w:proofErr w:type="spellStart"/>
      <w:r w:rsidRPr="00FD185E">
        <w:rPr>
          <w:rFonts w:ascii="Verdana" w:hAnsi="Verdana"/>
        </w:rPr>
        <w:t>VSDSquadron</w:t>
      </w:r>
      <w:proofErr w:type="spellEnd"/>
      <w:r w:rsidRPr="00FD185E">
        <w:rPr>
          <w:rFonts w:ascii="Verdana" w:hAnsi="Verdana"/>
        </w:rPr>
        <w:t xml:space="preserve"> ULTRA (RISC-V)</w:t>
      </w:r>
    </w:p>
    <w:p w14:paraId="29988A8E" w14:textId="77777777" w:rsidR="008265DD" w:rsidRPr="00FD185E" w:rsidRDefault="00000000">
      <w:p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b/>
          <w:bCs/>
        </w:rPr>
        <w:t>The computational pipeline executes five critical stages:</w:t>
      </w:r>
    </w:p>
    <w:p w14:paraId="5C0831BE" w14:textId="77777777" w:rsidR="008265DD" w:rsidRPr="00FD185E" w:rsidRDefault="00000000">
      <w:pPr>
        <w:pStyle w:val="Heading3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Stage 1: Circular Buffer</w:t>
      </w:r>
    </w:p>
    <w:p w14:paraId="41691CCA" w14:textId="77777777" w:rsidR="008265DD" w:rsidRPr="00FD185E" w:rsidRDefault="00000000">
      <w:p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Stores the last 60 seconds of (V, I, T) samples during charging at 10 Hz sampling rate, enabling real-time window-based analysis.</w:t>
      </w:r>
    </w:p>
    <w:p w14:paraId="78825842" w14:textId="77777777" w:rsidR="008265DD" w:rsidRPr="00FD185E" w:rsidRDefault="00000000">
      <w:pPr>
        <w:pStyle w:val="Heading3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 xml:space="preserve">Stage 2: </w:t>
      </w:r>
      <w:proofErr w:type="spellStart"/>
      <w:r w:rsidRPr="00FD185E">
        <w:rPr>
          <w:rFonts w:ascii="Verdana" w:hAnsi="Verdana" w:cs="Times New Roman"/>
        </w:rPr>
        <w:t>Savitzky</w:t>
      </w:r>
      <w:proofErr w:type="spellEnd"/>
      <w:r w:rsidRPr="00FD185E">
        <w:rPr>
          <w:rFonts w:ascii="Verdana" w:hAnsi="Verdana" w:cs="Times New Roman"/>
        </w:rPr>
        <w:t>–Golay Filter</w:t>
      </w:r>
    </w:p>
    <w:p w14:paraId="3B80C4E0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Smooths voltage curve while preserving peak features using:</w:t>
      </w:r>
    </w:p>
    <w:p w14:paraId="560DAA9A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Polynomial order: 3</w:t>
      </w:r>
    </w:p>
    <w:p w14:paraId="6556BEFE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Window size: 11 samples</w:t>
      </w:r>
    </w:p>
    <w:p w14:paraId="4BEA0970" w14:textId="77777777" w:rsidR="008265DD" w:rsidRPr="00FD185E" w:rsidRDefault="00000000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RISC-V FPU optimization for matrix operations</w:t>
      </w:r>
    </w:p>
    <w:p w14:paraId="6C78EE7E" w14:textId="77777777" w:rsidR="008265DD" w:rsidRPr="00FD185E" w:rsidRDefault="00000000">
      <w:pPr>
        <w:pStyle w:val="Heading3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Stage 3: Numerical Differentiator</w:t>
      </w:r>
    </w:p>
    <w:p w14:paraId="76624BAF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Computes Incremental Capacity using central difference method:</w:t>
      </w:r>
    </w:p>
    <w:p w14:paraId="33FE78C7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i/>
          <w:iCs/>
        </w:rPr>
        <w:t xml:space="preserve">IC = </w:t>
      </w:r>
      <w:proofErr w:type="spellStart"/>
      <w:r w:rsidRPr="00FD185E">
        <w:rPr>
          <w:rFonts w:ascii="Times New Roman" w:hAnsi="Times New Roman" w:cs="Times New Roman"/>
          <w:i/>
          <w:iCs/>
        </w:rPr>
        <w:t>dQ</w:t>
      </w:r>
      <w:proofErr w:type="spellEnd"/>
      <w:r w:rsidRPr="00FD185E">
        <w:rPr>
          <w:rFonts w:ascii="Times New Roman" w:hAnsi="Times New Roman" w:cs="Times New Roman"/>
          <w:i/>
          <w:iCs/>
        </w:rPr>
        <w:t>/</w:t>
      </w:r>
      <w:proofErr w:type="spellStart"/>
      <w:r w:rsidRPr="00FD185E">
        <w:rPr>
          <w:rFonts w:ascii="Times New Roman" w:hAnsi="Times New Roman" w:cs="Times New Roman"/>
          <w:i/>
          <w:iCs/>
        </w:rPr>
        <w:t>dV</w:t>
      </w:r>
      <w:proofErr w:type="spellEnd"/>
      <w:r w:rsidRPr="00FD185E">
        <w:rPr>
          <w:rFonts w:ascii="Times New Roman" w:hAnsi="Times New Roman" w:cs="Times New Roman"/>
          <w:i/>
          <w:iCs/>
        </w:rPr>
        <w:t xml:space="preserve"> ≈ (I · </w:t>
      </w:r>
      <w:proofErr w:type="spellStart"/>
      <w:r w:rsidRPr="00FD185E">
        <w:rPr>
          <w:rFonts w:ascii="Times New Roman" w:hAnsi="Times New Roman" w:cs="Times New Roman"/>
          <w:i/>
          <w:iCs/>
        </w:rPr>
        <w:t>Δt</w:t>
      </w:r>
      <w:proofErr w:type="spellEnd"/>
      <w:r w:rsidRPr="00FD185E">
        <w:rPr>
          <w:rFonts w:ascii="Times New Roman" w:hAnsi="Times New Roman" w:cs="Times New Roman"/>
          <w:i/>
          <w:iCs/>
        </w:rPr>
        <w:t>) / ΔV</w:t>
      </w:r>
    </w:p>
    <w:p w14:paraId="446C3C0A" w14:textId="77777777" w:rsidR="008265DD" w:rsidRPr="00FD185E" w:rsidRDefault="00000000">
      <w:p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 xml:space="preserve">where I is measured current, </w:t>
      </w:r>
      <w:proofErr w:type="spellStart"/>
      <w:r w:rsidRPr="00FD185E">
        <w:rPr>
          <w:rFonts w:ascii="Times New Roman" w:hAnsi="Times New Roman" w:cs="Times New Roman"/>
        </w:rPr>
        <w:t>Δt</w:t>
      </w:r>
      <w:proofErr w:type="spellEnd"/>
      <w:r w:rsidRPr="00FD185E">
        <w:rPr>
          <w:rFonts w:ascii="Times New Roman" w:hAnsi="Times New Roman" w:cs="Times New Roman"/>
        </w:rPr>
        <w:t xml:space="preserve"> is sampling interval, and ΔV is voltage change between samples during constant-current charging.</w:t>
      </w:r>
    </w:p>
    <w:p w14:paraId="07482BFF" w14:textId="77777777" w:rsidR="008265DD" w:rsidRPr="00FD185E" w:rsidRDefault="00000000">
      <w:pPr>
        <w:pStyle w:val="Heading3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Stage 4: Peak Detection Algorithm</w:t>
      </w:r>
    </w:p>
    <w:p w14:paraId="76CC7960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Identifies local maxima in the IC curve using derivative sign change, extracting:</w:t>
      </w:r>
    </w:p>
    <w:p w14:paraId="1D594A5E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lastRenderedPageBreak/>
        <w:t>Peak voltage positions (</w:t>
      </w:r>
      <w:proofErr w:type="spellStart"/>
      <w:r w:rsidRPr="00FD185E">
        <w:rPr>
          <w:rFonts w:ascii="Times New Roman" w:hAnsi="Times New Roman" w:cs="Times New Roman"/>
        </w:rPr>
        <w:t>Vpeak</w:t>
      </w:r>
      <w:proofErr w:type="spellEnd"/>
      <w:r w:rsidRPr="00FD185E">
        <w:rPr>
          <w:rFonts w:ascii="Times New Roman" w:hAnsi="Times New Roman" w:cs="Times New Roman"/>
        </w:rPr>
        <w:t>)</w:t>
      </w:r>
    </w:p>
    <w:p w14:paraId="0586C09C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Peak heights (</w:t>
      </w:r>
      <w:proofErr w:type="spellStart"/>
      <w:r w:rsidRPr="00FD185E">
        <w:rPr>
          <w:rFonts w:ascii="Times New Roman" w:hAnsi="Times New Roman" w:cs="Times New Roman"/>
        </w:rPr>
        <w:t>ICmax</w:t>
      </w:r>
      <w:proofErr w:type="spellEnd"/>
      <w:r w:rsidRPr="00FD185E">
        <w:rPr>
          <w:rFonts w:ascii="Times New Roman" w:hAnsi="Times New Roman" w:cs="Times New Roman"/>
        </w:rPr>
        <w:t>)</w:t>
      </w:r>
    </w:p>
    <w:p w14:paraId="1D97C697" w14:textId="77777777" w:rsidR="008265DD" w:rsidRPr="00FD185E" w:rsidRDefault="00000000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Peak widths</w:t>
      </w:r>
    </w:p>
    <w:p w14:paraId="62AA3EE2" w14:textId="77777777" w:rsidR="008265DD" w:rsidRPr="00FD185E" w:rsidRDefault="00000000">
      <w:pPr>
        <w:pStyle w:val="Heading3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Stage 5: Health Vector Generator</w:t>
      </w:r>
    </w:p>
    <w:p w14:paraId="5E4F6E3C" w14:textId="2844E83D" w:rsidR="00DF1CD5" w:rsidRPr="00FD185E" w:rsidRDefault="00000000">
      <w:pPr>
        <w:spacing w:after="36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Maps peak shift from baseline to State of Health (</w:t>
      </w:r>
      <w:proofErr w:type="spellStart"/>
      <w:r w:rsidRPr="00FD185E">
        <w:rPr>
          <w:rFonts w:ascii="Times New Roman" w:hAnsi="Times New Roman" w:cs="Times New Roman"/>
        </w:rPr>
        <w:t>SoH</w:t>
      </w:r>
      <w:proofErr w:type="spellEnd"/>
      <w:r w:rsidRPr="00FD185E">
        <w:rPr>
          <w:rFonts w:ascii="Times New Roman" w:hAnsi="Times New Roman" w:cs="Times New Roman"/>
        </w:rPr>
        <w:t>) percentage and classifies degradation mode (LLI vs LAM) based on multi-peak pattern analysis.</w:t>
      </w:r>
    </w:p>
    <w:p w14:paraId="5CA7A3F9" w14:textId="31E828EC" w:rsidR="009C038B" w:rsidRDefault="00DF1CD5">
      <w:pPr>
        <w:pStyle w:val="Heading2"/>
        <w:rPr>
          <w:rFonts w:ascii="Verdana" w:hAnsi="Verdana" w:cs="Times New Roman"/>
        </w:rPr>
      </w:pPr>
      <w:r>
        <w:rPr>
          <w:rFonts w:ascii="Verdana" w:hAnsi="Verdana" w:cs="Times New Roman"/>
          <w:noProof/>
        </w:rPr>
        <w:drawing>
          <wp:inline distT="0" distB="0" distL="0" distR="0" wp14:anchorId="3276B5E9" wp14:editId="768E29F9">
            <wp:extent cx="2971800" cy="6353432"/>
            <wp:effectExtent l="0" t="0" r="0" b="9525"/>
            <wp:docPr id="213239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96429" name="Picture 21323964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236" cy="640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85EF" w14:textId="442BBABC" w:rsidR="008265DD" w:rsidRPr="00FD185E" w:rsidRDefault="00000000">
      <w:pPr>
        <w:pStyle w:val="Heading2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lastRenderedPageBreak/>
        <w:t>2.3 Output Layer</w:t>
      </w:r>
    </w:p>
    <w:p w14:paraId="6A3DF61E" w14:textId="77777777" w:rsidR="008265DD" w:rsidRPr="00FD185E" w:rsidRDefault="00000000">
      <w:p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The system generates a compact JSON packet (approximately 50 bytes) transmitted via UART/</w:t>
      </w:r>
      <w:proofErr w:type="spellStart"/>
      <w:r w:rsidRPr="00FD185E">
        <w:rPr>
          <w:rFonts w:ascii="Times New Roman" w:hAnsi="Times New Roman" w:cs="Times New Roman"/>
        </w:rPr>
        <w:t>WiFi</w:t>
      </w:r>
      <w:proofErr w:type="spellEnd"/>
      <w:r w:rsidRPr="00FD185E">
        <w:rPr>
          <w:rFonts w:ascii="Times New Roman" w:hAnsi="Times New Roman" w:cs="Times New Roman"/>
        </w:rPr>
        <w:t>:</w:t>
      </w:r>
    </w:p>
    <w:p w14:paraId="6617C3FF" w14:textId="77777777" w:rsidR="008265DD" w:rsidRPr="00FD185E" w:rsidRDefault="00000000">
      <w:pPr>
        <w:spacing w:after="360"/>
        <w:rPr>
          <w:rFonts w:ascii="Times New Roman" w:hAnsi="Times New Roman" w:cs="Times New Roman"/>
        </w:rPr>
      </w:pPr>
      <w:r w:rsidRPr="00FD185E">
        <w:rPr>
          <w:rFonts w:ascii="Times New Roman" w:eastAsia="Courier New" w:hAnsi="Times New Roman" w:cs="Times New Roman"/>
          <w:sz w:val="20"/>
          <w:szCs w:val="20"/>
        </w:rPr>
        <w:t>{   "VID": "EV-01",   "SOH": 87.3,   "Mode": "LLI",   "P1_V": 3.42,   "P2_V": 3.68,   "</w:t>
      </w:r>
      <w:proofErr w:type="spellStart"/>
      <w:r w:rsidRPr="00FD185E">
        <w:rPr>
          <w:rFonts w:ascii="Times New Roman" w:eastAsia="Courier New" w:hAnsi="Times New Roman" w:cs="Times New Roman"/>
          <w:sz w:val="20"/>
          <w:szCs w:val="20"/>
        </w:rPr>
        <w:t>RUL_cycles</w:t>
      </w:r>
      <w:proofErr w:type="spellEnd"/>
      <w:r w:rsidRPr="00FD185E">
        <w:rPr>
          <w:rFonts w:ascii="Times New Roman" w:eastAsia="Courier New" w:hAnsi="Times New Roman" w:cs="Times New Roman"/>
          <w:sz w:val="20"/>
          <w:szCs w:val="20"/>
        </w:rPr>
        <w:t>": 450 }</w:t>
      </w:r>
    </w:p>
    <w:p w14:paraId="38C70B71" w14:textId="77777777" w:rsidR="008265DD" w:rsidRPr="00FD185E" w:rsidRDefault="00000000">
      <w:pPr>
        <w:pStyle w:val="Heading2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2.4 Cloud Layer: Fleet Fingerprint Registry</w:t>
      </w:r>
    </w:p>
    <w:p w14:paraId="470EC6EA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The optional cloud component:</w:t>
      </w:r>
    </w:p>
    <w:p w14:paraId="1CF1E92F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Aggregates health vectors from multiple vehicles</w:t>
      </w:r>
    </w:p>
    <w:p w14:paraId="078B7251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 xml:space="preserve">Visualizes </w:t>
      </w:r>
      <w:proofErr w:type="spellStart"/>
      <w:r w:rsidRPr="00FD185E">
        <w:rPr>
          <w:rFonts w:ascii="Times New Roman" w:hAnsi="Times New Roman" w:cs="Times New Roman"/>
        </w:rPr>
        <w:t>dQ</w:t>
      </w:r>
      <w:proofErr w:type="spellEnd"/>
      <w:r w:rsidRPr="00FD185E">
        <w:rPr>
          <w:rFonts w:ascii="Times New Roman" w:hAnsi="Times New Roman" w:cs="Times New Roman"/>
        </w:rPr>
        <w:t>/</w:t>
      </w:r>
      <w:proofErr w:type="spellStart"/>
      <w:r w:rsidRPr="00FD185E">
        <w:rPr>
          <w:rFonts w:ascii="Times New Roman" w:hAnsi="Times New Roman" w:cs="Times New Roman"/>
        </w:rPr>
        <w:t>dV</w:t>
      </w:r>
      <w:proofErr w:type="spellEnd"/>
      <w:r w:rsidRPr="00FD185E">
        <w:rPr>
          <w:rFonts w:ascii="Times New Roman" w:hAnsi="Times New Roman" w:cs="Times New Roman"/>
        </w:rPr>
        <w:t xml:space="preserve"> 'chemical fingerprints' as trend graphs</w:t>
      </w:r>
    </w:p>
    <w:p w14:paraId="0BAD306C" w14:textId="77777777" w:rsidR="008265DD" w:rsidRPr="00FD185E" w:rsidRDefault="00000000">
      <w:pPr>
        <w:pStyle w:val="ListParagraph"/>
        <w:numPr>
          <w:ilvl w:val="0"/>
          <w:numId w:val="2"/>
        </w:numPr>
        <w:spacing w:after="36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Generates maintenance alerts when peak shifts exceed thresholds</w:t>
      </w:r>
    </w:p>
    <w:p w14:paraId="0E274C0B" w14:textId="77777777" w:rsidR="008265DD" w:rsidRPr="00FD185E" w:rsidRDefault="00000000">
      <w:p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br w:type="page"/>
      </w:r>
    </w:p>
    <w:p w14:paraId="149D0D4D" w14:textId="77777777" w:rsidR="008265DD" w:rsidRPr="00FD185E" w:rsidRDefault="00000000">
      <w:pPr>
        <w:pStyle w:val="Heading1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lastRenderedPageBreak/>
        <w:t>3. Firmware &amp; Algorithm Implementation</w:t>
      </w:r>
    </w:p>
    <w:p w14:paraId="68140B80" w14:textId="77777777" w:rsidR="008265DD" w:rsidRPr="00FD185E" w:rsidRDefault="00000000">
      <w:pPr>
        <w:pStyle w:val="Heading2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3.1 Signal Conditioning</w:t>
      </w:r>
    </w:p>
    <w:p w14:paraId="640A271B" w14:textId="77777777" w:rsidR="008265DD" w:rsidRPr="00FD185E" w:rsidRDefault="00000000">
      <w:p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 xml:space="preserve">We implement a </w:t>
      </w:r>
      <w:proofErr w:type="spellStart"/>
      <w:r w:rsidRPr="00FD185E">
        <w:rPr>
          <w:rFonts w:ascii="Times New Roman" w:hAnsi="Times New Roman" w:cs="Times New Roman"/>
        </w:rPr>
        <w:t>Savitzky</w:t>
      </w:r>
      <w:proofErr w:type="spellEnd"/>
      <w:r w:rsidRPr="00FD185E">
        <w:rPr>
          <w:rFonts w:ascii="Times New Roman" w:hAnsi="Times New Roman" w:cs="Times New Roman"/>
        </w:rPr>
        <w:t>–Golay filter optimized for RISC-V vector extensions. Unlike simple moving averages that distort peaks, this polynomial filter smooths noise while preserving the sharp features in the IC curve that indicate electrochemical transitions.</w:t>
      </w:r>
    </w:p>
    <w:p w14:paraId="748B2F71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b/>
          <w:bCs/>
        </w:rPr>
        <w:t>Technical Rationale:</w:t>
      </w:r>
    </w:p>
    <w:p w14:paraId="1AA7ECD4" w14:textId="77777777" w:rsidR="008265DD" w:rsidRPr="00FD185E" w:rsidRDefault="00000000">
      <w:pPr>
        <w:spacing w:after="36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 xml:space="preserve">Differentiation amplifies noise; raw </w:t>
      </w:r>
      <w:proofErr w:type="spellStart"/>
      <w:r w:rsidRPr="00FD185E">
        <w:rPr>
          <w:rFonts w:ascii="Times New Roman" w:hAnsi="Times New Roman" w:cs="Times New Roman"/>
        </w:rPr>
        <w:t>dV</w:t>
      </w:r>
      <w:proofErr w:type="spellEnd"/>
      <w:r w:rsidRPr="00FD185E">
        <w:rPr>
          <w:rFonts w:ascii="Times New Roman" w:hAnsi="Times New Roman" w:cs="Times New Roman"/>
        </w:rPr>
        <w:t xml:space="preserve"> data can exhibit ±50 mV jitter from ADC quantization. The </w:t>
      </w:r>
      <w:proofErr w:type="spellStart"/>
      <w:r w:rsidRPr="00FD185E">
        <w:rPr>
          <w:rFonts w:ascii="Times New Roman" w:hAnsi="Times New Roman" w:cs="Times New Roman"/>
        </w:rPr>
        <w:t>Savitzky</w:t>
      </w:r>
      <w:proofErr w:type="spellEnd"/>
      <w:r w:rsidRPr="00FD185E">
        <w:rPr>
          <w:rFonts w:ascii="Times New Roman" w:hAnsi="Times New Roman" w:cs="Times New Roman"/>
        </w:rPr>
        <w:t>–Golay filter acts as a differentiating smoothing operator, reducing noise by approximately 40 dB while maintaining phase transition peaks critical for diagnostic accuracy.</w:t>
      </w:r>
    </w:p>
    <w:p w14:paraId="37352E59" w14:textId="77777777" w:rsidR="008265DD" w:rsidRPr="00FD185E" w:rsidRDefault="00000000">
      <w:pPr>
        <w:pStyle w:val="Heading2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3.2 Core Diagnostic Logic</w:t>
      </w:r>
    </w:p>
    <w:p w14:paraId="0E3FE20E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The system calculates Incremental Capacity as:</w:t>
      </w:r>
    </w:p>
    <w:p w14:paraId="43CFDEC5" w14:textId="77777777" w:rsidR="008265DD" w:rsidRPr="00FD185E" w:rsidRDefault="00000000">
      <w:p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b/>
          <w:bCs/>
          <w:i/>
          <w:iCs/>
        </w:rPr>
        <w:t xml:space="preserve">IC = </w:t>
      </w:r>
      <w:proofErr w:type="spellStart"/>
      <w:r w:rsidRPr="00FD185E">
        <w:rPr>
          <w:rFonts w:ascii="Times New Roman" w:hAnsi="Times New Roman" w:cs="Times New Roman"/>
          <w:b/>
          <w:bCs/>
          <w:i/>
          <w:iCs/>
        </w:rPr>
        <w:t>dQ</w:t>
      </w:r>
      <w:proofErr w:type="spellEnd"/>
      <w:r w:rsidRPr="00FD185E">
        <w:rPr>
          <w:rFonts w:ascii="Times New Roman" w:hAnsi="Times New Roman" w:cs="Times New Roman"/>
          <w:b/>
          <w:bCs/>
          <w:i/>
          <w:iCs/>
        </w:rPr>
        <w:t>/</w:t>
      </w:r>
      <w:proofErr w:type="spellStart"/>
      <w:r w:rsidRPr="00FD185E">
        <w:rPr>
          <w:rFonts w:ascii="Times New Roman" w:hAnsi="Times New Roman" w:cs="Times New Roman"/>
          <w:b/>
          <w:bCs/>
          <w:i/>
          <w:iCs/>
        </w:rPr>
        <w:t>dV</w:t>
      </w:r>
      <w:proofErr w:type="spellEnd"/>
      <w:r w:rsidRPr="00FD185E">
        <w:rPr>
          <w:rFonts w:ascii="Times New Roman" w:hAnsi="Times New Roman" w:cs="Times New Roman"/>
          <w:b/>
          <w:bCs/>
          <w:i/>
          <w:iCs/>
        </w:rPr>
        <w:t xml:space="preserve"> ≈ (I · </w:t>
      </w:r>
      <w:proofErr w:type="spellStart"/>
      <w:r w:rsidRPr="00FD185E">
        <w:rPr>
          <w:rFonts w:ascii="Times New Roman" w:hAnsi="Times New Roman" w:cs="Times New Roman"/>
          <w:b/>
          <w:bCs/>
          <w:i/>
          <w:iCs/>
        </w:rPr>
        <w:t>Δt</w:t>
      </w:r>
      <w:proofErr w:type="spellEnd"/>
      <w:r w:rsidRPr="00FD185E">
        <w:rPr>
          <w:rFonts w:ascii="Times New Roman" w:hAnsi="Times New Roman" w:cs="Times New Roman"/>
          <w:b/>
          <w:bCs/>
          <w:i/>
          <w:iCs/>
        </w:rPr>
        <w:t>) / ΔV</w:t>
      </w:r>
    </w:p>
    <w:p w14:paraId="18A20170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b/>
          <w:bCs/>
        </w:rPr>
        <w:t>Electrochemical Foundation:</w:t>
      </w:r>
    </w:p>
    <w:p w14:paraId="1A1DDF4F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During lithium intercalation into graphite anodes, the electrochemical potential exhibits distinct plateaus corresponding to different staging phases (</w:t>
      </w:r>
      <w:proofErr w:type="spellStart"/>
      <w:r w:rsidRPr="00FD185E">
        <w:rPr>
          <w:rFonts w:ascii="Times New Roman" w:hAnsi="Times New Roman" w:cs="Times New Roman"/>
        </w:rPr>
        <w:t>LiC</w:t>
      </w:r>
      <w:proofErr w:type="spellEnd"/>
      <w:r w:rsidRPr="00FD185E">
        <w:rPr>
          <w:rFonts w:ascii="Times New Roman" w:hAnsi="Times New Roman" w:cs="Times New Roman"/>
        </w:rPr>
        <w:t xml:space="preserve">₁₂, </w:t>
      </w:r>
      <w:proofErr w:type="spellStart"/>
      <w:r w:rsidRPr="00FD185E">
        <w:rPr>
          <w:rFonts w:ascii="Times New Roman" w:hAnsi="Times New Roman" w:cs="Times New Roman"/>
        </w:rPr>
        <w:t>LiC</w:t>
      </w:r>
      <w:proofErr w:type="spellEnd"/>
      <w:r w:rsidRPr="00FD185E">
        <w:rPr>
          <w:rFonts w:ascii="Times New Roman" w:hAnsi="Times New Roman" w:cs="Times New Roman"/>
        </w:rPr>
        <w:t>₆). These appear as peaks in the IC curve. As the battery ages:</w:t>
      </w:r>
    </w:p>
    <w:p w14:paraId="070CA754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Lithium loss shifts peaks to higher voltages</w:t>
      </w:r>
    </w:p>
    <w:p w14:paraId="0B7BFBE3" w14:textId="77777777" w:rsidR="008265DD" w:rsidRDefault="00000000">
      <w:pPr>
        <w:pStyle w:val="ListParagraph"/>
        <w:numPr>
          <w:ilvl w:val="0"/>
          <w:numId w:val="2"/>
        </w:numPr>
        <w:spacing w:after="36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Active material loss reduces peak heights</w:t>
      </w:r>
    </w:p>
    <w:p w14:paraId="18FFB6F7" w14:textId="77777777" w:rsidR="00D50154" w:rsidRPr="00D50154" w:rsidRDefault="00D50154" w:rsidP="00D50154">
      <w:pPr>
        <w:spacing w:after="360"/>
        <w:rPr>
          <w:rFonts w:ascii="Times New Roman" w:hAnsi="Times New Roman" w:cs="Times New Roman"/>
        </w:rPr>
      </w:pPr>
      <w:r w:rsidRPr="00D50154">
        <w:rPr>
          <w:rFonts w:ascii="Times New Roman" w:hAnsi="Times New Roman" w:cs="Times New Roman"/>
        </w:rPr>
        <w:t xml:space="preserve">Since electrochemical peaks shift with temperature (Nernst Equation), Indra-BMS implements a </w:t>
      </w:r>
      <w:r w:rsidRPr="00D50154">
        <w:rPr>
          <w:rFonts w:ascii="Times New Roman" w:hAnsi="Times New Roman" w:cs="Times New Roman"/>
          <w:b/>
          <w:bCs/>
        </w:rPr>
        <w:t>Thermal Normalization Layer</w:t>
      </w:r>
      <w:r w:rsidRPr="00D50154">
        <w:rPr>
          <w:rFonts w:ascii="Times New Roman" w:hAnsi="Times New Roman" w:cs="Times New Roman"/>
        </w:rPr>
        <w:t>.</w:t>
      </w:r>
    </w:p>
    <w:p w14:paraId="251AD7D5" w14:textId="707A48E5" w:rsidR="00D50154" w:rsidRPr="00D50154" w:rsidRDefault="00D50154" w:rsidP="00D50154">
      <w:pPr>
        <w:numPr>
          <w:ilvl w:val="0"/>
          <w:numId w:val="3"/>
        </w:numPr>
        <w:spacing w:after="360"/>
        <w:rPr>
          <w:rFonts w:ascii="Times New Roman" w:hAnsi="Times New Roman" w:cs="Times New Roman"/>
        </w:rPr>
      </w:pPr>
      <w:r w:rsidRPr="00D50154">
        <w:rPr>
          <w:rFonts w:ascii="Times New Roman" w:hAnsi="Times New Roman" w:cs="Times New Roman"/>
        </w:rPr>
        <w:t xml:space="preserve">We use an Arrhenius-based correction factor to normalize all </w:t>
      </w:r>
      <w:proofErr w:type="spellStart"/>
      <w:r w:rsidRPr="003E2B59">
        <w:rPr>
          <w:rFonts w:ascii="Times New Roman" w:hAnsi="Times New Roman" w:cs="Times New Roman"/>
          <w:b/>
          <w:bCs/>
          <w:i/>
          <w:iCs/>
        </w:rPr>
        <w:t>dQ</w:t>
      </w:r>
      <w:proofErr w:type="spellEnd"/>
      <w:r w:rsidRPr="003E2B59">
        <w:rPr>
          <w:rFonts w:ascii="Times New Roman" w:hAnsi="Times New Roman" w:cs="Times New Roman"/>
          <w:b/>
          <w:bCs/>
          <w:i/>
          <w:iCs/>
        </w:rPr>
        <w:t>/</w:t>
      </w:r>
      <w:proofErr w:type="spellStart"/>
      <w:r w:rsidRPr="003E2B59">
        <w:rPr>
          <w:rFonts w:ascii="Times New Roman" w:hAnsi="Times New Roman" w:cs="Times New Roman"/>
          <w:b/>
          <w:bCs/>
          <w:i/>
          <w:iCs/>
        </w:rPr>
        <w:t>dV</w:t>
      </w:r>
      <w:proofErr w:type="spellEnd"/>
      <w:r w:rsidRPr="00D50154">
        <w:rPr>
          <w:rFonts w:ascii="Times New Roman" w:hAnsi="Times New Roman" w:cs="Times New Roman"/>
        </w:rPr>
        <w:t xml:space="preserve"> curves to a standard </w:t>
      </w:r>
      <m:oMath>
        <m:r>
          <w:rPr>
            <w:rFonts w:ascii="Cambria Math" w:hAnsi="Cambria Math" w:cs="Times New Roman"/>
          </w:rPr>
          <m:t>25℃</m:t>
        </m:r>
      </m:oMath>
      <w:r w:rsidRPr="00D50154">
        <w:rPr>
          <w:rFonts w:ascii="Times New Roman" w:hAnsi="Times New Roman" w:cs="Times New Roman"/>
        </w:rPr>
        <w:t xml:space="preserve"> baseline before analysis.</w:t>
      </w:r>
    </w:p>
    <w:p w14:paraId="4615C65A" w14:textId="25E2D7A3" w:rsidR="00D50154" w:rsidRPr="00D50154" w:rsidRDefault="00D50154" w:rsidP="00D50154">
      <w:pPr>
        <w:numPr>
          <w:ilvl w:val="0"/>
          <w:numId w:val="3"/>
        </w:numPr>
        <w:spacing w:after="360"/>
        <w:rPr>
          <w:rFonts w:ascii="Times New Roman" w:hAnsi="Times New Roman" w:cs="Times New Roman"/>
        </w:rPr>
      </w:pPr>
      <w:r w:rsidRPr="00D50154">
        <w:rPr>
          <w:rFonts w:ascii="Times New Roman" w:hAnsi="Times New Roman" w:cs="Times New Roman"/>
        </w:rPr>
        <w:t>This ensures that a hot summer day doesn't trigger a false 'Aging Alert', a common failure point in standard voltage-threshold BMS.</w:t>
      </w:r>
    </w:p>
    <w:p w14:paraId="2E7AFA0C" w14:textId="77777777" w:rsidR="008265DD" w:rsidRPr="00FD185E" w:rsidRDefault="00000000">
      <w:pPr>
        <w:pStyle w:val="Heading2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3.3 RISC-V Optimization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265DD" w:rsidRPr="00FD185E" w14:paraId="30A6EA0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77C3F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  <w:b/>
                <w:bCs/>
              </w:rPr>
              <w:t>Optimization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64737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  <w:b/>
                <w:bCs/>
              </w:rPr>
              <w:t>Implementation</w:t>
            </w:r>
          </w:p>
        </w:tc>
      </w:tr>
      <w:tr w:rsidR="008265DD" w:rsidRPr="00FD185E" w14:paraId="209E370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C57A0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FPU Utilization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A4321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 xml:space="preserve">Floating-point matrix multiplication for </w:t>
            </w:r>
            <w:proofErr w:type="spellStart"/>
            <w:r w:rsidRPr="00FD185E">
              <w:rPr>
                <w:rFonts w:ascii="Times New Roman" w:hAnsi="Times New Roman" w:cs="Times New Roman"/>
              </w:rPr>
              <w:t>Savitzky</w:t>
            </w:r>
            <w:proofErr w:type="spellEnd"/>
            <w:r w:rsidRPr="00FD185E">
              <w:rPr>
                <w:rFonts w:ascii="Times New Roman" w:hAnsi="Times New Roman" w:cs="Times New Roman"/>
              </w:rPr>
              <w:t>–Golay coefficients executes in hardware rather than soft-float, achieving 3–5× speedup</w:t>
            </w:r>
          </w:p>
        </w:tc>
      </w:tr>
      <w:tr w:rsidR="008265DD" w:rsidRPr="00FD185E" w14:paraId="11F88A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B30DD7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lastRenderedPageBreak/>
              <w:t>Vector Extensions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6F7AE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SIMD operations for element-wise array processing in filter convolution (if available)</w:t>
            </w:r>
          </w:p>
        </w:tc>
      </w:tr>
      <w:tr w:rsidR="008265DD" w:rsidRPr="00FD185E" w14:paraId="77FD9B8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17F9D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Memory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94B62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Fixed-point arithmetic for non-critical paths to conserve RAM; floating-point only for differentiation kernel</w:t>
            </w:r>
          </w:p>
        </w:tc>
      </w:tr>
    </w:tbl>
    <w:p w14:paraId="756E62AD" w14:textId="77777777" w:rsidR="00D50154" w:rsidRDefault="00D50154" w:rsidP="00D50154">
      <w:pPr>
        <w:spacing w:after="360"/>
        <w:rPr>
          <w:rFonts w:ascii="Times New Roman" w:hAnsi="Times New Roman" w:cs="Times New Roman"/>
        </w:rPr>
      </w:pPr>
    </w:p>
    <w:p w14:paraId="29DA163A" w14:textId="1A16BD71" w:rsidR="00D50154" w:rsidRPr="00D50154" w:rsidRDefault="00D50154" w:rsidP="00D50154">
      <w:pPr>
        <w:spacing w:after="360"/>
        <w:rPr>
          <w:rFonts w:ascii="Times New Roman" w:hAnsi="Times New Roman" w:cs="Times New Roman"/>
        </w:rPr>
      </w:pPr>
      <w:r w:rsidRPr="00D50154">
        <w:rPr>
          <w:rFonts w:ascii="Times New Roman" w:hAnsi="Times New Roman" w:cs="Times New Roman"/>
        </w:rPr>
        <w:t xml:space="preserve">We utilize the </w:t>
      </w:r>
      <w:r w:rsidRPr="00D50154">
        <w:rPr>
          <w:rFonts w:ascii="Times New Roman" w:hAnsi="Times New Roman" w:cs="Times New Roman"/>
          <w:b/>
          <w:bCs/>
        </w:rPr>
        <w:t>RISC-V 'M' Extension</w:t>
      </w:r>
      <w:r w:rsidRPr="00D50154">
        <w:rPr>
          <w:rFonts w:ascii="Times New Roman" w:hAnsi="Times New Roman" w:cs="Times New Roman"/>
        </w:rPr>
        <w:t xml:space="preserve"> (Integer Multiplication/Division) to accelerate the polynomial convolution steps of the </w:t>
      </w:r>
      <w:proofErr w:type="spellStart"/>
      <w:r w:rsidRPr="00D50154">
        <w:rPr>
          <w:rFonts w:ascii="Times New Roman" w:hAnsi="Times New Roman" w:cs="Times New Roman"/>
        </w:rPr>
        <w:t>Savitzky</w:t>
      </w:r>
      <w:proofErr w:type="spellEnd"/>
      <w:r w:rsidRPr="00D50154">
        <w:rPr>
          <w:rFonts w:ascii="Times New Roman" w:hAnsi="Times New Roman" w:cs="Times New Roman"/>
        </w:rPr>
        <w:t>-Golay filter.</w:t>
      </w:r>
    </w:p>
    <w:p w14:paraId="2E938B29" w14:textId="77777777" w:rsidR="00D50154" w:rsidRPr="00D50154" w:rsidRDefault="00D50154" w:rsidP="00D50154">
      <w:pPr>
        <w:numPr>
          <w:ilvl w:val="0"/>
          <w:numId w:val="4"/>
        </w:numPr>
        <w:spacing w:after="360"/>
        <w:rPr>
          <w:rFonts w:ascii="Times New Roman" w:hAnsi="Times New Roman" w:cs="Times New Roman"/>
        </w:rPr>
      </w:pPr>
      <w:r w:rsidRPr="00D50154">
        <w:rPr>
          <w:rFonts w:ascii="Times New Roman" w:hAnsi="Times New Roman" w:cs="Times New Roman"/>
          <w:b/>
          <w:bCs/>
        </w:rPr>
        <w:t>Single-Cycle MAC:</w:t>
      </w:r>
      <w:r w:rsidRPr="00D50154">
        <w:rPr>
          <w:rFonts w:ascii="Times New Roman" w:hAnsi="Times New Roman" w:cs="Times New Roman"/>
        </w:rPr>
        <w:t xml:space="preserve"> We map the filter's matrix operations to single-cycle Multiply-Accumulate instructions, reducing the 'Compute Cost per Sample' from 45 cycles (soft-float) to 4 cycles (hardware-accelerated)</w:t>
      </w:r>
    </w:p>
    <w:p w14:paraId="239F962B" w14:textId="77777777" w:rsidR="008265DD" w:rsidRPr="00FD185E" w:rsidRDefault="00000000">
      <w:pPr>
        <w:pStyle w:val="Heading2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3.4 Degradation Mode Classification</w:t>
      </w:r>
    </w:p>
    <w:p w14:paraId="3C50A439" w14:textId="77777777" w:rsidR="008265DD" w:rsidRPr="00FD185E" w:rsidRDefault="00000000">
      <w:p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We employ a lightweight decision tree (trained offline on Oxford Battery Degradation Dataset) that maps peak shift patterns to degradation mechanisms: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265DD" w:rsidRPr="00FD185E" w14:paraId="4E3FA6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B8E5D0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  <w:b/>
                <w:bCs/>
              </w:rPr>
              <w:t>Degradation Mode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544DC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:rsidR="008265DD" w:rsidRPr="00FD185E" w14:paraId="726B88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523A4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LLI (Loss of Lithium Inventory)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53ABF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All peaks shift right (higher voltage) proportionally</w:t>
            </w:r>
          </w:p>
        </w:tc>
      </w:tr>
      <w:tr w:rsidR="008265DD" w:rsidRPr="00FD185E" w14:paraId="05551B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0472D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LAM_PE (Loss of Active Material - Positive Electrode)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C75000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Peak heights decrease, positions remain stable</w:t>
            </w:r>
          </w:p>
        </w:tc>
      </w:tr>
      <w:tr w:rsidR="008265DD" w:rsidRPr="00FD185E" w14:paraId="71BA0E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1F9B4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LAM_NE (Loss of Active Material - Negative Electrode)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5375F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Peaks shift left, heights decrease</w:t>
            </w:r>
          </w:p>
        </w:tc>
      </w:tr>
    </w:tbl>
    <w:p w14:paraId="09BFC0CD" w14:textId="77777777" w:rsidR="008265DD" w:rsidRPr="00FD185E" w:rsidRDefault="008265DD">
      <w:pPr>
        <w:spacing w:after="240"/>
        <w:rPr>
          <w:rFonts w:ascii="Times New Roman" w:hAnsi="Times New Roman" w:cs="Times New Roman"/>
        </w:rPr>
      </w:pPr>
    </w:p>
    <w:p w14:paraId="1C543F22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b/>
          <w:bCs/>
        </w:rPr>
        <w:t>Output Example:</w:t>
      </w:r>
    </w:p>
    <w:p w14:paraId="6706B9D7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i/>
          <w:iCs/>
        </w:rPr>
        <w:t>"73% capacity fade attributed to LLI + 27% LAM_PE"</w:t>
      </w:r>
    </w:p>
    <w:p w14:paraId="081459AE" w14:textId="77777777" w:rsidR="008265DD" w:rsidRPr="00FD185E" w:rsidRDefault="00000000">
      <w:pPr>
        <w:spacing w:after="36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i/>
          <w:iCs/>
        </w:rPr>
        <w:t>Instead of opaque: "battery at 85% health."</w:t>
      </w:r>
    </w:p>
    <w:p w14:paraId="0FC12342" w14:textId="77777777" w:rsidR="008265DD" w:rsidRPr="00FD185E" w:rsidRDefault="00000000">
      <w:p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br w:type="page"/>
      </w:r>
    </w:p>
    <w:p w14:paraId="7F72538B" w14:textId="77777777" w:rsidR="008265DD" w:rsidRPr="00FD185E" w:rsidRDefault="00000000">
      <w:pPr>
        <w:pStyle w:val="Heading1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lastRenderedPageBreak/>
        <w:t>4. Validation &amp; Testing Strategy</w:t>
      </w:r>
    </w:p>
    <w:p w14:paraId="5FFC0104" w14:textId="77777777" w:rsidR="008265DD" w:rsidRPr="00FD185E" w:rsidRDefault="00000000">
      <w:pPr>
        <w:pStyle w:val="Heading2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4.1 Phase 1: Simulation &amp; Algorithm Validation</w:t>
      </w:r>
    </w:p>
    <w:p w14:paraId="61BFEAAA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b/>
          <w:bCs/>
        </w:rPr>
        <w:t>Dataset:</w:t>
      </w:r>
      <w:r w:rsidRPr="00FD185E">
        <w:rPr>
          <w:rFonts w:ascii="Times New Roman" w:hAnsi="Times New Roman" w:cs="Times New Roman"/>
        </w:rPr>
        <w:t xml:space="preserve"> Oxford Battery Degradation Dataset (cells cycled to 80% capacity over 100+ cycles)</w:t>
      </w:r>
    </w:p>
    <w:p w14:paraId="1A9A7166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b/>
          <w:bCs/>
        </w:rPr>
        <w:t>Benchmark:</w:t>
      </w:r>
      <w:r w:rsidRPr="00FD185E">
        <w:rPr>
          <w:rFonts w:ascii="Times New Roman" w:hAnsi="Times New Roman" w:cs="Times New Roman"/>
        </w:rPr>
        <w:t xml:space="preserve"> RISC-V firmware-generated IC curves compared against lab-grade </w:t>
      </w:r>
      <w:proofErr w:type="spellStart"/>
      <w:r w:rsidRPr="00FD185E">
        <w:rPr>
          <w:rFonts w:ascii="Times New Roman" w:hAnsi="Times New Roman" w:cs="Times New Roman"/>
        </w:rPr>
        <w:t>potentiostat</w:t>
      </w:r>
      <w:proofErr w:type="spellEnd"/>
      <w:r w:rsidRPr="00FD185E">
        <w:rPr>
          <w:rFonts w:ascii="Times New Roman" w:hAnsi="Times New Roman" w:cs="Times New Roman"/>
        </w:rPr>
        <w:t xml:space="preserve"> reference curves</w:t>
      </w:r>
    </w:p>
    <w:p w14:paraId="31FD1046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b/>
          <w:bCs/>
        </w:rPr>
        <w:t>Success Metrics:</w:t>
      </w:r>
    </w:p>
    <w:p w14:paraId="54662C70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Peak position error &lt; 20 mV</w:t>
      </w:r>
    </w:p>
    <w:p w14:paraId="6EC3AAD0" w14:textId="77777777" w:rsidR="008265DD" w:rsidRPr="00FD185E" w:rsidRDefault="00000000">
      <w:pPr>
        <w:pStyle w:val="ListParagraph"/>
        <w:numPr>
          <w:ilvl w:val="0"/>
          <w:numId w:val="2"/>
        </w:numPr>
        <w:spacing w:after="360"/>
        <w:rPr>
          <w:rFonts w:ascii="Times New Roman" w:hAnsi="Times New Roman" w:cs="Times New Roman"/>
        </w:rPr>
      </w:pPr>
      <w:proofErr w:type="spellStart"/>
      <w:r w:rsidRPr="00FD185E">
        <w:rPr>
          <w:rFonts w:ascii="Times New Roman" w:hAnsi="Times New Roman" w:cs="Times New Roman"/>
        </w:rPr>
        <w:t>SoH</w:t>
      </w:r>
      <w:proofErr w:type="spellEnd"/>
      <w:r w:rsidRPr="00FD185E">
        <w:rPr>
          <w:rFonts w:ascii="Times New Roman" w:hAnsi="Times New Roman" w:cs="Times New Roman"/>
        </w:rPr>
        <w:t xml:space="preserve"> estimation error &lt; 3%</w:t>
      </w:r>
    </w:p>
    <w:p w14:paraId="637CDD81" w14:textId="77777777" w:rsidR="008265DD" w:rsidRPr="00FD185E" w:rsidRDefault="00000000">
      <w:pPr>
        <w:pStyle w:val="Heading2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4.2 Phase 2: Hardware-in-the-Loop</w:t>
      </w:r>
    </w:p>
    <w:p w14:paraId="484A8617" w14:textId="77777777" w:rsidR="008265DD" w:rsidRPr="00FD185E" w:rsidRDefault="00000000">
      <w:p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b/>
          <w:bCs/>
        </w:rPr>
        <w:t>Test Cell:</w:t>
      </w:r>
      <w:r w:rsidRPr="00FD185E">
        <w:rPr>
          <w:rFonts w:ascii="Times New Roman" w:hAnsi="Times New Roman" w:cs="Times New Roman"/>
        </w:rPr>
        <w:t xml:space="preserve"> Single 18650 lithium-ion cell (LG INR18650 MJ1 or Samsung 30Q)</w:t>
      </w:r>
    </w:p>
    <w:p w14:paraId="6E06ED3B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b/>
          <w:bCs/>
        </w:rPr>
        <w:t>Procedure:</w:t>
      </w:r>
    </w:p>
    <w:p w14:paraId="1AC7D836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Perform controlled charge cycle at 0.5C constant current</w:t>
      </w:r>
    </w:p>
    <w:p w14:paraId="7FBE591E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D185E">
        <w:rPr>
          <w:rFonts w:ascii="Times New Roman" w:hAnsi="Times New Roman" w:cs="Times New Roman"/>
        </w:rPr>
        <w:t>VSDSquadron</w:t>
      </w:r>
      <w:proofErr w:type="spellEnd"/>
      <w:r w:rsidRPr="00FD185E">
        <w:rPr>
          <w:rFonts w:ascii="Times New Roman" w:hAnsi="Times New Roman" w:cs="Times New Roman"/>
        </w:rPr>
        <w:t xml:space="preserve"> samples V/I/T at 10 Hz</w:t>
      </w:r>
    </w:p>
    <w:p w14:paraId="446DDB5E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Compute IC curve in real-time</w:t>
      </w:r>
    </w:p>
    <w:p w14:paraId="45858E93" w14:textId="77777777" w:rsidR="008265DD" w:rsidRPr="00FD185E" w:rsidRDefault="00000000">
      <w:pPr>
        <w:pStyle w:val="ListParagraph"/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Compare edge-computed features vs. offline Python analysis</w:t>
      </w:r>
    </w:p>
    <w:p w14:paraId="2FBB66AF" w14:textId="77777777" w:rsidR="008265DD" w:rsidRPr="00FD185E" w:rsidRDefault="00000000">
      <w:pPr>
        <w:spacing w:after="36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b/>
          <w:bCs/>
        </w:rPr>
        <w:t>Validation Target:</w:t>
      </w:r>
      <w:r w:rsidRPr="00FD185E">
        <w:rPr>
          <w:rFonts w:ascii="Times New Roman" w:hAnsi="Times New Roman" w:cs="Times New Roman"/>
        </w:rPr>
        <w:t xml:space="preserve"> Demonstrate &lt;100 </w:t>
      </w:r>
      <w:proofErr w:type="spellStart"/>
      <w:r w:rsidRPr="00FD185E">
        <w:rPr>
          <w:rFonts w:ascii="Times New Roman" w:hAnsi="Times New Roman" w:cs="Times New Roman"/>
        </w:rPr>
        <w:t>ms</w:t>
      </w:r>
      <w:proofErr w:type="spellEnd"/>
      <w:r w:rsidRPr="00FD185E">
        <w:rPr>
          <w:rFonts w:ascii="Times New Roman" w:hAnsi="Times New Roman" w:cs="Times New Roman"/>
        </w:rPr>
        <w:t xml:space="preserve"> latency for complete IC computation on RISC-V</w:t>
      </w:r>
    </w:p>
    <w:p w14:paraId="435F13C7" w14:textId="77777777" w:rsidR="008265DD" w:rsidRPr="00FD185E" w:rsidRDefault="00000000">
      <w:pPr>
        <w:pStyle w:val="Heading2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4.3 Phase 3: Multi-Cycle Aging Simulation</w:t>
      </w:r>
    </w:p>
    <w:p w14:paraId="318688B8" w14:textId="77777777" w:rsidR="008265DD" w:rsidRPr="00FD185E" w:rsidRDefault="00000000">
      <w:pPr>
        <w:spacing w:after="12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b/>
          <w:bCs/>
        </w:rPr>
        <w:t>Methodology:</w:t>
      </w:r>
    </w:p>
    <w:p w14:paraId="1137C301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Accelerate aging by cycling cell at elevated temperature (45°C) for 20–30 cycles</w:t>
      </w:r>
    </w:p>
    <w:p w14:paraId="2340ADC5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Track peak shift over cycles to demonstrate RUL prediction capability</w:t>
      </w:r>
    </w:p>
    <w:p w14:paraId="03571F15" w14:textId="77777777" w:rsidR="008265DD" w:rsidRPr="00FD185E" w:rsidRDefault="00000000">
      <w:pPr>
        <w:pStyle w:val="ListParagraph"/>
        <w:numPr>
          <w:ilvl w:val="0"/>
          <w:numId w:val="2"/>
        </w:numPr>
        <w:spacing w:after="36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Document correlation between peak voltage shift and capacity fade measured by standard discharge test</w:t>
      </w:r>
    </w:p>
    <w:p w14:paraId="40502B2A" w14:textId="77777777" w:rsidR="008265DD" w:rsidRPr="00FD185E" w:rsidRDefault="00000000">
      <w:p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br w:type="page"/>
      </w:r>
    </w:p>
    <w:p w14:paraId="5E94CF7C" w14:textId="77777777" w:rsidR="008265DD" w:rsidRPr="00FD185E" w:rsidRDefault="00000000">
      <w:pPr>
        <w:pStyle w:val="Heading1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lastRenderedPageBreak/>
        <w:t>5. Expected Outcomes &amp; Impact</w:t>
      </w:r>
    </w:p>
    <w:p w14:paraId="0DE8B11A" w14:textId="77777777" w:rsidR="008265DD" w:rsidRPr="00FD185E" w:rsidRDefault="00000000">
      <w:pPr>
        <w:pStyle w:val="Heading2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5.1 Technical Deliverables</w:t>
      </w:r>
    </w:p>
    <w:p w14:paraId="32DED8E2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b/>
          <w:bCs/>
        </w:rPr>
        <w:t xml:space="preserve">Open-source firmware library: Complete C/C++ implementation of ICA algorithm for </w:t>
      </w:r>
      <w:proofErr w:type="spellStart"/>
      <w:r w:rsidRPr="00FD185E">
        <w:rPr>
          <w:rFonts w:ascii="Times New Roman" w:hAnsi="Times New Roman" w:cs="Times New Roman"/>
          <w:b/>
          <w:bCs/>
        </w:rPr>
        <w:t>VSDSquadron</w:t>
      </w:r>
      <w:proofErr w:type="spellEnd"/>
      <w:r w:rsidRPr="00FD185E">
        <w:rPr>
          <w:rFonts w:ascii="Times New Roman" w:hAnsi="Times New Roman" w:cs="Times New Roman"/>
          <w:b/>
          <w:bCs/>
        </w:rPr>
        <w:t xml:space="preserve"> ULTRA, published on GitHub under MIT license—the first </w:t>
      </w:r>
      <w:proofErr w:type="spellStart"/>
      <w:r w:rsidRPr="00FD185E">
        <w:rPr>
          <w:rFonts w:ascii="Times New Roman" w:hAnsi="Times New Roman" w:cs="Times New Roman"/>
          <w:b/>
          <w:bCs/>
        </w:rPr>
        <w:t>dQ</w:t>
      </w:r>
      <w:proofErr w:type="spellEnd"/>
      <w:r w:rsidRPr="00FD185E">
        <w:rPr>
          <w:rFonts w:ascii="Times New Roman" w:hAnsi="Times New Roman" w:cs="Times New Roman"/>
          <w:b/>
          <w:bCs/>
        </w:rPr>
        <w:t>/</w:t>
      </w:r>
      <w:proofErr w:type="spellStart"/>
      <w:r w:rsidRPr="00FD185E">
        <w:rPr>
          <w:rFonts w:ascii="Times New Roman" w:hAnsi="Times New Roman" w:cs="Times New Roman"/>
          <w:b/>
          <w:bCs/>
        </w:rPr>
        <w:t>dV</w:t>
      </w:r>
      <w:proofErr w:type="spellEnd"/>
      <w:r w:rsidRPr="00FD185E">
        <w:rPr>
          <w:rFonts w:ascii="Times New Roman" w:hAnsi="Times New Roman" w:cs="Times New Roman"/>
          <w:b/>
          <w:bCs/>
        </w:rPr>
        <w:t xml:space="preserve"> library optimized specifically for Indian RISC-V processors</w:t>
      </w:r>
    </w:p>
    <w:p w14:paraId="2A3336E9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Hardware reference design: Schematics and Bill of Materials (BOM) for precision voltage sensing module compatible with indigenous boards</w:t>
      </w:r>
    </w:p>
    <w:p w14:paraId="09CE5633" w14:textId="77777777" w:rsidR="008265DD" w:rsidRPr="00FD185E" w:rsidRDefault="00000000">
      <w:pPr>
        <w:pStyle w:val="ListParagraph"/>
        <w:numPr>
          <w:ilvl w:val="0"/>
          <w:numId w:val="2"/>
        </w:numPr>
        <w:spacing w:after="36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Cloud dashboard: React-based Fleet Fingerprint Registry showing real-time chemical health visualization across multiple vehicles</w:t>
      </w:r>
    </w:p>
    <w:p w14:paraId="4BCD95EE" w14:textId="77777777" w:rsidR="008265DD" w:rsidRPr="00FD185E" w:rsidRDefault="00000000">
      <w:pPr>
        <w:pStyle w:val="Heading2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5.2 Innovation Impact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265DD" w:rsidRPr="00FD185E" w14:paraId="19E8A1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D962B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  <w:b/>
                <w:bCs/>
              </w:rPr>
              <w:t>Innovation Area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6A6C5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  <w:b/>
                <w:bCs/>
              </w:rPr>
              <w:t>Value Proposition</w:t>
            </w:r>
          </w:p>
        </w:tc>
      </w:tr>
      <w:tr w:rsidR="008265DD" w:rsidRPr="00FD185E" w14:paraId="5C37BE3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55526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Transparency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04D05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A 'white-box' diagnostic tool that explains why batteries age (e.g., "Anode graphite degradation detected"), enabling targeted interventions like modified charging profiles to extend life by 10–15%</w:t>
            </w:r>
          </w:p>
        </w:tc>
      </w:tr>
      <w:tr w:rsidR="008265DD" w:rsidRPr="00FD185E" w14:paraId="4A805EB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81D90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30D41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Bandwidth-efficient protocol transmitting 50 bytes per charge cycle vs. 5 MB of raw logs—enabling economically viable monitoring of million-vehicle fleets</w:t>
            </w:r>
          </w:p>
        </w:tc>
      </w:tr>
      <w:tr w:rsidR="008265DD" w:rsidRPr="00FD185E" w14:paraId="3BC8F46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D6B3E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Indigenous Capability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7F32E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Demonstrates that sophisticated battery physics can run on Make-in-India silicon, reducing dependency on foreign BMS controllers</w:t>
            </w:r>
          </w:p>
        </w:tc>
      </w:tr>
      <w:tr w:rsidR="008265DD" w:rsidRPr="00FD185E" w14:paraId="4963C0E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548183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Talent Development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9489E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Creates reference implementation for future engineers working with RISC-V in automotive applications</w:t>
            </w:r>
          </w:p>
        </w:tc>
      </w:tr>
    </w:tbl>
    <w:p w14:paraId="12ECEA64" w14:textId="77777777" w:rsidR="008265DD" w:rsidRPr="00FD185E" w:rsidRDefault="008265DD">
      <w:pPr>
        <w:spacing w:after="360"/>
        <w:rPr>
          <w:rFonts w:ascii="Times New Roman" w:hAnsi="Times New Roman" w:cs="Times New Roman"/>
        </w:rPr>
      </w:pPr>
    </w:p>
    <w:p w14:paraId="25E8AAD6" w14:textId="77777777" w:rsidR="008265DD" w:rsidRPr="00FD185E" w:rsidRDefault="00000000">
      <w:pPr>
        <w:pStyle w:val="Heading2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5.3 Commercial Pathway</w:t>
      </w:r>
    </w:p>
    <w:p w14:paraId="69EEA988" w14:textId="77777777" w:rsidR="008265DD" w:rsidRPr="00FD185E" w:rsidRDefault="00000000">
      <w:p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This platform directly addresses predictive battery health analytics while laying the technical foundation for fleet-level dashboards. The physics-informed approach provides differentiable intellectual property that can evolve into:</w:t>
      </w:r>
    </w:p>
    <w:p w14:paraId="03EAC5CA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SaaS model for fleet operators: ₹500–1000 per vehicle per year for advanced diagnostics</w:t>
      </w:r>
    </w:p>
    <w:p w14:paraId="60B281C4" w14:textId="77777777" w:rsidR="008265DD" w:rsidRPr="00FD185E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Firmware licensing to Indian EV manufacturers</w:t>
      </w:r>
    </w:p>
    <w:p w14:paraId="3B291C90" w14:textId="77777777" w:rsidR="008265DD" w:rsidRPr="00FD185E" w:rsidRDefault="00000000">
      <w:pPr>
        <w:pStyle w:val="ListParagraph"/>
        <w:numPr>
          <w:ilvl w:val="0"/>
          <w:numId w:val="2"/>
        </w:numPr>
        <w:spacing w:after="36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Second-life battery assessment service: Export degradation fingerprints for energy storage repurposing</w:t>
      </w:r>
    </w:p>
    <w:p w14:paraId="33398A6B" w14:textId="77777777" w:rsidR="008265DD" w:rsidRPr="00FD185E" w:rsidRDefault="00000000">
      <w:pPr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br w:type="page"/>
      </w:r>
    </w:p>
    <w:p w14:paraId="417FF700" w14:textId="77777777" w:rsidR="008265DD" w:rsidRPr="00FD185E" w:rsidRDefault="00000000">
      <w:pPr>
        <w:pStyle w:val="Heading1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lastRenderedPageBreak/>
        <w:t>6. Key System Advantages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30"/>
        <w:gridCol w:w="3130"/>
      </w:tblGrid>
      <w:tr w:rsidR="008265DD" w:rsidRPr="00FD185E" w14:paraId="60836CC2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38374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  <w:b/>
                <w:bCs/>
                <w:color w:val="FFFFFF"/>
              </w:rPr>
              <w:t>Feature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46EBC9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  <w:b/>
                <w:bCs/>
                <w:color w:val="FFFFFF"/>
              </w:rPr>
              <w:t>Traditional BMS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02E0D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  <w:b/>
                <w:bCs/>
                <w:color w:val="FFFFFF"/>
              </w:rPr>
              <w:t>Indra-BMS</w:t>
            </w:r>
          </w:p>
        </w:tc>
      </w:tr>
      <w:tr w:rsidR="008265DD" w:rsidRPr="00FD185E" w14:paraId="666505E1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F0259F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Data Transmission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001C2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2–5 MB per vehicle per hour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4E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01D69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50–100 bytes per charge cycle</w:t>
            </w:r>
          </w:p>
        </w:tc>
      </w:tr>
      <w:tr w:rsidR="008265DD" w:rsidRPr="00FD185E" w14:paraId="396029D2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F868B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Diagnostic Capability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95B5D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Black-box prediction ("battery will fail soon")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4E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2C298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Mechanistic explanation ("73% LLI, 27% LAM_PE")</w:t>
            </w:r>
          </w:p>
        </w:tc>
      </w:tr>
      <w:tr w:rsidR="008265DD" w:rsidRPr="00FD185E" w14:paraId="0DD32AA4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126A5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Operating Mode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A45B1D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Cloud-dependent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4E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832D7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Offline-capable with optional cloud</w:t>
            </w:r>
          </w:p>
        </w:tc>
      </w:tr>
      <w:tr w:rsidR="008265DD" w:rsidRPr="00FD185E" w14:paraId="130A06C6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78275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Processing Location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4BB24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Cloud servers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4E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C18A3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Edge (RISC-V processor)</w:t>
            </w:r>
          </w:p>
        </w:tc>
      </w:tr>
      <w:tr w:rsidR="008265DD" w:rsidRPr="00FD185E" w14:paraId="1492E924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B2A071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Hardware Dependency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1BF9B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Imported controllers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4E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06BC3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Indigenous RISC-V silicon</w:t>
            </w:r>
          </w:p>
        </w:tc>
      </w:tr>
      <w:tr w:rsidR="008265DD" w:rsidRPr="00FD185E" w14:paraId="74A8B7AF" w14:textId="77777777"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6C0A0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Capacity Utilization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189CF5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Conservative limits (80% SoC cap)</w:t>
            </w:r>
          </w:p>
        </w:tc>
        <w:tc>
          <w:tcPr>
            <w:tcW w:w="3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4E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4A2CE1" w14:textId="77777777" w:rsidR="008265DD" w:rsidRPr="00FD185E" w:rsidRDefault="00000000">
            <w:pPr>
              <w:rPr>
                <w:rFonts w:ascii="Times New Roman" w:hAnsi="Times New Roman" w:cs="Times New Roman"/>
              </w:rPr>
            </w:pPr>
            <w:r w:rsidRPr="00FD185E">
              <w:rPr>
                <w:rFonts w:ascii="Times New Roman" w:hAnsi="Times New Roman" w:cs="Times New Roman"/>
              </w:rPr>
              <w:t>Optimized based on actual degradation mode</w:t>
            </w:r>
          </w:p>
        </w:tc>
      </w:tr>
    </w:tbl>
    <w:p w14:paraId="079BAFD6" w14:textId="77777777" w:rsidR="008265DD" w:rsidRPr="00FD185E" w:rsidRDefault="008265DD">
      <w:pPr>
        <w:spacing w:after="360"/>
        <w:rPr>
          <w:rFonts w:ascii="Times New Roman" w:hAnsi="Times New Roman" w:cs="Times New Roman"/>
        </w:rPr>
      </w:pPr>
    </w:p>
    <w:p w14:paraId="7AB55092" w14:textId="77777777" w:rsidR="008265DD" w:rsidRPr="00FD185E" w:rsidRDefault="00000000">
      <w:pPr>
        <w:pStyle w:val="Heading1"/>
        <w:rPr>
          <w:rFonts w:ascii="Verdana" w:hAnsi="Verdana" w:cs="Times New Roman"/>
        </w:rPr>
      </w:pPr>
      <w:r w:rsidRPr="00FD185E">
        <w:rPr>
          <w:rFonts w:ascii="Verdana" w:hAnsi="Verdana" w:cs="Times New Roman"/>
        </w:rPr>
        <w:t>Conclusion</w:t>
      </w:r>
    </w:p>
    <w:p w14:paraId="18E0FB36" w14:textId="77777777" w:rsidR="008265DD" w:rsidRPr="00FD185E" w:rsidRDefault="00000000">
      <w:p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Indra-BMS represents more than a technical innovation—it embodies a strategic vision for India's electric vehicle ecosystem. By implementing physics-informed diagnostics on indigenous RISC-V processors, we demonstrate that sophisticated electrochemical analysis need not be confined to cloud infrastructure or proprietary foreign controllers.</w:t>
      </w:r>
    </w:p>
    <w:p w14:paraId="0A11F800" w14:textId="77777777" w:rsidR="008265DD" w:rsidRPr="00FD185E" w:rsidRDefault="00000000">
      <w:p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</w:rPr>
        <w:t>This proposal addresses critical gaps in battery management: the bandwidth inefficiency of continuous telemetry, the opacity of black-box machine learning, and the dependency on imported technology. Through Incremental Capacity Analysis executed at the edge, we transform battery health monitoring into a transparent, scalable, and scientifically grounded service that benefits fleet operators, EV manufacturers, and the broader Make-in-India initiative.</w:t>
      </w:r>
    </w:p>
    <w:p w14:paraId="6E63C002" w14:textId="77777777" w:rsidR="008265DD" w:rsidRPr="00FD185E" w:rsidRDefault="00000000">
      <w:pPr>
        <w:spacing w:after="240"/>
        <w:rPr>
          <w:rFonts w:ascii="Times New Roman" w:hAnsi="Times New Roman" w:cs="Times New Roman"/>
        </w:rPr>
      </w:pPr>
      <w:r w:rsidRPr="00FD185E">
        <w:rPr>
          <w:rFonts w:ascii="Times New Roman" w:hAnsi="Times New Roman" w:cs="Times New Roman"/>
          <w:b/>
          <w:bCs/>
        </w:rPr>
        <w:t>The path forward combines rigorous validation against established datasets, hardware-in-the-loop testing with commercial cells, and multi-cycle aging simulations. Upon completion, Indra-BMS will deliver not just a functional prototype but a comprehensive reference implementation—complete with open-source firmware, hardware schematics, and cloud visualization tools—that establishes a new standard for indigenous battery intelligence.</w:t>
      </w:r>
    </w:p>
    <w:sectPr w:rsidR="008265DD" w:rsidRPr="00FD185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itter">
    <w:panose1 w:val="00000000000000000000"/>
    <w:charset w:val="00"/>
    <w:family w:val="auto"/>
    <w:pitch w:val="variable"/>
    <w:sig w:usb0="A00002FF" w:usb1="400020F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47D05"/>
    <w:multiLevelType w:val="multilevel"/>
    <w:tmpl w:val="D83C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F4D5B"/>
    <w:multiLevelType w:val="multilevel"/>
    <w:tmpl w:val="D1E0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D72D8"/>
    <w:multiLevelType w:val="hybridMultilevel"/>
    <w:tmpl w:val="D12E7732"/>
    <w:lvl w:ilvl="0" w:tplc="559CA19A">
      <w:start w:val="1"/>
      <w:numFmt w:val="bullet"/>
      <w:lvlText w:val="●"/>
      <w:lvlJc w:val="left"/>
      <w:pPr>
        <w:ind w:left="720" w:hanging="360"/>
      </w:pPr>
    </w:lvl>
    <w:lvl w:ilvl="1" w:tplc="3AC03698">
      <w:start w:val="1"/>
      <w:numFmt w:val="bullet"/>
      <w:lvlText w:val="○"/>
      <w:lvlJc w:val="left"/>
      <w:pPr>
        <w:ind w:left="1440" w:hanging="360"/>
      </w:pPr>
    </w:lvl>
    <w:lvl w:ilvl="2" w:tplc="DB0AAD5C">
      <w:start w:val="1"/>
      <w:numFmt w:val="bullet"/>
      <w:lvlText w:val="■"/>
      <w:lvlJc w:val="left"/>
      <w:pPr>
        <w:ind w:left="2160" w:hanging="360"/>
      </w:pPr>
    </w:lvl>
    <w:lvl w:ilvl="3" w:tplc="1ED407A6">
      <w:start w:val="1"/>
      <w:numFmt w:val="bullet"/>
      <w:lvlText w:val="●"/>
      <w:lvlJc w:val="left"/>
      <w:pPr>
        <w:ind w:left="2880" w:hanging="360"/>
      </w:pPr>
    </w:lvl>
    <w:lvl w:ilvl="4" w:tplc="EF343DC4">
      <w:start w:val="1"/>
      <w:numFmt w:val="bullet"/>
      <w:lvlText w:val="○"/>
      <w:lvlJc w:val="left"/>
      <w:pPr>
        <w:ind w:left="3600" w:hanging="360"/>
      </w:pPr>
    </w:lvl>
    <w:lvl w:ilvl="5" w:tplc="0CB6FC88">
      <w:start w:val="1"/>
      <w:numFmt w:val="bullet"/>
      <w:lvlText w:val="■"/>
      <w:lvlJc w:val="left"/>
      <w:pPr>
        <w:ind w:left="4320" w:hanging="360"/>
      </w:pPr>
    </w:lvl>
    <w:lvl w:ilvl="6" w:tplc="A67428AC">
      <w:start w:val="1"/>
      <w:numFmt w:val="bullet"/>
      <w:lvlText w:val="●"/>
      <w:lvlJc w:val="left"/>
      <w:pPr>
        <w:ind w:left="5040" w:hanging="360"/>
      </w:pPr>
    </w:lvl>
    <w:lvl w:ilvl="7" w:tplc="A7F85270">
      <w:start w:val="1"/>
      <w:numFmt w:val="bullet"/>
      <w:lvlText w:val="●"/>
      <w:lvlJc w:val="left"/>
      <w:pPr>
        <w:ind w:left="5760" w:hanging="360"/>
      </w:pPr>
    </w:lvl>
    <w:lvl w:ilvl="8" w:tplc="0A2EF97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7645A4F"/>
    <w:multiLevelType w:val="hybridMultilevel"/>
    <w:tmpl w:val="90CA1F1A"/>
    <w:lvl w:ilvl="0" w:tplc="AEB03DBE">
      <w:start w:val="1"/>
      <w:numFmt w:val="bullet"/>
      <w:lvlText w:val="•"/>
      <w:lvlJc w:val="left"/>
      <w:pPr>
        <w:ind w:left="720" w:hanging="360"/>
      </w:pPr>
    </w:lvl>
    <w:lvl w:ilvl="1" w:tplc="F858F14E">
      <w:numFmt w:val="decimal"/>
      <w:lvlText w:val=""/>
      <w:lvlJc w:val="left"/>
    </w:lvl>
    <w:lvl w:ilvl="2" w:tplc="DE2256CE">
      <w:numFmt w:val="decimal"/>
      <w:lvlText w:val=""/>
      <w:lvlJc w:val="left"/>
    </w:lvl>
    <w:lvl w:ilvl="3" w:tplc="77F6861A">
      <w:numFmt w:val="decimal"/>
      <w:lvlText w:val=""/>
      <w:lvlJc w:val="left"/>
    </w:lvl>
    <w:lvl w:ilvl="4" w:tplc="0C407048">
      <w:numFmt w:val="decimal"/>
      <w:lvlText w:val=""/>
      <w:lvlJc w:val="left"/>
    </w:lvl>
    <w:lvl w:ilvl="5" w:tplc="0DCA6064">
      <w:numFmt w:val="decimal"/>
      <w:lvlText w:val=""/>
      <w:lvlJc w:val="left"/>
    </w:lvl>
    <w:lvl w:ilvl="6" w:tplc="397E0798">
      <w:numFmt w:val="decimal"/>
      <w:lvlText w:val=""/>
      <w:lvlJc w:val="left"/>
    </w:lvl>
    <w:lvl w:ilvl="7" w:tplc="B3B0E47E">
      <w:numFmt w:val="decimal"/>
      <w:lvlText w:val=""/>
      <w:lvlJc w:val="left"/>
    </w:lvl>
    <w:lvl w:ilvl="8" w:tplc="390261FC">
      <w:numFmt w:val="decimal"/>
      <w:lvlText w:val=""/>
      <w:lvlJc w:val="left"/>
    </w:lvl>
  </w:abstractNum>
  <w:num w:numId="1" w16cid:durableId="1196699834">
    <w:abstractNumId w:val="2"/>
    <w:lvlOverride w:ilvl="0">
      <w:startOverride w:val="1"/>
    </w:lvlOverride>
  </w:num>
  <w:num w:numId="2" w16cid:durableId="180971711">
    <w:abstractNumId w:val="3"/>
    <w:lvlOverride w:ilvl="0">
      <w:startOverride w:val="1"/>
    </w:lvlOverride>
  </w:num>
  <w:num w:numId="3" w16cid:durableId="1239829255">
    <w:abstractNumId w:val="1"/>
  </w:num>
  <w:num w:numId="4" w16cid:durableId="1792938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5DD"/>
    <w:rsid w:val="00131F65"/>
    <w:rsid w:val="003E2B59"/>
    <w:rsid w:val="0044705F"/>
    <w:rsid w:val="00644825"/>
    <w:rsid w:val="00647452"/>
    <w:rsid w:val="006F5722"/>
    <w:rsid w:val="008265DD"/>
    <w:rsid w:val="009C038B"/>
    <w:rsid w:val="00A36B46"/>
    <w:rsid w:val="00D50154"/>
    <w:rsid w:val="00DF1CD5"/>
    <w:rsid w:val="00FD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135BB"/>
  <w15:docId w15:val="{A5EC00F2-BB9D-4F18-8813-9B98C3EF5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36B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1828</Words>
  <Characters>10425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Arjun Bora</cp:lastModifiedBy>
  <cp:revision>7</cp:revision>
  <cp:lastPrinted>2026-02-15T04:33:00Z</cp:lastPrinted>
  <dcterms:created xsi:type="dcterms:W3CDTF">2026-02-13T19:20:00Z</dcterms:created>
  <dcterms:modified xsi:type="dcterms:W3CDTF">2026-02-15T04:33:00Z</dcterms:modified>
</cp:coreProperties>
</file>