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 Light" w:hAnsi="Calibri Light"/>
          <w:b/>
          <w:color w:val="003366"/>
          <w:sz w:val="40"/>
        </w:rPr>
        <w:t>PARAMITA CHAKRABORTY</w:t>
      </w:r>
    </w:p>
    <w:p>
      <w:pPr>
        <w:jc w:val="center"/>
      </w:pPr>
      <w:r>
        <w:rPr>
          <w:rFonts w:ascii="Calibri" w:hAnsi="Calibri"/>
          <w:i/>
          <w:color w:val="333333"/>
          <w:sz w:val="24"/>
        </w:rPr>
        <w:t>Portfolio &amp; Project Manager</w:t>
      </w:r>
    </w:p>
    <w:p>
      <w:pPr>
        <w:jc w:val="center"/>
      </w:pPr>
      <w:r>
        <w:rPr>
          <w:rFonts w:ascii="Calibri" w:hAnsi="Calibri"/>
          <w:b/>
          <w:sz w:val="20"/>
        </w:rPr>
        <w:t xml:space="preserve">📧 </w:t>
      </w:r>
      <w:r>
        <w:t xml:space="preserve">paramitacool@gmail.com   </w:t>
      </w:r>
      <w:r>
        <w:rPr>
          <w:rFonts w:ascii="Calibri" w:hAnsi="Calibri"/>
          <w:b/>
          <w:sz w:val="20"/>
        </w:rPr>
        <w:t xml:space="preserve">📞 </w:t>
      </w:r>
      <w:r>
        <w:t xml:space="preserve">+91 83348 88002   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5760"/>
      </w:tblGrid>
      <w:tr>
        <w:tc>
          <w:tcPr>
            <w:tcW w:type="dxa" w:w="5544"/>
          </w:tcPr>
          <w:p/>
          <w:p>
            <w:r>
              <w:rPr>
                <w:rFonts w:ascii="Calibri" w:hAnsi="Calibri"/>
                <w:b/>
                <w:color w:val="003366"/>
                <w:sz w:val="22"/>
              </w:rPr>
              <w:t>EXPERIENCE SUMMARY</w:t>
            </w:r>
          </w:p>
          <w:p>
            <w:r>
              <w:rPr>
                <w:rFonts w:ascii="Calibri" w:hAnsi="Calibri"/>
                <w:sz w:val="20"/>
              </w:rPr>
              <w:t>IT leader with 18.5 years at TCS, including 6+ years managing diverse IT portfolios. Expert in aligning IT initiatives with business objectives, streamlining processes, and driving stakeholder collaboration to achieve measurable operational excellence.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CORE COMPETENCIES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Portfolio Management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Business Process Optimization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Governance &amp; Compliance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Risk &amp; Issue Management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Stakeholder Engagement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Release Management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TECH &amp; TOOLS</w:t>
            </w:r>
          </w:p>
          <w:p>
            <w:r>
              <w:rPr>
                <w:rFonts w:ascii="Calibri" w:hAnsi="Calibri"/>
                <w:sz w:val="18"/>
              </w:rPr>
              <w:t>COBOL, VSAM, JCL, CICS, PL/I, DB2, TSO/E, ISPF, File-AID, ChangeMan, OPC, B92/B93, SAR, CA View, RTC/RDz, QC, ServiceNow, SLM, Power BI, NDM, ArchiMate, Oracle HCM, SAP S/4HANA, Ivalua, Anaplan, Happay, Vision Plus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EDUCATION</w:t>
            </w:r>
          </w:p>
          <w:p>
            <w:r>
              <w:rPr>
                <w:rFonts w:ascii="Calibri" w:hAnsi="Calibri"/>
                <w:b/>
                <w:sz w:val="20"/>
              </w:rPr>
              <w:t>B.Tech, Information Technology</w:t>
            </w:r>
            <w:r>
              <w:t>, West Bengal University of Technology | 2006</w:t>
            </w:r>
          </w:p>
        </w:tc>
        <w:tc>
          <w:tcPr>
            <w:tcW w:type="dxa" w:w="5544"/>
          </w:tcPr>
          <w:p/>
          <w:p>
            <w:r>
              <w:rPr>
                <w:rFonts w:ascii="Calibri" w:hAnsi="Calibri"/>
                <w:b/>
                <w:color w:val="003366"/>
                <w:sz w:val="22"/>
              </w:rPr>
              <w:t>CURRENT ROLE</w:t>
            </w:r>
          </w:p>
          <w:p>
            <w:r>
              <w:rPr>
                <w:b/>
                <w:i/>
                <w:sz w:val="20"/>
              </w:rPr>
              <w:t xml:space="preserve">Portfolio Manager, Tata Steel India (HR &amp; BAU) </w:t>
            </w:r>
            <w:r>
              <w:t>| Apr 2023 – Present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ELEVATED RESPONSIBILITIES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Spearhead portfolio of 15+ concurrent SAP HR &amp; non-SAP projects with annual budget of $2M+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Define governance models, KPIs and SLA frameworks to ensure 99% compliance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Advise C-suite on process transformation and operational efficiencies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KEY ACHIEVEMENTS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Drove 30% improvement in process turnaround via automated workflows and BI dashboards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Reduced escalations by 40% through proactive risk mitigation and stakeholder communication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t>Delivered two process optimization initiatives, saving $200K annually</w:t>
            </w:r>
          </w:p>
          <w:p>
            <w:r>
              <w:rPr>
                <w:rFonts w:ascii="Calibri" w:hAnsi="Calibri"/>
                <w:b/>
                <w:color w:val="003366"/>
                <w:sz w:val="22"/>
              </w:rPr>
              <w:t>PREVIOUS EXPERIENCE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Project Manager, OTON PaaS Onboarding (Jul 2022–Mar 2023)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Release Manager, Tata Steel Europe (Dec 2018–Jun 2022)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Technical Lead, Transformation (Aug 2017–Nov 2018)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Business Analyst, RBS Payments (Nov 2015–Nov 2016)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Project Lead, Citi Bank Rewards (Apr 2013–Mar 2015)</w:t>
            </w:r>
          </w:p>
          <w:p>
            <w:r>
              <w:rPr>
                <w:color w:val="006699"/>
                <w:sz w:val="20"/>
              </w:rPr>
              <w:t xml:space="preserve">● </w:t>
            </w:r>
            <w:r>
              <w:rPr>
                <w:rFonts w:ascii="Calibri" w:hAnsi="Calibri"/>
                <w:sz w:val="20"/>
              </w:rPr>
              <w:t>Analyst/Dev, GE Money CZ (Mar 2007–Mar 2012)</w:t>
            </w:r>
          </w:p>
        </w:tc>
      </w:tr>
    </w:tbl>
    <w:sectPr w:rsidR="00FC693F" w:rsidRPr="0006063C" w:rsidSect="00034616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